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1A5D" w14:textId="77777777" w:rsidR="000460EA" w:rsidRPr="00B87ED1" w:rsidRDefault="000460EA" w:rsidP="005E3564">
      <w:pPr>
        <w:spacing w:line="480" w:lineRule="auto"/>
        <w:ind w:right="210"/>
        <w:contextualSpacing/>
        <w:jc w:val="center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5AB8C28E" w14:textId="6F81A5D4" w:rsidR="000460EA" w:rsidRPr="00B87ED1" w:rsidRDefault="000460EA" w:rsidP="005E3564">
      <w:pPr>
        <w:spacing w:line="480" w:lineRule="auto"/>
        <w:ind w:right="210"/>
        <w:contextualSpacing/>
        <w:jc w:val="center"/>
        <w:rPr>
          <w:rFonts w:ascii="Times New Roman" w:eastAsia="宋体" w:hAnsi="Times New Roman" w:cs="Times New Roman"/>
          <w:bCs/>
          <w:sz w:val="24"/>
          <w:szCs w:val="24"/>
        </w:rPr>
      </w:pPr>
      <w:r w:rsidRPr="00B87ED1">
        <w:rPr>
          <w:rFonts w:ascii="Times New Roman" w:eastAsia="宋体" w:hAnsi="Times New Roman" w:cs="Times New Roman"/>
          <w:bCs/>
          <w:sz w:val="24"/>
          <w:szCs w:val="24"/>
        </w:rPr>
        <w:t>Table.S1. Candidate genes in 2018-2020 years</w:t>
      </w:r>
    </w:p>
    <w:p w14:paraId="33DDF9BF" w14:textId="77777777" w:rsidR="000460EA" w:rsidRPr="00B87ED1" w:rsidRDefault="000460EA" w:rsidP="005E3564">
      <w:pPr>
        <w:spacing w:line="480" w:lineRule="auto"/>
        <w:ind w:right="210"/>
        <w:contextualSpacing/>
        <w:jc w:val="center"/>
        <w:rPr>
          <w:rFonts w:ascii="Times New Roman" w:eastAsia="宋体" w:hAnsi="Times New Roman" w:cs="Times New Roman"/>
          <w:bCs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404"/>
        <w:gridCol w:w="1990"/>
        <w:gridCol w:w="6347"/>
        <w:gridCol w:w="404"/>
        <w:gridCol w:w="1282"/>
        <w:gridCol w:w="1239"/>
      </w:tblGrid>
      <w:tr w:rsidR="005E3564" w:rsidRPr="00B87ED1" w14:paraId="74BC85CD" w14:textId="77777777" w:rsidTr="005E3564"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33699F0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Year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76070FBB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chromosome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07F3759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Gene</w:t>
            </w:r>
          </w:p>
        </w:tc>
        <w:tc>
          <w:tcPr>
            <w:tcW w:w="6347" w:type="dxa"/>
            <w:tcBorders>
              <w:top w:val="single" w:sz="4" w:space="0" w:color="auto"/>
              <w:bottom w:val="single" w:sz="4" w:space="0" w:color="auto"/>
            </w:tcBorders>
          </w:tcPr>
          <w:p w14:paraId="21F3EB78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Predicted Function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14:paraId="259D0F7F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156837C2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Length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5A2FBEE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Contribution rate</w:t>
            </w:r>
          </w:p>
        </w:tc>
      </w:tr>
      <w:tr w:rsidR="005E3564" w:rsidRPr="00B87ED1" w14:paraId="5DDD9E32" w14:textId="77777777" w:rsidTr="005E3564">
        <w:tc>
          <w:tcPr>
            <w:tcW w:w="1292" w:type="dxa"/>
            <w:tcBorders>
              <w:top w:val="single" w:sz="4" w:space="0" w:color="auto"/>
            </w:tcBorders>
          </w:tcPr>
          <w:p w14:paraId="7F660567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bookmarkStart w:id="0" w:name="_Hlk1642753"/>
            <w:r w:rsidRPr="00B87ED1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07EA2B0B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Chr03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3D820AC1" w14:textId="2528F6F0" w:rsidR="005E3564" w:rsidRPr="00B87ED1" w:rsidRDefault="001A17A9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Glyma.03G144500.1</w:t>
            </w:r>
          </w:p>
        </w:tc>
        <w:tc>
          <w:tcPr>
            <w:tcW w:w="6347" w:type="dxa"/>
            <w:tcBorders>
              <w:top w:val="single" w:sz="4" w:space="0" w:color="auto"/>
            </w:tcBorders>
          </w:tcPr>
          <w:p w14:paraId="40E36C13" w14:textId="6F26CA99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 xml:space="preserve">3PREDICTED: </w:t>
            </w:r>
            <w:r w:rsidR="001A17A9" w:rsidRPr="00B87ED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D5E02" w:rsidRPr="00B87ED1">
              <w:rPr>
                <w:rFonts w:ascii="Times New Roman" w:hAnsi="Times New Roman"/>
                <w:color w:val="000000" w:themeColor="text1"/>
              </w:rPr>
              <w:t xml:space="preserve">fatty acid desaturase-2, </w:t>
            </w:r>
            <w:r w:rsidR="001A17A9" w:rsidRPr="00B87ED1">
              <w:rPr>
                <w:rFonts w:ascii="Times New Roman" w:hAnsi="Times New Roman"/>
                <w:color w:val="000000" w:themeColor="text1"/>
              </w:rPr>
              <w:t>FAD2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6FB5E632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304D0F71" w14:textId="212BC35B" w:rsidR="005E3564" w:rsidRPr="00B87ED1" w:rsidRDefault="001A17A9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1</w:t>
            </w:r>
            <w:r w:rsidR="006D5E02" w:rsidRPr="00B87ED1">
              <w:rPr>
                <w:rFonts w:ascii="Times New Roman" w:hAnsi="Times New Roman"/>
                <w:color w:val="000000" w:themeColor="text1"/>
              </w:rPr>
              <w:t>217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17561E85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0.10</w:t>
            </w:r>
          </w:p>
        </w:tc>
      </w:tr>
      <w:tr w:rsidR="005E3564" w:rsidRPr="00B87ED1" w14:paraId="194A77E3" w14:textId="77777777" w:rsidTr="005E3564">
        <w:tc>
          <w:tcPr>
            <w:tcW w:w="1292" w:type="dxa"/>
          </w:tcPr>
          <w:p w14:paraId="4E9AFD18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bookmarkStart w:id="1" w:name="_Hlk1378723"/>
          </w:p>
        </w:tc>
        <w:tc>
          <w:tcPr>
            <w:tcW w:w="1404" w:type="dxa"/>
          </w:tcPr>
          <w:p w14:paraId="2AEC62AD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Chr04</w:t>
            </w:r>
          </w:p>
        </w:tc>
        <w:tc>
          <w:tcPr>
            <w:tcW w:w="1990" w:type="dxa"/>
          </w:tcPr>
          <w:p w14:paraId="49926256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Glyma.04G191100.1</w:t>
            </w:r>
          </w:p>
        </w:tc>
        <w:tc>
          <w:tcPr>
            <w:tcW w:w="6347" w:type="dxa"/>
          </w:tcPr>
          <w:p w14:paraId="0FD34EC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probable pectate lyase 18-like (LOC100814679), mRNA</w:t>
            </w:r>
          </w:p>
        </w:tc>
        <w:tc>
          <w:tcPr>
            <w:tcW w:w="404" w:type="dxa"/>
          </w:tcPr>
          <w:p w14:paraId="388180A8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5B31837F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1657</w:t>
            </w:r>
          </w:p>
        </w:tc>
        <w:tc>
          <w:tcPr>
            <w:tcW w:w="1239" w:type="dxa"/>
          </w:tcPr>
          <w:p w14:paraId="158E9082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0.32</w:t>
            </w:r>
          </w:p>
        </w:tc>
      </w:tr>
      <w:bookmarkEnd w:id="0"/>
      <w:bookmarkEnd w:id="1"/>
      <w:tr w:rsidR="005E3564" w:rsidRPr="00B87ED1" w14:paraId="4EA10DEA" w14:textId="77777777" w:rsidTr="005E3564">
        <w:tc>
          <w:tcPr>
            <w:tcW w:w="1292" w:type="dxa"/>
          </w:tcPr>
          <w:p w14:paraId="58E5FCD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4" w:type="dxa"/>
          </w:tcPr>
          <w:p w14:paraId="0A214828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90" w:type="dxa"/>
          </w:tcPr>
          <w:p w14:paraId="39D9D2AA" w14:textId="4CDFE73F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FF0000"/>
              </w:rPr>
            </w:pPr>
            <w:r w:rsidRPr="00B87ED1">
              <w:rPr>
                <w:rFonts w:ascii="Times New Roman" w:hAnsi="Times New Roman"/>
                <w:i/>
                <w:color w:val="FF0000"/>
              </w:rPr>
              <w:t>Glyma.04G1165</w:t>
            </w:r>
            <w:r w:rsidR="000B0B1A">
              <w:rPr>
                <w:rFonts w:ascii="Times New Roman" w:hAnsi="Times New Roman"/>
                <w:i/>
                <w:color w:val="FF0000"/>
              </w:rPr>
              <w:t>0</w:t>
            </w:r>
            <w:r w:rsidRPr="00B87ED1">
              <w:rPr>
                <w:rFonts w:ascii="Times New Roman" w:hAnsi="Times New Roman"/>
                <w:i/>
                <w:color w:val="FF0000"/>
              </w:rPr>
              <w:t>0.1 (GmWRI14)</w:t>
            </w:r>
          </w:p>
        </w:tc>
        <w:tc>
          <w:tcPr>
            <w:tcW w:w="6347" w:type="dxa"/>
          </w:tcPr>
          <w:p w14:paraId="74739D12" w14:textId="0A50A46D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  <w:color w:val="FF0000"/>
              </w:rPr>
              <w:t>3PREDICTED: plant WRI1 protein family</w:t>
            </w:r>
          </w:p>
        </w:tc>
        <w:tc>
          <w:tcPr>
            <w:tcW w:w="404" w:type="dxa"/>
          </w:tcPr>
          <w:p w14:paraId="125DA92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2" w:type="dxa"/>
          </w:tcPr>
          <w:p w14:paraId="2E2F59D8" w14:textId="302C22C9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  <w:color w:val="FF0000"/>
              </w:rPr>
              <w:t>1820</w:t>
            </w:r>
          </w:p>
        </w:tc>
        <w:tc>
          <w:tcPr>
            <w:tcW w:w="1239" w:type="dxa"/>
          </w:tcPr>
          <w:p w14:paraId="6996860A" w14:textId="1F46A003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  <w:color w:val="FF0000"/>
              </w:rPr>
              <w:t>0.63</w:t>
            </w:r>
          </w:p>
        </w:tc>
      </w:tr>
      <w:tr w:rsidR="005E3564" w:rsidRPr="00B87ED1" w14:paraId="3C2670E0" w14:textId="77777777" w:rsidTr="005E3564">
        <w:tc>
          <w:tcPr>
            <w:tcW w:w="1292" w:type="dxa"/>
          </w:tcPr>
          <w:p w14:paraId="139FB383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70B65279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90" w:type="dxa"/>
          </w:tcPr>
          <w:p w14:paraId="1D86DA67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Glyma.04G203200.1</w:t>
            </w:r>
          </w:p>
        </w:tc>
        <w:tc>
          <w:tcPr>
            <w:tcW w:w="6347" w:type="dxa"/>
          </w:tcPr>
          <w:p w14:paraId="5975715D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respiratory burst oxidase homolog protein C-like (LOC100800248), mRNA</w:t>
            </w:r>
          </w:p>
        </w:tc>
        <w:tc>
          <w:tcPr>
            <w:tcW w:w="404" w:type="dxa"/>
          </w:tcPr>
          <w:p w14:paraId="098AF5B9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33017421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2440</w:t>
            </w:r>
          </w:p>
        </w:tc>
        <w:tc>
          <w:tcPr>
            <w:tcW w:w="1239" w:type="dxa"/>
          </w:tcPr>
          <w:p w14:paraId="59D0D91F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0.08</w:t>
            </w:r>
          </w:p>
        </w:tc>
      </w:tr>
      <w:tr w:rsidR="008B3577" w:rsidRPr="00B87ED1" w14:paraId="3FA5EA53" w14:textId="77777777" w:rsidTr="005E3564">
        <w:tc>
          <w:tcPr>
            <w:tcW w:w="1292" w:type="dxa"/>
          </w:tcPr>
          <w:p w14:paraId="152E03B8" w14:textId="77777777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21516F4E" w14:textId="77777777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90" w:type="dxa"/>
          </w:tcPr>
          <w:p w14:paraId="4C27C56C" w14:textId="10D653B3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Glyma.04G084200.1</w:t>
            </w:r>
          </w:p>
        </w:tc>
        <w:tc>
          <w:tcPr>
            <w:tcW w:w="6347" w:type="dxa"/>
          </w:tcPr>
          <w:p w14:paraId="2CCDA204" w14:textId="3644A837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5PREDICTED: Glycine max probable transcriptional regulatory protein At2g25830-like (LOC100818936), transcript variant X2, mRNA</w:t>
            </w:r>
          </w:p>
        </w:tc>
        <w:tc>
          <w:tcPr>
            <w:tcW w:w="404" w:type="dxa"/>
          </w:tcPr>
          <w:p w14:paraId="67CD4EDD" w14:textId="77777777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4A576534" w14:textId="3453A209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1213</w:t>
            </w:r>
          </w:p>
        </w:tc>
        <w:tc>
          <w:tcPr>
            <w:tcW w:w="1239" w:type="dxa"/>
          </w:tcPr>
          <w:p w14:paraId="15D24B78" w14:textId="7BE71442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0.11</w:t>
            </w:r>
          </w:p>
        </w:tc>
      </w:tr>
      <w:tr w:rsidR="005E3564" w:rsidRPr="00B87ED1" w14:paraId="0ACA9B59" w14:textId="77777777" w:rsidTr="005E3564">
        <w:tc>
          <w:tcPr>
            <w:tcW w:w="1292" w:type="dxa"/>
          </w:tcPr>
          <w:p w14:paraId="29C50975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07089D4E" w14:textId="51F97368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Chr07</w:t>
            </w:r>
          </w:p>
        </w:tc>
        <w:tc>
          <w:tcPr>
            <w:tcW w:w="1990" w:type="dxa"/>
          </w:tcPr>
          <w:p w14:paraId="70877DF8" w14:textId="00C682A9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Glyma.07G033100.1</w:t>
            </w:r>
          </w:p>
        </w:tc>
        <w:tc>
          <w:tcPr>
            <w:tcW w:w="6347" w:type="dxa"/>
          </w:tcPr>
          <w:p w14:paraId="18F87B9F" w14:textId="46B265EC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ADP,ATP carrier protein 1, chloroplastic-like (LOC100793284), mRNA</w:t>
            </w:r>
          </w:p>
        </w:tc>
        <w:tc>
          <w:tcPr>
            <w:tcW w:w="404" w:type="dxa"/>
          </w:tcPr>
          <w:p w14:paraId="0FAB453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388B79F8" w14:textId="37A3A7DB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2317</w:t>
            </w:r>
          </w:p>
        </w:tc>
        <w:tc>
          <w:tcPr>
            <w:tcW w:w="1239" w:type="dxa"/>
          </w:tcPr>
          <w:p w14:paraId="59D2E5E6" w14:textId="5D1AB602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0.12</w:t>
            </w:r>
          </w:p>
        </w:tc>
      </w:tr>
      <w:tr w:rsidR="005E3564" w:rsidRPr="00B87ED1" w14:paraId="6987887D" w14:textId="77777777" w:rsidTr="005E3564">
        <w:tc>
          <w:tcPr>
            <w:tcW w:w="1292" w:type="dxa"/>
          </w:tcPr>
          <w:p w14:paraId="50C037E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bookmarkStart w:id="2" w:name="_Hlk1378825"/>
          </w:p>
        </w:tc>
        <w:tc>
          <w:tcPr>
            <w:tcW w:w="1404" w:type="dxa"/>
          </w:tcPr>
          <w:p w14:paraId="792DDD01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90" w:type="dxa"/>
          </w:tcPr>
          <w:p w14:paraId="6F8456C3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Glyma.07G089000.1</w:t>
            </w:r>
          </w:p>
        </w:tc>
        <w:tc>
          <w:tcPr>
            <w:tcW w:w="6347" w:type="dxa"/>
          </w:tcPr>
          <w:p w14:paraId="43016A28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VIN3-like protein 1-like (LOC100780157), transcript variant X2, mRNA</w:t>
            </w:r>
          </w:p>
        </w:tc>
        <w:tc>
          <w:tcPr>
            <w:tcW w:w="404" w:type="dxa"/>
          </w:tcPr>
          <w:p w14:paraId="285248FD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77C6DE2F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2756</w:t>
            </w:r>
          </w:p>
        </w:tc>
        <w:tc>
          <w:tcPr>
            <w:tcW w:w="1239" w:type="dxa"/>
          </w:tcPr>
          <w:p w14:paraId="2346ADD5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0.10</w:t>
            </w:r>
          </w:p>
        </w:tc>
      </w:tr>
      <w:tr w:rsidR="005E3564" w:rsidRPr="00B87ED1" w14:paraId="6A103445" w14:textId="77777777" w:rsidTr="005E3564">
        <w:tc>
          <w:tcPr>
            <w:tcW w:w="1292" w:type="dxa"/>
          </w:tcPr>
          <w:p w14:paraId="0F8C0186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09232A8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Chr08</w:t>
            </w:r>
          </w:p>
        </w:tc>
        <w:tc>
          <w:tcPr>
            <w:tcW w:w="1990" w:type="dxa"/>
          </w:tcPr>
          <w:p w14:paraId="252437E5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Glyma.08G019700.1</w:t>
            </w:r>
          </w:p>
        </w:tc>
        <w:tc>
          <w:tcPr>
            <w:tcW w:w="6347" w:type="dxa"/>
          </w:tcPr>
          <w:p w14:paraId="79810968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calcium-dependent protein kinase 3-like (LOC100777096), transcript variant 1, mRNA</w:t>
            </w:r>
          </w:p>
        </w:tc>
        <w:tc>
          <w:tcPr>
            <w:tcW w:w="404" w:type="dxa"/>
          </w:tcPr>
          <w:p w14:paraId="6652C3FB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10354EED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1877</w:t>
            </w:r>
          </w:p>
        </w:tc>
        <w:tc>
          <w:tcPr>
            <w:tcW w:w="1239" w:type="dxa"/>
          </w:tcPr>
          <w:p w14:paraId="68218C4C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0.16</w:t>
            </w:r>
          </w:p>
        </w:tc>
      </w:tr>
      <w:tr w:rsidR="005E3564" w:rsidRPr="00B87ED1" w14:paraId="20162864" w14:textId="77777777" w:rsidTr="005E3564">
        <w:tc>
          <w:tcPr>
            <w:tcW w:w="1292" w:type="dxa"/>
          </w:tcPr>
          <w:p w14:paraId="0AB23427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71878406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90" w:type="dxa"/>
          </w:tcPr>
          <w:p w14:paraId="76E0BB6F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Glyma.08G185000.2</w:t>
            </w:r>
          </w:p>
        </w:tc>
        <w:tc>
          <w:tcPr>
            <w:tcW w:w="6347" w:type="dxa"/>
          </w:tcPr>
          <w:p w14:paraId="268388D6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probable plastid-lipid-associated protein 4, chloroplastic-like (LOC100803367), transcript variant 1, mRNA</w:t>
            </w:r>
          </w:p>
        </w:tc>
        <w:tc>
          <w:tcPr>
            <w:tcW w:w="404" w:type="dxa"/>
          </w:tcPr>
          <w:p w14:paraId="1F2548CB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74665F6C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979</w:t>
            </w:r>
          </w:p>
        </w:tc>
        <w:tc>
          <w:tcPr>
            <w:tcW w:w="1239" w:type="dxa"/>
          </w:tcPr>
          <w:p w14:paraId="16679D9C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0.15</w:t>
            </w:r>
          </w:p>
        </w:tc>
      </w:tr>
      <w:tr w:rsidR="005E3564" w:rsidRPr="00B87ED1" w14:paraId="57BDCDF0" w14:textId="77777777" w:rsidTr="005E3564">
        <w:tc>
          <w:tcPr>
            <w:tcW w:w="1292" w:type="dxa"/>
          </w:tcPr>
          <w:p w14:paraId="0D183915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7552894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Chr11</w:t>
            </w:r>
          </w:p>
        </w:tc>
        <w:tc>
          <w:tcPr>
            <w:tcW w:w="1990" w:type="dxa"/>
          </w:tcPr>
          <w:p w14:paraId="7A6A7BC1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</w:rPr>
              <w:t>Glyma.11G229600.1</w:t>
            </w:r>
          </w:p>
        </w:tc>
        <w:tc>
          <w:tcPr>
            <w:tcW w:w="6347" w:type="dxa"/>
          </w:tcPr>
          <w:p w14:paraId="621A9638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DNA replication complex BAG protein</w:t>
            </w:r>
            <w:r w:rsidRPr="00B87ED1">
              <w:rPr>
                <w:rFonts w:ascii="Times New Roman" w:hAnsi="Times New Roman"/>
                <w:color w:val="000000" w:themeColor="text1"/>
              </w:rPr>
              <w:t>，</w:t>
            </w:r>
            <w:r w:rsidRPr="00B87ED1">
              <w:rPr>
                <w:rFonts w:ascii="Times New Roman" w:hAnsi="Times New Roman"/>
                <w:color w:val="000000" w:themeColor="text1"/>
              </w:rPr>
              <w:t>transcript variant 2, mRNA</w:t>
            </w:r>
            <w:r w:rsidRPr="00B87ED1">
              <w:rPr>
                <w:rFonts w:ascii="Times New Roman" w:hAnsi="Times New Roman"/>
                <w:color w:val="000000" w:themeColor="text1"/>
              </w:rPr>
              <w:t>，</w:t>
            </w:r>
          </w:p>
        </w:tc>
        <w:tc>
          <w:tcPr>
            <w:tcW w:w="404" w:type="dxa"/>
          </w:tcPr>
          <w:p w14:paraId="3101CCF8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2D210BC7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1257</w:t>
            </w:r>
          </w:p>
        </w:tc>
        <w:tc>
          <w:tcPr>
            <w:tcW w:w="1239" w:type="dxa"/>
          </w:tcPr>
          <w:p w14:paraId="67CDA848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0.47</w:t>
            </w:r>
          </w:p>
        </w:tc>
      </w:tr>
      <w:tr w:rsidR="005E3564" w:rsidRPr="00B87ED1" w14:paraId="6E7CBA36" w14:textId="77777777" w:rsidTr="005E3564">
        <w:tc>
          <w:tcPr>
            <w:tcW w:w="1292" w:type="dxa"/>
          </w:tcPr>
          <w:p w14:paraId="27924CB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32963B8F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Chr13</w:t>
            </w:r>
          </w:p>
        </w:tc>
        <w:tc>
          <w:tcPr>
            <w:tcW w:w="1990" w:type="dxa"/>
          </w:tcPr>
          <w:p w14:paraId="4877BB6F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Glyma.13G163400.1</w:t>
            </w:r>
          </w:p>
        </w:tc>
        <w:tc>
          <w:tcPr>
            <w:tcW w:w="6347" w:type="dxa"/>
          </w:tcPr>
          <w:p w14:paraId="345E6D0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protein S-acyltransferase 24-like (LOC100777470), misc_RNA</w:t>
            </w:r>
          </w:p>
        </w:tc>
        <w:tc>
          <w:tcPr>
            <w:tcW w:w="404" w:type="dxa"/>
          </w:tcPr>
          <w:p w14:paraId="2589D8B3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344B0A1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2490</w:t>
            </w:r>
          </w:p>
        </w:tc>
        <w:tc>
          <w:tcPr>
            <w:tcW w:w="1239" w:type="dxa"/>
          </w:tcPr>
          <w:p w14:paraId="3DCFF87D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0.32</w:t>
            </w:r>
          </w:p>
        </w:tc>
      </w:tr>
      <w:tr w:rsidR="005E3564" w:rsidRPr="00B87ED1" w14:paraId="5C7B5ECD" w14:textId="77777777" w:rsidTr="005E3564">
        <w:tc>
          <w:tcPr>
            <w:tcW w:w="1292" w:type="dxa"/>
          </w:tcPr>
          <w:p w14:paraId="56D97F55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70F6D2B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Chr15</w:t>
            </w:r>
          </w:p>
        </w:tc>
        <w:tc>
          <w:tcPr>
            <w:tcW w:w="1990" w:type="dxa"/>
          </w:tcPr>
          <w:p w14:paraId="47FFAE52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Glyma.15G117700.1</w:t>
            </w:r>
          </w:p>
        </w:tc>
        <w:tc>
          <w:tcPr>
            <w:tcW w:w="6347" w:type="dxa"/>
          </w:tcPr>
          <w:p w14:paraId="36CF5DD3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uncharacterized LOC102666654 (LOC102666654), mRNA</w:t>
            </w:r>
          </w:p>
        </w:tc>
        <w:tc>
          <w:tcPr>
            <w:tcW w:w="404" w:type="dxa"/>
          </w:tcPr>
          <w:p w14:paraId="4C4F3FEB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1753F32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693</w:t>
            </w:r>
          </w:p>
        </w:tc>
        <w:tc>
          <w:tcPr>
            <w:tcW w:w="1239" w:type="dxa"/>
          </w:tcPr>
          <w:p w14:paraId="0AA44F1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0.17</w:t>
            </w:r>
          </w:p>
        </w:tc>
      </w:tr>
      <w:tr w:rsidR="005E3564" w:rsidRPr="00B87ED1" w14:paraId="1422D8E7" w14:textId="77777777" w:rsidTr="005E3564">
        <w:tc>
          <w:tcPr>
            <w:tcW w:w="1292" w:type="dxa"/>
          </w:tcPr>
          <w:p w14:paraId="03F0CDD2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4814A19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90" w:type="dxa"/>
          </w:tcPr>
          <w:p w14:paraId="5A890A4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Glyma.15G120100.1</w:t>
            </w:r>
          </w:p>
        </w:tc>
        <w:tc>
          <w:tcPr>
            <w:tcW w:w="6347" w:type="dxa"/>
          </w:tcPr>
          <w:p w14:paraId="565D3F5B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tRNA methyltransferase 10 homolog A-like (LOC100779099), mRNA</w:t>
            </w:r>
          </w:p>
        </w:tc>
        <w:tc>
          <w:tcPr>
            <w:tcW w:w="404" w:type="dxa"/>
          </w:tcPr>
          <w:p w14:paraId="52546AE9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0B965938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1337</w:t>
            </w:r>
          </w:p>
        </w:tc>
        <w:tc>
          <w:tcPr>
            <w:tcW w:w="1239" w:type="dxa"/>
          </w:tcPr>
          <w:p w14:paraId="21E9746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0.10</w:t>
            </w:r>
          </w:p>
        </w:tc>
      </w:tr>
      <w:tr w:rsidR="005E3564" w:rsidRPr="00B87ED1" w14:paraId="07F2D33C" w14:textId="77777777" w:rsidTr="005E3564">
        <w:tc>
          <w:tcPr>
            <w:tcW w:w="1292" w:type="dxa"/>
          </w:tcPr>
          <w:p w14:paraId="17E7CEB7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32F2102F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90" w:type="dxa"/>
          </w:tcPr>
          <w:p w14:paraId="0B639C6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Glyma.15G120200.2</w:t>
            </w:r>
          </w:p>
        </w:tc>
        <w:tc>
          <w:tcPr>
            <w:tcW w:w="6347" w:type="dxa"/>
          </w:tcPr>
          <w:p w14:paraId="077450F9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uncharacterized LOC102665381 (LOC102665381), mRNA</w:t>
            </w:r>
          </w:p>
        </w:tc>
        <w:tc>
          <w:tcPr>
            <w:tcW w:w="404" w:type="dxa"/>
          </w:tcPr>
          <w:p w14:paraId="1453185B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52DA21DD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1227</w:t>
            </w:r>
          </w:p>
        </w:tc>
        <w:tc>
          <w:tcPr>
            <w:tcW w:w="1239" w:type="dxa"/>
          </w:tcPr>
          <w:p w14:paraId="15520E1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0.08</w:t>
            </w:r>
          </w:p>
        </w:tc>
      </w:tr>
      <w:tr w:rsidR="005E3564" w:rsidRPr="00B87ED1" w14:paraId="65F6FF9C" w14:textId="77777777" w:rsidTr="005E3564">
        <w:tc>
          <w:tcPr>
            <w:tcW w:w="1292" w:type="dxa"/>
          </w:tcPr>
          <w:p w14:paraId="099E6098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1BEC58C0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90" w:type="dxa"/>
          </w:tcPr>
          <w:p w14:paraId="551573B3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Glyma.15G127500.1</w:t>
            </w:r>
          </w:p>
        </w:tc>
        <w:tc>
          <w:tcPr>
            <w:tcW w:w="6347" w:type="dxa"/>
          </w:tcPr>
          <w:p w14:paraId="33046B7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polygalacturonase-like (LOC100785701), mRNA</w:t>
            </w:r>
          </w:p>
        </w:tc>
        <w:tc>
          <w:tcPr>
            <w:tcW w:w="404" w:type="dxa"/>
          </w:tcPr>
          <w:p w14:paraId="4B9BEBC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37B2186D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1551</w:t>
            </w:r>
          </w:p>
        </w:tc>
        <w:tc>
          <w:tcPr>
            <w:tcW w:w="1239" w:type="dxa"/>
          </w:tcPr>
          <w:p w14:paraId="465FD83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0.10</w:t>
            </w:r>
          </w:p>
        </w:tc>
      </w:tr>
      <w:tr w:rsidR="005E3564" w:rsidRPr="00B87ED1" w14:paraId="02E1B1DC" w14:textId="77777777" w:rsidTr="005E3564">
        <w:tc>
          <w:tcPr>
            <w:tcW w:w="1292" w:type="dxa"/>
          </w:tcPr>
          <w:p w14:paraId="4FB8FC02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06A8A7A1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90" w:type="dxa"/>
          </w:tcPr>
          <w:p w14:paraId="0F33893C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Glyma.15G201700.1</w:t>
            </w:r>
          </w:p>
        </w:tc>
        <w:tc>
          <w:tcPr>
            <w:tcW w:w="6347" w:type="dxa"/>
          </w:tcPr>
          <w:p w14:paraId="472469AF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uncharacterized LOC100814752 (LOC100814752), mRNA</w:t>
            </w:r>
          </w:p>
        </w:tc>
        <w:tc>
          <w:tcPr>
            <w:tcW w:w="404" w:type="dxa"/>
          </w:tcPr>
          <w:p w14:paraId="5AF742D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5ACB9A3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1945</w:t>
            </w:r>
          </w:p>
        </w:tc>
        <w:tc>
          <w:tcPr>
            <w:tcW w:w="1239" w:type="dxa"/>
          </w:tcPr>
          <w:p w14:paraId="4FE798E7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0.11</w:t>
            </w:r>
          </w:p>
        </w:tc>
      </w:tr>
      <w:bookmarkEnd w:id="2"/>
      <w:tr w:rsidR="005E3564" w:rsidRPr="00B87ED1" w14:paraId="6999B19D" w14:textId="77777777" w:rsidTr="005E3564">
        <w:tc>
          <w:tcPr>
            <w:tcW w:w="1292" w:type="dxa"/>
          </w:tcPr>
          <w:p w14:paraId="2D6F2322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1BA3A2F9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90" w:type="dxa"/>
          </w:tcPr>
          <w:p w14:paraId="6FAFF93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Glyma.15G244000.1</w:t>
            </w:r>
          </w:p>
        </w:tc>
        <w:tc>
          <w:tcPr>
            <w:tcW w:w="6347" w:type="dxa"/>
          </w:tcPr>
          <w:p w14:paraId="4CF83C6C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uncharacterized LOC100814749 (LOC100814749), mRNA</w:t>
            </w:r>
          </w:p>
        </w:tc>
        <w:tc>
          <w:tcPr>
            <w:tcW w:w="404" w:type="dxa"/>
          </w:tcPr>
          <w:p w14:paraId="6A32D0E0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3A8412D1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1213</w:t>
            </w:r>
          </w:p>
        </w:tc>
        <w:tc>
          <w:tcPr>
            <w:tcW w:w="1239" w:type="dxa"/>
          </w:tcPr>
          <w:p w14:paraId="77D2B5E9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0.10</w:t>
            </w:r>
          </w:p>
        </w:tc>
      </w:tr>
      <w:tr w:rsidR="005E3564" w:rsidRPr="00B87ED1" w14:paraId="34EB0D08" w14:textId="77777777" w:rsidTr="005E3564">
        <w:tc>
          <w:tcPr>
            <w:tcW w:w="1292" w:type="dxa"/>
            <w:tcBorders>
              <w:top w:val="single" w:sz="4" w:space="0" w:color="auto"/>
            </w:tcBorders>
          </w:tcPr>
          <w:p w14:paraId="5B5F963D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bookmarkStart w:id="3" w:name="_Hlk1379374"/>
            <w:r w:rsidRPr="00B87ED1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7D13874F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Chr19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13AEA2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  <w:color w:val="000000" w:themeColor="text1"/>
              </w:rPr>
              <w:t>Glyma.19G110600.1</w:t>
            </w:r>
          </w:p>
        </w:tc>
        <w:tc>
          <w:tcPr>
            <w:tcW w:w="6347" w:type="dxa"/>
            <w:tcBorders>
              <w:top w:val="single" w:sz="4" w:space="0" w:color="auto"/>
            </w:tcBorders>
          </w:tcPr>
          <w:p w14:paraId="7C355E70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3PREDICTED: Glycine max uncharacterized LOC102659858 (LOC102659858), mRNA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2674D62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6B48DD40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1709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55CD1D7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t>0.10</w:t>
            </w:r>
          </w:p>
        </w:tc>
      </w:tr>
      <w:tr w:rsidR="005E3564" w:rsidRPr="00B87ED1" w14:paraId="514C0C9C" w14:textId="77777777" w:rsidTr="005E3564">
        <w:tc>
          <w:tcPr>
            <w:tcW w:w="1292" w:type="dxa"/>
          </w:tcPr>
          <w:p w14:paraId="385FC346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4CD32653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Chr02</w:t>
            </w:r>
          </w:p>
        </w:tc>
        <w:tc>
          <w:tcPr>
            <w:tcW w:w="1990" w:type="dxa"/>
          </w:tcPr>
          <w:p w14:paraId="5B722C72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</w:rPr>
              <w:t>Glyma.02G220300.1</w:t>
            </w:r>
          </w:p>
        </w:tc>
        <w:tc>
          <w:tcPr>
            <w:tcW w:w="6347" w:type="dxa"/>
          </w:tcPr>
          <w:p w14:paraId="461FF9A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2PREDICTED: Glycine max ataxin-2-like (LOC100788042), mRNA</w:t>
            </w:r>
          </w:p>
        </w:tc>
        <w:tc>
          <w:tcPr>
            <w:tcW w:w="404" w:type="dxa"/>
          </w:tcPr>
          <w:p w14:paraId="53B8D57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74E1AAEA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1135</w:t>
            </w:r>
          </w:p>
        </w:tc>
        <w:tc>
          <w:tcPr>
            <w:tcW w:w="1239" w:type="dxa"/>
          </w:tcPr>
          <w:p w14:paraId="1066C2C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0.18</w:t>
            </w:r>
          </w:p>
        </w:tc>
      </w:tr>
      <w:tr w:rsidR="008B3577" w:rsidRPr="00B87ED1" w14:paraId="5AD12DAD" w14:textId="77777777" w:rsidTr="005E3564">
        <w:tc>
          <w:tcPr>
            <w:tcW w:w="1292" w:type="dxa"/>
          </w:tcPr>
          <w:p w14:paraId="4DD053F2" w14:textId="244CBAD2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4" w:type="dxa"/>
          </w:tcPr>
          <w:p w14:paraId="4C315397" w14:textId="3E7ECD76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</w:rPr>
              <w:t>Chr03</w:t>
            </w:r>
          </w:p>
        </w:tc>
        <w:tc>
          <w:tcPr>
            <w:tcW w:w="1990" w:type="dxa"/>
          </w:tcPr>
          <w:p w14:paraId="1B60982E" w14:textId="219CF8A4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i/>
                <w:iCs/>
                <w:color w:val="FF0000"/>
              </w:rPr>
            </w:pPr>
            <w:r w:rsidRPr="00B87ED1">
              <w:rPr>
                <w:rFonts w:ascii="Times New Roman" w:hAnsi="Times New Roman"/>
                <w:i/>
                <w:iCs/>
              </w:rPr>
              <w:t>Glyma.03G144500.1</w:t>
            </w:r>
          </w:p>
        </w:tc>
        <w:tc>
          <w:tcPr>
            <w:tcW w:w="6347" w:type="dxa"/>
          </w:tcPr>
          <w:p w14:paraId="63BAEBC2" w14:textId="1DFB7E14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</w:rPr>
              <w:t>3PREDICTED:  fatty acid desaturase-2, FAD2</w:t>
            </w:r>
          </w:p>
        </w:tc>
        <w:tc>
          <w:tcPr>
            <w:tcW w:w="404" w:type="dxa"/>
          </w:tcPr>
          <w:p w14:paraId="14F36385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2" w:type="dxa"/>
          </w:tcPr>
          <w:p w14:paraId="583DAA53" w14:textId="5420783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</w:rPr>
              <w:t>1217</w:t>
            </w:r>
          </w:p>
        </w:tc>
        <w:tc>
          <w:tcPr>
            <w:tcW w:w="1239" w:type="dxa"/>
          </w:tcPr>
          <w:p w14:paraId="50BC1728" w14:textId="77CB2FF8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</w:rPr>
              <w:t>0.30</w:t>
            </w:r>
          </w:p>
        </w:tc>
      </w:tr>
      <w:tr w:rsidR="005E3564" w:rsidRPr="00B87ED1" w14:paraId="5AEBDCE8" w14:textId="77777777" w:rsidTr="005E3564">
        <w:tc>
          <w:tcPr>
            <w:tcW w:w="1292" w:type="dxa"/>
          </w:tcPr>
          <w:p w14:paraId="6D8CAA37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4" w:type="dxa"/>
          </w:tcPr>
          <w:p w14:paraId="486AEF40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  <w:color w:val="FF0000"/>
              </w:rPr>
              <w:t>Chr04</w:t>
            </w:r>
          </w:p>
        </w:tc>
        <w:tc>
          <w:tcPr>
            <w:tcW w:w="1990" w:type="dxa"/>
          </w:tcPr>
          <w:p w14:paraId="49693A0C" w14:textId="44B748AF" w:rsidR="005E3564" w:rsidRPr="00B87ED1" w:rsidRDefault="006D5E02" w:rsidP="005E3564">
            <w:pPr>
              <w:widowControl/>
              <w:jc w:val="left"/>
              <w:rPr>
                <w:rFonts w:ascii="Times New Roman" w:hAnsi="Times New Roman"/>
                <w:i/>
                <w:color w:val="FF0000"/>
              </w:rPr>
            </w:pPr>
            <w:r w:rsidRPr="00B87ED1">
              <w:rPr>
                <w:rFonts w:ascii="Times New Roman" w:hAnsi="Times New Roman"/>
                <w:i/>
                <w:color w:val="FF0000"/>
              </w:rPr>
              <w:t>Glyma.04G1165</w:t>
            </w:r>
            <w:r w:rsidR="000B0B1A">
              <w:rPr>
                <w:rFonts w:ascii="Times New Roman" w:hAnsi="Times New Roman"/>
                <w:i/>
                <w:color w:val="FF0000"/>
              </w:rPr>
              <w:t>0</w:t>
            </w:r>
            <w:r w:rsidRPr="00B87ED1">
              <w:rPr>
                <w:rFonts w:ascii="Times New Roman" w:hAnsi="Times New Roman"/>
                <w:i/>
                <w:color w:val="FF0000"/>
              </w:rPr>
              <w:t>0.1 (GmWRI14)</w:t>
            </w:r>
          </w:p>
        </w:tc>
        <w:tc>
          <w:tcPr>
            <w:tcW w:w="6347" w:type="dxa"/>
          </w:tcPr>
          <w:p w14:paraId="64E4C95B" w14:textId="04530FAB" w:rsidR="005E3564" w:rsidRPr="00B87ED1" w:rsidRDefault="006D5E02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  <w:color w:val="FF0000"/>
              </w:rPr>
              <w:t>2PREDICTED: Glycine max uncharacterized LOC102660202 (LOC102660202), mRNA</w:t>
            </w:r>
          </w:p>
        </w:tc>
        <w:tc>
          <w:tcPr>
            <w:tcW w:w="404" w:type="dxa"/>
          </w:tcPr>
          <w:p w14:paraId="380D9096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2" w:type="dxa"/>
          </w:tcPr>
          <w:p w14:paraId="7B708CE0" w14:textId="0C771E3D" w:rsidR="005E3564" w:rsidRPr="00B87ED1" w:rsidRDefault="006D5E02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  <w:color w:val="FF0000"/>
              </w:rPr>
              <w:t>1820</w:t>
            </w:r>
          </w:p>
        </w:tc>
        <w:tc>
          <w:tcPr>
            <w:tcW w:w="1239" w:type="dxa"/>
          </w:tcPr>
          <w:p w14:paraId="27D96B08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  <w:color w:val="FF0000"/>
              </w:rPr>
              <w:t>0.40</w:t>
            </w:r>
          </w:p>
        </w:tc>
      </w:tr>
      <w:tr w:rsidR="008B3577" w:rsidRPr="00B87ED1" w14:paraId="41E96A8F" w14:textId="77777777" w:rsidTr="005E3564">
        <w:tc>
          <w:tcPr>
            <w:tcW w:w="1292" w:type="dxa"/>
          </w:tcPr>
          <w:p w14:paraId="6C2DC5A0" w14:textId="77777777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4" w:type="dxa"/>
          </w:tcPr>
          <w:p w14:paraId="3303790C" w14:textId="77777777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90" w:type="dxa"/>
          </w:tcPr>
          <w:p w14:paraId="274786D2" w14:textId="61FAB78F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  <w:i/>
                <w:color w:val="FF0000"/>
              </w:rPr>
            </w:pPr>
            <w:r w:rsidRPr="00B87ED1">
              <w:rPr>
                <w:rFonts w:ascii="Times New Roman" w:hAnsi="Times New Roman"/>
                <w:i/>
              </w:rPr>
              <w:t>Glyma.04G110500.1</w:t>
            </w:r>
          </w:p>
        </w:tc>
        <w:tc>
          <w:tcPr>
            <w:tcW w:w="6347" w:type="dxa"/>
          </w:tcPr>
          <w:p w14:paraId="7E0BE85F" w14:textId="0F67426B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5PREDICTED: Glycine max uncharacterized LOC100500088 (LOC100500088), transcript variant X1, mRNA</w:t>
            </w:r>
          </w:p>
        </w:tc>
        <w:tc>
          <w:tcPr>
            <w:tcW w:w="404" w:type="dxa"/>
          </w:tcPr>
          <w:p w14:paraId="29DE8CA8" w14:textId="77777777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14:paraId="59C6E484" w14:textId="05BDAA34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979</w:t>
            </w:r>
          </w:p>
        </w:tc>
        <w:tc>
          <w:tcPr>
            <w:tcW w:w="1239" w:type="dxa"/>
          </w:tcPr>
          <w:p w14:paraId="3E3993D7" w14:textId="3A2A4DDC" w:rsidR="008B3577" w:rsidRPr="00B87ED1" w:rsidRDefault="008B3577" w:rsidP="005E3564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0.33</w:t>
            </w:r>
          </w:p>
        </w:tc>
      </w:tr>
      <w:tr w:rsidR="005E3564" w:rsidRPr="00B87ED1" w14:paraId="69E07393" w14:textId="77777777" w:rsidTr="005E3564">
        <w:tc>
          <w:tcPr>
            <w:tcW w:w="1292" w:type="dxa"/>
          </w:tcPr>
          <w:p w14:paraId="2586A9AB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3A27C27D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Chr08</w:t>
            </w:r>
          </w:p>
        </w:tc>
        <w:tc>
          <w:tcPr>
            <w:tcW w:w="1990" w:type="dxa"/>
          </w:tcPr>
          <w:p w14:paraId="225D062F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</w:rPr>
              <w:t>Glyma.08G071600.1</w:t>
            </w:r>
          </w:p>
        </w:tc>
        <w:tc>
          <w:tcPr>
            <w:tcW w:w="6347" w:type="dxa"/>
          </w:tcPr>
          <w:p w14:paraId="65C30B91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2PREDICTED: Glycine max metacaspase-3-like (LOC100796113), transcript variant X2, mRNA</w:t>
            </w:r>
          </w:p>
        </w:tc>
        <w:tc>
          <w:tcPr>
            <w:tcW w:w="404" w:type="dxa"/>
          </w:tcPr>
          <w:p w14:paraId="069FB95B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38969F51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1839</w:t>
            </w:r>
          </w:p>
        </w:tc>
        <w:tc>
          <w:tcPr>
            <w:tcW w:w="1239" w:type="dxa"/>
          </w:tcPr>
          <w:p w14:paraId="056AB64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0.12</w:t>
            </w:r>
          </w:p>
        </w:tc>
      </w:tr>
      <w:tr w:rsidR="005E3564" w:rsidRPr="00B87ED1" w14:paraId="2E215AA7" w14:textId="77777777" w:rsidTr="005E3564">
        <w:tc>
          <w:tcPr>
            <w:tcW w:w="1292" w:type="dxa"/>
          </w:tcPr>
          <w:p w14:paraId="62BEB2C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48DE71F6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Chr11</w:t>
            </w:r>
          </w:p>
        </w:tc>
        <w:tc>
          <w:tcPr>
            <w:tcW w:w="1990" w:type="dxa"/>
          </w:tcPr>
          <w:p w14:paraId="18C6BE2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</w:rPr>
              <w:t>Glyma.11G229600.1</w:t>
            </w:r>
          </w:p>
        </w:tc>
        <w:tc>
          <w:tcPr>
            <w:tcW w:w="6347" w:type="dxa"/>
          </w:tcPr>
          <w:p w14:paraId="1B792167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3PREDICTED: Glycine max DNA replication complex BAG protein</w:t>
            </w:r>
            <w:r w:rsidRPr="00B87ED1">
              <w:rPr>
                <w:rFonts w:ascii="Times New Roman" w:hAnsi="Times New Roman"/>
              </w:rPr>
              <w:t>，</w:t>
            </w:r>
            <w:r w:rsidRPr="00B87ED1">
              <w:rPr>
                <w:rFonts w:ascii="Times New Roman" w:hAnsi="Times New Roman"/>
              </w:rPr>
              <w:t>transcript variant 2, mRNA</w:t>
            </w:r>
            <w:r w:rsidRPr="00B87ED1">
              <w:rPr>
                <w:rFonts w:ascii="Times New Roman" w:hAnsi="Times New Roman"/>
              </w:rPr>
              <w:t>，</w:t>
            </w:r>
          </w:p>
        </w:tc>
        <w:tc>
          <w:tcPr>
            <w:tcW w:w="404" w:type="dxa"/>
          </w:tcPr>
          <w:p w14:paraId="11033A59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43E21836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1257</w:t>
            </w:r>
          </w:p>
        </w:tc>
        <w:tc>
          <w:tcPr>
            <w:tcW w:w="1239" w:type="dxa"/>
          </w:tcPr>
          <w:p w14:paraId="53C7AC1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0.47</w:t>
            </w:r>
          </w:p>
        </w:tc>
      </w:tr>
      <w:tr w:rsidR="005E3564" w:rsidRPr="00B87ED1" w14:paraId="770D7F71" w14:textId="77777777" w:rsidTr="005E3564">
        <w:tc>
          <w:tcPr>
            <w:tcW w:w="1292" w:type="dxa"/>
          </w:tcPr>
          <w:p w14:paraId="509F74E9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1054E9FC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Chr12</w:t>
            </w:r>
          </w:p>
        </w:tc>
        <w:tc>
          <w:tcPr>
            <w:tcW w:w="1990" w:type="dxa"/>
          </w:tcPr>
          <w:p w14:paraId="24A12C22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</w:rPr>
              <w:t>Glyma.12G224000.1</w:t>
            </w:r>
          </w:p>
        </w:tc>
        <w:tc>
          <w:tcPr>
            <w:tcW w:w="6347" w:type="dxa"/>
          </w:tcPr>
          <w:p w14:paraId="5626E80C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2PREDICTED: Glycine max uncharacterized LOC102660202 (LOC102660202), mRNA</w:t>
            </w:r>
          </w:p>
        </w:tc>
        <w:tc>
          <w:tcPr>
            <w:tcW w:w="404" w:type="dxa"/>
          </w:tcPr>
          <w:p w14:paraId="2DA0EA1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1140D351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2799</w:t>
            </w:r>
          </w:p>
        </w:tc>
        <w:tc>
          <w:tcPr>
            <w:tcW w:w="1239" w:type="dxa"/>
          </w:tcPr>
          <w:p w14:paraId="7EF779ED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0.17</w:t>
            </w:r>
          </w:p>
        </w:tc>
      </w:tr>
      <w:tr w:rsidR="005E3564" w:rsidRPr="00B87ED1" w14:paraId="3E880E5A" w14:textId="77777777" w:rsidTr="006D5E02">
        <w:tc>
          <w:tcPr>
            <w:tcW w:w="1292" w:type="dxa"/>
          </w:tcPr>
          <w:p w14:paraId="5BDF061D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15FA6E50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90" w:type="dxa"/>
          </w:tcPr>
          <w:p w14:paraId="4366BC7E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</w:rPr>
              <w:t>Glyma.12G227300.1</w:t>
            </w:r>
          </w:p>
        </w:tc>
        <w:tc>
          <w:tcPr>
            <w:tcW w:w="6347" w:type="dxa"/>
          </w:tcPr>
          <w:p w14:paraId="575A07E9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2PREDICTED: Glycine max DNA ligase 1-like (LOC100818049), mRNA</w:t>
            </w:r>
          </w:p>
        </w:tc>
        <w:tc>
          <w:tcPr>
            <w:tcW w:w="404" w:type="dxa"/>
          </w:tcPr>
          <w:p w14:paraId="33EE6331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5B6017B4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2728</w:t>
            </w:r>
          </w:p>
        </w:tc>
        <w:tc>
          <w:tcPr>
            <w:tcW w:w="1239" w:type="dxa"/>
          </w:tcPr>
          <w:p w14:paraId="107A4A7B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0.17</w:t>
            </w:r>
          </w:p>
        </w:tc>
      </w:tr>
      <w:tr w:rsidR="005E3564" w:rsidRPr="00B87ED1" w14:paraId="62FF5EEB" w14:textId="77777777" w:rsidTr="006D5E02">
        <w:tc>
          <w:tcPr>
            <w:tcW w:w="1292" w:type="dxa"/>
            <w:tcBorders>
              <w:bottom w:val="single" w:sz="4" w:space="0" w:color="auto"/>
            </w:tcBorders>
          </w:tcPr>
          <w:p w14:paraId="049B58FB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6B15732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Chr20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C6AF3FA" w14:textId="70D2D02D" w:rsidR="005E3564" w:rsidRPr="00B87ED1" w:rsidRDefault="006D5E02" w:rsidP="005E3564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B87ED1">
              <w:rPr>
                <w:rFonts w:ascii="Times New Roman" w:hAnsi="Times New Roman"/>
                <w:i/>
              </w:rPr>
              <w:t>Glyma.20G111000.7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5E1E9D5A" w14:textId="14A1D6EF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 xml:space="preserve">2PREDICTED: </w:t>
            </w:r>
            <w:r w:rsidR="006D5E02" w:rsidRPr="00B87ED1">
              <w:rPr>
                <w:rFonts w:ascii="Times New Roman" w:hAnsi="Times New Roman"/>
              </w:rPr>
              <w:t>Fatty acid desaturase-2, FAD2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57877650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2D2B521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</w:rPr>
              <w:t>896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687B7333" w14:textId="77777777" w:rsidR="005E3564" w:rsidRPr="00B87ED1" w:rsidRDefault="005E3564" w:rsidP="005E3564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0.08</w:t>
            </w:r>
          </w:p>
        </w:tc>
      </w:tr>
      <w:tr w:rsidR="008B3577" w:rsidRPr="00B87ED1" w14:paraId="4EC37334" w14:textId="77777777" w:rsidTr="006D5E02">
        <w:tc>
          <w:tcPr>
            <w:tcW w:w="1292" w:type="dxa"/>
            <w:tcBorders>
              <w:top w:val="single" w:sz="4" w:space="0" w:color="auto"/>
            </w:tcBorders>
          </w:tcPr>
          <w:p w14:paraId="643870DA" w14:textId="42A08539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B87ED1">
              <w:rPr>
                <w:rFonts w:ascii="Times New Roman" w:hAnsi="Times New Roman"/>
                <w:color w:val="000000" w:themeColor="text1"/>
              </w:rPr>
              <w:lastRenderedPageBreak/>
              <w:t>2020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644E55A0" w14:textId="169F771A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Chr03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2C37D3B0" w14:textId="1AD3CF94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i/>
                <w:iCs/>
              </w:rPr>
            </w:pPr>
            <w:r w:rsidRPr="00B87ED1">
              <w:rPr>
                <w:rFonts w:ascii="Times New Roman" w:hAnsi="Times New Roman"/>
                <w:i/>
                <w:iCs/>
              </w:rPr>
              <w:t>Glyma.03G054100.1</w:t>
            </w:r>
          </w:p>
        </w:tc>
        <w:tc>
          <w:tcPr>
            <w:tcW w:w="6347" w:type="dxa"/>
            <w:tcBorders>
              <w:top w:val="single" w:sz="4" w:space="0" w:color="auto"/>
            </w:tcBorders>
          </w:tcPr>
          <w:p w14:paraId="74C0C460" w14:textId="45881E7D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3PREDICTED: Glycine max pleiotropic drug resistance protein 1-like (LOC100791601), mRNA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223A94FB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3C722FA2" w14:textId="4FB20CBF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4662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039A3A83" w14:textId="11DF8579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0.41</w:t>
            </w:r>
          </w:p>
        </w:tc>
      </w:tr>
      <w:tr w:rsidR="008B3577" w:rsidRPr="00B87ED1" w14:paraId="31DBE80C" w14:textId="77777777" w:rsidTr="006D5E02">
        <w:tc>
          <w:tcPr>
            <w:tcW w:w="1292" w:type="dxa"/>
          </w:tcPr>
          <w:p w14:paraId="3B2773E6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73960882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14:paraId="5DD147C7" w14:textId="4ACF2F3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i/>
                <w:iCs/>
              </w:rPr>
            </w:pPr>
            <w:r w:rsidRPr="00B87ED1">
              <w:rPr>
                <w:rFonts w:ascii="Times New Roman" w:hAnsi="Times New Roman"/>
                <w:i/>
                <w:iCs/>
              </w:rPr>
              <w:t>Glyma.03G163500.1</w:t>
            </w:r>
          </w:p>
        </w:tc>
        <w:tc>
          <w:tcPr>
            <w:tcW w:w="6347" w:type="dxa"/>
          </w:tcPr>
          <w:p w14:paraId="40BB9481" w14:textId="120679C1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3PREDICTED: Glycine max probable pectate lyase 18-like (LOC100814679), mRNA</w:t>
            </w:r>
          </w:p>
        </w:tc>
        <w:tc>
          <w:tcPr>
            <w:tcW w:w="404" w:type="dxa"/>
          </w:tcPr>
          <w:p w14:paraId="773CF253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782955B5" w14:textId="7C9FE7CE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1657</w:t>
            </w:r>
          </w:p>
        </w:tc>
        <w:tc>
          <w:tcPr>
            <w:tcW w:w="1239" w:type="dxa"/>
          </w:tcPr>
          <w:p w14:paraId="64C9EED2" w14:textId="08B1D9F1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0.23</w:t>
            </w:r>
          </w:p>
        </w:tc>
      </w:tr>
      <w:tr w:rsidR="008B3577" w:rsidRPr="00B87ED1" w14:paraId="7657CEB7" w14:textId="77777777" w:rsidTr="006D5E02">
        <w:tc>
          <w:tcPr>
            <w:tcW w:w="1292" w:type="dxa"/>
          </w:tcPr>
          <w:p w14:paraId="5C61F491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34F04135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14:paraId="000262A1" w14:textId="095331A4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i/>
                <w:iCs/>
              </w:rPr>
            </w:pPr>
            <w:r w:rsidRPr="00B87ED1">
              <w:rPr>
                <w:rFonts w:ascii="Times New Roman" w:hAnsi="Times New Roman"/>
                <w:i/>
                <w:iCs/>
              </w:rPr>
              <w:t>Glyma.03G168200.3</w:t>
            </w:r>
          </w:p>
        </w:tc>
        <w:tc>
          <w:tcPr>
            <w:tcW w:w="6347" w:type="dxa"/>
          </w:tcPr>
          <w:p w14:paraId="768E5BD4" w14:textId="1D799A83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3PREDICTED: Glycine max respiratory burst oxidase homolog protein C-like (LOC100800248), mRNA</w:t>
            </w:r>
          </w:p>
        </w:tc>
        <w:tc>
          <w:tcPr>
            <w:tcW w:w="404" w:type="dxa"/>
          </w:tcPr>
          <w:p w14:paraId="4E65CDB3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32913334" w14:textId="1D8CC3AC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2440</w:t>
            </w:r>
          </w:p>
        </w:tc>
        <w:tc>
          <w:tcPr>
            <w:tcW w:w="1239" w:type="dxa"/>
          </w:tcPr>
          <w:p w14:paraId="0766304E" w14:textId="59C680E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0.38</w:t>
            </w:r>
          </w:p>
        </w:tc>
      </w:tr>
      <w:tr w:rsidR="008B3577" w:rsidRPr="00B87ED1" w14:paraId="46CDD02A" w14:textId="77777777" w:rsidTr="006D5E02">
        <w:tc>
          <w:tcPr>
            <w:tcW w:w="1292" w:type="dxa"/>
          </w:tcPr>
          <w:p w14:paraId="21A22D08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65A64AC5" w14:textId="6A26F60E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Chr04</w:t>
            </w:r>
          </w:p>
        </w:tc>
        <w:tc>
          <w:tcPr>
            <w:tcW w:w="1990" w:type="dxa"/>
          </w:tcPr>
          <w:p w14:paraId="378F509E" w14:textId="57A42031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i/>
                <w:iCs/>
              </w:rPr>
            </w:pPr>
            <w:r w:rsidRPr="00B87ED1">
              <w:rPr>
                <w:rFonts w:ascii="Times New Roman" w:hAnsi="Times New Roman"/>
                <w:i/>
                <w:iCs/>
              </w:rPr>
              <w:t>Glyma.04G191100.1</w:t>
            </w:r>
          </w:p>
        </w:tc>
        <w:tc>
          <w:tcPr>
            <w:tcW w:w="6347" w:type="dxa"/>
          </w:tcPr>
          <w:p w14:paraId="10148A34" w14:textId="5D294C4F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3PREDICTED: Glycine max serine/threonine-protein phosphatase PP2A catalytic subunit-like (LOC100782279), mRNA</w:t>
            </w:r>
          </w:p>
        </w:tc>
        <w:tc>
          <w:tcPr>
            <w:tcW w:w="404" w:type="dxa"/>
          </w:tcPr>
          <w:p w14:paraId="7F06A755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3D4E5BCB" w14:textId="3C3B5E73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1655</w:t>
            </w:r>
          </w:p>
        </w:tc>
        <w:tc>
          <w:tcPr>
            <w:tcW w:w="1239" w:type="dxa"/>
          </w:tcPr>
          <w:p w14:paraId="02245497" w14:textId="1442855A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0.33</w:t>
            </w:r>
          </w:p>
        </w:tc>
      </w:tr>
      <w:tr w:rsidR="008B3577" w:rsidRPr="00B87ED1" w14:paraId="536D4F96" w14:textId="77777777" w:rsidTr="006D5E02">
        <w:tc>
          <w:tcPr>
            <w:tcW w:w="1292" w:type="dxa"/>
          </w:tcPr>
          <w:p w14:paraId="60B7B4A6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029A2989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14:paraId="6F382F74" w14:textId="4E73D9CE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i/>
                <w:iCs/>
              </w:rPr>
            </w:pPr>
            <w:r w:rsidRPr="00B87ED1">
              <w:rPr>
                <w:rFonts w:ascii="Times New Roman" w:hAnsi="Times New Roman"/>
                <w:i/>
                <w:iCs/>
              </w:rPr>
              <w:t>Glyma.04G203200.1</w:t>
            </w:r>
          </w:p>
        </w:tc>
        <w:tc>
          <w:tcPr>
            <w:tcW w:w="6347" w:type="dxa"/>
          </w:tcPr>
          <w:p w14:paraId="5981684E" w14:textId="14615FCC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3PREDICTED: Glycine max ADP,ATP carrier protein 1, chloroplastic-like (LOC100793284), mRNA</w:t>
            </w:r>
          </w:p>
        </w:tc>
        <w:tc>
          <w:tcPr>
            <w:tcW w:w="404" w:type="dxa"/>
          </w:tcPr>
          <w:p w14:paraId="548B7025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045A264B" w14:textId="4CA327C3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2317</w:t>
            </w:r>
          </w:p>
        </w:tc>
        <w:tc>
          <w:tcPr>
            <w:tcW w:w="1239" w:type="dxa"/>
          </w:tcPr>
          <w:p w14:paraId="117BBF79" w14:textId="7C2368C1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0.21</w:t>
            </w:r>
          </w:p>
        </w:tc>
      </w:tr>
      <w:tr w:rsidR="006D5E02" w:rsidRPr="00B87ED1" w14:paraId="68CD14D4" w14:textId="77777777" w:rsidTr="006D5E02">
        <w:tc>
          <w:tcPr>
            <w:tcW w:w="1292" w:type="dxa"/>
          </w:tcPr>
          <w:p w14:paraId="205C837D" w14:textId="77777777" w:rsidR="006D5E02" w:rsidRPr="00B87ED1" w:rsidRDefault="006D5E02" w:rsidP="006D5E02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4" w:type="dxa"/>
          </w:tcPr>
          <w:p w14:paraId="182D0A62" w14:textId="69176701" w:rsidR="006D5E02" w:rsidRPr="00B87ED1" w:rsidRDefault="006D5E02" w:rsidP="006D5E02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  <w:color w:val="FF0000"/>
              </w:rPr>
              <w:t>Chr04</w:t>
            </w:r>
          </w:p>
        </w:tc>
        <w:tc>
          <w:tcPr>
            <w:tcW w:w="1990" w:type="dxa"/>
          </w:tcPr>
          <w:p w14:paraId="12F41F61" w14:textId="466C3186" w:rsidR="006D5E02" w:rsidRPr="00B87ED1" w:rsidRDefault="006D5E02" w:rsidP="006D5E02">
            <w:pPr>
              <w:widowControl/>
              <w:jc w:val="left"/>
              <w:rPr>
                <w:rFonts w:ascii="Times New Roman" w:hAnsi="Times New Roman"/>
                <w:i/>
                <w:iCs/>
                <w:color w:val="FF0000"/>
              </w:rPr>
            </w:pPr>
            <w:r w:rsidRPr="00B87ED1">
              <w:rPr>
                <w:rFonts w:ascii="Times New Roman" w:hAnsi="Times New Roman"/>
                <w:i/>
                <w:iCs/>
                <w:color w:val="FF0000"/>
              </w:rPr>
              <w:t>Glyma.04G1165</w:t>
            </w:r>
            <w:r w:rsidR="000B0B1A">
              <w:rPr>
                <w:rFonts w:ascii="Times New Roman" w:hAnsi="Times New Roman"/>
                <w:i/>
                <w:iCs/>
                <w:color w:val="FF0000"/>
              </w:rPr>
              <w:t>0</w:t>
            </w:r>
            <w:r w:rsidRPr="00B87ED1">
              <w:rPr>
                <w:rFonts w:ascii="Times New Roman" w:hAnsi="Times New Roman"/>
                <w:i/>
                <w:iCs/>
                <w:color w:val="FF0000"/>
              </w:rPr>
              <w:t>0.1 (GmWRI14)</w:t>
            </w:r>
          </w:p>
        </w:tc>
        <w:tc>
          <w:tcPr>
            <w:tcW w:w="6347" w:type="dxa"/>
          </w:tcPr>
          <w:p w14:paraId="3A64948B" w14:textId="12B38B24" w:rsidR="006D5E02" w:rsidRPr="00B87ED1" w:rsidRDefault="006D5E02" w:rsidP="006D5E02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  <w:color w:val="FF0000"/>
              </w:rPr>
              <w:t xml:space="preserve">2PREDICTED: Glycine max uncharacterized </w:t>
            </w:r>
            <w:r w:rsidR="008B3577" w:rsidRPr="00B87ED1">
              <w:rPr>
                <w:rFonts w:ascii="Times New Roman" w:hAnsi="Times New Roman"/>
                <w:color w:val="FF0000"/>
              </w:rPr>
              <w:t>(</w:t>
            </w:r>
            <w:r w:rsidRPr="00B87ED1">
              <w:rPr>
                <w:rFonts w:ascii="Times New Roman" w:hAnsi="Times New Roman"/>
                <w:color w:val="FF0000"/>
              </w:rPr>
              <w:t>LOC102660202</w:t>
            </w:r>
            <w:r w:rsidR="008B3577" w:rsidRPr="00B87ED1">
              <w:rPr>
                <w:rFonts w:ascii="Times New Roman" w:hAnsi="Times New Roman"/>
                <w:color w:val="FF0000"/>
              </w:rPr>
              <w:t>)</w:t>
            </w:r>
            <w:r w:rsidRPr="00B87ED1">
              <w:rPr>
                <w:rFonts w:ascii="Times New Roman" w:hAnsi="Times New Roman"/>
                <w:color w:val="FF0000"/>
              </w:rPr>
              <w:t xml:space="preserve"> (LOC102660202), mRNA</w:t>
            </w:r>
          </w:p>
        </w:tc>
        <w:tc>
          <w:tcPr>
            <w:tcW w:w="404" w:type="dxa"/>
          </w:tcPr>
          <w:p w14:paraId="3FA37D33" w14:textId="77777777" w:rsidR="006D5E02" w:rsidRPr="00B87ED1" w:rsidRDefault="006D5E02" w:rsidP="006D5E02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2" w:type="dxa"/>
          </w:tcPr>
          <w:p w14:paraId="7E06EC29" w14:textId="1984ACF6" w:rsidR="006D5E02" w:rsidRPr="00B87ED1" w:rsidRDefault="006D5E02" w:rsidP="006D5E02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  <w:color w:val="FF0000"/>
              </w:rPr>
              <w:t>1820</w:t>
            </w:r>
          </w:p>
        </w:tc>
        <w:tc>
          <w:tcPr>
            <w:tcW w:w="1239" w:type="dxa"/>
          </w:tcPr>
          <w:p w14:paraId="6A9ECA8B" w14:textId="17AA7E4E" w:rsidR="006D5E02" w:rsidRPr="00B87ED1" w:rsidRDefault="006D5E02" w:rsidP="006D5E02">
            <w:pPr>
              <w:widowControl/>
              <w:jc w:val="left"/>
              <w:rPr>
                <w:rFonts w:ascii="Times New Roman" w:hAnsi="Times New Roman"/>
                <w:color w:val="FF0000"/>
              </w:rPr>
            </w:pPr>
            <w:r w:rsidRPr="00B87ED1">
              <w:rPr>
                <w:rFonts w:ascii="Times New Roman" w:hAnsi="Times New Roman"/>
                <w:color w:val="FF0000"/>
              </w:rPr>
              <w:t>0.</w:t>
            </w:r>
            <w:r w:rsidR="008B3577" w:rsidRPr="00B87ED1">
              <w:rPr>
                <w:rFonts w:ascii="Times New Roman" w:hAnsi="Times New Roman"/>
                <w:color w:val="FF0000"/>
              </w:rPr>
              <w:t>5</w:t>
            </w:r>
            <w:r w:rsidRPr="00B87ED1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8B3577" w:rsidRPr="00B87ED1" w14:paraId="051149C4" w14:textId="77777777" w:rsidTr="006D5E02">
        <w:tc>
          <w:tcPr>
            <w:tcW w:w="1292" w:type="dxa"/>
          </w:tcPr>
          <w:p w14:paraId="23930409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5A0E9F3D" w14:textId="6EA8D1E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Chr05</w:t>
            </w:r>
          </w:p>
        </w:tc>
        <w:tc>
          <w:tcPr>
            <w:tcW w:w="1990" w:type="dxa"/>
          </w:tcPr>
          <w:p w14:paraId="7DFFDC6B" w14:textId="4D77A42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i/>
                <w:iCs/>
              </w:rPr>
            </w:pPr>
            <w:r w:rsidRPr="00B87ED1">
              <w:rPr>
                <w:rFonts w:ascii="Times New Roman" w:hAnsi="Times New Roman"/>
                <w:i/>
                <w:iCs/>
              </w:rPr>
              <w:t>Glyma.05G155300.1</w:t>
            </w:r>
          </w:p>
        </w:tc>
        <w:tc>
          <w:tcPr>
            <w:tcW w:w="6347" w:type="dxa"/>
          </w:tcPr>
          <w:p w14:paraId="5BB7FF56" w14:textId="760A042B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3PREDICTED: Glycine max DNA replication complex GINS protein PSF3-like (LOC100797609), transcript variant 2, mRNA</w:t>
            </w:r>
          </w:p>
        </w:tc>
        <w:tc>
          <w:tcPr>
            <w:tcW w:w="404" w:type="dxa"/>
          </w:tcPr>
          <w:p w14:paraId="3CCB79DB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650EAAD0" w14:textId="6AD6AFF8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979</w:t>
            </w:r>
          </w:p>
        </w:tc>
        <w:tc>
          <w:tcPr>
            <w:tcW w:w="1239" w:type="dxa"/>
          </w:tcPr>
          <w:p w14:paraId="7EBBC8BF" w14:textId="260F816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0.42</w:t>
            </w:r>
          </w:p>
        </w:tc>
      </w:tr>
      <w:tr w:rsidR="008B3577" w:rsidRPr="00B87ED1" w14:paraId="143A60AE" w14:textId="77777777" w:rsidTr="006D5E02">
        <w:tc>
          <w:tcPr>
            <w:tcW w:w="1292" w:type="dxa"/>
          </w:tcPr>
          <w:p w14:paraId="034799C8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6CE33C42" w14:textId="0795F90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Chr07</w:t>
            </w:r>
          </w:p>
        </w:tc>
        <w:tc>
          <w:tcPr>
            <w:tcW w:w="1990" w:type="dxa"/>
          </w:tcPr>
          <w:p w14:paraId="648BAF6E" w14:textId="01E150BA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i/>
                <w:iCs/>
              </w:rPr>
            </w:pPr>
            <w:r w:rsidRPr="00B87ED1">
              <w:rPr>
                <w:rFonts w:ascii="Times New Roman" w:hAnsi="Times New Roman"/>
                <w:i/>
                <w:iCs/>
              </w:rPr>
              <w:t>Glyma.07G033100.1</w:t>
            </w:r>
          </w:p>
        </w:tc>
        <w:tc>
          <w:tcPr>
            <w:tcW w:w="6347" w:type="dxa"/>
          </w:tcPr>
          <w:p w14:paraId="5DD5FEAD" w14:textId="20C39618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3PREDICTED: Glycine max protein S-acyltransferase 24-like (LOC100777470), misc RNA</w:t>
            </w:r>
          </w:p>
        </w:tc>
        <w:tc>
          <w:tcPr>
            <w:tcW w:w="404" w:type="dxa"/>
          </w:tcPr>
          <w:p w14:paraId="75982C61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69EB76E7" w14:textId="4929BEDF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1257</w:t>
            </w:r>
          </w:p>
        </w:tc>
        <w:tc>
          <w:tcPr>
            <w:tcW w:w="1239" w:type="dxa"/>
          </w:tcPr>
          <w:p w14:paraId="093D6AE4" w14:textId="7DBAD113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0.41</w:t>
            </w:r>
          </w:p>
        </w:tc>
      </w:tr>
      <w:tr w:rsidR="008B3577" w:rsidRPr="00B87ED1" w14:paraId="13D818B4" w14:textId="77777777" w:rsidTr="008B3577">
        <w:tc>
          <w:tcPr>
            <w:tcW w:w="1292" w:type="dxa"/>
          </w:tcPr>
          <w:p w14:paraId="5E874B31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</w:tcPr>
          <w:p w14:paraId="075C719E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14:paraId="007F7393" w14:textId="3BE299E8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i/>
                <w:iCs/>
              </w:rPr>
            </w:pPr>
            <w:r w:rsidRPr="00B87ED1">
              <w:rPr>
                <w:rFonts w:ascii="Times New Roman" w:hAnsi="Times New Roman"/>
                <w:i/>
                <w:iCs/>
              </w:rPr>
              <w:t>Glyma.07G089000.1</w:t>
            </w:r>
          </w:p>
        </w:tc>
        <w:tc>
          <w:tcPr>
            <w:tcW w:w="6347" w:type="dxa"/>
          </w:tcPr>
          <w:p w14:paraId="34817238" w14:textId="60EDD754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3PREDICTED: Glycine max abscisic-aldehyde oxidase-like (LOC100812604), mRNA</w:t>
            </w:r>
          </w:p>
        </w:tc>
        <w:tc>
          <w:tcPr>
            <w:tcW w:w="404" w:type="dxa"/>
          </w:tcPr>
          <w:p w14:paraId="6507A170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</w:tcPr>
          <w:p w14:paraId="70C93BE2" w14:textId="618C3B90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2490</w:t>
            </w:r>
          </w:p>
        </w:tc>
        <w:tc>
          <w:tcPr>
            <w:tcW w:w="1239" w:type="dxa"/>
          </w:tcPr>
          <w:p w14:paraId="730B4EBA" w14:textId="34240691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0.45</w:t>
            </w:r>
          </w:p>
        </w:tc>
      </w:tr>
      <w:tr w:rsidR="008B3577" w:rsidRPr="00B87ED1" w14:paraId="39BDA2B7" w14:textId="77777777" w:rsidTr="005E3564">
        <w:tc>
          <w:tcPr>
            <w:tcW w:w="1292" w:type="dxa"/>
            <w:tcBorders>
              <w:bottom w:val="single" w:sz="4" w:space="0" w:color="auto"/>
            </w:tcBorders>
          </w:tcPr>
          <w:p w14:paraId="23134EE6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6C690B1" w14:textId="05A97E8F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Cho19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7AA9A68C" w14:textId="680DABF9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i/>
                <w:iCs/>
              </w:rPr>
            </w:pPr>
            <w:r w:rsidRPr="00B87ED1">
              <w:rPr>
                <w:rFonts w:ascii="Times New Roman" w:hAnsi="Times New Roman"/>
                <w:i/>
                <w:iCs/>
              </w:rPr>
              <w:t>Glyma.19G110600.1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5967374D" w14:textId="0DCF358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3PREDICTED: Glycine max tRNA methyltransferase 10 homolog A-like (LOC100779099), mRNA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67C17B48" w14:textId="77777777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4A37218" w14:textId="6EC4CC62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1337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D5CBCA4" w14:textId="627881C0" w:rsidR="008B3577" w:rsidRPr="00B87ED1" w:rsidRDefault="008B3577" w:rsidP="008B3577">
            <w:pPr>
              <w:widowControl/>
              <w:jc w:val="left"/>
              <w:rPr>
                <w:rFonts w:ascii="Times New Roman" w:hAnsi="Times New Roman"/>
              </w:rPr>
            </w:pPr>
            <w:r w:rsidRPr="00B87ED1">
              <w:rPr>
                <w:rFonts w:ascii="Times New Roman" w:hAnsi="Times New Roman"/>
              </w:rPr>
              <w:t>0.29</w:t>
            </w:r>
          </w:p>
        </w:tc>
      </w:tr>
    </w:tbl>
    <w:bookmarkEnd w:id="3"/>
    <w:p w14:paraId="79E943B8" w14:textId="77777777" w:rsidR="005E3564" w:rsidRPr="005E3564" w:rsidRDefault="005E3564" w:rsidP="005E3564">
      <w:pPr>
        <w:spacing w:line="480" w:lineRule="auto"/>
        <w:ind w:right="210"/>
        <w:contextualSpacing/>
        <w:jc w:val="center"/>
        <w:rPr>
          <w:rFonts w:ascii="Times New Roman" w:eastAsia="宋体" w:hAnsi="Times New Roman" w:cs="Times New Roman"/>
          <w:szCs w:val="24"/>
        </w:rPr>
      </w:pPr>
      <w:r w:rsidRPr="005E3564">
        <w:rPr>
          <w:rFonts w:ascii="Times New Roman" w:eastAsia="宋体" w:hAnsi="Times New Roman" w:cs="Times New Roman"/>
          <w:szCs w:val="24"/>
        </w:rPr>
        <w:t xml:space="preserve"> </w:t>
      </w:r>
    </w:p>
    <w:p w14:paraId="49DB79F4" w14:textId="77777777" w:rsidR="00A16706" w:rsidRDefault="00A16706"/>
    <w:sectPr w:rsidR="00A16706" w:rsidSect="005E3564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D2451" w14:textId="77777777" w:rsidR="00825C09" w:rsidRDefault="00825C09" w:rsidP="005E3564">
      <w:r>
        <w:separator/>
      </w:r>
    </w:p>
  </w:endnote>
  <w:endnote w:type="continuationSeparator" w:id="0">
    <w:p w14:paraId="629368A2" w14:textId="77777777" w:rsidR="00825C09" w:rsidRDefault="00825C09" w:rsidP="005E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B164" w14:textId="77777777" w:rsidR="005E3564" w:rsidRDefault="005E3564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FE4044C" w14:textId="77777777" w:rsidR="005E3564" w:rsidRDefault="005E35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7DAF" w14:textId="77777777" w:rsidR="005E3564" w:rsidRPr="00B130D4" w:rsidRDefault="005E3564" w:rsidP="00B130D4">
    <w:pPr>
      <w:pStyle w:val="a5"/>
      <w:framePr w:wrap="around" w:vAnchor="text" w:hAnchor="margin" w:xAlign="right" w:y="1"/>
      <w:spacing w:line="480" w:lineRule="auto"/>
      <w:contextualSpacing/>
      <w:rPr>
        <w:rStyle w:val="a7"/>
        <w:szCs w:val="24"/>
      </w:rPr>
    </w:pPr>
    <w:r w:rsidRPr="00B130D4">
      <w:rPr>
        <w:szCs w:val="24"/>
      </w:rPr>
      <w:fldChar w:fldCharType="begin"/>
    </w:r>
    <w:r w:rsidRPr="00B130D4">
      <w:rPr>
        <w:rStyle w:val="a7"/>
        <w:szCs w:val="24"/>
      </w:rPr>
      <w:instrText xml:space="preserve">PAGE  </w:instrText>
    </w:r>
    <w:r w:rsidRPr="00B130D4">
      <w:rPr>
        <w:szCs w:val="24"/>
      </w:rPr>
      <w:fldChar w:fldCharType="separate"/>
    </w:r>
    <w:r>
      <w:rPr>
        <w:rStyle w:val="a7"/>
        <w:noProof/>
        <w:szCs w:val="24"/>
      </w:rPr>
      <w:t>32</w:t>
    </w:r>
    <w:r w:rsidRPr="00B130D4">
      <w:rPr>
        <w:szCs w:val="24"/>
      </w:rPr>
      <w:fldChar w:fldCharType="end"/>
    </w:r>
  </w:p>
  <w:p w14:paraId="52BB6FF9" w14:textId="77777777" w:rsidR="005E3564" w:rsidRDefault="005E35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118E" w14:textId="77777777" w:rsidR="00825C09" w:rsidRDefault="00825C09" w:rsidP="005E3564">
      <w:r>
        <w:separator/>
      </w:r>
    </w:p>
  </w:footnote>
  <w:footnote w:type="continuationSeparator" w:id="0">
    <w:p w14:paraId="05ED7F3B" w14:textId="77777777" w:rsidR="00825C09" w:rsidRDefault="00825C09" w:rsidP="005E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EEB2" w14:textId="77777777" w:rsidR="005E3564" w:rsidRDefault="005E356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22"/>
    <w:rsid w:val="000460EA"/>
    <w:rsid w:val="000B0B1A"/>
    <w:rsid w:val="001A17A9"/>
    <w:rsid w:val="005E3564"/>
    <w:rsid w:val="006D5E02"/>
    <w:rsid w:val="00773A85"/>
    <w:rsid w:val="00825C09"/>
    <w:rsid w:val="008B3577"/>
    <w:rsid w:val="0090751F"/>
    <w:rsid w:val="00A16706"/>
    <w:rsid w:val="00AD6620"/>
    <w:rsid w:val="00B87ED1"/>
    <w:rsid w:val="00E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08F5A"/>
  <w15:chartTrackingRefBased/>
  <w15:docId w15:val="{07948FBD-A7CB-460F-B9AC-36712011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5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564"/>
    <w:rPr>
      <w:sz w:val="18"/>
      <w:szCs w:val="18"/>
    </w:rPr>
  </w:style>
  <w:style w:type="character" w:styleId="a7">
    <w:name w:val="page number"/>
    <w:basedOn w:val="a0"/>
    <w:rsid w:val="005E3564"/>
    <w:rPr>
      <w:rFonts w:ascii="Times New Roman" w:hAnsi="Times New Roman"/>
      <w:sz w:val="24"/>
    </w:rPr>
  </w:style>
  <w:style w:type="table" w:customStyle="1" w:styleId="3">
    <w:name w:val="网格型3"/>
    <w:basedOn w:val="a1"/>
    <w:next w:val="a8"/>
    <w:uiPriority w:val="59"/>
    <w:rsid w:val="005E3564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E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Di</dc:creator>
  <cp:keywords/>
  <dc:description/>
  <cp:lastModifiedBy>Qin Di</cp:lastModifiedBy>
  <cp:revision>6</cp:revision>
  <dcterms:created xsi:type="dcterms:W3CDTF">2021-07-09T14:25:00Z</dcterms:created>
  <dcterms:modified xsi:type="dcterms:W3CDTF">2021-07-10T02:35:00Z</dcterms:modified>
</cp:coreProperties>
</file>