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21" w:rsidRPr="00FC4092" w:rsidRDefault="00EF3F22">
      <w:pPr>
        <w:rPr>
          <w:b/>
          <w:bCs/>
        </w:rPr>
      </w:pPr>
      <w:r>
        <w:rPr>
          <w:b/>
          <w:bCs/>
        </w:rPr>
        <w:t xml:space="preserve">Supplementary </w:t>
      </w:r>
      <w:r w:rsidR="00FC4092" w:rsidRPr="00FC4092">
        <w:rPr>
          <w:b/>
          <w:bCs/>
        </w:rPr>
        <w:t xml:space="preserve">Table </w:t>
      </w:r>
      <w:r>
        <w:rPr>
          <w:b/>
          <w:bCs/>
        </w:rPr>
        <w:t>S</w:t>
      </w:r>
      <w:r w:rsidR="00E8268B">
        <w:rPr>
          <w:b/>
          <w:bCs/>
        </w:rPr>
        <w:t>2</w:t>
      </w:r>
    </w:p>
    <w:p w:rsidR="00FC4092" w:rsidRPr="00FC4092" w:rsidRDefault="00FC4092">
      <w:pPr>
        <w:rPr>
          <w:b/>
          <w:bCs/>
        </w:rPr>
      </w:pPr>
      <w:r w:rsidRPr="00FC4092">
        <w:rPr>
          <w:b/>
          <w:bCs/>
        </w:rPr>
        <w:t>Intersection nodes of Chloroquine and COVID-19 networks.</w:t>
      </w:r>
    </w:p>
    <w:p w:rsidR="00FC4092" w:rsidRDefault="00FC4092">
      <w:r>
        <w:t xml:space="preserve">The listed are </w:t>
      </w:r>
      <w:r w:rsidR="001B5C97">
        <w:t xml:space="preserve">266 </w:t>
      </w:r>
      <w:r>
        <w:t>nodes that are common for the networks formed by chloroquine and COVID-19.</w:t>
      </w:r>
      <w:r w:rsidR="002554E8">
        <w:t xml:space="preserve"> The rows from </w:t>
      </w:r>
      <w:proofErr w:type="gramStart"/>
      <w:r w:rsidR="002554E8">
        <w:t>3</w:t>
      </w:r>
      <w:proofErr w:type="gramEnd"/>
      <w:r w:rsidR="002554E8">
        <w:t xml:space="preserve"> to 266 show the nodes of COVID-19 network, and the last 2 rows annotate ACE2/TMPRSS2 common nodes, ALB and YWHAZ.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5528"/>
        <w:gridCol w:w="1370"/>
      </w:tblGrid>
      <w:tr w:rsidR="002554E8" w:rsidRPr="00FC4092" w:rsidTr="002554E8">
        <w:trPr>
          <w:trHeight w:val="288"/>
        </w:trPr>
        <w:tc>
          <w:tcPr>
            <w:tcW w:w="7348" w:type="dxa"/>
            <w:gridSpan w:val="2"/>
            <w:noWrap/>
            <w:hideMark/>
          </w:tcPr>
          <w:p w:rsidR="002554E8" w:rsidRPr="00FC4092" w:rsidRDefault="002554E8" w:rsidP="00FC4092">
            <w:r w:rsidRPr="00FC4092">
              <w:t>Common nodes of Chloroquine and Covid19 networks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/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>
              <w:t>Accession number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Pr>
              <w:jc w:val="center"/>
            </w:pPr>
            <w:r>
              <w:t>Name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Human Label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P09429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High mobility group box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HMGB1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P12004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Proliferating cell nuclear antigen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PCNA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Q9Y3U8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Ribosomal protein L36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RPL36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Q9Y2W1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Thyroid hormone receptor associated protein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THRAP3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Q9NYF8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BCL2 associated transcription factor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BCLAF1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Q9H307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Pinin</w:t>
            </w:r>
            <w:proofErr w:type="spellEnd"/>
            <w:r w:rsidRPr="00FC4092">
              <w:t>, desmosome associated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PNN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Q8NEJ9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Neuroguidin</w:t>
            </w:r>
            <w:proofErr w:type="spellEnd"/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NGDN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Q86VM9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Zinc finger CCCH-type containing 18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ZC3H18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Q6PKG0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La ribonucleoprotein 1, translational regulator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LARP1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Q15287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RNA binding protein with serine rich domain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RNPS1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Q13573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SNW domain containing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SNW1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Q09161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Nuclear cap binding protein subunit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NCBP1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P62913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Ribosomal protein L11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RPL11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P62753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Ribosomal protein S6 kinase B1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RPS6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P62424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Ribosomal protein L7A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RPL7A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P38919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Eukaryotic translation initiation factor 4A3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EIF4A3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P23396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Ribosomal protein S3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RPS3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P19338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Nucleolin</w:t>
            </w:r>
            <w:proofErr w:type="spellEnd"/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NCL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Q07021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Complement C1q binding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C1QBP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P42858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Huntingtin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HTT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P12682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High mobility group box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HMGB1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Q9QUN7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Toll like receptor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Tlr2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P63158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High mobility group box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Hmgb1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O00206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Toll like receptor 4 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TLR4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Q9QUK6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Toll like receptor 4 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Tlr4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Q8TDQ0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Hepatitis A virus cellular receptor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HAVCR2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P43405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Spleen associated tyrosine kinase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SYK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Q9NP31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SH2 domain containing 2A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SH2D2A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P60484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Phosphatase and </w:t>
            </w:r>
            <w:proofErr w:type="spellStart"/>
            <w:r w:rsidRPr="00FC4092">
              <w:t>tensin</w:t>
            </w:r>
            <w:proofErr w:type="spellEnd"/>
            <w:r w:rsidRPr="00FC4092">
              <w:t xml:space="preserve"> homolog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PTEN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CHEBI:16755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/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CHEBI:16755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P22366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MYD88 innate immune signal transduction adaptor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Myd88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O60260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Parkin</w:t>
            </w:r>
            <w:proofErr w:type="spellEnd"/>
            <w:r w:rsidRPr="00FC4092">
              <w:t xml:space="preserve"> RBR E3 ubiquitin protein ligase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PRKN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Q7Z434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Mitochondrial antiviral signaling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MAVS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O95786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DExD</w:t>
            </w:r>
            <w:proofErr w:type="spellEnd"/>
            <w:r w:rsidRPr="00FC4092">
              <w:t>/H-box helicase 58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DDX58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lastRenderedPageBreak/>
              <w:t>Q9BYX4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Interferon induced with helicase C domain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IFIH1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O15111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Component of inhibitor of nuclear factor kappa B kinase complex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CHUK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O14920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Inhibitor of nuclear factor kappa B kinase subunit beta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IKBKB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P35637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FUS RNA binding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FUS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Q08211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DExH</w:t>
            </w:r>
            <w:proofErr w:type="spellEnd"/>
            <w:r w:rsidRPr="00FC4092">
              <w:t>-box helicase 9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DHX9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P10636-8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Microtubule associated protein tau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MAPT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EBI-14348029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/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EBI-14348029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Q05127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Polymerase complex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VP35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Q9HCE5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Methyltransferase</w:t>
            </w:r>
            <w:proofErr w:type="spellEnd"/>
            <w:r w:rsidRPr="00FC4092">
              <w:t xml:space="preserve"> like 14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METTL14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Q9R1S0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B9 domain containing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B9d1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P55085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F2R like trypsin receptor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F2RL1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Q9UBU9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Nuclear RNA export factor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NXF1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Q28141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DExH</w:t>
            </w:r>
            <w:proofErr w:type="spellEnd"/>
            <w:r w:rsidRPr="00FC4092">
              <w:t>-box helicase 9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DHX9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P61286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Poly(A) binding protein cytoplasmic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PABPC1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Q9QXM1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Junction mediating and regulatory protein, p53 cofactor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 xml:space="preserve">JMY 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P07602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Prosaposin</w:t>
            </w:r>
            <w:proofErr w:type="spellEnd"/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PSAP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Q14164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Inhibitor of nuclear factor kappa B kinase subunit epsilon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IKBKE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P04487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Tegument protein US11 [Human </w:t>
            </w:r>
            <w:proofErr w:type="spellStart"/>
            <w:r w:rsidRPr="00FC4092">
              <w:t>alphaherpesvirus</w:t>
            </w:r>
            <w:proofErr w:type="spellEnd"/>
            <w:r w:rsidRPr="00FC4092">
              <w:t xml:space="preserve">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US11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Q9H7S9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Zinc finger protein 703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ZNF703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F1BA49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B303_sSgp2 nonstructural protein [ SFTS virus HB29 ]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F1BA49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O75569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Protein activator of interferon induced protein kinase EIF2AK2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PRKRA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Q9UHD2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TANK binding kinase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TBK1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Q9NZ43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Unconventional SNARE in the ER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USE1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Q86U44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Methyltransferase</w:t>
            </w:r>
            <w:proofErr w:type="spellEnd"/>
            <w:r w:rsidRPr="00FC4092">
              <w:t xml:space="preserve"> like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METTL3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O00571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DEAD-box helicase 3 X-linked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DDX3X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O35658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Complement C1q binding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C1qbp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Q9NVI7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ATPase family AAA domain containing 3A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ATAD3A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Q5T9A4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ATPase family AAA domain containing 3B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ATAD3B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O14730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RIO kinase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RIOK3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O14672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ADAM metallopeptidase domain 10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ADAM10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P49768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Presenilin</w:t>
            </w:r>
            <w:proofErr w:type="spellEnd"/>
            <w:r w:rsidRPr="00FC4092">
              <w:t xml:space="preserve">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PSEN1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P05067-PRO_0000000092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Amyloid beta precursor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APP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Q8N6Q3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CD177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CD177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P05067-8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Amyloid beta precursor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APP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P49755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Transmembrane p24 trafficking protein 10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TMED10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Q8N766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ER membrane protein complex subunit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EMC1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Q04637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Eukaryotic translation initiation factor 4 gamma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EIF4G1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P54253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Ataxin</w:t>
            </w:r>
            <w:proofErr w:type="spellEnd"/>
            <w:r w:rsidRPr="00FC4092">
              <w:t xml:space="preserve">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ATXN1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Q923E4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Sirtuin</w:t>
            </w:r>
            <w:proofErr w:type="spellEnd"/>
            <w:r w:rsidRPr="00FC4092">
              <w:t xml:space="preserve">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Sirt1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P34902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Interleukin 2 receptor subunit gamma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Il2rg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lastRenderedPageBreak/>
              <w:t>P07750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Interleukin 4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Il4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Q9NQC3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Reticulon</w:t>
            </w:r>
            <w:proofErr w:type="spellEnd"/>
            <w:r w:rsidRPr="00FC4092">
              <w:t xml:space="preserve"> 4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RTN4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Q16820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Meprin</w:t>
            </w:r>
            <w:proofErr w:type="spellEnd"/>
            <w:r w:rsidRPr="00FC4092">
              <w:t xml:space="preserve"> A subunit beta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MEP1B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O00213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Amyloid beta precursor protein binding family B member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APBB1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Q9Y6D5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ADP </w:t>
            </w:r>
            <w:proofErr w:type="spellStart"/>
            <w:r w:rsidRPr="00FC4092">
              <w:t>ribosylation</w:t>
            </w:r>
            <w:proofErr w:type="spellEnd"/>
            <w:r w:rsidRPr="00FC4092">
              <w:t xml:space="preserve"> factor guanine nucleotide exchange factor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ARFGEF2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P19438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TNF receptor superfamily member 1A 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TNFRSF1A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Q9ULZ3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PYD and CARD domain containing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PYCARD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Q13546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Receptor interacting serine/threonine kinase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RIPK1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P48729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Casein kinase 1 alpha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CSNK1A1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Q06A28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Ribonucleoside</w:t>
            </w:r>
            <w:proofErr w:type="spellEnd"/>
            <w:r w:rsidRPr="00FC4092">
              <w:t>-diphosphate reductase large subunit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RIR1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Q60855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Receptor interacting serine/threonine kinase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Ripk1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Q9Y6K9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Inhibitor of nuclear factor kappa B kinase regulatory subunit gamma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IKBKG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O70343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PPARG coactivator 1 alpha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Ppargc1a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Q9UBK2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PPARG coactivator 1 alpha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PPARGC1A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Q9DBR0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A-kinase anchoring protein 8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Akap8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P25799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Nuclear factor kappa B subunit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Nfkb1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O43823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A-kinase anchoring protein 8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AKAP8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P42574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Caspase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CASP3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Q12933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TNF receptor associated factor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TRAF2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Q9UQ80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Proliferation-associated 2G4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PA2G4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Q92769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Histone deacetylase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HDAC2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Q9Z2D8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Methyl-</w:t>
            </w:r>
            <w:proofErr w:type="spellStart"/>
            <w:r w:rsidRPr="00FC4092">
              <w:t>CpG</w:t>
            </w:r>
            <w:proofErr w:type="spellEnd"/>
            <w:r w:rsidRPr="00FC4092">
              <w:t xml:space="preserve"> binding domain protein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Mbd3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Q6NYC1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Jumonji</w:t>
            </w:r>
            <w:proofErr w:type="spellEnd"/>
            <w:r w:rsidRPr="00FC4092">
              <w:t xml:space="preserve"> domain containing 6, arginine demethylase and lysine hydroxylase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JMJD6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P04156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Prion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PRNP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Q06124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Protein tyrosine phosphatase non-receptor type 11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PTPN11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Q01101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INSM transcriptional repressor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INSM1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O88895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Histone deacetylase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Hdac3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P25322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Cyclin D1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Ccnd1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P70288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Histone deacetylase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Hdac2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E9QAG8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Zinc finger protein 431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Znf431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Q2HR82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/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K8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Q13547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Histone deacetylase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HDAC1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Q9UL18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Argonaute</w:t>
            </w:r>
            <w:proofErr w:type="spellEnd"/>
            <w:r w:rsidRPr="00FC4092">
              <w:t xml:space="preserve"> RISC component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AGO1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Q9UKV8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Argonaute</w:t>
            </w:r>
            <w:proofErr w:type="spellEnd"/>
            <w:r w:rsidRPr="00FC4092">
              <w:t xml:space="preserve"> RISC catalytic component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AGO2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P29317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EPH receptor A2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EPHA2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Q8IUC6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Toll like receptor adaptor molecule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TICAM1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Q9UI95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Mitotic arrest deficient 2 like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MAD2L2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Q3URK3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TET </w:t>
            </w:r>
            <w:proofErr w:type="spellStart"/>
            <w:r w:rsidRPr="00FC4092">
              <w:t>methylcytosine</w:t>
            </w:r>
            <w:proofErr w:type="spellEnd"/>
            <w:r w:rsidRPr="00FC4092">
              <w:t xml:space="preserve"> dioxygenase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Tet1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P09651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Heterogeneous nuclear ribonucleoprotein A1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HNRNPA1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O75376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Nuclear receptor corepressor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NCOR1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lastRenderedPageBreak/>
              <w:t>O75469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Nuclear receptor subfamily 1 group I member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NR1I2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Q96EB6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Sirtuin</w:t>
            </w:r>
            <w:proofErr w:type="spellEnd"/>
            <w:r w:rsidRPr="00FC4092">
              <w:t xml:space="preserve">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SIRT1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Q15831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Serine/threonine kinase 11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STK11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Q09472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E1A binding protein p300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EP300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Q9Z0Y9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Nuclear receptor subfamily 1 group H member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Nr1h3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Q60644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Nuclear receptor subfamily 1 group H member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Nr1h2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P06400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RB transcriptional corepressor 1, </w:t>
            </w:r>
            <w:proofErr w:type="spellStart"/>
            <w:r w:rsidRPr="00FC4092">
              <w:t>pRb</w:t>
            </w:r>
            <w:proofErr w:type="spellEnd"/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RB1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Q99417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MYC binding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MYCBP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P31323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Protein kinase </w:t>
            </w:r>
            <w:proofErr w:type="spellStart"/>
            <w:r w:rsidRPr="00FC4092">
              <w:t>cAMP</w:t>
            </w:r>
            <w:proofErr w:type="spellEnd"/>
            <w:r w:rsidRPr="00FC4092">
              <w:t>-dependent type II regulatory subunit beta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PRKAR2B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Q8R4A3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Dishevelled</w:t>
            </w:r>
            <w:proofErr w:type="spellEnd"/>
            <w:r w:rsidRPr="00FC4092">
              <w:t xml:space="preserve"> binding antagonist of beta catenin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Dact1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Q7TN08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Dishevelled</w:t>
            </w:r>
            <w:proofErr w:type="spellEnd"/>
            <w:r w:rsidRPr="00FC4092">
              <w:t xml:space="preserve"> binding antagonist of beta catenin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Dact2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O70237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Growth factor independent 1B transcriptional repressor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Gfi1b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P70338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Growth factor independent 1 transcriptional repressor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Gfi1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O43463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Suppressor of variegation 3-9 homolog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SUV39H1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Q9UIS9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Methyl-</w:t>
            </w:r>
            <w:proofErr w:type="spellStart"/>
            <w:r w:rsidRPr="00FC4092">
              <w:t>CpG</w:t>
            </w:r>
            <w:proofErr w:type="spellEnd"/>
            <w:r w:rsidRPr="00FC4092">
              <w:t xml:space="preserve"> binding domain protein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MBD1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P68400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Casein kinase 2 alpha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CSNK2A1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Q9ERZ6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Fidgetin</w:t>
            </w:r>
            <w:proofErr w:type="spellEnd"/>
            <w:r w:rsidRPr="00FC4092">
              <w:t>, microtubule severing factor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Fign</w:t>
            </w:r>
            <w:proofErr w:type="spellEnd"/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P17612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Protein kinase </w:t>
            </w:r>
            <w:proofErr w:type="spellStart"/>
            <w:r w:rsidRPr="00FC4092">
              <w:t>cAMP</w:t>
            </w:r>
            <w:proofErr w:type="spellEnd"/>
            <w:r w:rsidRPr="00FC4092">
              <w:t>-activated catalytic subunit alpha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PRKACA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Q61656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DExD</w:t>
            </w:r>
            <w:proofErr w:type="spellEnd"/>
            <w:r w:rsidRPr="00FC4092">
              <w:t>/H-box helicase 58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Ddx5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Q63014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A-kinase anchoring protein 8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Akap8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Q15418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Ribosomal protein S6 kinase A1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RPS6KA1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P18653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Ribosomal protein S6 kinase A1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Rps6ka1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P42574-PRO_0000004572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Caspase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CASP3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P42574-PRO_0000004571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Caspase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CASP3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P49736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Minichromosome</w:t>
            </w:r>
            <w:proofErr w:type="spellEnd"/>
            <w:r w:rsidRPr="00FC4092">
              <w:t xml:space="preserve"> maintenance complex component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MCM2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O15379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Histone deacetylase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HDAC3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Q9ULX6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A-kinase anchoring protein 8 like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AKAP8L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Q96GD4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Aurora kinase B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AURKB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Q9Y618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Nuclear receptor corepressor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NCOR2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P78371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Chaperonin containing TCP1 subunit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CCT2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Q9P2S5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WD repeat containing, antisense to TP73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WRAP73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Q9Y2D8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SSX family member 2 interacting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SSX2IP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P13861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Protein kinase </w:t>
            </w:r>
            <w:proofErr w:type="spellStart"/>
            <w:r w:rsidRPr="00FC4092">
              <w:t>cAMP</w:t>
            </w:r>
            <w:proofErr w:type="spellEnd"/>
            <w:r w:rsidRPr="00FC4092">
              <w:t>-dependent type II regulatory subunit alpha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PRKAR2A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P24385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Cyclin D1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CCND1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Q15021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non-SMC </w:t>
            </w:r>
            <w:proofErr w:type="spellStart"/>
            <w:r w:rsidRPr="00FC4092">
              <w:t>condensin</w:t>
            </w:r>
            <w:proofErr w:type="spellEnd"/>
            <w:r w:rsidRPr="00FC4092">
              <w:t xml:space="preserve"> I complex subunit D2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NCAPD2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Q8CJG0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Argonaute</w:t>
            </w:r>
            <w:proofErr w:type="spellEnd"/>
            <w:r w:rsidRPr="00FC4092">
              <w:t xml:space="preserve"> RISC catalytic component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Ago2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Q14964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Member RAS oncogene family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RAB39A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Q8NFZ5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TNFAIP3 interacting protein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TNIP2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Q8WV41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Sorting nexin 33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SNX33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Q9Y5X1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Sorting nexin 9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SNX9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lastRenderedPageBreak/>
              <w:t>P42680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Tectorin</w:t>
            </w:r>
            <w:proofErr w:type="spellEnd"/>
            <w:r w:rsidRPr="00FC4092">
              <w:t xml:space="preserve"> alpha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TEC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P14598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Neutrophil cytosolic factor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NCF1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Q96RF0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Sorting nexin 18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SNX18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P22893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ZFP36 ring finger protein like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Zfp36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P25963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NFKB inhibitor alpha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NFKBIA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O75509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TNF receptor superfamily member 21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TNFRSF21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Q9HCE1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Mov10 RISC complex RNA helicase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MOV10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P11940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Poly(A) binding protein cytoplasmic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PABPC1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P50402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Emerin</w:t>
            </w:r>
            <w:proofErr w:type="spellEnd"/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EMD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P52298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Nuclear cap binding protein subunit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NCBP2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Q06265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Exosome component 9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EXOSC9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Q96PU4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Ubiquitin like with PHD and ring finger domains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UHRF2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P21926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CD9 molecule, </w:t>
            </w:r>
            <w:proofErr w:type="spellStart"/>
            <w:r w:rsidRPr="00FC4092">
              <w:t>tetraspanin</w:t>
            </w:r>
            <w:proofErr w:type="spellEnd"/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CD9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P78536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ADAM metallopeptidase domain 17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ADAM17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P62079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Tetraspanin</w:t>
            </w:r>
            <w:proofErr w:type="spellEnd"/>
            <w:r w:rsidRPr="00FC4092">
              <w:t xml:space="preserve"> 5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TSPAN5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O95858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Tetraspanin</w:t>
            </w:r>
            <w:proofErr w:type="spellEnd"/>
            <w:r w:rsidRPr="00FC4092">
              <w:t xml:space="preserve"> 15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TSPAN15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P06756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Integrin subunit alpha V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ITGAV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P05556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Integrin subunit beta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ITGB1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O95859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Tetraspanin</w:t>
            </w:r>
            <w:proofErr w:type="spellEnd"/>
            <w:r w:rsidRPr="00FC4092">
              <w:t xml:space="preserve"> 12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TSPAN12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Q9BY11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Protein kinase C and casein kinase substrate in neurons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PACSIN1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Q9UNF0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Protein kinase C and casein kinase substrate in neurons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PACSIN2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Q9UKS6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Protein kinase C and casein kinase substrate in neurons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PACSIN3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P03129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E7 transforming protein Human papillomavirus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Q8B5B5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E7 transforming protein Human papillomavirus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Q07857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E7 transforming protein Human papillomavirus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Q80901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E7 transforming protein Human papillomavirus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Q6TY35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E7 transforming protein Human papillomavirus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Q6TY28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E7 transforming protein Human papillomavirus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Q80908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E7 transforming protein Human papillomavirus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P50778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E7 transforming protein Human papillomavirus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Q92985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Interferon regulatory factor 7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IRF7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Q77M20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Phosphoprotein,  Measles virus strain Schwarz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Q77M19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Phosphoprotein,  Measles virus strain Schwarz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Q92900-2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UPF1 RNA helicase and ATPase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UPF1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P24772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hypothetical protein VACWR196 [Vaccinia virus]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VACWR196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Q9Y6Q9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Nuclear receptor coactivator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NCOA3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Q92793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CREB binding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CREBBP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Q13257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Mitotic arrest deficient 2 like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MAD2L1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P46940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IQ motif containing </w:t>
            </w:r>
            <w:proofErr w:type="spellStart"/>
            <w:r w:rsidRPr="00FC4092">
              <w:t>GTPase</w:t>
            </w:r>
            <w:proofErr w:type="spellEnd"/>
            <w:r w:rsidRPr="00FC4092">
              <w:t xml:space="preserve"> activating protein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IQGAP1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P42704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Leucine rich </w:t>
            </w:r>
            <w:proofErr w:type="spellStart"/>
            <w:r w:rsidRPr="00FC4092">
              <w:t>pentatricopeptide</w:t>
            </w:r>
            <w:proofErr w:type="spellEnd"/>
            <w:r w:rsidRPr="00FC4092">
              <w:t xml:space="preserve"> repeat containing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LRPPRC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Q6PB66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Leucine rich </w:t>
            </w:r>
            <w:proofErr w:type="spellStart"/>
            <w:r w:rsidRPr="00FC4092">
              <w:t>pentatricopeptide</w:t>
            </w:r>
            <w:proofErr w:type="spellEnd"/>
            <w:r w:rsidRPr="00FC4092">
              <w:t xml:space="preserve"> repeat containing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Lrpprc</w:t>
            </w:r>
            <w:proofErr w:type="spellEnd"/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Q9UKV0-7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Histone deacetylase 9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HDAC9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Q9UKV0-3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Histone deacetylase 9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HDAC9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lastRenderedPageBreak/>
              <w:t>P05067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Amyloid Precursor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APP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Q86SQ7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SHH signaling and </w:t>
            </w:r>
            <w:proofErr w:type="spellStart"/>
            <w:r w:rsidRPr="00FC4092">
              <w:t>ciliogenesis</w:t>
            </w:r>
            <w:proofErr w:type="spellEnd"/>
            <w:r w:rsidRPr="00FC4092">
              <w:t xml:space="preserve"> regulator SDCCAG8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SDCCAG8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P10636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Microtubule associated protein tau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MAPT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P08138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Nerve growth factor receptor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NGFR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O95070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Yip1 interacting factor homolog A, membrane trafficking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YIF1A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Q5BJF2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Transmembrane protein 97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TMEM97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Q99720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Sigma non-opioid intracellular receptor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SIGMAR1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P21964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Catechol-O-</w:t>
            </w:r>
            <w:proofErr w:type="spellStart"/>
            <w:r w:rsidRPr="00FC4092">
              <w:t>methyltransferase</w:t>
            </w:r>
            <w:proofErr w:type="spellEnd"/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COMT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P35613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Basigin</w:t>
            </w:r>
            <w:proofErr w:type="spellEnd"/>
            <w:r w:rsidRPr="00FC4092">
              <w:t xml:space="preserve"> (Ok blood group)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BSG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O88351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Inhibitor of nuclear factor kappa B kinase subunit beta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Ikbkb</w:t>
            </w:r>
            <w:proofErr w:type="spellEnd"/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P14340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Polyprotein, viral capsid?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P14340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Q9H6S1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5-azacytidine induced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AZI2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P17362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C6L hypothetical protein [ Vaccinia virus ]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VACWR022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Q92844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TRAF family member associated NFKB activator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TANK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Q9NZN8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CCR4-NOT transcription complex subunit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CNOT2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Q13227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G protein pathway suppressor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GPS2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P17020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Zinc finger protein 16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ZNF16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P15090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Fatty acid binding protein 4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FABP4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Q60680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Component of inhibitor of nuclear factor kappa B kinase complex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Chuk</w:t>
            </w:r>
            <w:proofErr w:type="spellEnd"/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Q9Y5K5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Ubiquitin C-terminal hydrolase L5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UCHL5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P48556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Proteasome 26S subunit, non-ATPase 8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PSMD8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O60826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Coiled-coil domain containing 22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CCDC22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Q14676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Mediator of DNA damage checkpoint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MDC1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Q6ZNX1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Shieldin</w:t>
            </w:r>
            <w:proofErr w:type="spellEnd"/>
            <w:r w:rsidRPr="00FC4092">
              <w:t xml:space="preserve"> complex subunit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SHLD3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P03372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Estrogen receptor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ESR1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P10085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Myogenic differentiation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Myod1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Q15363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Transmembrane p24 trafficking protein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TMED2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P22681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Cbl</w:t>
            </w:r>
            <w:proofErr w:type="spellEnd"/>
            <w:r w:rsidRPr="00FC4092">
              <w:t xml:space="preserve"> proto-oncogene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CBL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O88522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Inhibitor of nuclear factor kappa B kinase regulatory subunit gamma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Ikbkg</w:t>
            </w:r>
            <w:proofErr w:type="spellEnd"/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Q92905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COP9 signalosome subunit 5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COPS5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Q63645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F2R like trypsin receptor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F2rl1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Q63524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Transmembrane p24 trafficking protein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Tmed2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Q14868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Homeodomain-like superfamily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EPR-1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O43889-2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cAMP</w:t>
            </w:r>
            <w:proofErr w:type="spellEnd"/>
            <w:r w:rsidRPr="00FC4092">
              <w:t xml:space="preserve"> responsive element binding protein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CREB3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Q92831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Lysine acetyltransferase 2B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KAT2B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EBI-5261640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Sirtuin</w:t>
            </w:r>
            <w:proofErr w:type="spellEnd"/>
            <w:r w:rsidRPr="00FC4092">
              <w:t xml:space="preserve">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Sirt1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Q9QYK2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PPARG coactivator 1 alpha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Ppargc1a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Q9NS37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CREB/ATF </w:t>
            </w:r>
            <w:proofErr w:type="spellStart"/>
            <w:r w:rsidRPr="00FC4092">
              <w:t>bZIP</w:t>
            </w:r>
            <w:proofErr w:type="spellEnd"/>
            <w:r w:rsidRPr="00FC4092">
              <w:t xml:space="preserve"> transcription factor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CREBZF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Q04724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TLE family member 1, transcriptional corepressor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TLE1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P98078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DAB adaptor protein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Dab2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lastRenderedPageBreak/>
              <w:t>Q14781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Chromobox</w:t>
            </w:r>
            <w:proofErr w:type="spellEnd"/>
            <w:r w:rsidRPr="00FC4092">
              <w:t xml:space="preserve">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CBX2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Q9HC52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Chromobox</w:t>
            </w:r>
            <w:proofErr w:type="spellEnd"/>
            <w:r w:rsidRPr="00FC4092">
              <w:t xml:space="preserve"> 8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CBX8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Q12888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Tumor protein p53 binding protein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TP53BP1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Q02241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Kinesin family member 23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KIF23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Q92945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KH-type splicing regulatory protein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KHSRP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P17813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Endoglin</w:t>
            </w:r>
            <w:proofErr w:type="spellEnd"/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ENG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P19784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Casein kinase 2 alpha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CSNK2A2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P26358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DNA </w:t>
            </w:r>
            <w:proofErr w:type="spellStart"/>
            <w:r w:rsidRPr="00FC4092">
              <w:t>methyltransferase</w:t>
            </w:r>
            <w:proofErr w:type="spellEnd"/>
            <w:r w:rsidRPr="00FC4092">
              <w:t xml:space="preserve">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DNMT1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O95905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Ecdysoneless</w:t>
            </w:r>
            <w:proofErr w:type="spellEnd"/>
            <w:r w:rsidRPr="00FC4092">
              <w:t xml:space="preserve"> cell cycle regulator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ECD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A2AG06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Meiosis specific with coiled-coil domain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Meioc</w:t>
            </w:r>
            <w:proofErr w:type="spellEnd"/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Q96RI1-2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Nuclear receptor subfamily 1 group H member 4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NR1H4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P02786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Transferrin receptor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TFRC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Q08431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Milk fat globule EGF and factor V/VIII domain containing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MFGE8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P61006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RAB8A, member RAS oncogene family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RAB8A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Q8IVH8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Mitogen-activated protein kinase </w:t>
            </w:r>
            <w:proofErr w:type="spellStart"/>
            <w:r w:rsidRPr="00FC4092">
              <w:t>kinase</w:t>
            </w:r>
            <w:proofErr w:type="spellEnd"/>
            <w:r w:rsidRPr="00FC4092">
              <w:t xml:space="preserve"> </w:t>
            </w:r>
            <w:proofErr w:type="spellStart"/>
            <w:r w:rsidRPr="00FC4092">
              <w:t>kinase</w:t>
            </w:r>
            <w:proofErr w:type="spellEnd"/>
            <w:r w:rsidRPr="00FC4092">
              <w:t xml:space="preserve"> </w:t>
            </w:r>
            <w:proofErr w:type="spellStart"/>
            <w:r w:rsidRPr="00FC4092">
              <w:t>kinase</w:t>
            </w:r>
            <w:proofErr w:type="spellEnd"/>
            <w:r w:rsidRPr="00FC4092">
              <w:t xml:space="preserve"> 3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MAP4K3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Q13443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ADAM metallopeptidase domain 9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ADAM9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O94875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proofErr w:type="spellStart"/>
            <w:r w:rsidRPr="00FC4092">
              <w:t>Sorbin</w:t>
            </w:r>
            <w:proofErr w:type="spellEnd"/>
            <w:r w:rsidRPr="00FC4092">
              <w:t xml:space="preserve"> and SH3 domain containing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SORBS2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P13639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Eukaryotic translation elongation factor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EEF2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P03206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protein </w:t>
            </w:r>
            <w:proofErr w:type="spellStart"/>
            <w:r w:rsidRPr="00FC4092">
              <w:t>Zta</w:t>
            </w:r>
            <w:proofErr w:type="spellEnd"/>
            <w:r w:rsidRPr="00FC4092">
              <w:t xml:space="preserve"> [Human </w:t>
            </w:r>
            <w:proofErr w:type="spellStart"/>
            <w:r w:rsidRPr="00FC4092">
              <w:t>gammaherpesvirus</w:t>
            </w:r>
            <w:proofErr w:type="spellEnd"/>
            <w:r w:rsidRPr="00FC4092">
              <w:t xml:space="preserve"> 4 (Epstein-Barr virus)]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BZLF1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Q8IZ52-2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Chondroitin polymerizing factor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CHPF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O60346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PH domain and leucine rich repeat protein phosphatase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PHLPP1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P62136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Protein phosphatase 1 catalytic subunit alpha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PPP1CA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Q9JKL7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Splicing regulatory glutamic acid and lysine rich protein 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Srek1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Q99962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SH3 domain containing GRB2 like 2, </w:t>
            </w:r>
            <w:proofErr w:type="spellStart"/>
            <w:r w:rsidRPr="00FC4092">
              <w:t>endophilin</w:t>
            </w:r>
            <w:proofErr w:type="spellEnd"/>
            <w:r w:rsidRPr="00FC4092">
              <w:t xml:space="preserve"> A1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SH3GL2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Q61072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ADAM metallopeptidase domain 9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Adam9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Q99JB8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Protein kinase C and casein kinase substrate in neurons 2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Pacsin3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Q62420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 xml:space="preserve">SH3 domain containing GRB2 like 2, </w:t>
            </w:r>
            <w:proofErr w:type="spellStart"/>
            <w:r w:rsidRPr="00FC4092">
              <w:t>endophilin</w:t>
            </w:r>
            <w:proofErr w:type="spellEnd"/>
            <w:r w:rsidRPr="00FC4092">
              <w:t xml:space="preserve"> A1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Sh3gl2</w:t>
            </w:r>
          </w:p>
        </w:tc>
      </w:tr>
      <w:tr w:rsidR="002554E8" w:rsidRPr="00FC4092" w:rsidTr="002554E8">
        <w:trPr>
          <w:trHeight w:val="288"/>
        </w:trPr>
        <w:tc>
          <w:tcPr>
            <w:tcW w:w="7348" w:type="dxa"/>
            <w:gridSpan w:val="2"/>
            <w:noWrap/>
            <w:hideMark/>
          </w:tcPr>
          <w:p w:rsidR="002554E8" w:rsidRPr="00FC4092" w:rsidRDefault="002554E8" w:rsidP="00FC4092">
            <w:r>
              <w:t>Common nodes of ACE2/TPMRSS2 and chloroquine networks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/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P02768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Albumin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ALB</w:t>
            </w:r>
          </w:p>
        </w:tc>
      </w:tr>
      <w:tr w:rsidR="002554E8" w:rsidRPr="00FC4092" w:rsidTr="002554E8">
        <w:trPr>
          <w:trHeight w:val="288"/>
        </w:trPr>
        <w:tc>
          <w:tcPr>
            <w:tcW w:w="1820" w:type="dxa"/>
            <w:noWrap/>
            <w:hideMark/>
          </w:tcPr>
          <w:p w:rsidR="002554E8" w:rsidRPr="00FC4092" w:rsidRDefault="002554E8" w:rsidP="00FC4092">
            <w:r w:rsidRPr="00FC4092">
              <w:t>P63101</w:t>
            </w:r>
          </w:p>
        </w:tc>
        <w:tc>
          <w:tcPr>
            <w:tcW w:w="5528" w:type="dxa"/>
            <w:noWrap/>
            <w:hideMark/>
          </w:tcPr>
          <w:p w:rsidR="002554E8" w:rsidRPr="00FC4092" w:rsidRDefault="002554E8" w:rsidP="00FC4092">
            <w:r w:rsidRPr="00FC4092">
              <w:t>14-3-3-zeta, YWHAZ</w:t>
            </w:r>
            <w:r w:rsidRPr="00FC4092">
              <w:t> </w:t>
            </w:r>
            <w:r w:rsidRPr="00FC4092">
              <w:t>–</w:t>
            </w:r>
            <w:r w:rsidRPr="00FC4092">
              <w:t> </w:t>
            </w:r>
            <w:r w:rsidRPr="00FC4092">
              <w:t>tyrosine 3-monooxygenase/tryptophan 5-monooxygenase activation protein zeta</w:t>
            </w:r>
          </w:p>
        </w:tc>
        <w:tc>
          <w:tcPr>
            <w:tcW w:w="1370" w:type="dxa"/>
            <w:noWrap/>
            <w:hideMark/>
          </w:tcPr>
          <w:p w:rsidR="002554E8" w:rsidRPr="00FC4092" w:rsidRDefault="002554E8" w:rsidP="00FC4092">
            <w:r w:rsidRPr="00FC4092">
              <w:t>YWHAZ</w:t>
            </w:r>
          </w:p>
        </w:tc>
        <w:bookmarkStart w:id="0" w:name="_GoBack"/>
        <w:bookmarkEnd w:id="0"/>
      </w:tr>
    </w:tbl>
    <w:p w:rsidR="00FC4092" w:rsidRDefault="00FC4092"/>
    <w:p w:rsidR="00FC4092" w:rsidRDefault="00FC4092"/>
    <w:sectPr w:rsidR="00FC40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09" w:rsidRDefault="006E5409" w:rsidP="00A06C10">
      <w:pPr>
        <w:spacing w:after="0" w:line="240" w:lineRule="auto"/>
      </w:pPr>
      <w:r>
        <w:separator/>
      </w:r>
    </w:p>
  </w:endnote>
  <w:endnote w:type="continuationSeparator" w:id="0">
    <w:p w:rsidR="006E5409" w:rsidRDefault="006E5409" w:rsidP="00A0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10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C10" w:rsidRDefault="00A06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4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6C10" w:rsidRDefault="00A06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09" w:rsidRDefault="006E5409" w:rsidP="00A06C10">
      <w:pPr>
        <w:spacing w:after="0" w:line="240" w:lineRule="auto"/>
      </w:pPr>
      <w:r>
        <w:separator/>
      </w:r>
    </w:p>
  </w:footnote>
  <w:footnote w:type="continuationSeparator" w:id="0">
    <w:p w:rsidR="006E5409" w:rsidRDefault="006E5409" w:rsidP="00A06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92"/>
    <w:rsid w:val="001B5C97"/>
    <w:rsid w:val="00237CD7"/>
    <w:rsid w:val="002554E8"/>
    <w:rsid w:val="006E5409"/>
    <w:rsid w:val="00776F21"/>
    <w:rsid w:val="007A0F1A"/>
    <w:rsid w:val="0098777A"/>
    <w:rsid w:val="00A06C10"/>
    <w:rsid w:val="00AC488D"/>
    <w:rsid w:val="00CB7DE6"/>
    <w:rsid w:val="00E8268B"/>
    <w:rsid w:val="00EF3F22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06CD"/>
  <w15:chartTrackingRefBased/>
  <w15:docId w15:val="{7B5E6BD6-8CAA-4454-A33D-222EED9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09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092"/>
    <w:rPr>
      <w:color w:val="954F72"/>
      <w:u w:val="single"/>
    </w:rPr>
  </w:style>
  <w:style w:type="paragraph" w:customStyle="1" w:styleId="msonormal0">
    <w:name w:val="msonormal"/>
    <w:basedOn w:val="Normal"/>
    <w:rsid w:val="00FC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C10"/>
  </w:style>
  <w:style w:type="paragraph" w:styleId="Footer">
    <w:name w:val="footer"/>
    <w:basedOn w:val="Normal"/>
    <w:link w:val="FooterChar"/>
    <w:uiPriority w:val="99"/>
    <w:unhideWhenUsed/>
    <w:rsid w:val="00A0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Serhiy Souchelnytskyi</dc:creator>
  <cp:keywords/>
  <dc:description/>
  <cp:lastModifiedBy>Serhiy Souchelnytskyi</cp:lastModifiedBy>
  <cp:revision>7</cp:revision>
  <dcterms:created xsi:type="dcterms:W3CDTF">2020-06-13T10:28:00Z</dcterms:created>
  <dcterms:modified xsi:type="dcterms:W3CDTF">2020-06-16T12:29:00Z</dcterms:modified>
</cp:coreProperties>
</file>