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ABA0" w14:textId="77777777" w:rsidR="00BF6458" w:rsidRPr="000972A9" w:rsidRDefault="00BF6458" w:rsidP="00BF6458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0972A9">
        <w:rPr>
          <w:rFonts w:asciiTheme="majorBidi" w:hAnsiTheme="majorBidi" w:cstheme="majorBidi"/>
          <w:b/>
          <w:bCs/>
          <w:color w:val="000000" w:themeColor="text1"/>
        </w:rPr>
        <w:t>Section 1.</w:t>
      </w:r>
      <w:r w:rsidRPr="000972A9">
        <w:rPr>
          <w:rFonts w:asciiTheme="majorBidi" w:hAnsiTheme="majorBidi" w:cstheme="majorBidi"/>
          <w:color w:val="000000" w:themeColor="text1"/>
        </w:rPr>
        <w:t xml:space="preserve"> Trial Registration Data Set.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27"/>
      </w:tblGrid>
      <w:tr w:rsidR="00BF6458" w:rsidRPr="000972A9" w14:paraId="173563A8" w14:textId="77777777" w:rsidTr="00621030">
        <w:tc>
          <w:tcPr>
            <w:tcW w:w="4618" w:type="dxa"/>
          </w:tcPr>
          <w:p w14:paraId="47DDF5D0" w14:textId="77777777" w:rsidR="00BF6458" w:rsidRPr="000972A9" w:rsidRDefault="00BF6458" w:rsidP="0062103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Data Category</w:t>
            </w:r>
          </w:p>
        </w:tc>
        <w:tc>
          <w:tcPr>
            <w:tcW w:w="4618" w:type="dxa"/>
          </w:tcPr>
          <w:p w14:paraId="292BFA7D" w14:textId="77777777" w:rsidR="00BF6458" w:rsidRPr="000972A9" w:rsidRDefault="00BF6458" w:rsidP="0062103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Information</w:t>
            </w:r>
          </w:p>
        </w:tc>
      </w:tr>
      <w:tr w:rsidR="00BF6458" w:rsidRPr="000972A9" w14:paraId="7E533630" w14:textId="77777777" w:rsidTr="00621030">
        <w:trPr>
          <w:trHeight w:val="448"/>
        </w:trPr>
        <w:tc>
          <w:tcPr>
            <w:tcW w:w="4618" w:type="dxa"/>
          </w:tcPr>
          <w:p w14:paraId="763CDA20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Primary registry and trial identifying number </w:t>
            </w:r>
          </w:p>
        </w:tc>
        <w:tc>
          <w:tcPr>
            <w:tcW w:w="4618" w:type="dxa"/>
          </w:tcPr>
          <w:p w14:paraId="17890360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ClinicalTrials.gov (NCT03935776)</w:t>
            </w:r>
          </w:p>
        </w:tc>
      </w:tr>
      <w:tr w:rsidR="00BF6458" w:rsidRPr="000972A9" w14:paraId="67966648" w14:textId="77777777" w:rsidTr="00621030">
        <w:tc>
          <w:tcPr>
            <w:tcW w:w="4618" w:type="dxa"/>
          </w:tcPr>
          <w:p w14:paraId="5952D81B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Date of registration in primary registry </w:t>
            </w:r>
          </w:p>
        </w:tc>
        <w:tc>
          <w:tcPr>
            <w:tcW w:w="4618" w:type="dxa"/>
          </w:tcPr>
          <w:p w14:paraId="5A3969A3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02 May 2019</w:t>
            </w:r>
          </w:p>
        </w:tc>
      </w:tr>
      <w:tr w:rsidR="00BF6458" w:rsidRPr="000972A9" w14:paraId="11FB60CB" w14:textId="77777777" w:rsidTr="00621030">
        <w:tc>
          <w:tcPr>
            <w:tcW w:w="4618" w:type="dxa"/>
          </w:tcPr>
          <w:p w14:paraId="0FDED0B8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Secondary identifying numbers </w:t>
            </w:r>
          </w:p>
        </w:tc>
        <w:tc>
          <w:tcPr>
            <w:tcW w:w="4618" w:type="dxa"/>
          </w:tcPr>
          <w:p w14:paraId="71F9E048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WVI-PAD</w:t>
            </w:r>
          </w:p>
          <w:p w14:paraId="1A1E2843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F6458" w:rsidRPr="000972A9" w14:paraId="7934A9C0" w14:textId="77777777" w:rsidTr="00621030">
        <w:tc>
          <w:tcPr>
            <w:tcW w:w="4618" w:type="dxa"/>
          </w:tcPr>
          <w:p w14:paraId="73BD060A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Source(s) of monetary or material support </w:t>
            </w:r>
          </w:p>
        </w:tc>
        <w:tc>
          <w:tcPr>
            <w:tcW w:w="4618" w:type="dxa"/>
          </w:tcPr>
          <w:p w14:paraId="359D939C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Galway University Hospital</w:t>
            </w:r>
          </w:p>
        </w:tc>
      </w:tr>
      <w:tr w:rsidR="00BF6458" w:rsidRPr="000972A9" w14:paraId="0026318B" w14:textId="77777777" w:rsidTr="00621030">
        <w:tc>
          <w:tcPr>
            <w:tcW w:w="4618" w:type="dxa"/>
          </w:tcPr>
          <w:p w14:paraId="74612208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Primary sponsor </w:t>
            </w:r>
          </w:p>
        </w:tc>
        <w:tc>
          <w:tcPr>
            <w:tcW w:w="4618" w:type="dxa"/>
          </w:tcPr>
          <w:p w14:paraId="4D6393B4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Ministry of Higher </w:t>
            </w: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Education and Scientific Research, Libyan Embassy</w:t>
            </w:r>
          </w:p>
        </w:tc>
      </w:tr>
      <w:tr w:rsidR="00BF6458" w:rsidRPr="000972A9" w14:paraId="78772D9D" w14:textId="77777777" w:rsidTr="00621030">
        <w:tc>
          <w:tcPr>
            <w:tcW w:w="4618" w:type="dxa"/>
          </w:tcPr>
          <w:p w14:paraId="54474A1B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Secondary sponsor(s) </w:t>
            </w:r>
          </w:p>
        </w:tc>
        <w:tc>
          <w:tcPr>
            <w:tcW w:w="4618" w:type="dxa"/>
          </w:tcPr>
          <w:p w14:paraId="4DF2D8E2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</w:t>
            </w:r>
          </w:p>
        </w:tc>
      </w:tr>
      <w:tr w:rsidR="00BF6458" w:rsidRPr="000972A9" w14:paraId="375D9CE5" w14:textId="77777777" w:rsidTr="00621030">
        <w:tc>
          <w:tcPr>
            <w:tcW w:w="4618" w:type="dxa"/>
          </w:tcPr>
          <w:p w14:paraId="0F1DE63C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Contact for public queries </w:t>
            </w:r>
          </w:p>
        </w:tc>
        <w:tc>
          <w:tcPr>
            <w:tcW w:w="4618" w:type="dxa"/>
          </w:tcPr>
          <w:p w14:paraId="09164B91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ME, marahelfghi@gmail.com</w:t>
            </w:r>
          </w:p>
        </w:tc>
      </w:tr>
      <w:tr w:rsidR="00BF6458" w:rsidRPr="000972A9" w14:paraId="59BD195C" w14:textId="77777777" w:rsidTr="00621030">
        <w:tc>
          <w:tcPr>
            <w:tcW w:w="4618" w:type="dxa"/>
          </w:tcPr>
          <w:p w14:paraId="1D58BEE8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Contact for scientific queries </w:t>
            </w:r>
          </w:p>
        </w:tc>
        <w:tc>
          <w:tcPr>
            <w:tcW w:w="4618" w:type="dxa"/>
          </w:tcPr>
          <w:p w14:paraId="70A08938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ME, marahelfghi@gmail.com</w:t>
            </w:r>
          </w:p>
        </w:tc>
      </w:tr>
      <w:tr w:rsidR="00BF6458" w:rsidRPr="000972A9" w14:paraId="539B296D" w14:textId="77777777" w:rsidTr="00621030">
        <w:tc>
          <w:tcPr>
            <w:tcW w:w="4618" w:type="dxa"/>
          </w:tcPr>
          <w:p w14:paraId="4682CD8A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Public title </w:t>
            </w:r>
          </w:p>
        </w:tc>
        <w:tc>
          <w:tcPr>
            <w:tcW w:w="4618" w:type="dxa"/>
          </w:tcPr>
          <w:p w14:paraId="23140F49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Risk Factor Modification Programme for Peripheral Arterial Disease Patients</w:t>
            </w:r>
          </w:p>
        </w:tc>
      </w:tr>
      <w:tr w:rsidR="00BF6458" w:rsidRPr="000972A9" w14:paraId="6E21B9A8" w14:textId="77777777" w:rsidTr="00621030">
        <w:tc>
          <w:tcPr>
            <w:tcW w:w="4618" w:type="dxa"/>
          </w:tcPr>
          <w:p w14:paraId="02912680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Scientific title </w:t>
            </w:r>
          </w:p>
        </w:tc>
        <w:tc>
          <w:tcPr>
            <w:tcW w:w="4618" w:type="dxa"/>
          </w:tcPr>
          <w:p w14:paraId="157E9F32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Effect of Lifestyle and Risk Factor Modification on Occlusive Peripheral Arterial Disease Outcomes: Standard Healthcare vs Structured Programme:  for a Randomised Controlled Trial Protocol</w:t>
            </w:r>
          </w:p>
          <w:p w14:paraId="35ADF877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F6458" w:rsidRPr="000972A9" w14:paraId="7DD8FA86" w14:textId="77777777" w:rsidTr="00621030">
        <w:tc>
          <w:tcPr>
            <w:tcW w:w="4618" w:type="dxa"/>
          </w:tcPr>
          <w:p w14:paraId="1EDC465D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Countries of recruitment </w:t>
            </w:r>
          </w:p>
        </w:tc>
        <w:tc>
          <w:tcPr>
            <w:tcW w:w="4618" w:type="dxa"/>
          </w:tcPr>
          <w:p w14:paraId="038419A8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Republic of Ireland</w:t>
            </w:r>
          </w:p>
        </w:tc>
      </w:tr>
      <w:tr w:rsidR="00BF6458" w:rsidRPr="000972A9" w14:paraId="1A597499" w14:textId="77777777" w:rsidTr="00621030">
        <w:tc>
          <w:tcPr>
            <w:tcW w:w="4618" w:type="dxa"/>
          </w:tcPr>
          <w:p w14:paraId="080FE53D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Health condition(s) or problem(s) studied </w:t>
            </w:r>
          </w:p>
        </w:tc>
        <w:tc>
          <w:tcPr>
            <w:tcW w:w="4618" w:type="dxa"/>
          </w:tcPr>
          <w:p w14:paraId="64DA00B1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Occlusive Peripheral Arterial Disease</w:t>
            </w:r>
          </w:p>
        </w:tc>
      </w:tr>
      <w:tr w:rsidR="00BF6458" w:rsidRPr="000972A9" w14:paraId="2105B391" w14:textId="77777777" w:rsidTr="00621030">
        <w:tc>
          <w:tcPr>
            <w:tcW w:w="4618" w:type="dxa"/>
          </w:tcPr>
          <w:p w14:paraId="74DAD371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Intervention(s) </w:t>
            </w:r>
          </w:p>
        </w:tc>
        <w:tc>
          <w:tcPr>
            <w:tcW w:w="4618" w:type="dxa"/>
          </w:tcPr>
          <w:p w14:paraId="09EE894B" w14:textId="77777777" w:rsidR="00BF6458" w:rsidRPr="000972A9" w:rsidRDefault="00BF6458" w:rsidP="00621030">
            <w:pPr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-Risk Factor Modification Structured Programme</w:t>
            </w:r>
          </w:p>
          <w:p w14:paraId="1F15C3D0" w14:textId="77777777" w:rsidR="00BF6458" w:rsidRPr="000972A9" w:rsidRDefault="00BF6458" w:rsidP="0062103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 Standard healthcare</w:t>
            </w:r>
          </w:p>
        </w:tc>
      </w:tr>
      <w:tr w:rsidR="00BF6458" w:rsidRPr="000972A9" w14:paraId="3DC02FAF" w14:textId="77777777" w:rsidTr="00621030">
        <w:tc>
          <w:tcPr>
            <w:tcW w:w="4618" w:type="dxa"/>
          </w:tcPr>
          <w:p w14:paraId="72C69392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Key inclusion and exclusion criteria </w:t>
            </w:r>
          </w:p>
        </w:tc>
        <w:tc>
          <w:tcPr>
            <w:tcW w:w="4618" w:type="dxa"/>
          </w:tcPr>
          <w:p w14:paraId="47183655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Inclusion criteria: Ages eligible for study: ≥18years; symptomatic PAD and at least one PAD risk factors.</w:t>
            </w:r>
          </w:p>
          <w:p w14:paraId="06E9431C" w14:textId="77777777" w:rsidR="00BF6458" w:rsidRPr="000972A9" w:rsidRDefault="00BF6458" w:rsidP="00621030">
            <w:pPr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Exclusion criteria: Asymptomatic PAD; involvement in another clinical trial in the previous six months; legal incapacity; inadequate English language; significant cognitive impairment or mental illness; refusal to participate in a certain part of the intervention; immobility  and contraindication to anticoagulation and antiplatelet medications or any of the risk factors treatment</w:t>
            </w:r>
          </w:p>
        </w:tc>
      </w:tr>
      <w:tr w:rsidR="00BF6458" w:rsidRPr="000972A9" w14:paraId="448FE7C4" w14:textId="77777777" w:rsidTr="00621030">
        <w:tc>
          <w:tcPr>
            <w:tcW w:w="4618" w:type="dxa"/>
          </w:tcPr>
          <w:p w14:paraId="10F2345A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Study type </w:t>
            </w:r>
          </w:p>
        </w:tc>
        <w:tc>
          <w:tcPr>
            <w:tcW w:w="4618" w:type="dxa"/>
          </w:tcPr>
          <w:p w14:paraId="36CF2A20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Treatment</w:t>
            </w:r>
          </w:p>
        </w:tc>
      </w:tr>
      <w:tr w:rsidR="00BF6458" w:rsidRPr="000972A9" w14:paraId="0217F9BD" w14:textId="77777777" w:rsidTr="00621030">
        <w:tc>
          <w:tcPr>
            <w:tcW w:w="4618" w:type="dxa"/>
          </w:tcPr>
          <w:p w14:paraId="5FBB1162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Date of first enrolment </w:t>
            </w:r>
          </w:p>
        </w:tc>
        <w:tc>
          <w:tcPr>
            <w:tcW w:w="4618" w:type="dxa"/>
          </w:tcPr>
          <w:p w14:paraId="2696CBDF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1 June 2018</w:t>
            </w:r>
          </w:p>
        </w:tc>
      </w:tr>
      <w:tr w:rsidR="00BF6458" w:rsidRPr="000972A9" w14:paraId="4B176A90" w14:textId="77777777" w:rsidTr="00621030">
        <w:tc>
          <w:tcPr>
            <w:tcW w:w="4618" w:type="dxa"/>
          </w:tcPr>
          <w:p w14:paraId="6CD48553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Target sample size </w:t>
            </w:r>
          </w:p>
        </w:tc>
        <w:tc>
          <w:tcPr>
            <w:tcW w:w="4618" w:type="dxa"/>
          </w:tcPr>
          <w:p w14:paraId="300BADCD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208 patients</w:t>
            </w:r>
          </w:p>
        </w:tc>
      </w:tr>
      <w:tr w:rsidR="00BF6458" w:rsidRPr="000972A9" w14:paraId="2B6DB223" w14:textId="77777777" w:rsidTr="00621030">
        <w:tc>
          <w:tcPr>
            <w:tcW w:w="4618" w:type="dxa"/>
          </w:tcPr>
          <w:p w14:paraId="5C5FEF07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Recruitment status </w:t>
            </w:r>
          </w:p>
        </w:tc>
        <w:tc>
          <w:tcPr>
            <w:tcW w:w="4618" w:type="dxa"/>
          </w:tcPr>
          <w:p w14:paraId="6761BBC7" w14:textId="77777777" w:rsidR="00BF6458" w:rsidRPr="000972A9" w:rsidRDefault="00BF6458" w:rsidP="0062103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Recruiting</w:t>
            </w:r>
          </w:p>
        </w:tc>
      </w:tr>
      <w:tr w:rsidR="00BF6458" w:rsidRPr="000972A9" w14:paraId="3A0E0184" w14:textId="77777777" w:rsidTr="00621030">
        <w:tc>
          <w:tcPr>
            <w:tcW w:w="4618" w:type="dxa"/>
          </w:tcPr>
          <w:p w14:paraId="2A57B152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Primary outcome(s) </w:t>
            </w:r>
          </w:p>
        </w:tc>
        <w:tc>
          <w:tcPr>
            <w:tcW w:w="4618" w:type="dxa"/>
          </w:tcPr>
          <w:p w14:paraId="013A7102" w14:textId="77777777" w:rsidR="00BF6458" w:rsidRPr="000972A9" w:rsidRDefault="00BF6458" w:rsidP="00621030">
            <w:pPr>
              <w:pStyle w:val="NormalWeb"/>
              <w:spacing w:before="0" w:beforeAutospacing="0" w:after="120" w:afterAutospacing="0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 xml:space="preserve">Achieving one or more target Improvement in lifestyle risk factors. Which includes: </w:t>
            </w: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Smoking cessation; BMI 20-25 (kg/m^2); HbA1c less than 7% and total Cholesterol less than 5.0 mmol/L</w:t>
            </w:r>
          </w:p>
        </w:tc>
      </w:tr>
      <w:tr w:rsidR="00BF6458" w:rsidRPr="000972A9" w14:paraId="43D70A33" w14:textId="77777777" w:rsidTr="00621030">
        <w:tc>
          <w:tcPr>
            <w:tcW w:w="4618" w:type="dxa"/>
          </w:tcPr>
          <w:p w14:paraId="465CE9BD" w14:textId="77777777" w:rsidR="00BF6458" w:rsidRPr="000972A9" w:rsidRDefault="00BF6458" w:rsidP="00621030">
            <w:pPr>
              <w:pStyle w:val="NormalWeb"/>
              <w:shd w:val="clear" w:color="auto" w:fill="EAEDED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Key secondary outcomes </w:t>
            </w:r>
          </w:p>
        </w:tc>
        <w:tc>
          <w:tcPr>
            <w:tcW w:w="4618" w:type="dxa"/>
          </w:tcPr>
          <w:p w14:paraId="757FD338" w14:textId="77777777" w:rsidR="00BF6458" w:rsidRPr="000972A9" w:rsidRDefault="00BF6458" w:rsidP="00621030">
            <w:pPr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72A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PAD outcomes are based on the Society for Vascular Surgery (SVS) reporting standards</w:t>
            </w:r>
            <w:r w:rsidRPr="000972A9">
              <w:rPr>
                <w:rFonts w:asciiTheme="majorBidi" w:hAnsiTheme="majorBidi" w:cstheme="majorBidi"/>
                <w:bCs/>
                <w:color w:val="000000" w:themeColor="text1"/>
              </w:rPr>
              <w:fldChar w:fldCharType="begin"/>
            </w:r>
            <w:r w:rsidRPr="000972A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instrText xml:space="preserve"> ADDIN EN.CITE &lt;EndNote&gt;&lt;Cite&gt;&lt;Author&gt;Stoner&lt;/Author&gt;&lt;Year&gt;2016&lt;/Year&gt;&lt;RecNum&gt;494&lt;/RecNum&gt;&lt;DisplayText&gt;&lt;style face="superscript"&gt;29&lt;/style&gt;&lt;/DisplayText&gt;&lt;record&gt;&lt;rec-number&gt;494&lt;/rec-number&gt;&lt;foreign-keys&gt;&lt;key app="EN" db-id="00te0vzw3ax0z5e2w9s59t9taxxp9asa50rx" timestamp="1514996923"&gt;494&lt;/key&gt;&lt;/foreign-keys&gt;&lt;ref-type name="Journal Article"&gt;17&lt;/ref-type&gt;&lt;contributors&gt;&lt;authors&gt;&lt;author&gt;Stoner, Michael C&lt;/author&gt;&lt;author&gt;Calligaro, Keith D&lt;/author&gt;&lt;author&gt;Chaer, Rabih A&lt;/author&gt;&lt;author&gt;Dietzek, Alan M&lt;/author&gt;&lt;author&gt;Farber, Alik&lt;/author&gt;&lt;author&gt;Guzman, Raul J&lt;/author&gt;&lt;author&gt;Hamdan, Allen D&lt;/author&gt;&lt;author&gt;Landry, Greg J&lt;/author&gt;&lt;author&gt;Yamaguchi, Dean J&lt;/author&gt;&lt;/authors&gt;&lt;/contributors&gt;&lt;titles&gt;&lt;title&gt;Reporting standards of the Society for Vascular Surgery for endovascular treatment of chronic lower extremity peripheral artery disease&lt;/title&gt;&lt;secondary-title&gt;Journal of vascular surgery&lt;/secondary-title&gt;&lt;/titles&gt;&lt;periodical&gt;&lt;full-title&gt;Journal of Vascular Surgery&lt;/full-title&gt;&lt;/periodical&gt;&lt;pages&gt;e1-e21&lt;/pages&gt;&lt;volume&gt;64&lt;/volume&gt;&lt;number&gt;1&lt;/number&gt;&lt;dates&gt;&lt;year&gt;2016&lt;/year&gt;&lt;/dates&gt;&lt;isbn&gt;0741-5214&lt;/isbn&gt;&lt;urls&gt;&lt;/urls&gt;&lt;/record&gt;&lt;/Cite&gt;&lt;/EndNote&gt;</w:instrText>
            </w:r>
            <w:r w:rsidRPr="000972A9">
              <w:rPr>
                <w:rFonts w:asciiTheme="majorBidi" w:hAnsiTheme="majorBidi" w:cstheme="majorBidi"/>
                <w:bCs/>
                <w:color w:val="000000" w:themeColor="text1"/>
              </w:rPr>
              <w:fldChar w:fldCharType="separate"/>
            </w:r>
            <w:r w:rsidRPr="000972A9">
              <w:rPr>
                <w:rFonts w:asciiTheme="majorBidi" w:hAnsiTheme="majorBidi" w:cstheme="majorBidi"/>
                <w:bCs/>
                <w:noProof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0972A9">
              <w:rPr>
                <w:rFonts w:asciiTheme="majorBidi" w:hAnsiTheme="majorBidi" w:cstheme="majorBidi"/>
                <w:bCs/>
                <w:color w:val="000000" w:themeColor="text1"/>
              </w:rPr>
              <w:fldChar w:fldCharType="end"/>
            </w:r>
            <w:r w:rsidRPr="000972A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: These include: </w:t>
            </w:r>
            <w:r w:rsidRPr="000972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Amputation free survival; any intervention, above-ankle amputation, or stenosis; re-intervention or above knee amputation; freedom from MACE and MALE; revascularisation-free survival; health related quality of life.</w:t>
            </w:r>
          </w:p>
        </w:tc>
      </w:tr>
    </w:tbl>
    <w:p w14:paraId="2BAF0DF0" w14:textId="77777777" w:rsidR="00BF6458" w:rsidRPr="000972A9" w:rsidRDefault="00BF6458" w:rsidP="00BF6458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75B667A2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71B29B93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6C073BA1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6C87789C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242AF2E2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1EB48578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0E711D5F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248071A6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6E94A041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56D4CB3B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3C858CBF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6A754DF5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313C904A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7B782A04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4BF0D210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70B79E54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4F41F9A5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311315F8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443E9B91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30E2E6AA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0BB7CB32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24FB02ED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4CABF5B2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7BFD7EF5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  <w:r w:rsidRPr="000972A9">
        <w:rPr>
          <w:rFonts w:asciiTheme="majorBidi" w:hAnsiTheme="majorBidi" w:cstheme="majorBidi"/>
          <w:b/>
          <w:bCs/>
          <w:color w:val="000000" w:themeColor="text1"/>
        </w:rPr>
        <w:t>Section 2</w:t>
      </w:r>
      <w:r w:rsidRPr="000972A9">
        <w:rPr>
          <w:rFonts w:asciiTheme="majorBidi" w:hAnsiTheme="majorBidi" w:cstheme="majorBidi"/>
          <w:color w:val="000000" w:themeColor="text1"/>
        </w:rPr>
        <w:t>. Consent Form for the RCT.</w:t>
      </w:r>
    </w:p>
    <w:p w14:paraId="46FC8047" w14:textId="77777777" w:rsidR="00BF6458" w:rsidRPr="000972A9" w:rsidRDefault="00BF6458" w:rsidP="00BF6458">
      <w:pPr>
        <w:rPr>
          <w:rFonts w:asciiTheme="majorBidi" w:hAnsiTheme="majorBidi" w:cstheme="majorBidi"/>
          <w:color w:val="000000" w:themeColor="text1"/>
        </w:rPr>
      </w:pPr>
    </w:p>
    <w:p w14:paraId="5FD2069F" w14:textId="77777777" w:rsidR="00BF6458" w:rsidRPr="000972A9" w:rsidRDefault="00BF6458" w:rsidP="00BF6458">
      <w:pPr>
        <w:rPr>
          <w:color w:val="000000" w:themeColor="text1"/>
        </w:rPr>
      </w:pPr>
    </w:p>
    <w:p w14:paraId="1754F202" w14:textId="77777777" w:rsidR="00BF6458" w:rsidRPr="000972A9" w:rsidRDefault="00BF6458" w:rsidP="00BF6458">
      <w:pPr>
        <w:rPr>
          <w:noProof/>
          <w:color w:val="000000" w:themeColor="text1"/>
        </w:rPr>
      </w:pPr>
      <w:r w:rsidRPr="000972A9">
        <w:rPr>
          <w:noProof/>
          <w:color w:val="000000" w:themeColor="text1"/>
        </w:rPr>
        <w:lastRenderedPageBreak/>
        <w:drawing>
          <wp:inline distT="0" distB="0" distL="0" distR="0" wp14:anchorId="344F5F79" wp14:editId="640E725B">
            <wp:extent cx="5727626" cy="7757410"/>
            <wp:effectExtent l="0" t="0" r="0" b="0"/>
            <wp:docPr id="29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 2019-11-17 at 13.39.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180" cy="77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DF3" w14:textId="77777777" w:rsidR="00BF6458" w:rsidRPr="000972A9" w:rsidRDefault="00BF6458" w:rsidP="00BF6458">
      <w:pPr>
        <w:rPr>
          <w:b/>
          <w:bCs/>
          <w:color w:val="000000" w:themeColor="text1"/>
        </w:rPr>
      </w:pPr>
    </w:p>
    <w:p w14:paraId="73B95818" w14:textId="77777777" w:rsidR="00BF6458" w:rsidRPr="000972A9" w:rsidRDefault="00BF6458" w:rsidP="00BF6458">
      <w:pPr>
        <w:rPr>
          <w:b/>
          <w:bCs/>
          <w:color w:val="000000" w:themeColor="text1"/>
        </w:rPr>
      </w:pPr>
    </w:p>
    <w:p w14:paraId="2875823D" w14:textId="77777777" w:rsidR="00BF6458" w:rsidRPr="000972A9" w:rsidRDefault="00BF6458" w:rsidP="00BF6458">
      <w:pPr>
        <w:rPr>
          <w:color w:val="000000" w:themeColor="text1"/>
        </w:rPr>
      </w:pPr>
      <w:r w:rsidRPr="000972A9">
        <w:rPr>
          <w:b/>
          <w:bCs/>
          <w:color w:val="000000" w:themeColor="text1"/>
        </w:rPr>
        <w:t>Section 3.</w:t>
      </w:r>
      <w:r w:rsidRPr="000972A9">
        <w:rPr>
          <w:color w:val="000000" w:themeColor="text1"/>
        </w:rPr>
        <w:t xml:space="preserve"> Consent Form Checklist for the RCT</w:t>
      </w:r>
    </w:p>
    <w:p w14:paraId="3F1218D4" w14:textId="77777777" w:rsidR="00BF6458" w:rsidRPr="000972A9" w:rsidRDefault="00BF6458" w:rsidP="00BF6458">
      <w:pPr>
        <w:rPr>
          <w:noProof/>
          <w:color w:val="000000" w:themeColor="text1"/>
        </w:rPr>
      </w:pPr>
      <w:r w:rsidRPr="000972A9">
        <w:rPr>
          <w:noProof/>
          <w:color w:val="000000" w:themeColor="text1"/>
        </w:rPr>
        <w:lastRenderedPageBreak/>
        <w:drawing>
          <wp:inline distT="0" distB="0" distL="0" distR="0" wp14:anchorId="1945FF41" wp14:editId="2D5E0D32">
            <wp:extent cx="5727700" cy="8117205"/>
            <wp:effectExtent l="0" t="0" r="0" b="0"/>
            <wp:docPr id="30" name="Picture 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shot 2019-11-17 at 13.39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F1B0E" w14:textId="77777777" w:rsidR="00A340D3" w:rsidRDefault="00A340D3"/>
    <w:sectPr w:rsidR="00A340D3" w:rsidSect="00811BD8">
      <w:pgSz w:w="11900" w:h="16840"/>
      <w:pgMar w:top="1440" w:right="1440" w:bottom="1440" w:left="1440" w:header="708" w:footer="708" w:gutter="0"/>
      <w:lnNumType w:countBy="1" w:restart="continuous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8"/>
    <w:rsid w:val="00114675"/>
    <w:rsid w:val="002B53FA"/>
    <w:rsid w:val="00A340D3"/>
    <w:rsid w:val="00BF6458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29D4D"/>
  <w15:chartTrackingRefBased/>
  <w15:docId w15:val="{766ABB03-6D74-5544-88EF-44B4111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58"/>
    <w:rPr>
      <w:rFonts w:ascii="Times New Roman" w:eastAsia="Times New Roman" w:hAnsi="Times New Roman" w:cs="Times New Roman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58"/>
    <w:pPr>
      <w:spacing w:after="160" w:line="480" w:lineRule="auto"/>
    </w:pPr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458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BF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2020-11-09T18:34:00Z</dcterms:created>
  <dcterms:modified xsi:type="dcterms:W3CDTF">2020-11-09T18:35:00Z</dcterms:modified>
</cp:coreProperties>
</file>