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B58D" w14:textId="5182F31A" w:rsidR="005D6334" w:rsidRDefault="005D6334" w:rsidP="00BB78F1">
      <w:pPr>
        <w:spacing w:line="360" w:lineRule="auto"/>
      </w:pPr>
      <w:bookmarkStart w:id="0" w:name="OLE_LINK1"/>
      <w:bookmarkStart w:id="1" w:name="OLE_LINK2"/>
      <w:r w:rsidRPr="005D6334">
        <w:rPr>
          <w:rFonts w:ascii="Times New Roman" w:hAnsi="Times New Roman" w:cs="Times New Roman"/>
          <w:sz w:val="24"/>
          <w:szCs w:val="28"/>
        </w:rPr>
        <w:t>Supplementary Data</w:t>
      </w:r>
    </w:p>
    <w:bookmarkEnd w:id="0"/>
    <w:bookmarkEnd w:id="1"/>
    <w:p w14:paraId="7FF0AE0C" w14:textId="77777777" w:rsidR="00BB78F1" w:rsidRDefault="00BB78F1" w:rsidP="00BB78F1">
      <w:pPr>
        <w:overflowPunct w:val="0"/>
        <w:spacing w:line="480" w:lineRule="auto"/>
        <w:contextualSpacing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64C8FE8" wp14:editId="62398594">
            <wp:extent cx="3569817" cy="2377742"/>
            <wp:effectExtent l="0" t="0" r="0" b="3810"/>
            <wp:docPr id="1" name="图片 1" descr="图片包含 游戏机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11" cy="238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1C2AD" w14:textId="53C677D9" w:rsidR="002A4D0D" w:rsidRPr="00982388" w:rsidRDefault="005D6334" w:rsidP="002A4D0D">
      <w:pPr>
        <w:overflowPunct w:val="0"/>
        <w:spacing w:line="480" w:lineRule="auto"/>
        <w:contextualSpacing/>
        <w:rPr>
          <w:rFonts w:ascii="Times New Roman" w:hAnsi="Times New Roman" w:cs="Times New Roman"/>
          <w:i/>
          <w:iCs/>
          <w:snapToGrid w:val="0"/>
          <w:kern w:val="0"/>
          <w:sz w:val="24"/>
          <w:szCs w:val="24"/>
        </w:rPr>
      </w:pPr>
      <w:bookmarkStart w:id="2" w:name="_Hlk45888841"/>
      <w:bookmarkStart w:id="3" w:name="OLE_LINK3"/>
      <w:r w:rsidRPr="00FD44C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F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igure S1 </w:t>
      </w:r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>F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>erulic acid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alleviates </w:t>
      </w:r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>palmitate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-induced cell death in HepG2 cells. </w:t>
      </w:r>
      <w:bookmarkEnd w:id="2"/>
      <w:bookmarkEnd w:id="3"/>
      <w:r w:rsidR="002A4D0D" w:rsidRPr="00573E13">
        <w:rPr>
          <w:rFonts w:ascii="Times New Roman" w:hAnsi="Times New Roman"/>
          <w:sz w:val="24"/>
        </w:rPr>
        <w:t>The human hepatoma cell line (H</w:t>
      </w:r>
      <w:r w:rsidR="002A4D0D" w:rsidRP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>epG2) was obtained from Shanghai Institute of Cell Bank (Shanghai, China). Cells were cultured in Dulbecco’s Modified Eagle Medium (DMEM, Thermo Scientific Inc, VA) containing 10% (v/v) fetal bovine serum (FBS, Biological Industries, Israel), 100 U /mL penicillin and</w:t>
      </w:r>
      <w:r w:rsidR="002A4D0D" w:rsidRPr="002A4D0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="002A4D0D" w:rsidRP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streptomycin (Thermo Scientific Inc, VA) at 37°C in a humidified O2/CO2 (19:1) atmosphere. </w:t>
      </w:r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Cells 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>were incubated with 0.5 mM palmitic acid (PA) for 12 h</w:t>
      </w:r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at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80% confluence</w:t>
      </w:r>
      <w:bookmarkStart w:id="4" w:name="OLE_LINK148"/>
      <w:bookmarkStart w:id="5" w:name="OLE_LINK149"/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with 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100 </w:t>
      </w:r>
      <w:proofErr w:type="spellStart"/>
      <w:r w:rsidR="002A4D0D" w:rsidRPr="00AE49D9">
        <w:rPr>
          <w:rFonts w:ascii="Times New Roman" w:eastAsia="SimSun" w:hAnsi="Times New Roman" w:cs="Times New Roman"/>
          <w:snapToGrid w:val="0"/>
          <w:kern w:val="0"/>
          <w:sz w:val="24"/>
          <w:szCs w:val="24"/>
        </w:rPr>
        <w:t>μ</w:t>
      </w:r>
      <w:bookmarkEnd w:id="4"/>
      <w:bookmarkEnd w:id="5"/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>M</w:t>
      </w:r>
      <w:proofErr w:type="spellEnd"/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FA </w:t>
      </w:r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>pretreatment for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2 h before PA exposure.</w:t>
      </w:r>
      <w:r w:rsidR="002A4D0D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LDH release was detected. 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All values are denoted as means ± SD from three or more independent batches of cells. Bars with different superscripts are significantly different at </w:t>
      </w:r>
      <w:r w:rsidR="002A4D0D">
        <w:rPr>
          <w:rFonts w:ascii="Times New Roman" w:hAnsi="Times New Roman" w:cs="Times New Roman"/>
          <w:i/>
          <w:iCs/>
          <w:snapToGrid w:val="0"/>
          <w:kern w:val="0"/>
          <w:sz w:val="24"/>
          <w:szCs w:val="24"/>
        </w:rPr>
        <w:t>p</w:t>
      </w:r>
      <w:r w:rsidR="002A4D0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˂ 0.05.</w:t>
      </w:r>
    </w:p>
    <w:p w14:paraId="0C775500" w14:textId="53F62590" w:rsidR="005D6334" w:rsidRPr="002A4D0D" w:rsidRDefault="005D6334" w:rsidP="002A4D0D">
      <w:pPr>
        <w:spacing w:line="360" w:lineRule="auto"/>
        <w:rPr>
          <w:rFonts w:ascii="Times New Roman" w:hAnsi="Times New Roman" w:cs="Times New Roman"/>
          <w:snapToGrid w:val="0"/>
          <w:kern w:val="0"/>
          <w:sz w:val="24"/>
          <w:szCs w:val="24"/>
        </w:rPr>
      </w:pPr>
    </w:p>
    <w:p w14:paraId="7487A044" w14:textId="2A5B7888" w:rsidR="00BB78F1" w:rsidRDefault="002A4D0D" w:rsidP="00E95D85">
      <w:pPr>
        <w:widowControl/>
        <w:jc w:val="left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br w:type="page"/>
      </w:r>
    </w:p>
    <w:p w14:paraId="2A0498C4" w14:textId="56CE08A4" w:rsidR="00E95D85" w:rsidRDefault="00E95D85" w:rsidP="00BB78F1">
      <w:pPr>
        <w:widowControl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D0C6FA" wp14:editId="6F13FDF8">
            <wp:extent cx="3492000" cy="33733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33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6F9BC" w14:textId="5D5571F6" w:rsidR="005D6334" w:rsidRPr="00BB78F1" w:rsidRDefault="005D6334" w:rsidP="00BB78F1">
      <w:pPr>
        <w:overflowPunct w:val="0"/>
        <w:spacing w:line="480" w:lineRule="auto"/>
        <w:contextualSpacing/>
        <w:rPr>
          <w:rFonts w:ascii="Times New Roman" w:hAnsi="Times New Roman" w:cs="Times New Roman"/>
          <w:i/>
          <w:iCs/>
          <w:snapToGrid w:val="0"/>
          <w:kern w:val="0"/>
          <w:sz w:val="24"/>
          <w:szCs w:val="24"/>
        </w:rPr>
      </w:pPr>
      <w:bookmarkStart w:id="6" w:name="_Hlk45888865"/>
      <w:bookmarkStart w:id="7" w:name="OLE_LINK4"/>
      <w:r w:rsidRPr="00FD44C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F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igure S2 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SIRT1</w:t>
      </w:r>
      <w:r w:rsidR="00F2667D">
        <w:rPr>
          <w:rFonts w:ascii="Times New Roman" w:hAnsi="Times New Roman" w:cs="Times New Roman"/>
          <w:snapToGrid w:val="0"/>
          <w:kern w:val="0"/>
          <w:sz w:val="24"/>
          <w:szCs w:val="24"/>
        </w:rPr>
        <w:t>-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knockdown </w:t>
      </w:r>
      <w:r w:rsidR="00BF06A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in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>creases p62 expression</w:t>
      </w:r>
      <w:r w:rsidR="00BF06AE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BF06A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in</w:t>
      </w:r>
      <w:r w:rsidR="00BF06AE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BF06A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he</w:t>
      </w:r>
      <w:r w:rsidR="00BF06AE">
        <w:rPr>
          <w:rFonts w:ascii="Times New Roman" w:hAnsi="Times New Roman" w:cs="Times New Roman"/>
          <w:snapToGrid w:val="0"/>
          <w:kern w:val="0"/>
          <w:sz w:val="24"/>
          <w:szCs w:val="24"/>
        </w:rPr>
        <w:t>patocytes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. </w:t>
      </w:r>
      <w:bookmarkEnd w:id="6"/>
      <w:bookmarkEnd w:id="7"/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>A</w:t>
      </w:r>
      <w:r w:rsidR="00F2667D">
        <w:rPr>
          <w:rFonts w:ascii="Times New Roman" w:hAnsi="Times New Roman" w:cs="Times New Roman"/>
          <w:snapToGrid w:val="0"/>
          <w:kern w:val="0"/>
          <w:sz w:val="24"/>
          <w:szCs w:val="24"/>
        </w:rPr>
        <w:t>ML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>-12 cells were transfected with si-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SIRT1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or 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s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>cramble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siRNA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. </w:t>
      </w:r>
      <w:r w:rsidR="00F2667D">
        <w:rPr>
          <w:rFonts w:ascii="Times New Roman" w:hAnsi="Times New Roman" w:cs="Times New Roman"/>
          <w:snapToGrid w:val="0"/>
          <w:kern w:val="0"/>
          <w:sz w:val="24"/>
          <w:szCs w:val="24"/>
        </w:rPr>
        <w:t>p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62 protein expression was </w:t>
      </w:r>
      <w:r w:rsidR="00F2667D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>detected by immunoblotting</w:t>
      </w:r>
      <w:r w:rsidR="005A006E">
        <w:rPr>
          <w:rFonts w:ascii="Times New Roman" w:hAnsi="Times New Roman" w:cs="Times New Roman"/>
          <w:snapToGrid w:val="0"/>
          <w:kern w:val="0"/>
          <w:sz w:val="24"/>
          <w:szCs w:val="24"/>
        </w:rPr>
        <w:t>.</w:t>
      </w:r>
      <w:r w:rsidRPr="00FD44C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D51AF1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All values are denoted as means ± SD from three or more independent batches of cells. Bars with different superscripts are significantly different at </w:t>
      </w:r>
      <w:r w:rsidR="00D51AF1">
        <w:rPr>
          <w:rFonts w:ascii="Times New Roman" w:hAnsi="Times New Roman" w:cs="Times New Roman"/>
          <w:i/>
          <w:iCs/>
          <w:snapToGrid w:val="0"/>
          <w:kern w:val="0"/>
          <w:sz w:val="24"/>
          <w:szCs w:val="24"/>
        </w:rPr>
        <w:t>p</w:t>
      </w:r>
      <w:r w:rsidR="00D51AF1" w:rsidRPr="00AE49D9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˂ 0.05.</w:t>
      </w:r>
    </w:p>
    <w:sectPr w:rsidR="005D6334" w:rsidRPr="00BB7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2E00" w14:textId="77777777" w:rsidR="00717DA7" w:rsidRDefault="00717DA7" w:rsidP="005D6334">
      <w:r>
        <w:separator/>
      </w:r>
    </w:p>
  </w:endnote>
  <w:endnote w:type="continuationSeparator" w:id="0">
    <w:p w14:paraId="497A2448" w14:textId="77777777" w:rsidR="00717DA7" w:rsidRDefault="00717DA7" w:rsidP="005D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08B5" w14:textId="77777777" w:rsidR="00717DA7" w:rsidRDefault="00717DA7" w:rsidP="005D6334">
      <w:r>
        <w:separator/>
      </w:r>
    </w:p>
  </w:footnote>
  <w:footnote w:type="continuationSeparator" w:id="0">
    <w:p w14:paraId="37C24C78" w14:textId="77777777" w:rsidR="00717DA7" w:rsidRDefault="00717DA7" w:rsidP="005D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70"/>
    <w:rsid w:val="00016952"/>
    <w:rsid w:val="001E7C9D"/>
    <w:rsid w:val="002A4D0D"/>
    <w:rsid w:val="003C7E49"/>
    <w:rsid w:val="0041060E"/>
    <w:rsid w:val="00435951"/>
    <w:rsid w:val="00455D6E"/>
    <w:rsid w:val="005A006E"/>
    <w:rsid w:val="005D6334"/>
    <w:rsid w:val="006608B4"/>
    <w:rsid w:val="00717DA7"/>
    <w:rsid w:val="007547CB"/>
    <w:rsid w:val="00882793"/>
    <w:rsid w:val="00987F16"/>
    <w:rsid w:val="00A43F79"/>
    <w:rsid w:val="00AA3F6E"/>
    <w:rsid w:val="00AD7170"/>
    <w:rsid w:val="00BB78F1"/>
    <w:rsid w:val="00BD7F29"/>
    <w:rsid w:val="00BF06AE"/>
    <w:rsid w:val="00D51AF1"/>
    <w:rsid w:val="00DE3029"/>
    <w:rsid w:val="00E95D85"/>
    <w:rsid w:val="00F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E9A34"/>
  <w15:chartTrackingRefBased/>
  <w15:docId w15:val="{D1888F7F-E6B2-4510-A060-4384926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33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08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08B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D7F2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D7F2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D7F2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7F2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D7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松涛</dc:creator>
  <cp:keywords/>
  <dc:description/>
  <cp:lastModifiedBy>Qing Song</cp:lastModifiedBy>
  <cp:revision>19</cp:revision>
  <dcterms:created xsi:type="dcterms:W3CDTF">2020-07-06T07:51:00Z</dcterms:created>
  <dcterms:modified xsi:type="dcterms:W3CDTF">2020-07-17T20:25:00Z</dcterms:modified>
</cp:coreProperties>
</file>