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BD" w:rsidRDefault="00410ABD" w:rsidP="00906892">
      <w:pPr>
        <w:jc w:val="center"/>
        <w:rPr>
          <w:rFonts w:ascii="Times New Roman" w:hAnsi="Times New Roman" w:cs="Times New Roman"/>
          <w:b/>
          <w:sz w:val="32"/>
          <w:szCs w:val="28"/>
          <w:lang w:val="en-US"/>
        </w:rPr>
      </w:pPr>
      <w:bookmarkStart w:id="0" w:name="_GoBack"/>
      <w:bookmarkEnd w:id="0"/>
      <w:r>
        <w:rPr>
          <w:rFonts w:ascii="Times New Roman" w:hAnsi="Times New Roman" w:cs="Times New Roman"/>
          <w:b/>
          <w:sz w:val="32"/>
          <w:szCs w:val="28"/>
          <w:lang w:val="en-US"/>
        </w:rPr>
        <w:t>Supplementary Information</w:t>
      </w:r>
    </w:p>
    <w:p w:rsidR="00FA0866" w:rsidRDefault="00E200EA" w:rsidP="00906892">
      <w:pPr>
        <w:jc w:val="center"/>
        <w:rPr>
          <w:rFonts w:ascii="Times New Roman" w:hAnsi="Times New Roman" w:cs="Times New Roman"/>
          <w:b/>
          <w:sz w:val="32"/>
          <w:szCs w:val="28"/>
          <w:lang w:val="en-US"/>
        </w:rPr>
      </w:pPr>
      <w:r>
        <w:rPr>
          <w:rFonts w:ascii="Times New Roman" w:hAnsi="Times New Roman" w:cs="Times New Roman"/>
          <w:b/>
          <w:sz w:val="32"/>
          <w:szCs w:val="28"/>
          <w:lang w:val="en-US"/>
        </w:rPr>
        <w:t>Giant optical anisotropy in transition metal dichalcogenides for the next-generation photonics</w:t>
      </w:r>
    </w:p>
    <w:p w:rsidR="005B77D3" w:rsidRPr="00F719B5" w:rsidRDefault="005B77D3" w:rsidP="005B77D3">
      <w:pPr>
        <w:pStyle w:val="AuthorName"/>
      </w:pPr>
      <w:r>
        <w:t>G.</w:t>
      </w:r>
      <w:r w:rsidRPr="00211E79">
        <w:t>A. Ermolaev</w:t>
      </w:r>
      <w:r w:rsidRPr="003B020D">
        <w:rPr>
          <w:vertAlign w:val="superscript"/>
        </w:rPr>
        <w:t>1,2</w:t>
      </w:r>
      <w:r w:rsidRPr="00211E79">
        <w:t xml:space="preserve">, </w:t>
      </w:r>
      <w:r>
        <w:t>D.V. Grudinin</w:t>
      </w:r>
      <w:r>
        <w:rPr>
          <w:vertAlign w:val="superscript"/>
        </w:rPr>
        <w:t>1</w:t>
      </w:r>
      <w:r w:rsidRPr="00211E79">
        <w:t>,</w:t>
      </w:r>
      <w:r>
        <w:t xml:space="preserve"> Y.</w:t>
      </w:r>
      <w:r w:rsidRPr="00211E79">
        <w:t>V. Stebunov</w:t>
      </w:r>
      <w:r w:rsidRPr="002E4599">
        <w:rPr>
          <w:vertAlign w:val="superscript"/>
        </w:rPr>
        <w:t>3</w:t>
      </w:r>
      <w:r>
        <w:t>, K.V. Voronin</w:t>
      </w:r>
      <w:r>
        <w:rPr>
          <w:vertAlign w:val="superscript"/>
        </w:rPr>
        <w:t>1,2</w:t>
      </w:r>
      <w:r>
        <w:t>, V.G. Kravets</w:t>
      </w:r>
      <w:r>
        <w:rPr>
          <w:vertAlign w:val="superscript"/>
        </w:rPr>
        <w:t>4</w:t>
      </w:r>
      <w:r>
        <w:t>, J. Duan</w:t>
      </w:r>
      <w:r>
        <w:rPr>
          <w:vertAlign w:val="superscript"/>
        </w:rPr>
        <w:t>5,6</w:t>
      </w:r>
      <w:r>
        <w:t xml:space="preserve">, </w:t>
      </w:r>
      <w:r w:rsidRPr="003C0B47">
        <w:t>A.B. Mazitov</w:t>
      </w:r>
      <w:r w:rsidRPr="003C0B47">
        <w:rPr>
          <w:vertAlign w:val="superscript"/>
        </w:rPr>
        <w:t>1,7</w:t>
      </w:r>
      <w:r w:rsidRPr="003C0B47">
        <w:t>, G.I. Tselikov</w:t>
      </w:r>
      <w:r w:rsidRPr="003C0B47">
        <w:rPr>
          <w:vertAlign w:val="superscript"/>
        </w:rPr>
        <w:t>1</w:t>
      </w:r>
      <w:r w:rsidRPr="003C0B47">
        <w:t>,</w:t>
      </w:r>
      <w:r>
        <w:t xml:space="preserve"> A. Bylinkin</w:t>
      </w:r>
      <w:r>
        <w:rPr>
          <w:vertAlign w:val="superscript"/>
        </w:rPr>
        <w:t>1,8</w:t>
      </w:r>
      <w:r>
        <w:t>,</w:t>
      </w:r>
      <w:r w:rsidRPr="003C0B47">
        <w:t xml:space="preserve"> D.I. Yakubovsky</w:t>
      </w:r>
      <w:r w:rsidRPr="003C0B47">
        <w:rPr>
          <w:vertAlign w:val="superscript"/>
        </w:rPr>
        <w:t>1</w:t>
      </w:r>
      <w:r w:rsidRPr="003C0B47">
        <w:t>, S.M. Novikov</w:t>
      </w:r>
      <w:r w:rsidRPr="003C0B47">
        <w:rPr>
          <w:vertAlign w:val="superscript"/>
        </w:rPr>
        <w:t>1</w:t>
      </w:r>
      <w:r w:rsidRPr="003C0B47">
        <w:t>, D.G. Baranov</w:t>
      </w:r>
      <w:r>
        <w:rPr>
          <w:vertAlign w:val="superscript"/>
        </w:rPr>
        <w:t>9</w:t>
      </w:r>
      <w:r w:rsidRPr="003C0B47">
        <w:rPr>
          <w:vertAlign w:val="superscript"/>
        </w:rPr>
        <w:t>,1</w:t>
      </w:r>
      <w:r w:rsidRPr="003C0B47">
        <w:t>, A.Y. Nikitin</w:t>
      </w:r>
      <w:r>
        <w:rPr>
          <w:vertAlign w:val="superscript"/>
        </w:rPr>
        <w:t>10,11</w:t>
      </w:r>
      <w:r w:rsidRPr="003C0B47">
        <w:rPr>
          <w:vertAlign w:val="superscript"/>
        </w:rPr>
        <w:t>,1</w:t>
      </w:r>
      <w:r w:rsidRPr="003C0B47">
        <w:t>, I.A. Kruglov</w:t>
      </w:r>
      <w:r w:rsidRPr="003C0B47">
        <w:rPr>
          <w:vertAlign w:val="superscript"/>
        </w:rPr>
        <w:t>1,7</w:t>
      </w:r>
      <w:r w:rsidRPr="003C0B47">
        <w:t>, T.</w:t>
      </w:r>
      <w:r>
        <w:t xml:space="preserve"> </w:t>
      </w:r>
      <w:r w:rsidRPr="00211E79">
        <w:t>Shegai</w:t>
      </w:r>
      <w:r>
        <w:rPr>
          <w:vertAlign w:val="superscript"/>
        </w:rPr>
        <w:t>9</w:t>
      </w:r>
      <w:r>
        <w:t xml:space="preserve">, </w:t>
      </w:r>
      <w:r w:rsidRPr="006458B0">
        <w:rPr>
          <w:rFonts w:cstheme="minorHAnsi"/>
          <w:szCs w:val="24"/>
        </w:rPr>
        <w:t>P. Alonso-González</w:t>
      </w:r>
      <w:r w:rsidRPr="004D1888">
        <w:rPr>
          <w:rFonts w:cstheme="minorHAnsi"/>
          <w:szCs w:val="24"/>
          <w:vertAlign w:val="superscript"/>
        </w:rPr>
        <w:t>5,</w:t>
      </w:r>
      <w:r>
        <w:rPr>
          <w:vertAlign w:val="superscript"/>
        </w:rPr>
        <w:t>6</w:t>
      </w:r>
      <w:r>
        <w:t>,</w:t>
      </w:r>
      <w:r>
        <w:rPr>
          <w:rFonts w:cstheme="minorHAnsi"/>
          <w:szCs w:val="24"/>
        </w:rPr>
        <w:t xml:space="preserve"> A.</w:t>
      </w:r>
      <w:r w:rsidRPr="006458B0">
        <w:rPr>
          <w:rFonts w:cstheme="minorHAnsi"/>
          <w:szCs w:val="24"/>
        </w:rPr>
        <w:t>N. Grigorenko</w:t>
      </w:r>
      <w:r>
        <w:rPr>
          <w:rFonts w:cstheme="minorHAnsi"/>
          <w:szCs w:val="24"/>
          <w:vertAlign w:val="superscript"/>
        </w:rPr>
        <w:t>4</w:t>
      </w:r>
      <w:r w:rsidRPr="006458B0">
        <w:rPr>
          <w:rFonts w:cstheme="minorHAnsi"/>
          <w:szCs w:val="24"/>
        </w:rPr>
        <w:t>,</w:t>
      </w:r>
      <w:r>
        <w:t xml:space="preserve"> A.</w:t>
      </w:r>
      <w:r w:rsidRPr="00211E79">
        <w:t>V. Arsenin</w:t>
      </w:r>
      <w:r>
        <w:rPr>
          <w:vertAlign w:val="superscript"/>
        </w:rPr>
        <w:t>1,12</w:t>
      </w:r>
      <w:r>
        <w:t xml:space="preserve">, </w:t>
      </w:r>
      <w:r w:rsidRPr="006458B0">
        <w:rPr>
          <w:rFonts w:cstheme="minorHAnsi"/>
          <w:szCs w:val="24"/>
        </w:rPr>
        <w:t>K.S. Novoselov</w:t>
      </w:r>
      <w:r>
        <w:rPr>
          <w:rFonts w:cstheme="minorHAnsi"/>
          <w:szCs w:val="24"/>
          <w:vertAlign w:val="superscript"/>
        </w:rPr>
        <w:t>13,3,14</w:t>
      </w:r>
      <w:r w:rsidRPr="006458B0">
        <w:rPr>
          <w:rFonts w:cstheme="minorHAnsi"/>
          <w:szCs w:val="24"/>
        </w:rPr>
        <w:t xml:space="preserve">, </w:t>
      </w:r>
      <w:r>
        <w:t>V.</w:t>
      </w:r>
      <w:r w:rsidRPr="00211E79">
        <w:t>S. Volkov</w:t>
      </w:r>
      <w:r>
        <w:rPr>
          <w:vertAlign w:val="superscript"/>
        </w:rPr>
        <w:t>1,12</w:t>
      </w:r>
      <w:r w:rsidRPr="00211E79">
        <w:t>*</w:t>
      </w:r>
    </w:p>
    <w:p w:rsidR="005B77D3" w:rsidRDefault="005B77D3" w:rsidP="005B77D3">
      <w:pPr>
        <w:pStyle w:val="EmailAddress"/>
        <w:spacing w:after="0"/>
        <w:jc w:val="both"/>
      </w:pPr>
      <w:r w:rsidRPr="003B020D">
        <w:rPr>
          <w:vertAlign w:val="superscript"/>
        </w:rPr>
        <w:t>1</w:t>
      </w:r>
      <w:r w:rsidRPr="003B020D">
        <w:t>Center for Photonics and 2D Materials, Moscow Institute of Physics and Technology, Dolgoprudny 141700, Russia.</w:t>
      </w:r>
    </w:p>
    <w:p w:rsidR="005B77D3" w:rsidRDefault="005B77D3" w:rsidP="005B77D3">
      <w:pPr>
        <w:pStyle w:val="EmailAddress"/>
        <w:spacing w:after="0"/>
        <w:jc w:val="both"/>
      </w:pPr>
      <w:r w:rsidRPr="003B020D">
        <w:rPr>
          <w:vertAlign w:val="superscript"/>
        </w:rPr>
        <w:t>2</w:t>
      </w:r>
      <w:r w:rsidRPr="003B020D">
        <w:t>Skolkovo Institute of Science and Technology, Moscow 121205, Russia.</w:t>
      </w:r>
    </w:p>
    <w:p w:rsidR="005B77D3" w:rsidRDefault="005B77D3" w:rsidP="005B77D3">
      <w:pPr>
        <w:spacing w:line="480" w:lineRule="auto"/>
        <w:rPr>
          <w:rFonts w:ascii="Times New Roman" w:hAnsi="Times New Roman" w:cs="Times New Roman"/>
          <w:sz w:val="24"/>
          <w:lang w:val="en-US"/>
        </w:rPr>
      </w:pPr>
      <w:r>
        <w:rPr>
          <w:rFonts w:ascii="Times New Roman" w:hAnsi="Times New Roman" w:cs="Times New Roman"/>
          <w:sz w:val="24"/>
          <w:vertAlign w:val="superscript"/>
          <w:lang w:val="en-US"/>
        </w:rPr>
        <w:t>3</w:t>
      </w:r>
      <w:r w:rsidRPr="004D1888">
        <w:rPr>
          <w:rFonts w:ascii="Times New Roman" w:hAnsi="Times New Roman" w:cs="Times New Roman"/>
          <w:sz w:val="24"/>
          <w:lang w:val="en-US"/>
        </w:rPr>
        <w:t>National Graphene Institute (NGI), University of Manchester, Manchester M13 9PL, UK.</w:t>
      </w:r>
    </w:p>
    <w:p w:rsidR="005B77D3" w:rsidRDefault="005B77D3" w:rsidP="005B77D3">
      <w:pPr>
        <w:spacing w:line="480" w:lineRule="auto"/>
        <w:rPr>
          <w:rFonts w:ascii="Times New Roman" w:hAnsi="Times New Roman" w:cs="Times New Roman"/>
          <w:sz w:val="24"/>
          <w:lang w:val="en-US"/>
        </w:rPr>
      </w:pPr>
      <w:r w:rsidRPr="004D1888">
        <w:rPr>
          <w:rFonts w:ascii="Times New Roman" w:hAnsi="Times New Roman" w:cs="Times New Roman"/>
          <w:sz w:val="24"/>
          <w:vertAlign w:val="superscript"/>
          <w:lang w:val="en-US"/>
        </w:rPr>
        <w:t>4</w:t>
      </w:r>
      <w:r w:rsidRPr="004D1888">
        <w:rPr>
          <w:rFonts w:ascii="Times New Roman" w:hAnsi="Times New Roman" w:cs="Times New Roman"/>
          <w:sz w:val="24"/>
          <w:lang w:val="en-US"/>
        </w:rPr>
        <w:t>Department of Physics and Astronomy, University of Manchester, Manchester M13 9PL, UK.</w:t>
      </w:r>
    </w:p>
    <w:p w:rsidR="005B77D3" w:rsidRDefault="005B77D3" w:rsidP="005B77D3">
      <w:pPr>
        <w:pStyle w:val="EmailAddress"/>
        <w:spacing w:after="0"/>
        <w:jc w:val="both"/>
      </w:pPr>
      <w:r>
        <w:rPr>
          <w:vertAlign w:val="superscript"/>
        </w:rPr>
        <w:t>5</w:t>
      </w:r>
      <w:r>
        <w:t>Department of Physics</w:t>
      </w:r>
      <w:r w:rsidRPr="003B020D">
        <w:t>,</w:t>
      </w:r>
      <w:r>
        <w:t xml:space="preserve"> University of Oviedo, Oviedo 33006</w:t>
      </w:r>
      <w:r w:rsidRPr="003B020D">
        <w:t>, Spain.</w:t>
      </w:r>
    </w:p>
    <w:p w:rsidR="005B77D3" w:rsidRPr="003C0B47" w:rsidRDefault="005B77D3" w:rsidP="005B77D3">
      <w:pPr>
        <w:pStyle w:val="EmailAddress"/>
        <w:spacing w:after="0"/>
        <w:jc w:val="both"/>
      </w:pPr>
      <w:r w:rsidRPr="004D1888">
        <w:rPr>
          <w:vertAlign w:val="superscript"/>
        </w:rPr>
        <w:t>6</w:t>
      </w:r>
      <w:r>
        <w:t xml:space="preserve">Center of Research on Nanomaterials and Nanotechnology, CINN (CSIC-Universidad de </w:t>
      </w:r>
      <w:r w:rsidRPr="003C0B47">
        <w:t>Oviedo), El Entrego 33940, Spain.</w:t>
      </w:r>
    </w:p>
    <w:p w:rsidR="005B77D3" w:rsidRDefault="005B77D3" w:rsidP="005B77D3">
      <w:pPr>
        <w:pStyle w:val="EmailAddress"/>
        <w:spacing w:after="0"/>
        <w:jc w:val="both"/>
      </w:pPr>
      <w:r w:rsidRPr="003C0B47">
        <w:rPr>
          <w:vertAlign w:val="superscript"/>
        </w:rPr>
        <w:t>7</w:t>
      </w:r>
      <w:r w:rsidRPr="003C0B47">
        <w:t>Dukhov Research Institute of Automatics (VNIIA), Moscow 127055, Russia.</w:t>
      </w:r>
    </w:p>
    <w:p w:rsidR="005B77D3" w:rsidRDefault="005B77D3" w:rsidP="005B77D3">
      <w:pPr>
        <w:pStyle w:val="EmailAddress"/>
        <w:spacing w:after="0"/>
        <w:jc w:val="both"/>
      </w:pPr>
      <w:r>
        <w:rPr>
          <w:vertAlign w:val="superscript"/>
        </w:rPr>
        <w:t>8</w:t>
      </w:r>
      <w:r>
        <w:t>CIC nanoGUNE</w:t>
      </w:r>
      <w:r w:rsidRPr="00391A7C">
        <w:t xml:space="preserve"> </w:t>
      </w:r>
      <w:r>
        <w:t xml:space="preserve">BRTA, </w:t>
      </w:r>
      <w:r w:rsidRPr="003B020D">
        <w:t>Donostia-San Sebastián 20018, Spain.</w:t>
      </w:r>
    </w:p>
    <w:p w:rsidR="005B77D3" w:rsidRDefault="005B77D3" w:rsidP="005B77D3">
      <w:pPr>
        <w:pStyle w:val="EmailAddress"/>
        <w:spacing w:after="0"/>
        <w:jc w:val="both"/>
      </w:pPr>
      <w:r>
        <w:rPr>
          <w:vertAlign w:val="superscript"/>
        </w:rPr>
        <w:t>9</w:t>
      </w:r>
      <w:r w:rsidRPr="003B020D">
        <w:t>Department of Physics, Chalmers University of Technology, Göteborg</w:t>
      </w:r>
      <w:r>
        <w:t xml:space="preserve"> </w:t>
      </w:r>
      <w:r w:rsidRPr="003B020D">
        <w:t>412 96, Sweden.</w:t>
      </w:r>
    </w:p>
    <w:p w:rsidR="005B77D3" w:rsidRDefault="005B77D3" w:rsidP="005B77D3">
      <w:pPr>
        <w:pStyle w:val="EmailAddress"/>
        <w:spacing w:after="0"/>
        <w:jc w:val="both"/>
      </w:pPr>
      <w:r>
        <w:rPr>
          <w:vertAlign w:val="superscript"/>
        </w:rPr>
        <w:t>10</w:t>
      </w:r>
      <w:r w:rsidRPr="003B020D">
        <w:t>Donostia International Physics Center (DIPC), Donostia-San Sebastián 20018, Spain.</w:t>
      </w:r>
    </w:p>
    <w:p w:rsidR="005B77D3" w:rsidRDefault="005B77D3" w:rsidP="005B77D3">
      <w:pPr>
        <w:pStyle w:val="EmailAddress"/>
        <w:spacing w:after="0"/>
        <w:jc w:val="both"/>
      </w:pPr>
      <w:r>
        <w:rPr>
          <w:vertAlign w:val="superscript"/>
        </w:rPr>
        <w:t>11</w:t>
      </w:r>
      <w:r w:rsidRPr="003B020D">
        <w:t>IKERBASQUE, Basque Foundation for Science, Bilbao 48013, Spain.</w:t>
      </w:r>
    </w:p>
    <w:p w:rsidR="005B77D3" w:rsidRDefault="005B77D3" w:rsidP="005B77D3">
      <w:pPr>
        <w:pStyle w:val="EmailAddress"/>
        <w:spacing w:after="0"/>
        <w:jc w:val="both"/>
      </w:pPr>
      <w:r>
        <w:rPr>
          <w:vertAlign w:val="superscript"/>
        </w:rPr>
        <w:t>12</w:t>
      </w:r>
      <w:r w:rsidRPr="003B020D">
        <w:t>GrapheneTek, Skolkovo Innovation Center, Moscow 143026, Russia.</w:t>
      </w:r>
    </w:p>
    <w:p w:rsidR="005B77D3" w:rsidRDefault="005B77D3" w:rsidP="005B77D3">
      <w:pPr>
        <w:pStyle w:val="EmailAddress"/>
        <w:spacing w:after="0"/>
        <w:jc w:val="both"/>
        <w:rPr>
          <w:szCs w:val="24"/>
        </w:rPr>
      </w:pPr>
      <w:r>
        <w:rPr>
          <w:szCs w:val="24"/>
          <w:vertAlign w:val="superscript"/>
        </w:rPr>
        <w:t>13</w:t>
      </w:r>
      <w:r w:rsidRPr="001E63E8">
        <w:rPr>
          <w:color w:val="000000"/>
          <w:szCs w:val="24"/>
          <w:shd w:val="clear" w:color="auto" w:fill="FFFFFF"/>
        </w:rPr>
        <w:t>Department of Materials Science and Engineering, National University of Singapore, Singapore 117574, Singapore</w:t>
      </w:r>
      <w:r w:rsidRPr="001E63E8">
        <w:rPr>
          <w:szCs w:val="24"/>
        </w:rPr>
        <w:t xml:space="preserve">. </w:t>
      </w:r>
    </w:p>
    <w:p w:rsidR="005B77D3" w:rsidRPr="001E63E8" w:rsidRDefault="005B77D3" w:rsidP="005B77D3">
      <w:pPr>
        <w:pStyle w:val="EmailAddress"/>
        <w:spacing w:after="0"/>
        <w:jc w:val="both"/>
      </w:pPr>
      <w:r w:rsidRPr="001E63E8">
        <w:rPr>
          <w:vertAlign w:val="superscript"/>
        </w:rPr>
        <w:t>1</w:t>
      </w:r>
      <w:r>
        <w:rPr>
          <w:vertAlign w:val="superscript"/>
        </w:rPr>
        <w:t>4</w:t>
      </w:r>
      <w:r>
        <w:t>Chongqing 2D Materials Institute, Liangjiang New Area, Chongqing 400714, China.</w:t>
      </w:r>
    </w:p>
    <w:p w:rsidR="005B77D3" w:rsidRDefault="005B77D3" w:rsidP="005B77D3">
      <w:pPr>
        <w:spacing w:line="240" w:lineRule="auto"/>
        <w:jc w:val="center"/>
        <w:rPr>
          <w:rStyle w:val="Hyperlink"/>
          <w:rFonts w:ascii="Times New Roman" w:hAnsi="Times New Roman" w:cs="Times New Roman"/>
          <w:sz w:val="24"/>
          <w:szCs w:val="24"/>
          <w:lang w:val="en-US"/>
        </w:rPr>
      </w:pPr>
      <w:r w:rsidRPr="00BA6AF6">
        <w:rPr>
          <w:rFonts w:ascii="Times New Roman" w:hAnsi="Times New Roman" w:cs="Times New Roman"/>
          <w:sz w:val="24"/>
          <w:szCs w:val="24"/>
          <w:lang w:val="en-US"/>
        </w:rPr>
        <w:t xml:space="preserve">*e-mail: </w:t>
      </w:r>
      <w:hyperlink r:id="rId8" w:history="1">
        <w:r w:rsidRPr="00BA6AF6">
          <w:rPr>
            <w:rStyle w:val="Hyperlink"/>
            <w:rFonts w:ascii="Times New Roman" w:hAnsi="Times New Roman" w:cs="Times New Roman"/>
            <w:sz w:val="24"/>
            <w:szCs w:val="24"/>
            <w:lang w:val="en-US"/>
          </w:rPr>
          <w:t>volkov.vs@mipt.ru</w:t>
        </w:r>
      </w:hyperlink>
    </w:p>
    <w:p w:rsidR="00E15D7C" w:rsidRDefault="00E15D7C">
      <w:pPr>
        <w:rPr>
          <w:rStyle w:val="Hyperlink"/>
          <w:rFonts w:ascii="Times New Roman" w:hAnsi="Times New Roman" w:cs="Times New Roman"/>
          <w:sz w:val="24"/>
          <w:szCs w:val="24"/>
          <w:lang w:val="en-US"/>
        </w:rPr>
      </w:pPr>
      <w:r>
        <w:rPr>
          <w:rStyle w:val="Hyperlink"/>
          <w:rFonts w:ascii="Times New Roman" w:hAnsi="Times New Roman" w:cs="Times New Roman"/>
          <w:sz w:val="24"/>
          <w:szCs w:val="24"/>
          <w:lang w:val="en-US"/>
        </w:rPr>
        <w:br w:type="page"/>
      </w:r>
    </w:p>
    <w:p w:rsidR="00E15D7C" w:rsidRDefault="00E15D7C" w:rsidP="00E15D7C">
      <w:pPr>
        <w:spacing w:before="240" w:line="480" w:lineRule="auto"/>
        <w:jc w:val="both"/>
        <w:rPr>
          <w:rFonts w:ascii="Times New Roman" w:hAnsi="Times New Roman" w:cs="Times New Roman"/>
          <w:b/>
          <w:sz w:val="24"/>
          <w:szCs w:val="24"/>
          <w:vertAlign w:val="subscript"/>
          <w:lang w:val="en-US"/>
        </w:rPr>
      </w:pPr>
      <w:r w:rsidRPr="00605455">
        <w:rPr>
          <w:rFonts w:ascii="Times New Roman" w:hAnsi="Times New Roman" w:cs="Times New Roman"/>
          <w:b/>
          <w:sz w:val="24"/>
          <w:szCs w:val="24"/>
          <w:highlight w:val="green"/>
          <w:lang w:val="en-US"/>
        </w:rPr>
        <w:lastRenderedPageBreak/>
        <w:t>S1. Crystal characterization of 2H-MoS</w:t>
      </w:r>
      <w:r w:rsidRPr="00605455">
        <w:rPr>
          <w:rFonts w:ascii="Times New Roman" w:hAnsi="Times New Roman" w:cs="Times New Roman"/>
          <w:b/>
          <w:sz w:val="24"/>
          <w:szCs w:val="24"/>
          <w:highlight w:val="green"/>
          <w:vertAlign w:val="subscript"/>
          <w:lang w:val="en-US"/>
        </w:rPr>
        <w:t>2</w:t>
      </w:r>
    </w:p>
    <w:p w:rsidR="00873A59" w:rsidRPr="00873A59" w:rsidRDefault="00873A59" w:rsidP="00873A59">
      <w:pPr>
        <w:spacing w:line="480" w:lineRule="auto"/>
        <w:jc w:val="both"/>
        <w:rPr>
          <w:rFonts w:ascii="Times New Roman" w:hAnsi="Times New Roman" w:cs="Times New Roman"/>
          <w:sz w:val="24"/>
          <w:lang w:val="en-US"/>
        </w:rPr>
      </w:pPr>
      <w:r w:rsidRPr="00424793">
        <w:rPr>
          <w:rFonts w:ascii="Times New Roman" w:hAnsi="Times New Roman" w:cs="Times New Roman"/>
          <w:sz w:val="24"/>
          <w:highlight w:val="green"/>
          <w:lang w:val="en-US"/>
        </w:rPr>
        <w:t>Bulk MoS</w:t>
      </w:r>
      <w:r w:rsidRPr="00424793">
        <w:rPr>
          <w:rFonts w:ascii="Times New Roman" w:hAnsi="Times New Roman" w:cs="Times New Roman"/>
          <w:sz w:val="24"/>
          <w:highlight w:val="green"/>
          <w:vertAlign w:val="subscript"/>
          <w:lang w:val="en-US"/>
        </w:rPr>
        <w:t>2</w:t>
      </w:r>
      <w:r w:rsidR="00F64C88">
        <w:rPr>
          <w:rFonts w:ascii="Times New Roman" w:hAnsi="Times New Roman" w:cs="Times New Roman"/>
          <w:sz w:val="24"/>
          <w:highlight w:val="green"/>
          <w:lang w:val="en-US"/>
        </w:rPr>
        <w:t xml:space="preserve"> is</w:t>
      </w:r>
      <w:r w:rsidRPr="00424793">
        <w:rPr>
          <w:rFonts w:ascii="Times New Roman" w:hAnsi="Times New Roman" w:cs="Times New Roman"/>
          <w:sz w:val="24"/>
          <w:highlight w:val="green"/>
          <w:lang w:val="en-US"/>
        </w:rPr>
        <w:t xml:space="preserve"> found to exist in three polymorphic</w:t>
      </w:r>
      <w:r w:rsidR="00721DCF">
        <w:rPr>
          <w:rFonts w:ascii="Times New Roman" w:hAnsi="Times New Roman" w:cs="Times New Roman"/>
          <w:sz w:val="24"/>
          <w:highlight w:val="green"/>
          <w:lang w:val="en-US"/>
        </w:rPr>
        <w:t xml:space="preserve"> </w:t>
      </w:r>
      <w:r w:rsidR="00721DCF" w:rsidRPr="00093E28">
        <w:rPr>
          <w:rFonts w:ascii="Times New Roman" w:hAnsi="Times New Roman" w:cs="Times New Roman"/>
          <w:sz w:val="24"/>
          <w:highlight w:val="green"/>
          <w:lang w:val="en-US"/>
        </w:rPr>
        <w:t>states</w:t>
      </w:r>
      <w:r w:rsidRPr="00424793">
        <w:rPr>
          <w:rFonts w:ascii="Times New Roman" w:hAnsi="Times New Roman" w:cs="Times New Roman"/>
          <w:sz w:val="24"/>
          <w:highlight w:val="green"/>
          <w:lang w:val="en-US"/>
        </w:rPr>
        <w:t xml:space="preserve"> (different stacking sequence</w:t>
      </w:r>
      <w:r w:rsidR="00F64C88">
        <w:rPr>
          <w:rFonts w:ascii="Times New Roman" w:hAnsi="Times New Roman" w:cs="Times New Roman"/>
          <w:sz w:val="24"/>
          <w:highlight w:val="green"/>
          <w:lang w:val="en-US"/>
        </w:rPr>
        <w:t>s</w:t>
      </w:r>
      <w:r w:rsidRPr="00424793">
        <w:rPr>
          <w:rFonts w:ascii="Times New Roman" w:hAnsi="Times New Roman" w:cs="Times New Roman"/>
          <w:sz w:val="24"/>
          <w:highlight w:val="green"/>
          <w:lang w:val="en-US"/>
        </w:rPr>
        <w:t xml:space="preserve"> of monolayers with </w:t>
      </w:r>
      <w:r w:rsidRPr="00093E28">
        <w:rPr>
          <w:rFonts w:ascii="Times New Roman" w:hAnsi="Times New Roman" w:cs="Times New Roman"/>
          <w:sz w:val="24"/>
          <w:highlight w:val="green"/>
          <w:lang w:val="en-US"/>
        </w:rPr>
        <w:t xml:space="preserve">the same structure) shown in Figure S1: 1T (tetragonal), 2H (hexagonal), and 3R (rhombohedral) with the integer referring to the number of layers in the unit cell. </w:t>
      </w:r>
      <w:r w:rsidR="00F64C88">
        <w:rPr>
          <w:rFonts w:ascii="Times New Roman" w:hAnsi="Times New Roman" w:cs="Times New Roman"/>
          <w:sz w:val="24"/>
          <w:highlight w:val="green"/>
          <w:lang w:val="en-US"/>
        </w:rPr>
        <w:t>T</w:t>
      </w:r>
      <w:r w:rsidRPr="00093E28">
        <w:rPr>
          <w:rFonts w:ascii="Times New Roman" w:hAnsi="Times New Roman" w:cs="Times New Roman"/>
          <w:sz w:val="24"/>
          <w:highlight w:val="green"/>
          <w:lang w:val="en-US"/>
        </w:rPr>
        <w:t xml:space="preserve">o verify </w:t>
      </w:r>
      <w:r w:rsidR="00F64C88">
        <w:rPr>
          <w:rFonts w:ascii="Times New Roman" w:hAnsi="Times New Roman" w:cs="Times New Roman"/>
          <w:sz w:val="24"/>
          <w:highlight w:val="green"/>
          <w:lang w:val="en-US"/>
        </w:rPr>
        <w:t>our sample’s crystal structure</w:t>
      </w:r>
      <w:r w:rsidRPr="00093E28">
        <w:rPr>
          <w:rFonts w:ascii="Times New Roman" w:hAnsi="Times New Roman" w:cs="Times New Roman"/>
          <w:sz w:val="24"/>
          <w:highlight w:val="green"/>
          <w:lang w:val="en-US"/>
        </w:rPr>
        <w:t>, we performed Raman spectroscopy at 532 and 632.8 nm with x-ray diffraction characterization shown in Figure S2</w:t>
      </w:r>
      <w:r w:rsidRPr="00873A59">
        <w:rPr>
          <w:rFonts w:ascii="Times New Roman" w:hAnsi="Times New Roman" w:cs="Times New Roman"/>
          <w:sz w:val="24"/>
          <w:highlight w:val="green"/>
          <w:lang w:val="en-US"/>
        </w:rPr>
        <w:t>. Raman spectra allows easily to distinguish 1T-phase since it has fundamental modes E</w:t>
      </w:r>
      <w:r w:rsidRPr="00721DCF">
        <w:rPr>
          <w:rFonts w:ascii="Times New Roman" w:hAnsi="Times New Roman" w:cs="Times New Roman"/>
          <w:sz w:val="24"/>
          <w:highlight w:val="green"/>
          <w:vertAlign w:val="subscript"/>
          <w:lang w:val="en-US"/>
        </w:rPr>
        <w:t>1g</w:t>
      </w:r>
      <w:r w:rsidRPr="00873A59">
        <w:rPr>
          <w:rFonts w:ascii="Times New Roman" w:hAnsi="Times New Roman" w:cs="Times New Roman"/>
          <w:sz w:val="24"/>
          <w:highlight w:val="green"/>
          <w:lang w:val="en-US"/>
        </w:rPr>
        <w:t xml:space="preserve"> = 292 cm</w:t>
      </w:r>
      <w:r w:rsidRPr="00721DCF">
        <w:rPr>
          <w:rFonts w:ascii="Times New Roman" w:hAnsi="Times New Roman" w:cs="Times New Roman"/>
          <w:sz w:val="24"/>
          <w:highlight w:val="green"/>
          <w:vertAlign w:val="superscript"/>
          <w:lang w:val="en-US"/>
        </w:rPr>
        <w:t>-1</w:t>
      </w:r>
      <w:r w:rsidRPr="00873A59">
        <w:rPr>
          <w:rFonts w:ascii="Times New Roman" w:hAnsi="Times New Roman" w:cs="Times New Roman"/>
          <w:sz w:val="24"/>
          <w:highlight w:val="green"/>
          <w:lang w:val="en-US"/>
        </w:rPr>
        <w:t xml:space="preserve"> and A</w:t>
      </w:r>
      <w:r w:rsidRPr="00721DCF">
        <w:rPr>
          <w:rFonts w:ascii="Times New Roman" w:hAnsi="Times New Roman" w:cs="Times New Roman"/>
          <w:sz w:val="24"/>
          <w:highlight w:val="green"/>
          <w:vertAlign w:val="subscript"/>
          <w:lang w:val="en-US"/>
        </w:rPr>
        <w:t>1g</w:t>
      </w:r>
      <w:r w:rsidRPr="00873A59">
        <w:rPr>
          <w:rFonts w:ascii="Times New Roman" w:hAnsi="Times New Roman" w:cs="Times New Roman"/>
          <w:sz w:val="24"/>
          <w:highlight w:val="green"/>
          <w:lang w:val="en-US"/>
        </w:rPr>
        <w:t xml:space="preserve"> = 402 cm</w:t>
      </w:r>
      <w:r w:rsidRPr="00721DCF">
        <w:rPr>
          <w:rFonts w:ascii="Times New Roman" w:hAnsi="Times New Roman" w:cs="Times New Roman"/>
          <w:sz w:val="24"/>
          <w:highlight w:val="green"/>
          <w:vertAlign w:val="superscript"/>
          <w:lang w:val="en-US"/>
        </w:rPr>
        <w:t>-1</w:t>
      </w:r>
      <w:r w:rsidRPr="00873A59">
        <w:rPr>
          <w:rFonts w:ascii="Times New Roman" w:hAnsi="Times New Roman" w:cs="Times New Roman"/>
          <w:sz w:val="24"/>
          <w:highlight w:val="green"/>
          <w:lang w:val="en-US"/>
        </w:rPr>
        <w:t>,</w:t>
      </w:r>
      <w:r w:rsidR="00D32A47">
        <w:rPr>
          <w:rFonts w:ascii="Times New Roman" w:hAnsi="Times New Roman" w:cs="Times New Roman"/>
          <w:sz w:val="24"/>
          <w:highlight w:val="green"/>
          <w:lang w:val="en-US"/>
        </w:rPr>
        <w:fldChar w:fldCharType="begin" w:fldLock="1"/>
      </w:r>
      <w:r w:rsidR="00D32A47">
        <w:rPr>
          <w:rFonts w:ascii="Times New Roman" w:hAnsi="Times New Roman" w:cs="Times New Roman"/>
          <w:sz w:val="24"/>
          <w:highlight w:val="green"/>
          <w:lang w:val="en-US"/>
        </w:rPr>
        <w:instrText>ADDIN CSL_CITATION {"citationItems":[{"id":"ITEM-1","itemData":{"DOI":"10.1002/ange.201710512","ISSN":"1521-3773","abstract":"Abstract 2H MoS2 has been intensively studied because of its layer?dependent electronic structures and novel physical properties. Though the metastable 1T MoS2 with a [MoS6] octahedron was observed over the microscopic area, the true crystal structure of 1T phase has not been strictly determined. Moreover, the true physical properties have not been demonstrated from experiments owing to the challenge for the preparation of pure 1T MoS2 crystals. 1T MoS2 single crystals were successfully synthesized and the crystal structure of 1T MoS2 re?determined from single?crystal X?ray diffraction. 1T MoS2 crystallizes in the space group P m1 with a cell of a=b=3.190(3)?Å and c=5.945(6)?Å. The individual MoS2 layer consists of MoS6 octahedra sharing edges with each other. More surprisingly, the bulk 1T MoS2 crystals undergo a superconducting transition of Tc=4?K, which is the first observation of superconductivity in pure 1T MoS2 phase.","author":[{"dropping-particle":"","family":"Fang","given":"Yuqiang","non-dropping-particle":"","parse-names":false,"suffix":""},{"dropping-particle":"","family":"Pan","given":"Jie","non-dropping-particle":"","parse-names":false,"suffix":""},{"dropping-particle":"","family":"He","given":"Jianqiao","non-dropping-particle":"","parse-names":false,"suffix":""},{"dropping-particle":"","family":"Luo","given":"Ruichun","non-dropping-particle":"","parse-names":false,"suffix":""},{"dropping-particle":"","family":"Wang","given":"Dong","non-dropping-particle":"","parse-names":false,"suffix":""},{"dropping-particle":"","family":"Che","given":"Xiangli","non-dropping-particle":"","parse-names":false,"suffix":""},{"dropping-particle":"","family":"Bu","given":"Kejun","non-dropping-particle":"","parse-names":false,"suffix":""},{"dropping-particle":"","family":"Zhao","given":"Wei","non-dropping-particle":"","parse-names":false,"suffix":""},{"dropping-particle":"","family":"Liu","given":"Pan","non-dropping-particle":"","parse-names":false,"suffix":""},{"dropping-particle":"","family":"Mu","given":"Gang","non-dropping-particle":"","parse-names":false,"suffix":""},{"dropping-particle":"","family":"Zhang","given":"Hui","non-dropping-particle":"","parse-names":false,"suffix":""},{"dropping-particle":"","family":"Lin","given":"Tianquan","non-dropping-particle":"","parse-names":false,"suffix":""},{"dropping-particle":"","family":"Huang","given":"Fuqiang","non-dropping-particle":"","parse-names":false,"suffix":""}],"container-title":"Angewandte Chemie","id":"ITEM-1","issue":"5","issued":{"date-parts":[["2018"]]},"page":"1246-1249","title":" Structure Re-determination and Superconductivity Observation of Bulk 1T MoS 2 ","type":"article-journal","volume":"130"},"uris":["http://www.mendeley.com/documents/?uuid=40115472-7b3d-4fc9-bd38-072e02dc6421"]}],"mendeley":{"formattedCitation":"&lt;sup&gt;1&lt;/sup&gt;","plainTextFormattedCitation":"1","previouslyFormattedCitation":"&lt;sup&gt;1&lt;/sup&gt;"},"properties":{"noteIndex":0},"schema":"https://github.com/citation-style-language/schema/raw/master/csl-citation.json"}</w:instrText>
      </w:r>
      <w:r w:rsidR="00D32A47">
        <w:rPr>
          <w:rFonts w:ascii="Times New Roman" w:hAnsi="Times New Roman" w:cs="Times New Roman"/>
          <w:sz w:val="24"/>
          <w:highlight w:val="green"/>
          <w:lang w:val="en-US"/>
        </w:rPr>
        <w:fldChar w:fldCharType="separate"/>
      </w:r>
      <w:r w:rsidR="00D32A47" w:rsidRPr="00D32A47">
        <w:rPr>
          <w:rFonts w:ascii="Times New Roman" w:hAnsi="Times New Roman" w:cs="Times New Roman"/>
          <w:noProof/>
          <w:sz w:val="24"/>
          <w:highlight w:val="green"/>
          <w:vertAlign w:val="superscript"/>
          <w:lang w:val="en-US"/>
        </w:rPr>
        <w:t>1</w:t>
      </w:r>
      <w:r w:rsidR="00D32A47">
        <w:rPr>
          <w:rFonts w:ascii="Times New Roman" w:hAnsi="Times New Roman" w:cs="Times New Roman"/>
          <w:sz w:val="24"/>
          <w:highlight w:val="green"/>
          <w:lang w:val="en-US"/>
        </w:rPr>
        <w:fldChar w:fldCharType="end"/>
      </w:r>
      <w:r w:rsidR="00A02AAC">
        <w:rPr>
          <w:rFonts w:ascii="Times New Roman" w:hAnsi="Times New Roman" w:cs="Times New Roman"/>
          <w:sz w:val="24"/>
          <w:highlight w:val="green"/>
          <w:lang w:val="en-US"/>
        </w:rPr>
        <w:t xml:space="preserve"> whereas their positions </w:t>
      </w:r>
      <w:r w:rsidRPr="00873A59">
        <w:rPr>
          <w:rFonts w:ascii="Times New Roman" w:hAnsi="Times New Roman" w:cs="Times New Roman"/>
          <w:sz w:val="24"/>
          <w:highlight w:val="green"/>
          <w:lang w:val="en-US"/>
        </w:rPr>
        <w:t>E</w:t>
      </w:r>
      <w:r w:rsidRPr="00721DCF">
        <w:rPr>
          <w:rFonts w:ascii="Times New Roman" w:hAnsi="Times New Roman" w:cs="Times New Roman"/>
          <w:sz w:val="24"/>
          <w:highlight w:val="green"/>
          <w:vertAlign w:val="subscript"/>
          <w:lang w:val="en-US"/>
        </w:rPr>
        <w:t>1g</w:t>
      </w:r>
      <w:r w:rsidRPr="00873A59">
        <w:rPr>
          <w:rFonts w:ascii="Times New Roman" w:hAnsi="Times New Roman" w:cs="Times New Roman"/>
          <w:sz w:val="24"/>
          <w:highlight w:val="green"/>
          <w:lang w:val="en-US"/>
        </w:rPr>
        <w:t xml:space="preserve"> = 383 cm</w:t>
      </w:r>
      <w:r w:rsidRPr="00721DCF">
        <w:rPr>
          <w:rFonts w:ascii="Times New Roman" w:hAnsi="Times New Roman" w:cs="Times New Roman"/>
          <w:sz w:val="24"/>
          <w:highlight w:val="green"/>
          <w:vertAlign w:val="superscript"/>
          <w:lang w:val="en-US"/>
        </w:rPr>
        <w:t>-1</w:t>
      </w:r>
      <w:r w:rsidRPr="00873A59">
        <w:rPr>
          <w:rFonts w:ascii="Times New Roman" w:hAnsi="Times New Roman" w:cs="Times New Roman"/>
          <w:sz w:val="24"/>
          <w:highlight w:val="green"/>
          <w:lang w:val="en-US"/>
        </w:rPr>
        <w:t xml:space="preserve"> and A</w:t>
      </w:r>
      <w:r w:rsidRPr="00721DCF">
        <w:rPr>
          <w:rFonts w:ascii="Times New Roman" w:hAnsi="Times New Roman" w:cs="Times New Roman"/>
          <w:sz w:val="24"/>
          <w:highlight w:val="green"/>
          <w:vertAlign w:val="subscript"/>
          <w:lang w:val="en-US"/>
        </w:rPr>
        <w:t>1g</w:t>
      </w:r>
      <w:r w:rsidRPr="00873A59">
        <w:rPr>
          <w:rFonts w:ascii="Times New Roman" w:hAnsi="Times New Roman" w:cs="Times New Roman"/>
          <w:sz w:val="24"/>
          <w:highlight w:val="green"/>
          <w:lang w:val="en-US"/>
        </w:rPr>
        <w:t xml:space="preserve"> = 408 cm</w:t>
      </w:r>
      <w:r w:rsidRPr="00721DCF">
        <w:rPr>
          <w:rFonts w:ascii="Times New Roman" w:hAnsi="Times New Roman" w:cs="Times New Roman"/>
          <w:sz w:val="24"/>
          <w:highlight w:val="green"/>
          <w:vertAlign w:val="superscript"/>
          <w:lang w:val="en-US"/>
        </w:rPr>
        <w:t>-1</w:t>
      </w:r>
      <w:r w:rsidRPr="00873A59">
        <w:rPr>
          <w:rFonts w:ascii="Times New Roman" w:hAnsi="Times New Roman" w:cs="Times New Roman"/>
          <w:sz w:val="24"/>
          <w:highlight w:val="green"/>
          <w:lang w:val="en-US"/>
        </w:rPr>
        <w:t xml:space="preserve"> for 2H- and 3R-states are the same owing to their similar in-plane atoms arrangement.</w:t>
      </w:r>
      <w:r w:rsidR="00C34299">
        <w:rPr>
          <w:rFonts w:ascii="Times New Roman" w:hAnsi="Times New Roman" w:cs="Times New Roman"/>
          <w:sz w:val="24"/>
          <w:highlight w:val="green"/>
          <w:lang w:val="en-US"/>
        </w:rPr>
        <w:fldChar w:fldCharType="begin" w:fldLock="1"/>
      </w:r>
      <w:r w:rsidR="00C34299">
        <w:rPr>
          <w:rFonts w:ascii="Times New Roman" w:hAnsi="Times New Roman" w:cs="Times New Roman"/>
          <w:sz w:val="24"/>
          <w:highlight w:val="green"/>
          <w:lang w:val="en-US"/>
        </w:rPr>
        <w:instrText>ADDIN CSL_CITATION {"citationItems":[{"id":"ITEM-1","itemData":{"DOI":"10.1088/2053-1583/2/3/035006","ISSN":"20531583","abstract":"In order to deepen the knowledge of the vibrational properties of two-dimensional (2D) MoS2 atomic layers, a complete and systematic Raman scattering analysis has been performed using both bulk single-crystal MoS2 samples and atomically thin MoS2 layers. Raman spectra have been measured under non-resonant and resonant conditions using seven different excitation wavelengths from near-infrared (NIR) to ultraviolet (UV). These measurements have allowed us to observe and identify 41 peaks, among which 22 have not been previously experimentally observed for this compound, and characterize the existence of different resonant excitation conditions for the different excitation wavelengths. This has also included the first analysis of resonant Raman spectra that are achieved using UV excitation conditions. In addition, the analysis of atomically thin MoS2 layers has corroborated the higher potential of UV resonant Raman scattering measurements for the non-destructive assessment of 2D MoS2 samples. Analysis of the relative integral intensity of the additional first- and second-order peaks measured under UV resonant excitation conditions is proposed for the non-destructive characterization of the thickness of the layers, complementing previous studies based on the changes of the peak frequencies.","author":[{"dropping-particle":"","family":"Placidi","given":"Marcel","non-dropping-particle":"","parse-names":false,"suffix":""},{"dropping-particle":"","family":"Dimitrievska","given":"Mirjana","non-dropping-particle":"","parse-names":false,"suffix":""},{"dropping-particle":"","family":"Izquierdo-Roca","given":"Victor","non-dropping-particle":"","parse-names":false,"suffix":""},{"dropping-particle":"","family":"Fontané","given":"Xavier","non-dropping-particle":"","parse-names":false,"suffix":""},{"dropping-particle":"","family":"Castellanos-Gomez","given":"Andres","non-dropping-particle":"","parse-names":false,"suffix":""},{"dropping-particle":"","family":"Pérez-Tomás","given":"Amador","non-dropping-particle":"","parse-names":false,"suffix":""},{"dropping-particle":"","family":"Mestres","given":"Narcis","non-dropping-particle":"","parse-names":false,"suffix":""},{"dropping-particle":"","family":"Espindola-Rodriguez","given":"Moises","non-dropping-particle":"","parse-names":false,"suffix":""},{"dropping-particle":"","family":"López-Marino","given":"Simon","non-dropping-particle":"","parse-names":false,"suffix":""},{"dropping-particle":"","family":"Neuschitzer","given":"Markus","non-dropping-particle":"","parse-names":false,"suffix":""},{"dropping-particle":"","family":"Bermudez","given":"Veronica","non-dropping-particle":"","parse-names":false,"suffix":""},{"dropping-particle":"","family":"Yaremko","given":"Anatoliy","non-dropping-particle":"","parse-names":false,"suffix":""},{"dropping-particle":"","family":"Pérez-Rodríguez","given":"Alejandro","non-dropping-particle":"","parse-names":false,"suffix":""}],"container-title":"2D Materials","id":"ITEM-1","issue":"3","issued":{"date-parts":[["2015"]]},"page":"35006","publisher":"IOP Publishing","title":"Multiwavelength excitation Raman scattering analysis of bulk and two-dimensional MoS2: Vibrational properties of atomically thin MoS2 layers","type":"article-journal","volume":"2"},"uris":["http://www.mendeley.com/documents/?uuid=38e19e6b-117d-49fa-9ebc-39691261a196"]}],"mendeley":{"formattedCitation":"&lt;sup&gt;2&lt;/sup&gt;","plainTextFormattedCitation":"2","previouslyFormattedCitation":"&lt;sup&gt;2&lt;/sup&gt;"},"properties":{"noteIndex":0},"schema":"https://github.com/citation-style-language/schema/raw/master/csl-citation.json"}</w:instrText>
      </w:r>
      <w:r w:rsidR="00C34299">
        <w:rPr>
          <w:rFonts w:ascii="Times New Roman" w:hAnsi="Times New Roman" w:cs="Times New Roman"/>
          <w:sz w:val="24"/>
          <w:highlight w:val="green"/>
          <w:lang w:val="en-US"/>
        </w:rPr>
        <w:fldChar w:fldCharType="separate"/>
      </w:r>
      <w:r w:rsidR="00C34299" w:rsidRPr="00C34299">
        <w:rPr>
          <w:rFonts w:ascii="Times New Roman" w:hAnsi="Times New Roman" w:cs="Times New Roman"/>
          <w:noProof/>
          <w:sz w:val="24"/>
          <w:highlight w:val="green"/>
          <w:vertAlign w:val="superscript"/>
          <w:lang w:val="en-US"/>
        </w:rPr>
        <w:t>2</w:t>
      </w:r>
      <w:r w:rsidR="00C34299">
        <w:rPr>
          <w:rFonts w:ascii="Times New Roman" w:hAnsi="Times New Roman" w:cs="Times New Roman"/>
          <w:sz w:val="24"/>
          <w:highlight w:val="green"/>
          <w:lang w:val="en-US"/>
        </w:rPr>
        <w:fldChar w:fldCharType="end"/>
      </w:r>
      <w:r w:rsidRPr="00873A59">
        <w:rPr>
          <w:rFonts w:ascii="Times New Roman" w:hAnsi="Times New Roman" w:cs="Times New Roman"/>
          <w:sz w:val="24"/>
          <w:highlight w:val="green"/>
          <w:lang w:val="en-US"/>
        </w:rPr>
        <w:t xml:space="preserve"> Luckily, Lee and co-workers thoroughly analyzed Raman spectra for these phases</w:t>
      </w:r>
      <w:r w:rsidR="00C73C3D">
        <w:rPr>
          <w:rFonts w:ascii="Times New Roman" w:hAnsi="Times New Roman" w:cs="Times New Roman"/>
          <w:sz w:val="24"/>
          <w:highlight w:val="green"/>
          <w:lang w:val="en-US"/>
        </w:rPr>
        <w:t>.</w:t>
      </w:r>
      <w:r w:rsidR="00D32A47">
        <w:rPr>
          <w:rFonts w:ascii="Times New Roman" w:hAnsi="Times New Roman" w:cs="Times New Roman"/>
          <w:sz w:val="24"/>
          <w:highlight w:val="green"/>
          <w:lang w:val="en-US"/>
        </w:rPr>
        <w:fldChar w:fldCharType="begin" w:fldLock="1"/>
      </w:r>
      <w:r w:rsidR="00C34299">
        <w:rPr>
          <w:rFonts w:ascii="Times New Roman" w:hAnsi="Times New Roman" w:cs="Times New Roman"/>
          <w:sz w:val="24"/>
          <w:highlight w:val="green"/>
          <w:lang w:val="en-US"/>
        </w:rPr>
        <w:instrText>ADDIN CSL_CITATION {"citationItems":[{"id":"ITEM-1","itemData":{"DOI":"10.1021/acsnano.5b05831","ISSN":"1936086X","abstract":"Since the stacking order sensitively affects various physical properties of layered materials, accurate determination of the stacking order is important for studying the basic properties of these materials as well as for device applications. Because 2H-molybdenum disulfide (MoS2) is most common in nature, most studies so far have focused on 2H-MoS2. However, we found that the 2H, 3R, and mixed stacking sequences exist in few-layer MoS2 exfoliated from natural molybdenite crystals. The crystal structures are confirmed by HR-TEM measurements. The Raman signatures of different polytypes are investigated by using three different excitation energies that are nonresonant and resonant with A and C excitons, respectively. The low-frequency breathing and shear modes show distinct differences for each polytype, whereas the high-frequency intralayer modes show little difference. For resonant excitations at 1.96 and 2.81 eV, distinct features are observed that enable determination of the stacking order.","author":[{"dropping-particle":"","family":"Lee","given":"Jae Ung","non-dropping-particle":"","parse-names":false,"suffix":""},{"dropping-particle":"","family":"Kim","given":"Kangwon","non-dropping-particle":"","parse-names":false,"suffix":""},{"dropping-particle":"","family":"Han","given":"Songhee","non-dropping-particle":"","parse-names":false,"suffix":""},{"dropping-particle":"","family":"Ryu","given":"Gyeong Hee","non-dropping-particle":"","parse-names":false,"suffix":""},{"dropping-particle":"","family":"Lee","given":"Zonghoon","non-dropping-particle":"","parse-names":false,"suffix":""},{"dropping-particle":"","family":"Cheong","given":"Hyeonsik","non-dropping-particle":"","parse-names":false,"suffix":""}],"container-title":"ACS Nano","id":"ITEM-1","issue":"2","issued":{"date-parts":[["2016"]]},"page":"1948-1953","title":"Raman Signatures of Polytypism in Molybdenum Disulfide","type":"article-journal","volume":"10"},"uris":["http://www.mendeley.com/documents/?uuid=310046d5-6c04-46a4-b35f-5d2151776f53"]}],"mendeley":{"formattedCitation":"&lt;sup&gt;3&lt;/sup&gt;","plainTextFormattedCitation":"3","previouslyFormattedCitation":"&lt;sup&gt;3&lt;/sup&gt;"},"properties":{"noteIndex":0},"schema":"https://github.com/citation-style-language/schema/raw/master/csl-citation.json"}</w:instrText>
      </w:r>
      <w:r w:rsidR="00D32A47">
        <w:rPr>
          <w:rFonts w:ascii="Times New Roman" w:hAnsi="Times New Roman" w:cs="Times New Roman"/>
          <w:sz w:val="24"/>
          <w:highlight w:val="green"/>
          <w:lang w:val="en-US"/>
        </w:rPr>
        <w:fldChar w:fldCharType="separate"/>
      </w:r>
      <w:r w:rsidR="00C34299" w:rsidRPr="00C34299">
        <w:rPr>
          <w:rFonts w:ascii="Times New Roman" w:hAnsi="Times New Roman" w:cs="Times New Roman"/>
          <w:noProof/>
          <w:sz w:val="24"/>
          <w:highlight w:val="green"/>
          <w:vertAlign w:val="superscript"/>
          <w:lang w:val="en-US"/>
        </w:rPr>
        <w:t>3</w:t>
      </w:r>
      <w:r w:rsidR="00D32A47">
        <w:rPr>
          <w:rFonts w:ascii="Times New Roman" w:hAnsi="Times New Roman" w:cs="Times New Roman"/>
          <w:sz w:val="24"/>
          <w:highlight w:val="green"/>
          <w:lang w:val="en-US"/>
        </w:rPr>
        <w:fldChar w:fldCharType="end"/>
      </w:r>
      <w:r w:rsidR="00C73C3D">
        <w:rPr>
          <w:rFonts w:ascii="Times New Roman" w:hAnsi="Times New Roman" w:cs="Times New Roman"/>
          <w:sz w:val="24"/>
          <w:highlight w:val="green"/>
          <w:lang w:val="en-US"/>
        </w:rPr>
        <w:t xml:space="preserve"> They</w:t>
      </w:r>
      <w:r w:rsidRPr="00873A59">
        <w:rPr>
          <w:rFonts w:ascii="Times New Roman" w:hAnsi="Times New Roman" w:cs="Times New Roman"/>
          <w:sz w:val="24"/>
          <w:highlight w:val="green"/>
          <w:lang w:val="en-US"/>
        </w:rPr>
        <w:t xml:space="preserve"> proved that the presence of 3R-phase in 2H-configuration is accompanied by the significant magnification of intensities for </w:t>
      </w:r>
      <w:r w:rsidRPr="00D32A47">
        <w:rPr>
          <w:rFonts w:ascii="Times New Roman" w:hAnsi="Times New Roman" w:cs="Times New Roman"/>
          <w:i/>
          <w:sz w:val="24"/>
          <w:highlight w:val="green"/>
          <w:lang w:val="en-US"/>
        </w:rPr>
        <w:t>a</w:t>
      </w:r>
      <w:r w:rsidRPr="00873A59">
        <w:rPr>
          <w:rFonts w:ascii="Times New Roman" w:hAnsi="Times New Roman" w:cs="Times New Roman"/>
          <w:sz w:val="24"/>
          <w:highlight w:val="green"/>
          <w:lang w:val="en-US"/>
        </w:rPr>
        <w:t xml:space="preserve">- and </w:t>
      </w:r>
      <w:r w:rsidRPr="00D32A47">
        <w:rPr>
          <w:rFonts w:ascii="Times New Roman" w:hAnsi="Times New Roman" w:cs="Times New Roman"/>
          <w:i/>
          <w:sz w:val="24"/>
          <w:highlight w:val="green"/>
          <w:lang w:val="en-US"/>
        </w:rPr>
        <w:t>b</w:t>
      </w:r>
      <w:r w:rsidRPr="00873A59">
        <w:rPr>
          <w:rFonts w:ascii="Times New Roman" w:hAnsi="Times New Roman" w:cs="Times New Roman"/>
          <w:sz w:val="24"/>
          <w:highlight w:val="green"/>
          <w:lang w:val="en-US"/>
        </w:rPr>
        <w:t>-peaks</w:t>
      </w:r>
      <w:r w:rsidR="00A02AAC">
        <w:rPr>
          <w:rFonts w:ascii="Times New Roman" w:hAnsi="Times New Roman" w:cs="Times New Roman"/>
          <w:sz w:val="24"/>
          <w:highlight w:val="green"/>
          <w:lang w:val="en-US"/>
        </w:rPr>
        <w:t xml:space="preserve"> at </w:t>
      </w:r>
      <w:r w:rsidR="00A02AAC">
        <w:rPr>
          <w:rFonts w:ascii="Times New Roman" w:eastAsiaTheme="minorEastAsia" w:hAnsi="Times New Roman" w:cs="Times New Roman"/>
          <w:i/>
          <w:sz w:val="24"/>
          <w:szCs w:val="24"/>
          <w:highlight w:val="green"/>
          <w:lang w:val="en-US"/>
        </w:rPr>
        <w:t>λ</w:t>
      </w:r>
      <w:r w:rsidR="00A02AAC">
        <w:rPr>
          <w:rFonts w:ascii="Times New Roman" w:eastAsiaTheme="minorEastAsia" w:hAnsi="Times New Roman" w:cs="Times New Roman"/>
          <w:sz w:val="24"/>
          <w:szCs w:val="24"/>
          <w:highlight w:val="green"/>
          <w:vertAlign w:val="subscript"/>
          <w:lang w:val="en-US"/>
        </w:rPr>
        <w:t>exc</w:t>
      </w:r>
      <w:r w:rsidR="00A02AAC">
        <w:rPr>
          <w:rFonts w:ascii="Times New Roman" w:eastAsiaTheme="minorEastAsia" w:hAnsi="Times New Roman" w:cs="Times New Roman"/>
          <w:sz w:val="24"/>
          <w:szCs w:val="24"/>
          <w:highlight w:val="green"/>
          <w:lang w:val="en-US"/>
        </w:rPr>
        <w:t xml:space="preserve"> = 632.8 nm</w:t>
      </w:r>
      <w:r w:rsidRPr="00873A59">
        <w:rPr>
          <w:rFonts w:ascii="Times New Roman" w:hAnsi="Times New Roman" w:cs="Times New Roman"/>
          <w:sz w:val="24"/>
          <w:highlight w:val="green"/>
          <w:lang w:val="en-US"/>
        </w:rPr>
        <w:t xml:space="preserve"> (see Figure S2a-b), which is absent in </w:t>
      </w:r>
      <w:r w:rsidR="00EB0AFA">
        <w:rPr>
          <w:rFonts w:ascii="Times New Roman" w:hAnsi="Times New Roman" w:cs="Times New Roman"/>
          <w:sz w:val="24"/>
          <w:highlight w:val="green"/>
          <w:lang w:val="en-US"/>
        </w:rPr>
        <w:t xml:space="preserve">our case. Thus, it validates </w:t>
      </w:r>
      <w:r w:rsidRPr="00873A59">
        <w:rPr>
          <w:rFonts w:ascii="Times New Roman" w:hAnsi="Times New Roman" w:cs="Times New Roman"/>
          <w:sz w:val="24"/>
          <w:highlight w:val="green"/>
          <w:lang w:val="en-US"/>
        </w:rPr>
        <w:t>2H-MoS</w:t>
      </w:r>
      <w:r w:rsidRPr="00721DCF">
        <w:rPr>
          <w:rFonts w:ascii="Times New Roman" w:hAnsi="Times New Roman" w:cs="Times New Roman"/>
          <w:sz w:val="24"/>
          <w:highlight w:val="green"/>
          <w:vertAlign w:val="subscript"/>
          <w:lang w:val="en-US"/>
        </w:rPr>
        <w:t>2</w:t>
      </w:r>
      <w:r w:rsidRPr="00873A59">
        <w:rPr>
          <w:rFonts w:ascii="Times New Roman" w:hAnsi="Times New Roman" w:cs="Times New Roman"/>
          <w:sz w:val="24"/>
          <w:highlight w:val="green"/>
          <w:lang w:val="en-US"/>
        </w:rPr>
        <w:t xml:space="preserve"> pu</w:t>
      </w:r>
      <w:r w:rsidR="00D32A47">
        <w:rPr>
          <w:rFonts w:ascii="Times New Roman" w:hAnsi="Times New Roman" w:cs="Times New Roman"/>
          <w:sz w:val="24"/>
          <w:highlight w:val="green"/>
          <w:lang w:val="en-US"/>
        </w:rPr>
        <w:t>rity of the samples. A</w:t>
      </w:r>
      <w:r w:rsidR="00F64C88">
        <w:rPr>
          <w:rFonts w:ascii="Times New Roman" w:hAnsi="Times New Roman" w:cs="Times New Roman"/>
          <w:sz w:val="24"/>
          <w:highlight w:val="green"/>
          <w:lang w:val="en-US"/>
        </w:rPr>
        <w:t>s</w:t>
      </w:r>
      <w:r w:rsidR="00EB0AFA">
        <w:rPr>
          <w:rFonts w:ascii="Times New Roman" w:hAnsi="Times New Roman" w:cs="Times New Roman"/>
          <w:sz w:val="24"/>
          <w:highlight w:val="green"/>
          <w:lang w:val="en-US"/>
        </w:rPr>
        <w:t xml:space="preserve"> an</w:t>
      </w:r>
      <w:r w:rsidRPr="00873A59">
        <w:rPr>
          <w:rFonts w:ascii="Times New Roman" w:hAnsi="Times New Roman" w:cs="Times New Roman"/>
          <w:sz w:val="24"/>
          <w:highlight w:val="green"/>
          <w:lang w:val="en-US"/>
        </w:rPr>
        <w:t xml:space="preserve"> additional verification, we performed x-ray diffraction (XRD) analysis and unambiguously check</w:t>
      </w:r>
      <w:r w:rsidR="00F64C88">
        <w:rPr>
          <w:rFonts w:ascii="Times New Roman" w:hAnsi="Times New Roman" w:cs="Times New Roman"/>
          <w:sz w:val="24"/>
          <w:highlight w:val="green"/>
          <w:lang w:val="en-US"/>
        </w:rPr>
        <w:t>ed</w:t>
      </w:r>
      <w:r w:rsidRPr="00873A59">
        <w:rPr>
          <w:rFonts w:ascii="Times New Roman" w:hAnsi="Times New Roman" w:cs="Times New Roman"/>
          <w:sz w:val="24"/>
          <w:highlight w:val="green"/>
          <w:lang w:val="en-US"/>
        </w:rPr>
        <w:t xml:space="preserve"> the crystal structure because 2</w:t>
      </w:r>
      <w:r w:rsidR="00D32A47">
        <w:rPr>
          <w:rFonts w:ascii="Times New Roman" w:hAnsi="Times New Roman" w:cs="Times New Roman"/>
          <w:sz w:val="24"/>
          <w:highlight w:val="green"/>
          <w:lang w:val="en-US"/>
        </w:rPr>
        <w:t>H- and 3R-configurations result</w:t>
      </w:r>
      <w:r w:rsidRPr="00873A59">
        <w:rPr>
          <w:rFonts w:ascii="Times New Roman" w:hAnsi="Times New Roman" w:cs="Times New Roman"/>
          <w:sz w:val="24"/>
          <w:highlight w:val="green"/>
          <w:lang w:val="en-US"/>
        </w:rPr>
        <w:t xml:space="preserve"> in different diffraction</w:t>
      </w:r>
      <w:r w:rsidR="00A02AAC">
        <w:rPr>
          <w:rFonts w:ascii="Times New Roman" w:hAnsi="Times New Roman" w:cs="Times New Roman"/>
          <w:sz w:val="24"/>
          <w:highlight w:val="green"/>
          <w:lang w:val="en-US"/>
        </w:rPr>
        <w:fldChar w:fldCharType="begin" w:fldLock="1"/>
      </w:r>
      <w:r w:rsidR="00A02AAC">
        <w:rPr>
          <w:rFonts w:ascii="Times New Roman" w:hAnsi="Times New Roman" w:cs="Times New Roman"/>
          <w:sz w:val="24"/>
          <w:highlight w:val="green"/>
          <w:lang w:val="en-US"/>
        </w:rPr>
        <w:instrText>ADDIN CSL_CITATION {"citationItems":[{"id":"ITEM-1","itemData":{"author":[{"dropping-particle":"","family":"Mcmurdie","given":"By Howard F","non-dropping-particle":"","parse-names":false,"suffix":""},{"dropping-particle":"","family":"Morris","given":"Marlene C","non-dropping-particle":"","parse-names":false,"suffix":""},{"dropping-particle":"","family":"Evans","given":"Eloise H","non-dropping-particle":"","parse-names":false,"suffix":""},{"dropping-particle":"","family":"Paretzkin","given":"Boris","non-dropping-particle":"","parse-names":false,"suffix":""},{"dropping-particle":"","family":"Wong-ng","given":"Winnie","non-dropping-particle":"","parse-names":false,"suffix":""},{"dropping-particle":"","family":"Zhang","given":"Yuming","non-dropping-particle":"","parse-names":false,"suffix":""},{"dropping-particle":"","family":"Hubbard","given":"Camden R","non-dropping-particle":"","parse-names":false,"suffix":""}],"container-title":"Powder Diffraction","id":"ITEM-1","issue":"4","issued":{"date-parts":[["1986"]]},"page":"334-345","title":"Standard X-Ray Diffraction Powder Patterns from The JCPDS Research Associateship — International Centre for Diffraction Data Ammonium Hydrogen Phosphate , NH4H2PO4 Barium Magnesium Germanium Oxide ,","type":"article-journal","volume":"1"},"uris":["http://www.mendeley.com/documents/?uuid=78fc0782-7ac3-4c5c-9048-dcd49c0fd8e8"]},{"id":"ITEM-2","itemData":{"DOI":"10.1080/05704928.2016.1166436","ISSN":"0570-4928","author":[{"dropping-particle":"","family":"Park","given":"Han Gyeol","non-dropping-particle":"","parse-names":false,"suffix":""},{"dropping-particle":"","family":"Kim","given":"Tae Jung","non-dropping-particle":"","parse-names":false,"suffix":""},{"dropping-particle":"","family":"Kim","given":"Hwa Seob","non-dropping-particle":"","parse-names":false,"suffix":""},{"dropping-particle":"","family":"Yoo","given":"Chang Hyun","non-dropping-particle":"","parse-names":false,"suffix":""},{"dropping-particle":"","family":"Barange","given":"Nilesh S.","non-dropping-particle":"","parse-names":false,"suffix":""},{"dropping-particle":"","family":"Le","given":"Van Long","non-dropping-particle":"","parse-names":false,"suffix":""},{"dropping-particle":"","family":"Kim","given":"Hyoung Uk","non-dropping-particle":"","parse-names":false,"suffix":""},{"dropping-particle":"","family":"Senthilkumar","given":"Velusamy","non-dropping-particle":"","parse-names":false,"suffix":""},{"dropping-particle":"","family":"Le","given":"Chinh Tam","non-dropping-particle":"","parse-names":false,"suffix":""},{"dropping-particle":"","family":"Kim","given":"Yong Soo","non-dropping-particle":"","parse-names":false,"suffix":""},{"dropping-particle":"","family":"Seong","given":"Maeng-Je","non-dropping-particle":"","parse-names":false,"suffix":""},{"dropping-particle":"","family":"Kim","given":"Young Dong","non-dropping-particle":"","parse-names":false,"suffix":""}],"container-title":"Applied Spectroscopy Reviews","id":"ITEM-2","issue":"7-9","issued":{"date-parts":[["2016"]]},"page":"621-635","publisher":"Taylor &amp; Francis","title":"Temperature dependence of the critical points of monolayer MoS &lt;sub&gt;2&lt;/sub&gt; by ellipsometry","type":"article-journal","volume":"51"},"uris":["http://www.mendeley.com/documents/?uuid=80ddf931-ae0d-4921-b3a2-ea23251d49b5"]}],"mendeley":{"formattedCitation":"&lt;sup&gt;4,5&lt;/sup&gt;","plainTextFormattedCitation":"4,5"},"properties":{"noteIndex":0},"schema":"https://github.com/citation-style-language/schema/raw/master/csl-citation.json"}</w:instrText>
      </w:r>
      <w:r w:rsidR="00A02AAC">
        <w:rPr>
          <w:rFonts w:ascii="Times New Roman" w:hAnsi="Times New Roman" w:cs="Times New Roman"/>
          <w:sz w:val="24"/>
          <w:highlight w:val="green"/>
          <w:lang w:val="en-US"/>
        </w:rPr>
        <w:fldChar w:fldCharType="separate"/>
      </w:r>
      <w:r w:rsidR="00A02AAC" w:rsidRPr="00A02AAC">
        <w:rPr>
          <w:rFonts w:ascii="Times New Roman" w:hAnsi="Times New Roman" w:cs="Times New Roman"/>
          <w:noProof/>
          <w:sz w:val="24"/>
          <w:highlight w:val="green"/>
          <w:vertAlign w:val="superscript"/>
          <w:lang w:val="en-US"/>
        </w:rPr>
        <w:t>4,5</w:t>
      </w:r>
      <w:r w:rsidR="00A02AAC">
        <w:rPr>
          <w:rFonts w:ascii="Times New Roman" w:hAnsi="Times New Roman" w:cs="Times New Roman"/>
          <w:sz w:val="24"/>
          <w:highlight w:val="green"/>
          <w:lang w:val="en-US"/>
        </w:rPr>
        <w:fldChar w:fldCharType="end"/>
      </w:r>
      <w:r w:rsidRPr="00873A59">
        <w:rPr>
          <w:rFonts w:ascii="Times New Roman" w:hAnsi="Times New Roman" w:cs="Times New Roman"/>
          <w:sz w:val="24"/>
          <w:highlight w:val="green"/>
          <w:lang w:val="en-US"/>
        </w:rPr>
        <w:t xml:space="preserve"> pattern</w:t>
      </w:r>
      <w:r w:rsidR="00DD0913">
        <w:rPr>
          <w:rFonts w:ascii="Times New Roman" w:hAnsi="Times New Roman" w:cs="Times New Roman"/>
          <w:sz w:val="24"/>
          <w:highlight w:val="green"/>
          <w:lang w:val="en-US"/>
        </w:rPr>
        <w:t xml:space="preserve">s </w:t>
      </w:r>
      <w:r w:rsidRPr="00873A59">
        <w:rPr>
          <w:rFonts w:ascii="Times New Roman" w:hAnsi="Times New Roman" w:cs="Times New Roman"/>
          <w:sz w:val="24"/>
          <w:highlight w:val="green"/>
          <w:lang w:val="en-US"/>
        </w:rPr>
        <w:t>shown in Figure S2b</w:t>
      </w:r>
      <w:r w:rsidRPr="00FF7CF3">
        <w:rPr>
          <w:rFonts w:ascii="Times New Roman" w:hAnsi="Times New Roman" w:cs="Times New Roman"/>
          <w:sz w:val="24"/>
          <w:highlight w:val="green"/>
          <w:lang w:val="en-US"/>
        </w:rPr>
        <w:t>.</w:t>
      </w:r>
      <w:r w:rsidR="00FF7CF3" w:rsidRPr="00FF7CF3">
        <w:rPr>
          <w:rFonts w:ascii="Times New Roman" w:hAnsi="Times New Roman" w:cs="Times New Roman"/>
          <w:sz w:val="24"/>
          <w:highlight w:val="green"/>
          <w:lang w:val="en-US"/>
        </w:rPr>
        <w:t xml:space="preserve"> Apart from crystal structure, XRD also provides information about crystallographic parameters, which in our case </w:t>
      </w:r>
      <w:r w:rsidR="00FF7CF3" w:rsidRPr="0068501C">
        <w:rPr>
          <w:rFonts w:ascii="Times New Roman" w:hAnsi="Times New Roman" w:cs="Times New Roman"/>
          <w:i/>
          <w:sz w:val="24"/>
          <w:highlight w:val="green"/>
          <w:lang w:val="en-US"/>
        </w:rPr>
        <w:t>a</w:t>
      </w:r>
      <w:r w:rsidR="00FF7CF3" w:rsidRPr="00FF7CF3">
        <w:rPr>
          <w:rFonts w:ascii="Times New Roman" w:hAnsi="Times New Roman" w:cs="Times New Roman"/>
          <w:sz w:val="24"/>
          <w:highlight w:val="green"/>
          <w:lang w:val="en-US"/>
        </w:rPr>
        <w:t xml:space="preserve"> = </w:t>
      </w:r>
      <w:r w:rsidR="00FF7CF3" w:rsidRPr="0068501C">
        <w:rPr>
          <w:rFonts w:ascii="Times New Roman" w:hAnsi="Times New Roman" w:cs="Times New Roman"/>
          <w:i/>
          <w:sz w:val="24"/>
          <w:highlight w:val="green"/>
          <w:lang w:val="en-US"/>
        </w:rPr>
        <w:t>b</w:t>
      </w:r>
      <w:r w:rsidR="00FF7CF3" w:rsidRPr="00FF7CF3">
        <w:rPr>
          <w:rFonts w:ascii="Times New Roman" w:hAnsi="Times New Roman" w:cs="Times New Roman"/>
          <w:sz w:val="24"/>
          <w:highlight w:val="green"/>
          <w:lang w:val="en-US"/>
        </w:rPr>
        <w:t xml:space="preserve"> = 0.310 ± 0.005 nm and </w:t>
      </w:r>
      <w:r w:rsidR="00FF7CF3" w:rsidRPr="0068501C">
        <w:rPr>
          <w:rFonts w:ascii="Times New Roman" w:hAnsi="Times New Roman" w:cs="Times New Roman"/>
          <w:i/>
          <w:sz w:val="24"/>
          <w:highlight w:val="green"/>
          <w:lang w:val="en-US"/>
        </w:rPr>
        <w:t>c</w:t>
      </w:r>
      <w:r w:rsidR="00FF7CF3" w:rsidRPr="00FF7CF3">
        <w:rPr>
          <w:rFonts w:ascii="Times New Roman" w:hAnsi="Times New Roman" w:cs="Times New Roman"/>
          <w:sz w:val="24"/>
          <w:highlight w:val="green"/>
          <w:lang w:val="en-US"/>
        </w:rPr>
        <w:t xml:space="preserve"> = 1.229 ± 0.001 nm.</w:t>
      </w:r>
    </w:p>
    <w:p w:rsidR="00E15D7C" w:rsidRDefault="002A71EF" w:rsidP="00C54DEF">
      <w:pPr>
        <w:spacing w:before="24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463.95pt">
            <v:imagedata r:id="rId9" o:title="Polymorphysm"/>
          </v:shape>
        </w:pict>
      </w:r>
    </w:p>
    <w:p w:rsidR="00C009B0" w:rsidRDefault="00C54DEF" w:rsidP="00C73C3D">
      <w:pPr>
        <w:pStyle w:val="Caption"/>
        <w:spacing w:line="480" w:lineRule="auto"/>
        <w:jc w:val="both"/>
        <w:rPr>
          <w:rFonts w:ascii="Times New Roman" w:hAnsi="Times New Roman" w:cs="Times New Roman"/>
          <w:i w:val="0"/>
          <w:color w:val="auto"/>
          <w:sz w:val="24"/>
          <w:szCs w:val="24"/>
          <w:highlight w:val="green"/>
          <w:lang w:val="en-US"/>
        </w:rPr>
      </w:pPr>
      <w:r w:rsidRPr="00605455">
        <w:rPr>
          <w:rFonts w:ascii="Times New Roman" w:hAnsi="Times New Roman" w:cs="Times New Roman"/>
          <w:b/>
          <w:i w:val="0"/>
          <w:color w:val="auto"/>
          <w:sz w:val="24"/>
          <w:szCs w:val="24"/>
          <w:highlight w:val="green"/>
          <w:lang w:val="en-US"/>
        </w:rPr>
        <w:t>Figure S1.</w:t>
      </w:r>
      <w:r w:rsidR="006053C5" w:rsidRPr="00605455">
        <w:rPr>
          <w:rFonts w:ascii="Times New Roman" w:hAnsi="Times New Roman" w:cs="Times New Roman"/>
          <w:b/>
          <w:i w:val="0"/>
          <w:color w:val="auto"/>
          <w:sz w:val="24"/>
          <w:szCs w:val="24"/>
          <w:highlight w:val="green"/>
          <w:lang w:val="en-US"/>
        </w:rPr>
        <w:t xml:space="preserve"> </w:t>
      </w:r>
      <w:r w:rsidR="006053C5" w:rsidRPr="00001C2A">
        <w:rPr>
          <w:rFonts w:ascii="Times New Roman" w:hAnsi="Times New Roman" w:cs="Times New Roman"/>
          <w:i w:val="0"/>
          <w:color w:val="auto"/>
          <w:sz w:val="24"/>
          <w:szCs w:val="24"/>
          <w:highlight w:val="green"/>
          <w:lang w:val="en-US"/>
        </w:rPr>
        <w:t>Crystal structure of the MoS</w:t>
      </w:r>
      <w:r w:rsidR="006053C5" w:rsidRPr="00001C2A">
        <w:rPr>
          <w:rFonts w:ascii="Times New Roman" w:hAnsi="Times New Roman" w:cs="Times New Roman"/>
          <w:i w:val="0"/>
          <w:color w:val="auto"/>
          <w:sz w:val="24"/>
          <w:szCs w:val="24"/>
          <w:highlight w:val="green"/>
          <w:vertAlign w:val="subscript"/>
          <w:lang w:val="en-US"/>
        </w:rPr>
        <w:t>2</w:t>
      </w:r>
      <w:r w:rsidR="00001C2A" w:rsidRPr="00001C2A">
        <w:rPr>
          <w:rFonts w:ascii="Times New Roman" w:hAnsi="Times New Roman" w:cs="Times New Roman"/>
          <w:i w:val="0"/>
          <w:color w:val="auto"/>
          <w:sz w:val="24"/>
          <w:szCs w:val="24"/>
          <w:highlight w:val="green"/>
          <w:lang w:val="en-US"/>
        </w:rPr>
        <w:t xml:space="preserve"> polytypes</w:t>
      </w:r>
      <w:r w:rsidR="00001C2A">
        <w:rPr>
          <w:rFonts w:ascii="Times New Roman" w:hAnsi="Times New Roman" w:cs="Times New Roman"/>
          <w:i w:val="0"/>
          <w:color w:val="auto"/>
          <w:sz w:val="24"/>
          <w:szCs w:val="24"/>
          <w:highlight w:val="green"/>
          <w:lang w:val="en-US"/>
        </w:rPr>
        <w:t>: 1T-, 2H-, and 3R-configurations. The red boxes denote</w:t>
      </w:r>
      <w:r w:rsidR="00C73C3D">
        <w:rPr>
          <w:rFonts w:ascii="Times New Roman" w:hAnsi="Times New Roman" w:cs="Times New Roman"/>
          <w:i w:val="0"/>
          <w:color w:val="auto"/>
          <w:sz w:val="24"/>
          <w:szCs w:val="24"/>
          <w:highlight w:val="green"/>
          <w:lang w:val="en-US"/>
        </w:rPr>
        <w:t xml:space="preserve"> the</w:t>
      </w:r>
      <w:r w:rsidR="00001C2A">
        <w:rPr>
          <w:rFonts w:ascii="Times New Roman" w:hAnsi="Times New Roman" w:cs="Times New Roman"/>
          <w:i w:val="0"/>
          <w:color w:val="auto"/>
          <w:sz w:val="24"/>
          <w:szCs w:val="24"/>
          <w:highlight w:val="green"/>
          <w:lang w:val="en-US"/>
        </w:rPr>
        <w:t xml:space="preserve"> unit cell.</w:t>
      </w:r>
    </w:p>
    <w:p w:rsidR="00DC02EC" w:rsidRDefault="002A71EF" w:rsidP="00C73C3D">
      <w:pPr>
        <w:pStyle w:val="Caption"/>
        <w:spacing w:line="480" w:lineRule="auto"/>
        <w:jc w:val="both"/>
        <w:rPr>
          <w:rFonts w:ascii="Times New Roman" w:hAnsi="Times New Roman" w:cs="Times New Roman"/>
          <w:i w:val="0"/>
          <w:sz w:val="24"/>
          <w:szCs w:val="24"/>
          <w:highlight w:val="green"/>
          <w:lang w:val="en-US"/>
        </w:rPr>
      </w:pPr>
      <w:r>
        <w:rPr>
          <w:rFonts w:ascii="Times New Roman" w:hAnsi="Times New Roman" w:cs="Times New Roman"/>
          <w:i w:val="0"/>
          <w:sz w:val="24"/>
          <w:szCs w:val="24"/>
          <w:highlight w:val="green"/>
          <w:lang w:val="en-US"/>
        </w:rPr>
        <w:lastRenderedPageBreak/>
        <w:pict>
          <v:shape id="_x0000_i1026" type="#_x0000_t75" style="width:465.8pt;height:463.95pt">
            <v:imagedata r:id="rId10" o:title="XRD_and_Raman" croptop="316f"/>
          </v:shape>
        </w:pict>
      </w:r>
    </w:p>
    <w:p w:rsidR="00DC02EC" w:rsidRDefault="00DC02EC" w:rsidP="00DC02EC">
      <w:pPr>
        <w:pStyle w:val="Caption"/>
        <w:spacing w:line="480" w:lineRule="auto"/>
        <w:jc w:val="both"/>
        <w:rPr>
          <w:rFonts w:ascii="Times New Roman" w:hAnsi="Times New Roman" w:cs="Times New Roman"/>
          <w:i w:val="0"/>
          <w:color w:val="auto"/>
          <w:sz w:val="24"/>
          <w:szCs w:val="24"/>
          <w:lang w:val="en-US"/>
        </w:rPr>
      </w:pPr>
      <w:r w:rsidRPr="0018018C">
        <w:rPr>
          <w:rFonts w:ascii="Times New Roman" w:hAnsi="Times New Roman" w:cs="Times New Roman"/>
          <w:b/>
          <w:i w:val="0"/>
          <w:color w:val="auto"/>
          <w:sz w:val="24"/>
          <w:szCs w:val="24"/>
          <w:highlight w:val="green"/>
          <w:lang w:val="en-US"/>
        </w:rPr>
        <w:t>Figure S2.</w:t>
      </w:r>
      <w:r w:rsidR="00096602" w:rsidRPr="0018018C">
        <w:rPr>
          <w:rFonts w:ascii="Times New Roman" w:hAnsi="Times New Roman" w:cs="Times New Roman"/>
          <w:b/>
          <w:i w:val="0"/>
          <w:color w:val="auto"/>
          <w:sz w:val="24"/>
          <w:szCs w:val="24"/>
          <w:highlight w:val="green"/>
          <w:lang w:val="en-US"/>
        </w:rPr>
        <w:t xml:space="preserve"> Crystal characterization. </w:t>
      </w:r>
      <w:r w:rsidR="00096602" w:rsidRPr="0018018C">
        <w:rPr>
          <w:rFonts w:ascii="Times New Roman" w:hAnsi="Times New Roman" w:cs="Times New Roman"/>
          <w:i w:val="0"/>
          <w:color w:val="auto"/>
          <w:sz w:val="24"/>
          <w:szCs w:val="24"/>
          <w:highlight w:val="green"/>
          <w:lang w:val="en-US"/>
        </w:rPr>
        <w:t>Raman spectra in</w:t>
      </w:r>
      <w:r w:rsidR="00096602" w:rsidRPr="0018018C">
        <w:rPr>
          <w:rFonts w:ascii="Times New Roman" w:hAnsi="Times New Roman" w:cs="Times New Roman"/>
          <w:b/>
          <w:i w:val="0"/>
          <w:color w:val="auto"/>
          <w:sz w:val="24"/>
          <w:szCs w:val="24"/>
          <w:highlight w:val="green"/>
          <w:lang w:val="en-US"/>
        </w:rPr>
        <w:t xml:space="preserve"> a </w:t>
      </w:r>
      <w:r w:rsidR="00096602" w:rsidRPr="0018018C">
        <w:rPr>
          <w:rFonts w:ascii="Times New Roman" w:hAnsi="Times New Roman" w:cs="Times New Roman"/>
          <w:i w:val="0"/>
          <w:color w:val="auto"/>
          <w:sz w:val="24"/>
          <w:szCs w:val="24"/>
          <w:highlight w:val="green"/>
          <w:lang w:val="en-US"/>
        </w:rPr>
        <w:t>non</w:t>
      </w:r>
      <w:r w:rsidR="00096602" w:rsidRPr="0018018C">
        <w:rPr>
          <w:rFonts w:ascii="Times New Roman" w:hAnsi="Times New Roman" w:cs="Times New Roman"/>
          <w:b/>
          <w:i w:val="0"/>
          <w:color w:val="auto"/>
          <w:sz w:val="24"/>
          <w:szCs w:val="24"/>
          <w:highlight w:val="green"/>
          <w:lang w:val="en-US"/>
        </w:rPr>
        <w:t>-</w:t>
      </w:r>
      <w:r w:rsidR="00096602" w:rsidRPr="0018018C">
        <w:rPr>
          <w:rFonts w:ascii="Times New Roman" w:hAnsi="Times New Roman" w:cs="Times New Roman"/>
          <w:i w:val="0"/>
          <w:color w:val="auto"/>
          <w:sz w:val="24"/>
          <w:szCs w:val="24"/>
          <w:highlight w:val="green"/>
          <w:lang w:val="en-US"/>
        </w:rPr>
        <w:t xml:space="preserve">resonant (excitation wavelength does not induce exciton) and </w:t>
      </w:r>
      <w:r w:rsidR="00096602" w:rsidRPr="0018018C">
        <w:rPr>
          <w:rFonts w:ascii="Times New Roman" w:hAnsi="Times New Roman" w:cs="Times New Roman"/>
          <w:b/>
          <w:i w:val="0"/>
          <w:color w:val="auto"/>
          <w:sz w:val="24"/>
          <w:szCs w:val="24"/>
          <w:highlight w:val="green"/>
          <w:lang w:val="en-US"/>
        </w:rPr>
        <w:t>b</w:t>
      </w:r>
      <w:r w:rsidR="00096602" w:rsidRPr="0018018C">
        <w:rPr>
          <w:rFonts w:ascii="Times New Roman" w:hAnsi="Times New Roman" w:cs="Times New Roman"/>
          <w:i w:val="0"/>
          <w:color w:val="auto"/>
          <w:sz w:val="24"/>
          <w:szCs w:val="24"/>
          <w:highlight w:val="green"/>
          <w:lang w:val="en-US"/>
        </w:rPr>
        <w:t xml:space="preserve"> resonant (excitation wavelength induce</w:t>
      </w:r>
      <w:r w:rsidR="000248ED">
        <w:rPr>
          <w:rFonts w:ascii="Times New Roman" w:hAnsi="Times New Roman" w:cs="Times New Roman"/>
          <w:i w:val="0"/>
          <w:color w:val="auto"/>
          <w:sz w:val="24"/>
          <w:szCs w:val="24"/>
          <w:highlight w:val="green"/>
          <w:lang w:val="en-US"/>
        </w:rPr>
        <w:t>s</w:t>
      </w:r>
      <w:r w:rsidR="00096602" w:rsidRPr="0018018C">
        <w:rPr>
          <w:rFonts w:ascii="Times New Roman" w:hAnsi="Times New Roman" w:cs="Times New Roman"/>
          <w:i w:val="0"/>
          <w:color w:val="auto"/>
          <w:sz w:val="24"/>
          <w:szCs w:val="24"/>
          <w:highlight w:val="green"/>
          <w:lang w:val="en-US"/>
        </w:rPr>
        <w:t xml:space="preserve"> exciton) conditions.</w:t>
      </w:r>
      <w:r w:rsidR="00554E15" w:rsidRPr="0018018C">
        <w:rPr>
          <w:rFonts w:ascii="Times New Roman" w:hAnsi="Times New Roman" w:cs="Times New Roman"/>
          <w:i w:val="0"/>
          <w:color w:val="auto"/>
          <w:sz w:val="24"/>
          <w:szCs w:val="24"/>
          <w:highlight w:val="green"/>
          <w:lang w:val="en-US"/>
        </w:rPr>
        <w:t xml:space="preserve"> The positions of two first-order Raman modes, namely </w:t>
      </w:r>
      <m:oMath>
        <m:sSubSup>
          <m:sSubSupPr>
            <m:ctrlPr>
              <w:rPr>
                <w:rFonts w:ascii="Cambria Math" w:hAnsi="Cambria Math" w:cs="Times New Roman"/>
                <w:i w:val="0"/>
                <w:color w:val="auto"/>
                <w:sz w:val="24"/>
                <w:szCs w:val="24"/>
                <w:highlight w:val="green"/>
                <w:lang w:val="en-US"/>
              </w:rPr>
            </m:ctrlPr>
          </m:sSubSupPr>
          <m:e>
            <m:r>
              <w:rPr>
                <w:rFonts w:ascii="Cambria Math" w:hAnsi="Cambria Math" w:cs="Times New Roman"/>
                <w:color w:val="auto"/>
                <w:sz w:val="24"/>
                <w:szCs w:val="24"/>
                <w:highlight w:val="green"/>
                <w:lang w:val="en-US"/>
              </w:rPr>
              <m:t>E</m:t>
            </m:r>
          </m:e>
          <m:sub>
            <m:r>
              <w:rPr>
                <w:rFonts w:ascii="Cambria Math" w:hAnsi="Cambria Math" w:cs="Times New Roman"/>
                <w:color w:val="auto"/>
                <w:sz w:val="24"/>
                <w:szCs w:val="24"/>
                <w:highlight w:val="green"/>
                <w:lang w:val="en-US"/>
              </w:rPr>
              <m:t>2g</m:t>
            </m:r>
          </m:sub>
          <m:sup>
            <m:r>
              <w:rPr>
                <w:rFonts w:ascii="Cambria Math" w:hAnsi="Cambria Math" w:cs="Times New Roman"/>
                <w:color w:val="auto"/>
                <w:sz w:val="24"/>
                <w:szCs w:val="24"/>
                <w:highlight w:val="green"/>
                <w:lang w:val="en-US"/>
              </w:rPr>
              <m:t>1</m:t>
            </m:r>
          </m:sup>
        </m:sSubSup>
      </m:oMath>
      <w:r w:rsidR="00554E15" w:rsidRPr="0018018C">
        <w:rPr>
          <w:rFonts w:ascii="Times New Roman" w:eastAsiaTheme="minorEastAsia" w:hAnsi="Times New Roman" w:cs="Times New Roman"/>
          <w:i w:val="0"/>
          <w:color w:val="auto"/>
          <w:sz w:val="24"/>
          <w:szCs w:val="24"/>
          <w:highlight w:val="green"/>
          <w:lang w:val="en-US"/>
        </w:rPr>
        <w:t xml:space="preserve"> and </w:t>
      </w:r>
      <m:oMath>
        <m:sSub>
          <m:sSubPr>
            <m:ctrlPr>
              <w:rPr>
                <w:rFonts w:ascii="Cambria Math" w:eastAsiaTheme="minorEastAsia" w:hAnsi="Cambria Math" w:cs="Times New Roman"/>
                <w:i w:val="0"/>
                <w:color w:val="auto"/>
                <w:sz w:val="24"/>
                <w:szCs w:val="24"/>
                <w:highlight w:val="green"/>
                <w:lang w:val="en-US"/>
              </w:rPr>
            </m:ctrlPr>
          </m:sSubPr>
          <m:e>
            <m:r>
              <w:rPr>
                <w:rFonts w:ascii="Cambria Math" w:eastAsiaTheme="minorEastAsia" w:hAnsi="Cambria Math" w:cs="Times New Roman"/>
                <w:color w:val="auto"/>
                <w:sz w:val="24"/>
                <w:szCs w:val="24"/>
                <w:highlight w:val="green"/>
                <w:lang w:val="en-US"/>
              </w:rPr>
              <m:t>A</m:t>
            </m:r>
          </m:e>
          <m:sub>
            <m:r>
              <w:rPr>
                <w:rFonts w:ascii="Cambria Math" w:eastAsiaTheme="minorEastAsia" w:hAnsi="Cambria Math" w:cs="Times New Roman"/>
                <w:color w:val="auto"/>
                <w:sz w:val="24"/>
                <w:szCs w:val="24"/>
                <w:highlight w:val="green"/>
                <w:lang w:val="en-US"/>
              </w:rPr>
              <m:t>1g</m:t>
            </m:r>
          </m:sub>
        </m:sSub>
      </m:oMath>
      <w:r w:rsidR="00554E15" w:rsidRPr="0018018C">
        <w:rPr>
          <w:rFonts w:ascii="Times New Roman" w:eastAsiaTheme="minorEastAsia" w:hAnsi="Times New Roman" w:cs="Times New Roman"/>
          <w:i w:val="0"/>
          <w:color w:val="auto"/>
          <w:sz w:val="24"/>
          <w:szCs w:val="24"/>
          <w:highlight w:val="green"/>
          <w:lang w:val="en-US"/>
        </w:rPr>
        <w:t>, correspond to 2H-MoS</w:t>
      </w:r>
      <w:r w:rsidR="00554E15" w:rsidRPr="0018018C">
        <w:rPr>
          <w:rFonts w:ascii="Times New Roman" w:eastAsiaTheme="minorEastAsia" w:hAnsi="Times New Roman" w:cs="Times New Roman"/>
          <w:i w:val="0"/>
          <w:color w:val="auto"/>
          <w:sz w:val="24"/>
          <w:szCs w:val="24"/>
          <w:highlight w:val="green"/>
          <w:vertAlign w:val="subscript"/>
          <w:lang w:val="en-US"/>
        </w:rPr>
        <w:t>2</w:t>
      </w:r>
      <w:r w:rsidR="00554E15" w:rsidRPr="0018018C">
        <w:rPr>
          <w:rFonts w:ascii="Times New Roman" w:eastAsiaTheme="minorEastAsia" w:hAnsi="Times New Roman" w:cs="Times New Roman"/>
          <w:i w:val="0"/>
          <w:color w:val="auto"/>
          <w:sz w:val="24"/>
          <w:szCs w:val="24"/>
          <w:highlight w:val="green"/>
          <w:lang w:val="en-US"/>
        </w:rPr>
        <w:t xml:space="preserve">. </w:t>
      </w:r>
      <w:r w:rsidR="00554E15" w:rsidRPr="0018018C">
        <w:rPr>
          <w:rFonts w:ascii="Times New Roman" w:eastAsiaTheme="minorEastAsia" w:hAnsi="Times New Roman" w:cs="Times New Roman"/>
          <w:b/>
          <w:i w:val="0"/>
          <w:color w:val="auto"/>
          <w:sz w:val="24"/>
          <w:szCs w:val="24"/>
          <w:highlight w:val="green"/>
          <w:lang w:val="en-US"/>
        </w:rPr>
        <w:t>c</w:t>
      </w:r>
      <w:r w:rsidR="00554E15" w:rsidRPr="0018018C">
        <w:rPr>
          <w:rFonts w:ascii="Times New Roman" w:eastAsiaTheme="minorEastAsia" w:hAnsi="Times New Roman" w:cs="Times New Roman"/>
          <w:i w:val="0"/>
          <w:color w:val="auto"/>
          <w:sz w:val="24"/>
          <w:szCs w:val="24"/>
          <w:highlight w:val="green"/>
          <w:lang w:val="en-US"/>
        </w:rPr>
        <w:t xml:space="preserve"> </w:t>
      </w:r>
      <w:r w:rsidR="00FF7CF3">
        <w:rPr>
          <w:rFonts w:ascii="Times New Roman" w:eastAsiaTheme="minorEastAsia" w:hAnsi="Times New Roman" w:cs="Times New Roman"/>
          <w:i w:val="0"/>
          <w:color w:val="auto"/>
          <w:sz w:val="24"/>
          <w:szCs w:val="24"/>
          <w:highlight w:val="green"/>
          <w:lang w:val="en-US"/>
        </w:rPr>
        <w:t>X-ray measurements using Cu-Kα radiation (</w:t>
      </w:r>
      <w:r w:rsidR="00CC2A1E">
        <w:rPr>
          <w:rFonts w:ascii="Times New Roman" w:eastAsiaTheme="minorEastAsia" w:hAnsi="Times New Roman" w:cs="Times New Roman"/>
          <w:i w:val="0"/>
          <w:color w:val="auto"/>
          <w:sz w:val="24"/>
          <w:szCs w:val="24"/>
          <w:highlight w:val="green"/>
          <w:lang w:val="en-US"/>
        </w:rPr>
        <w:t xml:space="preserve">λ = </w:t>
      </w:r>
      <w:r w:rsidR="009658AC" w:rsidRPr="009658AC">
        <w:rPr>
          <w:rFonts w:ascii="Times New Roman" w:eastAsiaTheme="minorEastAsia" w:hAnsi="Times New Roman" w:cs="Times New Roman"/>
          <w:i w:val="0"/>
          <w:color w:val="auto"/>
          <w:sz w:val="24"/>
          <w:szCs w:val="24"/>
          <w:highlight w:val="green"/>
          <w:lang w:val="en-US"/>
        </w:rPr>
        <w:t>0</w:t>
      </w:r>
      <w:r w:rsidR="009658AC">
        <w:rPr>
          <w:rFonts w:ascii="Times New Roman" w:eastAsiaTheme="minorEastAsia" w:hAnsi="Times New Roman" w:cs="Times New Roman"/>
          <w:i w:val="0"/>
          <w:color w:val="auto"/>
          <w:sz w:val="24"/>
          <w:szCs w:val="24"/>
          <w:highlight w:val="green"/>
          <w:lang w:val="en-US"/>
        </w:rPr>
        <w:t>.1</w:t>
      </w:r>
      <w:r w:rsidR="00CC2A1E">
        <w:rPr>
          <w:rFonts w:ascii="Times New Roman" w:eastAsiaTheme="minorEastAsia" w:hAnsi="Times New Roman" w:cs="Times New Roman"/>
          <w:i w:val="0"/>
          <w:color w:val="auto"/>
          <w:sz w:val="24"/>
          <w:szCs w:val="24"/>
          <w:highlight w:val="green"/>
          <w:lang w:val="en-US"/>
        </w:rPr>
        <w:t>54</w:t>
      </w:r>
      <w:r w:rsidR="00FF7CF3">
        <w:rPr>
          <w:rFonts w:ascii="Times New Roman" w:eastAsiaTheme="minorEastAsia" w:hAnsi="Times New Roman" w:cs="Times New Roman"/>
          <w:i w:val="0"/>
          <w:color w:val="auto"/>
          <w:sz w:val="24"/>
          <w:szCs w:val="24"/>
          <w:highlight w:val="green"/>
          <w:lang w:val="en-US"/>
        </w:rPr>
        <w:t>2</w:t>
      </w:r>
      <w:r w:rsidR="00CC2A1E">
        <w:rPr>
          <w:rFonts w:ascii="Times New Roman" w:eastAsiaTheme="minorEastAsia" w:hAnsi="Times New Roman" w:cs="Times New Roman"/>
          <w:i w:val="0"/>
          <w:color w:val="auto"/>
          <w:sz w:val="24"/>
          <w:szCs w:val="24"/>
          <w:highlight w:val="green"/>
          <w:lang w:val="en-US"/>
        </w:rPr>
        <w:t xml:space="preserve"> </w:t>
      </w:r>
      <w:r w:rsidR="009658AC">
        <w:rPr>
          <w:rFonts w:ascii="Times New Roman" w:eastAsiaTheme="minorEastAsia" w:hAnsi="Times New Roman" w:cs="Times New Roman"/>
          <w:i w:val="0"/>
          <w:color w:val="auto"/>
          <w:sz w:val="24"/>
          <w:szCs w:val="24"/>
          <w:highlight w:val="green"/>
          <w:lang w:val="en-US"/>
        </w:rPr>
        <w:t>nm</w:t>
      </w:r>
      <w:r w:rsidR="00FF7CF3">
        <w:rPr>
          <w:rFonts w:ascii="Times New Roman" w:eastAsiaTheme="minorEastAsia" w:hAnsi="Times New Roman" w:cs="Times New Roman"/>
          <w:i w:val="0"/>
          <w:color w:val="auto"/>
          <w:sz w:val="24"/>
          <w:szCs w:val="24"/>
          <w:highlight w:val="green"/>
          <w:lang w:val="en-US"/>
        </w:rPr>
        <w:t>)</w:t>
      </w:r>
      <w:r w:rsidR="00FC7AE9" w:rsidRPr="009B5B07">
        <w:rPr>
          <w:rFonts w:ascii="Times New Roman" w:eastAsiaTheme="minorEastAsia" w:hAnsi="Times New Roman" w:cs="Times New Roman"/>
          <w:i w:val="0"/>
          <w:color w:val="auto"/>
          <w:sz w:val="24"/>
          <w:szCs w:val="24"/>
          <w:highlight w:val="green"/>
          <w:lang w:val="en-US"/>
        </w:rPr>
        <w:t xml:space="preserve"> allows to distinguish 2H-</w:t>
      </w:r>
      <w:r w:rsidR="00AD425B">
        <w:rPr>
          <w:rFonts w:ascii="Times New Roman" w:eastAsiaTheme="minorEastAsia" w:hAnsi="Times New Roman" w:cs="Times New Roman"/>
          <w:i w:val="0"/>
          <w:color w:val="auto"/>
          <w:sz w:val="24"/>
          <w:szCs w:val="24"/>
          <w:highlight w:val="green"/>
          <w:lang w:val="en-US"/>
        </w:rPr>
        <w:t xml:space="preserve"> fro</w:t>
      </w:r>
      <w:r w:rsidR="00FC7AE9" w:rsidRPr="009B5B07">
        <w:rPr>
          <w:rFonts w:ascii="Times New Roman" w:eastAsiaTheme="minorEastAsia" w:hAnsi="Times New Roman" w:cs="Times New Roman"/>
          <w:i w:val="0"/>
          <w:color w:val="auto"/>
          <w:sz w:val="24"/>
          <w:szCs w:val="24"/>
          <w:highlight w:val="green"/>
          <w:lang w:val="en-US"/>
        </w:rPr>
        <w:t>m 3R-configuration</w:t>
      </w:r>
      <w:r w:rsidR="00314C18">
        <w:rPr>
          <w:rFonts w:ascii="Times New Roman" w:eastAsiaTheme="minorEastAsia" w:hAnsi="Times New Roman" w:cs="Times New Roman"/>
          <w:i w:val="0"/>
          <w:color w:val="auto"/>
          <w:sz w:val="24"/>
          <w:szCs w:val="24"/>
          <w:highlight w:val="green"/>
          <w:lang w:val="en-US"/>
        </w:rPr>
        <w:fldChar w:fldCharType="begin" w:fldLock="1"/>
      </w:r>
      <w:r w:rsidR="00A02AAC">
        <w:rPr>
          <w:rFonts w:ascii="Times New Roman" w:eastAsiaTheme="minorEastAsia" w:hAnsi="Times New Roman" w:cs="Times New Roman"/>
          <w:i w:val="0"/>
          <w:color w:val="auto"/>
          <w:sz w:val="24"/>
          <w:szCs w:val="24"/>
          <w:highlight w:val="green"/>
          <w:lang w:val="en-US"/>
        </w:rPr>
        <w:instrText>ADDIN CSL_CITATION {"citationItems":[{"id":"ITEM-1","itemData":{"author":[{"dropping-particle":"","family":"Mcmurdie","given":"By Howard F","non-dropping-particle":"","parse-names":false,"suffix":""},{"dropping-particle":"","family":"Morris","given":"Marlene C","non-dropping-particle":"","parse-names":false,"suffix":""},{"dropping-particle":"","family":"Evans","given":"Eloise H","non-dropping-particle":"","parse-names":false,"suffix":""},{"dropping-particle":"","family":"Paretzkin","given":"Boris","non-dropping-particle":"","parse-names":false,"suffix":""},{"dropping-particle":"","family":"Wong-ng","given":"Winnie","non-dropping-particle":"","parse-names":false,"suffix":""},{"dropping-particle":"","family":"Zhang","given":"Yuming","non-dropping-particle":"","parse-names":false,"suffix":""},{"dropping-particle":"","family":"Hubbard","given":"Camden R","non-dropping-particle":"","parse-names":false,"suffix":""}],"container-title":"Powder Diffraction","id":"ITEM-1","issue":"4","issued":{"date-parts":[["1986"]]},"page":"334-345","title":"Standard X-Ray Diffraction Powder Patterns from The JCPDS Research Associateship — International Centre for Diffraction Data Ammonium Hydrogen Phosphate , NH4H2PO4 Barium Magnesium Germanium Oxide ,","type":"article-journal","volume":"1"},"uris":["http://www.mendeley.com/documents/?uuid=78fc0782-7ac3-4c5c-9048-dcd49c0fd8e8"]},{"id":"ITEM-2","itemData":{"DOI":"10.1080/05704928.2016.1166436","ISSN":"0570-4928","author":[{"dropping-particle":"","family":"Park","given":"Han Gyeol","non-dropping-particle":"","parse-names":false,"suffix":""},{"dropping-particle":"","family":"Kim","given":"Tae Jung","non-dropping-particle":"","parse-names":false,"suffix":""},{"dropping-particle":"","family":"Kim","given":"Hwa Seob","non-dropping-particle":"","parse-names":false,"suffix":""},{"dropping-particle":"","family":"Yoo","given":"Chang Hyun","non-dropping-particle":"","parse-names":false,"suffix":""},{"dropping-particle":"","family":"Barange","given":"Nilesh S.","non-dropping-particle":"","parse-names":false,"suffix":""},{"dropping-particle":"","family":"Le","given":"Van Long","non-dropping-particle":"","parse-names":false,"suffix":""},{"dropping-particle":"","family":"Kim","given":"Hyoung Uk","non-dropping-particle":"","parse-names":false,"suffix":""},{"dropping-particle":"","family":"Senthilkumar","given":"Velusamy","non-dropping-particle":"","parse-names":false,"suffix":""},{"dropping-particle":"","family":"Le","given":"Chinh Tam","non-dropping-particle":"","parse-names":false,"suffix":""},{"dropping-particle":"","family":"Kim","given":"Yong Soo","non-dropping-particle":"","parse-names":false,"suffix":""},{"dropping-particle":"","family":"Seong","given":"Maeng-Je","non-dropping-particle":"","parse-names":false,"suffix":""},{"dropping-particle":"","family":"Kim","given":"Young Dong","non-dropping-particle":"","parse-names":false,"suffix":""}],"container-title":"Applied Spectroscopy Reviews","id":"ITEM-2","issue":"7-9","issued":{"date-parts":[["2016"]]},"page":"621-635","publisher":"Taylor &amp; Francis","title":"Temperature dependence of the critical points of monolayer MoS &lt;sub&gt;2&lt;/sub&gt; by ellipsometry","type":"article-journal","volume":"51"},"uris":["http://www.mendeley.com/documents/?uuid=80ddf931-ae0d-4921-b3a2-ea23251d49b5"]}],"mendeley":{"formattedCitation":"&lt;sup&gt;4,5&lt;/sup&gt;","plainTextFormattedCitation":"4,5","previouslyFormattedCitation":"&lt;sup&gt;4,5&lt;/sup&gt;"},"properties":{"noteIndex":0},"schema":"https://github.com/citation-style-language/schema/raw/master/csl-citation.json"}</w:instrText>
      </w:r>
      <w:r w:rsidR="00314C18">
        <w:rPr>
          <w:rFonts w:ascii="Times New Roman" w:eastAsiaTheme="minorEastAsia" w:hAnsi="Times New Roman" w:cs="Times New Roman"/>
          <w:i w:val="0"/>
          <w:color w:val="auto"/>
          <w:sz w:val="24"/>
          <w:szCs w:val="24"/>
          <w:highlight w:val="green"/>
          <w:lang w:val="en-US"/>
        </w:rPr>
        <w:fldChar w:fldCharType="separate"/>
      </w:r>
      <w:r w:rsidR="00131EA7" w:rsidRPr="00131EA7">
        <w:rPr>
          <w:rFonts w:ascii="Times New Roman" w:eastAsiaTheme="minorEastAsia" w:hAnsi="Times New Roman" w:cs="Times New Roman"/>
          <w:i w:val="0"/>
          <w:noProof/>
          <w:color w:val="auto"/>
          <w:sz w:val="24"/>
          <w:szCs w:val="24"/>
          <w:highlight w:val="green"/>
          <w:vertAlign w:val="superscript"/>
          <w:lang w:val="en-US"/>
        </w:rPr>
        <w:t>4,5</w:t>
      </w:r>
      <w:r w:rsidR="00314C18">
        <w:rPr>
          <w:rFonts w:ascii="Times New Roman" w:eastAsiaTheme="minorEastAsia" w:hAnsi="Times New Roman" w:cs="Times New Roman"/>
          <w:i w:val="0"/>
          <w:color w:val="auto"/>
          <w:sz w:val="24"/>
          <w:szCs w:val="24"/>
          <w:highlight w:val="green"/>
          <w:lang w:val="en-US"/>
        </w:rPr>
        <w:fldChar w:fldCharType="end"/>
      </w:r>
      <w:r w:rsidR="00FC7AE9" w:rsidRPr="009B5B07">
        <w:rPr>
          <w:rFonts w:ascii="Times New Roman" w:eastAsiaTheme="minorEastAsia" w:hAnsi="Times New Roman" w:cs="Times New Roman"/>
          <w:i w:val="0"/>
          <w:color w:val="auto"/>
          <w:sz w:val="24"/>
          <w:szCs w:val="24"/>
          <w:highlight w:val="green"/>
          <w:lang w:val="en-US"/>
        </w:rPr>
        <w:t xml:space="preserve"> of MoS</w:t>
      </w:r>
      <w:r w:rsidR="00FC7AE9" w:rsidRPr="009B5B07">
        <w:rPr>
          <w:rFonts w:ascii="Times New Roman" w:eastAsiaTheme="minorEastAsia" w:hAnsi="Times New Roman" w:cs="Times New Roman"/>
          <w:i w:val="0"/>
          <w:color w:val="auto"/>
          <w:sz w:val="24"/>
          <w:szCs w:val="24"/>
          <w:highlight w:val="green"/>
          <w:vertAlign w:val="subscript"/>
          <w:lang w:val="en-US"/>
        </w:rPr>
        <w:t>2</w:t>
      </w:r>
      <w:r w:rsidR="00FC7AE9" w:rsidRPr="009B5B07">
        <w:rPr>
          <w:rFonts w:ascii="Times New Roman" w:eastAsiaTheme="minorEastAsia" w:hAnsi="Times New Roman" w:cs="Times New Roman"/>
          <w:i w:val="0"/>
          <w:color w:val="auto"/>
          <w:sz w:val="24"/>
          <w:szCs w:val="24"/>
          <w:highlight w:val="green"/>
          <w:lang w:val="en-US"/>
        </w:rPr>
        <w:t>.</w:t>
      </w:r>
      <w:r w:rsidR="009B5B07" w:rsidRPr="009B5B07">
        <w:rPr>
          <w:rFonts w:ascii="Times New Roman" w:eastAsiaTheme="minorEastAsia" w:hAnsi="Times New Roman" w:cs="Times New Roman"/>
          <w:i w:val="0"/>
          <w:color w:val="auto"/>
          <w:sz w:val="24"/>
          <w:szCs w:val="24"/>
          <w:highlight w:val="green"/>
          <w:lang w:val="en-US"/>
        </w:rPr>
        <w:t xml:space="preserve"> The insets in </w:t>
      </w:r>
      <w:r w:rsidR="009B5B07" w:rsidRPr="009B5B07">
        <w:rPr>
          <w:rFonts w:ascii="Times New Roman" w:eastAsiaTheme="minorEastAsia" w:hAnsi="Times New Roman" w:cs="Times New Roman"/>
          <w:b/>
          <w:i w:val="0"/>
          <w:color w:val="auto"/>
          <w:sz w:val="24"/>
          <w:szCs w:val="24"/>
          <w:highlight w:val="green"/>
          <w:lang w:val="en-US"/>
        </w:rPr>
        <w:t>(c)</w:t>
      </w:r>
      <w:r w:rsidR="009B5B07" w:rsidRPr="009B5B07">
        <w:rPr>
          <w:rFonts w:ascii="Times New Roman" w:eastAsiaTheme="minorEastAsia" w:hAnsi="Times New Roman" w:cs="Times New Roman"/>
          <w:i w:val="0"/>
          <w:color w:val="auto"/>
          <w:sz w:val="24"/>
          <w:szCs w:val="24"/>
          <w:highlight w:val="green"/>
          <w:lang w:val="en-US"/>
        </w:rPr>
        <w:t xml:space="preserve"> shows the magnified diffraction order</w:t>
      </w:r>
      <w:r w:rsidR="000248ED">
        <w:rPr>
          <w:rFonts w:ascii="Times New Roman" w:eastAsiaTheme="minorEastAsia" w:hAnsi="Times New Roman" w:cs="Times New Roman"/>
          <w:i w:val="0"/>
          <w:color w:val="auto"/>
          <w:sz w:val="24"/>
          <w:szCs w:val="24"/>
          <w:highlight w:val="green"/>
          <w:lang w:val="en-US"/>
        </w:rPr>
        <w:t>s</w:t>
      </w:r>
      <w:r w:rsidR="009B5B07" w:rsidRPr="009B5B07">
        <w:rPr>
          <w:rFonts w:ascii="Times New Roman" w:eastAsiaTheme="minorEastAsia" w:hAnsi="Times New Roman" w:cs="Times New Roman"/>
          <w:i w:val="0"/>
          <w:color w:val="auto"/>
          <w:sz w:val="24"/>
          <w:szCs w:val="24"/>
          <w:highlight w:val="green"/>
          <w:lang w:val="en-US"/>
        </w:rPr>
        <w:t>.</w:t>
      </w:r>
    </w:p>
    <w:p w:rsidR="00FA65DF" w:rsidRDefault="00FA65DF" w:rsidP="00C73C3D">
      <w:pPr>
        <w:pStyle w:val="Caption"/>
        <w:spacing w:line="480" w:lineRule="auto"/>
        <w:jc w:val="both"/>
        <w:rPr>
          <w:rFonts w:ascii="Times New Roman" w:hAnsi="Times New Roman" w:cs="Times New Roman"/>
          <w:iCs w:val="0"/>
          <w:sz w:val="24"/>
          <w:szCs w:val="24"/>
          <w:highlight w:val="green"/>
          <w:lang w:val="en-US"/>
        </w:rPr>
      </w:pPr>
      <w:r>
        <w:rPr>
          <w:rFonts w:ascii="Times New Roman" w:hAnsi="Times New Roman" w:cs="Times New Roman"/>
          <w:sz w:val="24"/>
          <w:szCs w:val="24"/>
          <w:highlight w:val="green"/>
          <w:lang w:val="en-US"/>
        </w:rPr>
        <w:br w:type="page"/>
      </w:r>
    </w:p>
    <w:p w:rsidR="004530DC" w:rsidRDefault="003F5EF1" w:rsidP="008E4B9A">
      <w:pPr>
        <w:spacing w:before="24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S2</w:t>
      </w:r>
      <w:r w:rsidR="004530DC">
        <w:rPr>
          <w:rFonts w:ascii="Times New Roman" w:hAnsi="Times New Roman" w:cs="Times New Roman"/>
          <w:b/>
          <w:sz w:val="24"/>
          <w:szCs w:val="24"/>
          <w:lang w:val="en-US"/>
        </w:rPr>
        <w:t>. Ellipsometry measurements and analysis</w:t>
      </w:r>
    </w:p>
    <w:p w:rsidR="00072205" w:rsidRDefault="00072205" w:rsidP="003D1529">
      <w:pPr>
        <w:spacing w:line="480" w:lineRule="auto"/>
        <w:jc w:val="both"/>
        <w:rPr>
          <w:rFonts w:ascii="Times New Roman" w:hAnsi="Times New Roman" w:cs="Times New Roman"/>
          <w:sz w:val="24"/>
          <w:lang w:val="en-US"/>
        </w:rPr>
      </w:pPr>
      <w:r w:rsidRPr="00072205">
        <w:rPr>
          <w:rFonts w:ascii="Times New Roman" w:hAnsi="Times New Roman" w:cs="Times New Roman"/>
          <w:sz w:val="24"/>
          <w:szCs w:val="24"/>
          <w:lang w:val="en-US"/>
        </w:rPr>
        <w:t xml:space="preserve">We characterize </w:t>
      </w:r>
      <w:r>
        <w:rPr>
          <w:rFonts w:ascii="Times New Roman" w:hAnsi="Times New Roman" w:cs="Times New Roman"/>
          <w:sz w:val="24"/>
          <w:szCs w:val="24"/>
          <w:lang w:val="en-US"/>
        </w:rPr>
        <w:t>the far-field optical response of MoS</w:t>
      </w:r>
      <w:r w:rsidRPr="00072205">
        <w:rPr>
          <w:rFonts w:ascii="Times New Roman" w:hAnsi="Times New Roman" w:cs="Times New Roman"/>
          <w:sz w:val="24"/>
          <w:szCs w:val="24"/>
          <w:vertAlign w:val="subscript"/>
          <w:lang w:val="en-US"/>
        </w:rPr>
        <w:t>2</w:t>
      </w:r>
      <w:r w:rsidR="007B67AD">
        <w:rPr>
          <w:rFonts w:ascii="Times New Roman" w:hAnsi="Times New Roman" w:cs="Times New Roman"/>
          <w:sz w:val="24"/>
          <w:szCs w:val="24"/>
          <w:lang w:val="en-US"/>
        </w:rPr>
        <w:t xml:space="preserve"> through</w:t>
      </w:r>
      <w:r>
        <w:rPr>
          <w:rFonts w:ascii="Times New Roman" w:hAnsi="Times New Roman" w:cs="Times New Roman"/>
          <w:sz w:val="24"/>
          <w:szCs w:val="24"/>
          <w:lang w:val="en-US"/>
        </w:rPr>
        <w:t xml:space="preserve"> imaging spectroscopic ellipsometry</w:t>
      </w:r>
      <w:r w:rsidRPr="00072205">
        <w:rPr>
          <w:rFonts w:ascii="Times New Roman" w:hAnsi="Times New Roman" w:cs="Times New Roman"/>
          <w:sz w:val="24"/>
          <w:szCs w:val="24"/>
          <w:lang w:val="en-US"/>
        </w:rPr>
        <w:t>,</w:t>
      </w:r>
      <w:r w:rsidR="00AB1701">
        <w:rPr>
          <w:rFonts w:ascii="Times New Roman" w:hAnsi="Times New Roman" w:cs="Times New Roman"/>
          <w:sz w:val="24"/>
          <w:szCs w:val="24"/>
          <w:lang w:val="en-US"/>
        </w:rPr>
        <w:fldChar w:fldCharType="begin" w:fldLock="1"/>
      </w:r>
      <w:r w:rsidR="00A02AAC">
        <w:rPr>
          <w:rFonts w:ascii="Times New Roman" w:hAnsi="Times New Roman" w:cs="Times New Roman"/>
          <w:sz w:val="24"/>
          <w:szCs w:val="24"/>
          <w:lang w:val="en-US"/>
        </w:rPr>
        <w:instrText>ADDIN CSL_CITATION {"citationItems":[{"id":"ITEM-1","itemData":{"DOI":"10.1088/0953-8984/28/38/385301","ISSN":"1361648X","abstract":"Micromechanically exfoliated mono- and multilayers of molybdenum disulfide (MoS2) are investigated by spectroscopic imaging ellipsometry. In combination with knife edge illumination, MoS2 flakes can be detected and classified on arbitrary flat and also transparent substrates with a lateral resolution down to 1–2 µm. The complex dielectric functions from mono- and trilayer MoS2 are presented. They are extracted from a multilayer model to fit the measured ellipsometric angles employing an anisotropic and an isotropic fit approach. We find that the energies of the critical points of the optical constants can be treated to be independent of the utilized model, whereas the magnitude of the optical constants varies with the used model. The anisotropic model suggests a maximum absorbance for a MoS2 sheet supported by sapphire of about 14% for monolayer and of 10% for trilayer MoS2. Furthermore, the lateral homogeneity of the complex dielectric function for monolayer MoS2 is investigated with a spatial resolution of 2 µm. Only minor fluctuations are observed. No evidence for strain, for a significant amount of disorder or lattice defects can be found in the wrinkle-free regions of the MoS2 monolayer from complementary µ-Raman spectroscopy measurements. We assume that the minor lateral variation in the optical constants are caused by lateral modification in the van der Waals interaction presumably caused by the preparation using micromechanical exfoliation and viscoelastic stamping.","author":[{"dropping-particle":"","family":"Funke","given":"S.","non-dropping-particle":"","parse-names":false,"suffix":""},{"dropping-particle":"","family":"Miller","given":"B.","non-dropping-particle":"","parse-names":false,"suffix":""},{"dropping-particle":"","family":"Parzinger","given":"E.","non-dropping-particle":"","parse-names":false,"suffix":""},{"dropping-particle":"","family":"Thiesen","given":"P.","non-dropping-particle":"","parse-names":false,"suffix":""},{"dropping-particle":"","family":"Holleitner","given":"A. W.","non-dropping-particle":"","parse-names":false,"suffix":""},{"dropping-particle":"","family":"Wurstbauer","given":"U.","non-dropping-particle":"","parse-names":false,"suffix":""}],"container-title":"Journal of Physics Condensed Matter","id":"ITEM-1","issue":"38","issued":{"date-parts":[["2016"]]},"title":"Imaging spectroscopic ellipsometry of MoS2","type":"article-journal","volume":"28"},"uris":["http://www.mendeley.com/documents/?uuid=ad90fd94-1a98-4713-925e-5daea8ffd3fe"]}],"mendeley":{"formattedCitation":"&lt;sup&gt;6&lt;/sup&gt;","plainTextFormattedCitation":"6","previouslyFormattedCitation":"&lt;sup&gt;6&lt;/sup&gt;"},"properties":{"noteIndex":0},"schema":"https://github.com/citation-style-language/schema/raw/master/csl-citation.json"}</w:instrText>
      </w:r>
      <w:r w:rsidR="00AB1701">
        <w:rPr>
          <w:rFonts w:ascii="Times New Roman" w:hAnsi="Times New Roman" w:cs="Times New Roman"/>
          <w:sz w:val="24"/>
          <w:szCs w:val="24"/>
          <w:lang w:val="en-US"/>
        </w:rPr>
        <w:fldChar w:fldCharType="separate"/>
      </w:r>
      <w:r w:rsidR="00131EA7" w:rsidRPr="00131EA7">
        <w:rPr>
          <w:rFonts w:ascii="Times New Roman" w:hAnsi="Times New Roman" w:cs="Times New Roman"/>
          <w:noProof/>
          <w:sz w:val="24"/>
          <w:szCs w:val="24"/>
          <w:vertAlign w:val="superscript"/>
          <w:lang w:val="en-US"/>
        </w:rPr>
        <w:t>6</w:t>
      </w:r>
      <w:r w:rsidR="00AB1701">
        <w:rPr>
          <w:rFonts w:ascii="Times New Roman" w:hAnsi="Times New Roman" w:cs="Times New Roman"/>
          <w:sz w:val="24"/>
          <w:szCs w:val="24"/>
          <w:lang w:val="en-US"/>
        </w:rPr>
        <w:fldChar w:fldCharType="end"/>
      </w:r>
      <w:r w:rsidR="00AC168A">
        <w:rPr>
          <w:rFonts w:ascii="Times New Roman" w:hAnsi="Times New Roman" w:cs="Times New Roman"/>
          <w:sz w:val="24"/>
          <w:szCs w:val="24"/>
          <w:lang w:val="en-US"/>
        </w:rPr>
        <w:t xml:space="preserve"> which</w:t>
      </w:r>
      <w:r>
        <w:rPr>
          <w:rFonts w:ascii="Times New Roman" w:hAnsi="Times New Roman" w:cs="Times New Roman"/>
          <w:sz w:val="24"/>
          <w:szCs w:val="24"/>
          <w:lang w:val="en-US"/>
        </w:rPr>
        <w:t xml:space="preserve"> configuration is </w:t>
      </w:r>
      <w:r w:rsidR="00D15D66">
        <w:rPr>
          <w:rFonts w:ascii="Times New Roman" w:hAnsi="Times New Roman" w:cs="Times New Roman"/>
          <w:sz w:val="24"/>
          <w:szCs w:val="24"/>
          <w:lang w:val="en-US"/>
        </w:rPr>
        <w:t>schematically shown in Figure S3</w:t>
      </w:r>
      <w:r>
        <w:rPr>
          <w:rFonts w:ascii="Times New Roman" w:hAnsi="Times New Roman" w:cs="Times New Roman"/>
          <w:sz w:val="24"/>
          <w:szCs w:val="24"/>
          <w:lang w:val="en-US"/>
        </w:rPr>
        <w:t>. The major advantage of imaging over conventional ellipsometry is multiple samples measurements within the same field of view</w:t>
      </w:r>
      <w:r w:rsidR="007B67AD">
        <w:rPr>
          <w:rFonts w:ascii="Times New Roman" w:hAnsi="Times New Roman" w:cs="Times New Roman"/>
          <w:sz w:val="24"/>
          <w:szCs w:val="24"/>
          <w:lang w:val="en-US"/>
        </w:rPr>
        <w:t>,</w:t>
      </w:r>
      <w:r>
        <w:rPr>
          <w:rFonts w:ascii="Times New Roman" w:hAnsi="Times New Roman" w:cs="Times New Roman"/>
          <w:sz w:val="24"/>
          <w:szCs w:val="24"/>
          <w:lang w:val="en-US"/>
        </w:rPr>
        <w:t xml:space="preserve"> as illustrated in Figure 1b. As a result, we ha</w:t>
      </w:r>
      <w:r w:rsidR="00D15D66">
        <w:rPr>
          <w:rFonts w:ascii="Times New Roman" w:hAnsi="Times New Roman" w:cs="Times New Roman"/>
          <w:sz w:val="24"/>
          <w:szCs w:val="24"/>
          <w:lang w:val="en-US"/>
        </w:rPr>
        <w:t>ve multiple spectra in Figure S4</w:t>
      </w:r>
      <w:r>
        <w:rPr>
          <w:rFonts w:ascii="Times New Roman" w:hAnsi="Times New Roman" w:cs="Times New Roman"/>
          <w:sz w:val="24"/>
          <w:szCs w:val="24"/>
          <w:lang w:val="en-US"/>
        </w:rPr>
        <w:t xml:space="preserve"> for the same system MoS</w:t>
      </w:r>
      <w:r w:rsidRPr="0007220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/SiO</w:t>
      </w:r>
      <w:r w:rsidRPr="00072205">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/Si, but with different thickness</w:t>
      </w:r>
      <w:r w:rsidR="00AC168A">
        <w:rPr>
          <w:rFonts w:ascii="Times New Roman" w:hAnsi="Times New Roman" w:cs="Times New Roman"/>
          <w:sz w:val="24"/>
          <w:szCs w:val="24"/>
          <w:lang w:val="en-US"/>
        </w:rPr>
        <w:t>es</w:t>
      </w:r>
      <w:r w:rsidR="00873A59">
        <w:rPr>
          <w:rFonts w:ascii="Times New Roman" w:hAnsi="Times New Roman" w:cs="Times New Roman"/>
          <w:sz w:val="24"/>
          <w:szCs w:val="24"/>
          <w:lang w:val="en-US"/>
        </w:rPr>
        <w:t xml:space="preserve"> </w:t>
      </w:r>
      <w:r w:rsidR="00873A59" w:rsidRPr="008F2DD8">
        <w:rPr>
          <w:rFonts w:ascii="Times New Roman" w:hAnsi="Times New Roman" w:cs="Times New Roman"/>
          <w:sz w:val="24"/>
          <w:szCs w:val="24"/>
          <w:highlight w:val="green"/>
          <w:lang w:val="en-US"/>
        </w:rPr>
        <w:t>(</w:t>
      </w:r>
      <w:r w:rsidR="006B5788" w:rsidRPr="008F2DD8">
        <w:rPr>
          <w:rFonts w:ascii="Times New Roman" w:hAnsi="Times New Roman" w:cs="Times New Roman"/>
          <w:sz w:val="24"/>
          <w:szCs w:val="24"/>
          <w:highlight w:val="green"/>
          <w:lang w:val="en-US"/>
        </w:rPr>
        <w:t>104 and 126 nm</w:t>
      </w:r>
      <w:r w:rsidR="00873A59" w:rsidRPr="008F2DD8">
        <w:rPr>
          <w:rFonts w:ascii="Times New Roman" w:hAnsi="Times New Roman" w:cs="Times New Roman"/>
          <w:sz w:val="24"/>
          <w:szCs w:val="24"/>
          <w:highlight w:val="green"/>
          <w:lang w:val="en-US"/>
        </w:rPr>
        <w:t>)</w:t>
      </w:r>
      <w:r>
        <w:rPr>
          <w:rFonts w:ascii="Times New Roman" w:hAnsi="Times New Roman" w:cs="Times New Roman"/>
          <w:sz w:val="24"/>
          <w:szCs w:val="24"/>
          <w:lang w:val="en-US"/>
        </w:rPr>
        <w:t xml:space="preserve">. </w:t>
      </w:r>
      <w:r w:rsidR="005F6BDD">
        <w:rPr>
          <w:rFonts w:ascii="Times New Roman" w:hAnsi="Times New Roman" w:cs="Times New Roman"/>
          <w:sz w:val="24"/>
          <w:szCs w:val="24"/>
          <w:lang w:val="en-US"/>
        </w:rPr>
        <w:t xml:space="preserve">Therefore, we model them simultaneously with equal dielectric </w:t>
      </w:r>
      <w:r w:rsidR="00AC168A">
        <w:rPr>
          <w:rFonts w:ascii="Times New Roman" w:hAnsi="Times New Roman" w:cs="Times New Roman"/>
          <w:sz w:val="24"/>
          <w:szCs w:val="24"/>
          <w:lang w:val="en-US"/>
        </w:rPr>
        <w:t>permittivities</w:t>
      </w:r>
      <w:r w:rsidR="005F6BDD">
        <w:rPr>
          <w:rFonts w:ascii="Times New Roman" w:hAnsi="Times New Roman" w:cs="Times New Roman"/>
          <w:sz w:val="24"/>
          <w:szCs w:val="24"/>
          <w:lang w:val="en-US"/>
        </w:rPr>
        <w:t>. Such</w:t>
      </w:r>
      <w:r w:rsidR="007B67AD">
        <w:rPr>
          <w:rFonts w:ascii="Times New Roman" w:hAnsi="Times New Roman" w:cs="Times New Roman"/>
          <w:sz w:val="24"/>
          <w:szCs w:val="24"/>
          <w:lang w:val="en-US"/>
        </w:rPr>
        <w:t xml:space="preserve"> an</w:t>
      </w:r>
      <w:r w:rsidR="005F6BDD">
        <w:rPr>
          <w:rFonts w:ascii="Times New Roman" w:hAnsi="Times New Roman" w:cs="Times New Roman"/>
          <w:sz w:val="24"/>
          <w:szCs w:val="24"/>
          <w:lang w:val="en-US"/>
        </w:rPr>
        <w:t xml:space="preserve"> approach gives the most accurate results since it increase</w:t>
      </w:r>
      <w:r w:rsidR="007B67AD">
        <w:rPr>
          <w:rFonts w:ascii="Times New Roman" w:hAnsi="Times New Roman" w:cs="Times New Roman"/>
          <w:sz w:val="24"/>
          <w:szCs w:val="24"/>
          <w:lang w:val="en-US"/>
        </w:rPr>
        <w:t>s</w:t>
      </w:r>
      <w:r w:rsidR="005F6BDD">
        <w:rPr>
          <w:rFonts w:ascii="Times New Roman" w:hAnsi="Times New Roman" w:cs="Times New Roman"/>
          <w:sz w:val="24"/>
          <w:szCs w:val="24"/>
          <w:lang w:val="en-US"/>
        </w:rPr>
        <w:t xml:space="preserve"> data reliability and reduce</w:t>
      </w:r>
      <w:r w:rsidR="007B67AD">
        <w:rPr>
          <w:rFonts w:ascii="Times New Roman" w:hAnsi="Times New Roman" w:cs="Times New Roman"/>
          <w:sz w:val="24"/>
          <w:szCs w:val="24"/>
          <w:lang w:val="en-US"/>
        </w:rPr>
        <w:t>s</w:t>
      </w:r>
      <w:r w:rsidR="005F6BDD">
        <w:rPr>
          <w:rFonts w:ascii="Times New Roman" w:hAnsi="Times New Roman" w:cs="Times New Roman"/>
          <w:sz w:val="24"/>
          <w:szCs w:val="24"/>
          <w:lang w:val="en-US"/>
        </w:rPr>
        <w:t xml:space="preserve"> the correlation between fitting parameters. At the same time, to adequately describe optical constants</w:t>
      </w:r>
      <w:r w:rsidR="007B67AD">
        <w:rPr>
          <w:rFonts w:ascii="Times New Roman" w:hAnsi="Times New Roman" w:cs="Times New Roman"/>
          <w:sz w:val="24"/>
          <w:szCs w:val="24"/>
          <w:lang w:val="en-US"/>
        </w:rPr>
        <w:t>, it is imperative to obtain a</w:t>
      </w:r>
      <w:r w:rsidR="005F6BDD">
        <w:rPr>
          <w:rFonts w:ascii="Times New Roman" w:hAnsi="Times New Roman" w:cs="Times New Roman"/>
          <w:sz w:val="24"/>
          <w:szCs w:val="24"/>
          <w:lang w:val="en-US"/>
        </w:rPr>
        <w:t xml:space="preserve"> good initial guess for refractive indices for software to </w:t>
      </w:r>
      <w:r w:rsidR="00D32A47">
        <w:rPr>
          <w:rFonts w:ascii="Times New Roman" w:hAnsi="Times New Roman" w:cs="Times New Roman"/>
          <w:sz w:val="24"/>
          <w:szCs w:val="24"/>
          <w:lang w:val="en-US"/>
        </w:rPr>
        <w:t xml:space="preserve">find the right answer </w:t>
      </w:r>
      <w:r w:rsidR="00D32A47" w:rsidRPr="00D32A47">
        <w:rPr>
          <w:rFonts w:ascii="Times New Roman" w:hAnsi="Times New Roman" w:cs="Times New Roman"/>
          <w:sz w:val="24"/>
          <w:szCs w:val="24"/>
          <w:highlight w:val="green"/>
          <w:lang w:val="en-US"/>
        </w:rPr>
        <w:t>and</w:t>
      </w:r>
      <w:r w:rsidR="007B67AD">
        <w:rPr>
          <w:rFonts w:ascii="Times New Roman" w:hAnsi="Times New Roman" w:cs="Times New Roman"/>
          <w:sz w:val="24"/>
          <w:szCs w:val="24"/>
          <w:lang w:val="en-US"/>
        </w:rPr>
        <w:t xml:space="preserve"> a</w:t>
      </w:r>
      <w:r w:rsidR="005F6BDD">
        <w:rPr>
          <w:rFonts w:ascii="Times New Roman" w:hAnsi="Times New Roman" w:cs="Times New Roman"/>
          <w:sz w:val="24"/>
          <w:szCs w:val="24"/>
          <w:lang w:val="en-US"/>
        </w:rPr>
        <w:t xml:space="preserve"> physical model.</w:t>
      </w:r>
      <w:r w:rsidR="00207512">
        <w:rPr>
          <w:rFonts w:ascii="Times New Roman" w:hAnsi="Times New Roman" w:cs="Times New Roman"/>
          <w:sz w:val="24"/>
          <w:szCs w:val="24"/>
          <w:lang w:val="en-US"/>
        </w:rPr>
        <w:t xml:space="preserve"> To overcome the first problem we pro</w:t>
      </w:r>
      <w:r w:rsidR="009127EC">
        <w:rPr>
          <w:rFonts w:ascii="Times New Roman" w:hAnsi="Times New Roman" w:cs="Times New Roman"/>
          <w:sz w:val="24"/>
          <w:szCs w:val="24"/>
          <w:lang w:val="en-US"/>
        </w:rPr>
        <w:t>ceeded in the following way:</w:t>
      </w:r>
      <w:r w:rsidR="00207512">
        <w:rPr>
          <w:rFonts w:ascii="Times New Roman" w:hAnsi="Times New Roman" w:cs="Times New Roman"/>
          <w:sz w:val="24"/>
          <w:szCs w:val="24"/>
          <w:lang w:val="en-US"/>
        </w:rPr>
        <w:t xml:space="preserve"> in the transparent range (800 – 1700 nm) both in-plane and out-of-plane components were described by a Cauchy model </w:t>
      </w:r>
      <w:r w:rsidR="00207512" w:rsidRPr="00207512">
        <w:rPr>
          <w:rFonts w:ascii="Times New Roman" w:hAnsi="Times New Roman" w:cs="Times New Roman"/>
          <w:i/>
          <w:sz w:val="24"/>
          <w:szCs w:val="24"/>
          <w:lang w:val="en-US"/>
        </w:rPr>
        <w:t>A</w:t>
      </w:r>
      <w:r w:rsidR="00207512">
        <w:rPr>
          <w:rFonts w:ascii="Times New Roman" w:hAnsi="Times New Roman" w:cs="Times New Roman"/>
          <w:sz w:val="24"/>
          <w:szCs w:val="24"/>
          <w:lang w:val="en-US"/>
        </w:rPr>
        <w:t xml:space="preserve"> + </w:t>
      </w:r>
      <w:r w:rsidR="00207512" w:rsidRPr="00207512">
        <w:rPr>
          <w:rFonts w:ascii="Times New Roman" w:hAnsi="Times New Roman" w:cs="Times New Roman"/>
          <w:i/>
          <w:sz w:val="24"/>
          <w:szCs w:val="24"/>
          <w:lang w:val="en-US"/>
        </w:rPr>
        <w:t>B</w:t>
      </w:r>
      <w:r w:rsidR="00207512">
        <w:rPr>
          <w:rFonts w:ascii="Times New Roman" w:hAnsi="Times New Roman" w:cs="Times New Roman"/>
          <w:sz w:val="24"/>
          <w:szCs w:val="24"/>
          <w:lang w:val="en-US"/>
        </w:rPr>
        <w:t>/</w:t>
      </w:r>
      <w:r w:rsidR="00207512" w:rsidRPr="00207512">
        <w:rPr>
          <w:rFonts w:ascii="Times New Roman" w:hAnsi="Times New Roman" w:cs="Times New Roman"/>
          <w:i/>
          <w:sz w:val="24"/>
          <w:lang w:val="en-US"/>
        </w:rPr>
        <w:t>λ</w:t>
      </w:r>
      <w:r w:rsidR="00207512">
        <w:rPr>
          <w:rFonts w:ascii="Times New Roman" w:hAnsi="Times New Roman" w:cs="Times New Roman"/>
          <w:sz w:val="24"/>
          <w:vertAlign w:val="superscript"/>
          <w:lang w:val="en-US"/>
        </w:rPr>
        <w:t>2</w:t>
      </w:r>
      <w:r w:rsidR="00207512">
        <w:rPr>
          <w:rFonts w:ascii="Times New Roman" w:hAnsi="Times New Roman" w:cs="Times New Roman"/>
          <w:sz w:val="24"/>
          <w:lang w:val="en-US"/>
        </w:rPr>
        <w:t>, then we performed Kramers-Kronig consistent B-spline expansion</w:t>
      </w:r>
      <w:r w:rsidR="00CE7B44">
        <w:rPr>
          <w:rFonts w:ascii="Times New Roman" w:hAnsi="Times New Roman" w:cs="Times New Roman"/>
          <w:sz w:val="24"/>
          <w:lang w:val="en-US"/>
        </w:rPr>
        <w:fldChar w:fldCharType="begin" w:fldLock="1"/>
      </w:r>
      <w:r w:rsidR="00A02AAC">
        <w:rPr>
          <w:rFonts w:ascii="Times New Roman" w:hAnsi="Times New Roman" w:cs="Times New Roman"/>
          <w:sz w:val="24"/>
          <w:lang w:val="en-US"/>
        </w:rPr>
        <w:instrText>ADDIN CSL_CITATION {"citationItems":[{"id":"ITEM-1","itemData":{"DOI":"10.1116/1.5126110","ISSN":"2166-2746","author":[{"dropping-particle":"","family":"Mohrmann","given":"Joel","non-dropping-particle":"","parse-names":false,"suffix":""},{"dropping-particle":"","family":"Tiwald","given":"Thomas E.","non-dropping-particle":"","parse-names":false,"suffix":""},{"dropping-particle":"","family":"Hale","given":"Jeffrey S.","non-dropping-particle":"","parse-names":false,"suffix":""},{"dropping-particle":"","family":"Hilfiker","given":"James N.","non-dropping-particle":"","parse-names":false,"suffix":""},{"dropping-particle":"","family":"Martin","given":"Andrew C.","non-dropping-particle":"","parse-names":false,"suffix":""}],"container-title":"Journal of Vacuum Science &amp; Technology B","id":"ITEM-1","issue":"1","issued":{"date-parts":[["2020"]]},"page":"014001","publisher":"American Vacuum Society","title":"Application of a B-spline model dielectric function to infrared spectroscopic ellipsometry data analysis","type":"article-journal","volume":"38"},"uris":["http://www.mendeley.com/documents/?uuid=8ec6b7fb-d1cd-447b-a4ce-c11a7e1444c3"]}],"mendeley":{"formattedCitation":"&lt;sup&gt;7&lt;/sup&gt;","plainTextFormattedCitation":"7","previouslyFormattedCitation":"&lt;sup&gt;7&lt;/sup&gt;"},"properties":{"noteIndex":0},"schema":"https://github.com/citation-style-language/schema/raw/master/csl-citation.json"}</w:instrText>
      </w:r>
      <w:r w:rsidR="00CE7B44">
        <w:rPr>
          <w:rFonts w:ascii="Times New Roman" w:hAnsi="Times New Roman" w:cs="Times New Roman"/>
          <w:sz w:val="24"/>
          <w:lang w:val="en-US"/>
        </w:rPr>
        <w:fldChar w:fldCharType="separate"/>
      </w:r>
      <w:r w:rsidR="00131EA7" w:rsidRPr="00131EA7">
        <w:rPr>
          <w:rFonts w:ascii="Times New Roman" w:hAnsi="Times New Roman" w:cs="Times New Roman"/>
          <w:noProof/>
          <w:sz w:val="24"/>
          <w:vertAlign w:val="superscript"/>
          <w:lang w:val="en-US"/>
        </w:rPr>
        <w:t>7</w:t>
      </w:r>
      <w:r w:rsidR="00CE7B44">
        <w:rPr>
          <w:rFonts w:ascii="Times New Roman" w:hAnsi="Times New Roman" w:cs="Times New Roman"/>
          <w:sz w:val="24"/>
          <w:lang w:val="en-US"/>
        </w:rPr>
        <w:fldChar w:fldCharType="end"/>
      </w:r>
      <w:r w:rsidR="009127EC">
        <w:rPr>
          <w:rFonts w:ascii="Times New Roman" w:hAnsi="Times New Roman" w:cs="Times New Roman"/>
          <w:sz w:val="24"/>
          <w:lang w:val="en-US"/>
        </w:rPr>
        <w:t xml:space="preserve"> for the whole spectral interval (360 – 1700 nm)</w:t>
      </w:r>
      <w:r w:rsidR="00207512">
        <w:rPr>
          <w:rFonts w:ascii="Times New Roman" w:hAnsi="Times New Roman" w:cs="Times New Roman"/>
          <w:sz w:val="24"/>
          <w:lang w:val="en-US"/>
        </w:rPr>
        <w:t xml:space="preserve"> for </w:t>
      </w:r>
      <w:r w:rsidR="009127EC">
        <w:rPr>
          <w:rFonts w:ascii="Times New Roman" w:hAnsi="Times New Roman" w:cs="Times New Roman"/>
          <w:sz w:val="24"/>
          <w:lang w:val="en-US"/>
        </w:rPr>
        <w:t>in-plane dielectric permittivity. Later we leveraged</w:t>
      </w:r>
      <w:r w:rsidR="007B67AD">
        <w:rPr>
          <w:rFonts w:ascii="Times New Roman" w:hAnsi="Times New Roman" w:cs="Times New Roman"/>
          <w:sz w:val="24"/>
          <w:lang w:val="en-US"/>
        </w:rPr>
        <w:t xml:space="preserve"> the</w:t>
      </w:r>
      <w:r w:rsidR="009127EC">
        <w:rPr>
          <w:rFonts w:ascii="Times New Roman" w:hAnsi="Times New Roman" w:cs="Times New Roman"/>
          <w:sz w:val="24"/>
          <w:lang w:val="en-US"/>
        </w:rPr>
        <w:t xml:space="preserve"> Tauc-Lorentz oscillator model to describe in-plane dielectric response by fitting the B-spline result</w:t>
      </w:r>
      <w:r w:rsidR="009127EC" w:rsidRPr="009127EC">
        <w:rPr>
          <w:rFonts w:ascii="Times New Roman" w:hAnsi="Times New Roman" w:cs="Times New Roman"/>
          <w:sz w:val="24"/>
          <w:lang w:val="en-US"/>
        </w:rPr>
        <w:t>:</w:t>
      </w:r>
      <w:r w:rsidR="00CE7B44">
        <w:rPr>
          <w:rFonts w:ascii="Times New Roman" w:hAnsi="Times New Roman" w:cs="Times New Roman"/>
          <w:sz w:val="24"/>
          <w:lang w:val="en-US"/>
        </w:rPr>
        <w:fldChar w:fldCharType="begin" w:fldLock="1"/>
      </w:r>
      <w:r w:rsidR="00A02AAC">
        <w:rPr>
          <w:rFonts w:ascii="Times New Roman" w:hAnsi="Times New Roman" w:cs="Times New Roman"/>
          <w:sz w:val="24"/>
          <w:lang w:val="en-US"/>
        </w:rPr>
        <w:instrText>ADDIN CSL_CITATION {"citationItems":[{"id":"ITEM-1","itemData":{"DOI":"10.1116/1.5122683","ISSN":"2166-2746","abstract":"© 2019 Author(s). Optical constants of monolayers MoS2 and WS2 were measured by spectroscopic ellipsometry in the spectral range 365-1700 nm. Analysis of ellipsometry spectra was carried out, taking into account the excitonic nature of dispersion. In the considered wavelength range, excitons originate from different interband transitions. As a result, they can be described via Tauc-Lorentz oscillators, one for each exciton. The scalability and universality of such an approach could be applied for the extended wavelength range and to the other transition metal dichalcogenides.","author":[{"dropping-particle":"","family":"Ermolaev","given":"Georgy A.","non-dropping-particle":"","parse-names":false,"suffix":""},{"dropping-particle":"","family":"Yakubovsky","given":"Dmitry I.","non-dropping-particle":"","parse-names":false,"suffix":""},{"dropping-particle":"V.","family":"Stebunov","given":"Yury","non-dropping-particle":"","parse-names":false,"suffix":""},{"dropping-particle":"V.","family":"Arsenin","given":"Aleksey","non-dropping-particle":"","parse-names":false,"suffix":""},{"dropping-particle":"","family":"Volkov","given":"Valentyn S.","non-dropping-particle":"","parse-names":false,"suffix":""}],"container-title":"Journal of Vacuum Science &amp; Technology B","id":"ITEM-1","issue":"1","issued":{"date-parts":[["2020","1"]]},"page":"014002","title":"Spectral ellipsometry of monolayer transition metal dichalcogenides: Analysis of excitonic peaks in dispersion","type":"article-journal","volume":"38"},"uris":["http://www.mendeley.com/documents/?uuid=a385b8c5-e5e6-35a8-93d4-091649f1f27e"]}],"mendeley":{"formattedCitation":"&lt;sup&gt;8&lt;/sup&gt;","plainTextFormattedCitation":"8","previouslyFormattedCitation":"&lt;sup&gt;8&lt;/sup&gt;"},"properties":{"noteIndex":0},"schema":"https://github.com/citation-style-language/schema/raw/master/csl-citation.json"}</w:instrText>
      </w:r>
      <w:r w:rsidR="00CE7B44">
        <w:rPr>
          <w:rFonts w:ascii="Times New Roman" w:hAnsi="Times New Roman" w:cs="Times New Roman"/>
          <w:sz w:val="24"/>
          <w:lang w:val="en-US"/>
        </w:rPr>
        <w:fldChar w:fldCharType="separate"/>
      </w:r>
      <w:r w:rsidR="00131EA7" w:rsidRPr="00131EA7">
        <w:rPr>
          <w:rFonts w:ascii="Times New Roman" w:hAnsi="Times New Roman" w:cs="Times New Roman"/>
          <w:noProof/>
          <w:sz w:val="24"/>
          <w:vertAlign w:val="superscript"/>
          <w:lang w:val="en-US"/>
        </w:rPr>
        <w:t>8</w:t>
      </w:r>
      <w:r w:rsidR="00CE7B44">
        <w:rPr>
          <w:rFonts w:ascii="Times New Roman" w:hAnsi="Times New Roman" w:cs="Times New Roman"/>
          <w:sz w:val="24"/>
          <w:lang w:val="en-US"/>
        </w:rPr>
        <w:fldChar w:fldCharType="end"/>
      </w:r>
    </w:p>
    <w:p w:rsidR="009127EC" w:rsidRDefault="002A71EF" w:rsidP="009127EC">
      <w:pPr>
        <w:spacing w:line="480" w:lineRule="auto"/>
        <w:jc w:val="center"/>
        <w:rPr>
          <w:rFonts w:ascii="Times New Roman" w:hAnsi="Times New Roman" w:cs="Times New Roman"/>
          <w:sz w:val="24"/>
          <w:lang w:val="en-US"/>
        </w:rPr>
      </w:pPr>
      <m:oMath>
        <m:sSub>
          <m:sSubPr>
            <m:ctrlPr>
              <w:rPr>
                <w:rFonts w:ascii="Cambria Math" w:hAnsi="Cambria Math" w:cs="Times New Roman"/>
                <w:i/>
                <w:sz w:val="24"/>
              </w:rPr>
            </m:ctrlPr>
          </m:sSubPr>
          <m:e>
            <m:r>
              <w:rPr>
                <w:rFonts w:ascii="Cambria Math" w:hAnsi="Cambria Math" w:cs="Times New Roman"/>
                <w:sz w:val="24"/>
              </w:rPr>
              <m:t>ε</m:t>
            </m:r>
          </m:e>
          <m:sub>
            <m:r>
              <w:rPr>
                <w:rFonts w:ascii="Cambria Math" w:hAnsi="Cambria Math" w:cs="Times New Roman"/>
                <w:sz w:val="24"/>
                <w:lang w:val="en-US"/>
              </w:rPr>
              <m:t>2</m:t>
            </m:r>
          </m:sub>
        </m:sSub>
        <m:r>
          <w:rPr>
            <w:rFonts w:ascii="Cambria Math" w:hAnsi="Cambria Math" w:cs="Times New Roman"/>
            <w:sz w:val="24"/>
            <w:lang w:val="en-US"/>
          </w:rPr>
          <m:t>=</m:t>
        </m:r>
        <m:d>
          <m:dPr>
            <m:begChr m:val="{"/>
            <m:endChr m:val=""/>
            <m:ctrlPr>
              <w:rPr>
                <w:rFonts w:ascii="Cambria Math" w:hAnsi="Cambria Math" w:cs="Times New Roman"/>
                <w:i/>
                <w:sz w:val="24"/>
              </w:rPr>
            </m:ctrlPr>
          </m:dPr>
          <m:e>
            <m:eqArr>
              <m:eqArrPr>
                <m:ctrlPr>
                  <w:rPr>
                    <w:rFonts w:ascii="Cambria Math" w:hAnsi="Cambria Math" w:cs="Times New Roman"/>
                    <w:i/>
                    <w:sz w:val="24"/>
                  </w:rPr>
                </m:ctrlPr>
              </m:eqArrPr>
              <m:e>
                <m:f>
                  <m:fPr>
                    <m:ctrlPr>
                      <w:rPr>
                        <w:rFonts w:ascii="Cambria Math" w:hAnsi="Cambria Math" w:cs="Times New Roman"/>
                        <w:i/>
                        <w:sz w:val="24"/>
                      </w:rPr>
                    </m:ctrlPr>
                  </m:fPr>
                  <m:num>
                    <m:r>
                      <w:rPr>
                        <w:rFonts w:ascii="Cambria Math" w:hAnsi="Cambria Math" w:cs="Times New Roman"/>
                        <w:sz w:val="24"/>
                        <w:lang w:val="en-US"/>
                      </w:rPr>
                      <m:t>1</m:t>
                    </m:r>
                  </m:num>
                  <m:den>
                    <m:r>
                      <w:rPr>
                        <w:rFonts w:ascii="Cambria Math" w:hAnsi="Cambria Math" w:cs="Times New Roman"/>
                        <w:sz w:val="24"/>
                      </w:rPr>
                      <m:t>E</m:t>
                    </m:r>
                  </m:den>
                </m:f>
                <m:r>
                  <w:rPr>
                    <w:rFonts w:ascii="Cambria Math" w:hAnsi="Cambria Math" w:cs="Times New Roman"/>
                    <w:sz w:val="24"/>
                    <w:lang w:val="en-US"/>
                  </w:rPr>
                  <m:t>∙</m:t>
                </m:r>
                <m:f>
                  <m:fPr>
                    <m:ctrlPr>
                      <w:rPr>
                        <w:rFonts w:ascii="Cambria Math" w:hAnsi="Cambria Math" w:cs="Times New Roman"/>
                        <w:i/>
                        <w:sz w:val="24"/>
                      </w:rPr>
                    </m:ctrlPr>
                  </m:fPr>
                  <m:num>
                    <m:r>
                      <w:rPr>
                        <w:rFonts w:ascii="Cambria Math" w:hAnsi="Cambria Math" w:cs="Times New Roman"/>
                        <w:sz w:val="24"/>
                      </w:rPr>
                      <m:t>A</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lang w:val="en-US"/>
                          </w:rPr>
                          <m:t>0</m:t>
                        </m:r>
                      </m:sub>
                    </m:sSub>
                    <m:r>
                      <w:rPr>
                        <w:rFonts w:ascii="Cambria Math" w:hAnsi="Cambria Math" w:cs="Times New Roman"/>
                        <w:sz w:val="24"/>
                      </w:rPr>
                      <m:t>C</m:t>
                    </m:r>
                    <m:sSup>
                      <m:sSupPr>
                        <m:ctrlPr>
                          <w:rPr>
                            <w:rFonts w:ascii="Cambria Math" w:hAnsi="Cambria Math" w:cs="Times New Roman"/>
                            <w:i/>
                            <w:sz w:val="24"/>
                          </w:rPr>
                        </m:ctrlPr>
                      </m:sSupPr>
                      <m:e>
                        <m:d>
                          <m:dPr>
                            <m:ctrlPr>
                              <w:rPr>
                                <w:rFonts w:ascii="Cambria Math" w:hAnsi="Cambria Math" w:cs="Times New Roman"/>
                                <w:i/>
                                <w:sz w:val="24"/>
                              </w:rPr>
                            </m:ctrlPr>
                          </m:dPr>
                          <m:e>
                            <m:r>
                              <w:rPr>
                                <w:rFonts w:ascii="Cambria Math" w:hAnsi="Cambria Math" w:cs="Times New Roman"/>
                                <w:sz w:val="24"/>
                              </w:rPr>
                              <m:t>E</m:t>
                            </m:r>
                            <m:r>
                              <w:rPr>
                                <w:rFonts w:ascii="Cambria Math" w:hAnsi="Cambria Math" w:cs="Times New Roman"/>
                                <w:sz w:val="24"/>
                                <w:lang w:val="en-US"/>
                              </w:rPr>
                              <m:t>-</m:t>
                            </m:r>
                            <m:sSub>
                              <m:sSubPr>
                                <m:ctrlPr>
                                  <w:rPr>
                                    <w:rFonts w:ascii="Cambria Math" w:hAnsi="Cambria Math" w:cs="Times New Roman"/>
                                    <w:i/>
                                    <w:sz w:val="24"/>
                                  </w:rPr>
                                </m:ctrlPr>
                              </m:sSubPr>
                              <m:e>
                                <m:r>
                                  <w:rPr>
                                    <w:rFonts w:ascii="Cambria Math" w:hAnsi="Cambria Math" w:cs="Times New Roman"/>
                                    <w:sz w:val="24"/>
                                  </w:rPr>
                                  <m:t>E</m:t>
                                </m:r>
                              </m:e>
                              <m:sub>
                                <m:r>
                                  <m:rPr>
                                    <m:sty m:val="p"/>
                                  </m:rPr>
                                  <w:rPr>
                                    <w:rFonts w:ascii="Cambria Math" w:hAnsi="Cambria Math" w:cs="Times New Roman"/>
                                    <w:sz w:val="24"/>
                                    <w:lang w:val="en-US"/>
                                  </w:rPr>
                                  <m:t>g</m:t>
                                </m:r>
                              </m:sub>
                            </m:sSub>
                          </m:e>
                        </m:d>
                      </m:e>
                      <m:sup>
                        <m:r>
                          <w:rPr>
                            <w:rFonts w:ascii="Cambria Math" w:hAnsi="Cambria Math" w:cs="Times New Roman"/>
                            <w:sz w:val="24"/>
                            <w:lang w:val="en-US"/>
                          </w:rPr>
                          <m:t>2</m:t>
                        </m:r>
                      </m:sup>
                    </m:sSup>
                  </m:num>
                  <m:den>
                    <m:sSup>
                      <m:sSupPr>
                        <m:ctrlPr>
                          <w:rPr>
                            <w:rFonts w:ascii="Cambria Math" w:hAnsi="Cambria Math" w:cs="Times New Roman"/>
                            <w:i/>
                            <w:sz w:val="24"/>
                          </w:rPr>
                        </m:ctrlPr>
                      </m:sSupPr>
                      <m:e>
                        <m:d>
                          <m:dPr>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lang w:val="en-US"/>
                                  </w:rPr>
                                  <m:t>2</m:t>
                                </m:r>
                              </m:sup>
                            </m:sSup>
                            <m:r>
                              <w:rPr>
                                <w:rFonts w:ascii="Cambria Math" w:hAnsi="Cambria Math" w:cs="Times New Roman"/>
                                <w:sz w:val="24"/>
                                <w:lang w:val="en-US"/>
                              </w:rPr>
                              <m:t>-</m:t>
                            </m:r>
                            <m:sSubSup>
                              <m:sSubSupPr>
                                <m:ctrlPr>
                                  <w:rPr>
                                    <w:rFonts w:ascii="Cambria Math" w:hAnsi="Cambria Math" w:cs="Times New Roman"/>
                                    <w:i/>
                                    <w:sz w:val="24"/>
                                  </w:rPr>
                                </m:ctrlPr>
                              </m:sSubSupPr>
                              <m:e>
                                <m:r>
                                  <w:rPr>
                                    <w:rFonts w:ascii="Cambria Math" w:hAnsi="Cambria Math" w:cs="Times New Roman"/>
                                    <w:sz w:val="24"/>
                                  </w:rPr>
                                  <m:t>E</m:t>
                                </m:r>
                              </m:e>
                              <m:sub>
                                <m:r>
                                  <w:rPr>
                                    <w:rFonts w:ascii="Cambria Math" w:hAnsi="Cambria Math" w:cs="Times New Roman"/>
                                    <w:sz w:val="24"/>
                                    <w:lang w:val="en-US"/>
                                  </w:rPr>
                                  <m:t>0</m:t>
                                </m:r>
                              </m:sub>
                              <m:sup>
                                <m:r>
                                  <w:rPr>
                                    <w:rFonts w:ascii="Cambria Math" w:hAnsi="Cambria Math" w:cs="Times New Roman"/>
                                    <w:sz w:val="24"/>
                                    <w:lang w:val="en-US"/>
                                  </w:rPr>
                                  <m:t>2</m:t>
                                </m:r>
                              </m:sup>
                            </m:sSubSup>
                          </m:e>
                        </m:d>
                      </m:e>
                      <m:sup>
                        <m:r>
                          <w:rPr>
                            <w:rFonts w:ascii="Cambria Math" w:hAnsi="Cambria Math" w:cs="Times New Roman"/>
                            <w:sz w:val="24"/>
                            <w:lang w:val="en-US"/>
                          </w:rPr>
                          <m:t>2</m:t>
                        </m:r>
                      </m:sup>
                    </m:sSup>
                    <m:r>
                      <w:rPr>
                        <w:rFonts w:ascii="Cambria Math" w:hAnsi="Cambria Math" w:cs="Times New Roman"/>
                        <w:sz w:val="24"/>
                        <w:lang w:val="en-US"/>
                      </w:rPr>
                      <m:t>+</m:t>
                    </m:r>
                    <m:sSup>
                      <m:sSupPr>
                        <m:ctrlPr>
                          <w:rPr>
                            <w:rFonts w:ascii="Cambria Math" w:hAnsi="Cambria Math" w:cs="Times New Roman"/>
                            <w:i/>
                            <w:sz w:val="24"/>
                          </w:rPr>
                        </m:ctrlPr>
                      </m:sSupPr>
                      <m:e>
                        <m:r>
                          <w:rPr>
                            <w:rFonts w:ascii="Cambria Math" w:hAnsi="Cambria Math" w:cs="Times New Roman"/>
                            <w:sz w:val="24"/>
                          </w:rPr>
                          <m:t>C</m:t>
                        </m:r>
                      </m:e>
                      <m:sup>
                        <m:r>
                          <w:rPr>
                            <w:rFonts w:ascii="Cambria Math" w:hAnsi="Cambria Math" w:cs="Times New Roman"/>
                            <w:sz w:val="24"/>
                            <w:lang w:val="en-US"/>
                          </w:rPr>
                          <m:t>2</m:t>
                        </m:r>
                      </m:sup>
                    </m:sSup>
                    <m:sSup>
                      <m:sSupPr>
                        <m:ctrlPr>
                          <w:rPr>
                            <w:rFonts w:ascii="Cambria Math" w:hAnsi="Cambria Math" w:cs="Times New Roman"/>
                            <w:i/>
                            <w:sz w:val="24"/>
                          </w:rPr>
                        </m:ctrlPr>
                      </m:sSupPr>
                      <m:e>
                        <m:r>
                          <w:rPr>
                            <w:rFonts w:ascii="Cambria Math" w:hAnsi="Cambria Math" w:cs="Times New Roman"/>
                            <w:sz w:val="24"/>
                          </w:rPr>
                          <m:t>E</m:t>
                        </m:r>
                      </m:e>
                      <m:sup>
                        <m:r>
                          <w:rPr>
                            <w:rFonts w:ascii="Cambria Math" w:hAnsi="Cambria Math" w:cs="Times New Roman"/>
                            <w:sz w:val="24"/>
                            <w:lang w:val="en-US"/>
                          </w:rPr>
                          <m:t>2</m:t>
                        </m:r>
                      </m:sup>
                    </m:sSup>
                  </m:den>
                </m:f>
                <m:r>
                  <w:rPr>
                    <w:rFonts w:ascii="Cambria Math" w:hAnsi="Cambria Math" w:cs="Times New Roman"/>
                    <w:sz w:val="24"/>
                    <w:lang w:val="en-US"/>
                  </w:rPr>
                  <m:t xml:space="preserve"> </m:t>
                </m:r>
                <m:r>
                  <w:rPr>
                    <w:rFonts w:ascii="Cambria Math" w:hAnsi="Cambria Math" w:cs="Times New Roman"/>
                    <w:sz w:val="24"/>
                  </w:rPr>
                  <m:t>for</m:t>
                </m:r>
                <m:r>
                  <w:rPr>
                    <w:rFonts w:ascii="Cambria Math" w:hAnsi="Cambria Math" w:cs="Times New Roman"/>
                    <w:sz w:val="24"/>
                    <w:lang w:val="en-US"/>
                  </w:rPr>
                  <m:t xml:space="preserve"> </m:t>
                </m:r>
                <m:r>
                  <w:rPr>
                    <w:rFonts w:ascii="Cambria Math" w:hAnsi="Cambria Math" w:cs="Times New Roman"/>
                    <w:sz w:val="24"/>
                  </w:rPr>
                  <m:t>E</m:t>
                </m:r>
                <m:r>
                  <w:rPr>
                    <w:rFonts w:ascii="Cambria Math" w:hAnsi="Cambria Math" w:cs="Times New Roman"/>
                    <w:sz w:val="24"/>
                    <w:lang w:val="en-US"/>
                  </w:rPr>
                  <m:t>&gt;</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g</m:t>
                    </m:r>
                  </m:sub>
                </m:sSub>
              </m:e>
              <m:e>
                <m:r>
                  <w:rPr>
                    <w:rFonts w:ascii="Cambria Math" w:hAnsi="Cambria Math" w:cs="Times New Roman"/>
                    <w:sz w:val="24"/>
                    <w:lang w:val="en-US"/>
                  </w:rPr>
                  <m:t xml:space="preserve">0                             </m:t>
                </m:r>
                <m:r>
                  <w:rPr>
                    <w:rFonts w:ascii="Cambria Math" w:hAnsi="Cambria Math" w:cs="Times New Roman"/>
                    <w:sz w:val="24"/>
                  </w:rPr>
                  <m:t>for</m:t>
                </m:r>
                <m:r>
                  <w:rPr>
                    <w:rFonts w:ascii="Cambria Math" w:hAnsi="Cambria Math" w:cs="Times New Roman"/>
                    <w:sz w:val="24"/>
                    <w:lang w:val="en-US"/>
                  </w:rPr>
                  <m:t xml:space="preserve"> </m:t>
                </m:r>
                <m:r>
                  <w:rPr>
                    <w:rFonts w:ascii="Cambria Math" w:hAnsi="Cambria Math" w:cs="Times New Roman"/>
                    <w:sz w:val="24"/>
                  </w:rPr>
                  <m:t>E</m:t>
                </m:r>
                <m:r>
                  <w:rPr>
                    <w:rFonts w:ascii="Cambria Math" w:hAnsi="Cambria Math" w:cs="Times New Roman"/>
                    <w:sz w:val="24"/>
                    <w:lang w:val="en-US"/>
                  </w:rPr>
                  <m:t xml:space="preserve">&lt; </m:t>
                </m:r>
                <m:sSub>
                  <m:sSubPr>
                    <m:ctrlPr>
                      <w:rPr>
                        <w:rFonts w:ascii="Cambria Math" w:hAnsi="Cambria Math" w:cs="Times New Roman"/>
                        <w:i/>
                        <w:sz w:val="24"/>
                      </w:rPr>
                    </m:ctrlPr>
                  </m:sSubPr>
                  <m:e>
                    <m:r>
                      <w:rPr>
                        <w:rFonts w:ascii="Cambria Math" w:hAnsi="Cambria Math" w:cs="Times New Roman"/>
                        <w:sz w:val="24"/>
                      </w:rPr>
                      <m:t>E</m:t>
                    </m:r>
                  </m:e>
                  <m:sub>
                    <m:r>
                      <w:rPr>
                        <w:rFonts w:ascii="Cambria Math" w:hAnsi="Cambria Math" w:cs="Times New Roman"/>
                        <w:sz w:val="24"/>
                      </w:rPr>
                      <m:t>g</m:t>
                    </m:r>
                  </m:sub>
                </m:sSub>
              </m:e>
            </m:eqArr>
          </m:e>
        </m:d>
      </m:oMath>
      <w:r w:rsidR="009127EC" w:rsidRPr="009127EC">
        <w:rPr>
          <w:rFonts w:ascii="Times New Roman" w:hAnsi="Times New Roman" w:cs="Times New Roman"/>
          <w:sz w:val="24"/>
          <w:lang w:val="en-US"/>
        </w:rPr>
        <w:t>,</w:t>
      </w:r>
    </w:p>
    <w:p w:rsidR="00102840" w:rsidRPr="009127EC" w:rsidRDefault="007B67AD" w:rsidP="00102840">
      <w:pPr>
        <w:spacing w:line="480" w:lineRule="auto"/>
        <w:jc w:val="both"/>
        <w:rPr>
          <w:rFonts w:ascii="Times New Roman" w:hAnsi="Times New Roman" w:cs="Times New Roman"/>
          <w:sz w:val="24"/>
          <w:szCs w:val="24"/>
          <w:lang w:val="en-US"/>
        </w:rPr>
      </w:pPr>
      <w:r>
        <w:rPr>
          <w:rFonts w:ascii="Times New Roman" w:hAnsi="Times New Roman" w:cs="Times New Roman"/>
          <w:sz w:val="24"/>
          <w:lang w:val="en-US"/>
        </w:rPr>
        <w:t>where</w:t>
      </w:r>
      <w:r w:rsidRPr="0076502F">
        <w:rPr>
          <w:rFonts w:ascii="Times New Roman" w:hAnsi="Times New Roman" w:cs="Times New Roman"/>
          <w:sz w:val="24"/>
          <w:szCs w:val="24"/>
          <w:lang w:val="en-US"/>
        </w:rPr>
        <w:t xml:space="preserve"> </w:t>
      </w:r>
      <w:r w:rsidR="0076502F" w:rsidRPr="0076502F">
        <w:rPr>
          <w:rFonts w:ascii="Times New Roman" w:eastAsia="MS Mincho" w:hAnsi="Times New Roman" w:cs="Times New Roman"/>
          <w:i/>
          <w:sz w:val="24"/>
          <w:szCs w:val="24"/>
          <w:lang w:val="en-US"/>
        </w:rPr>
        <w:t>E</w:t>
      </w:r>
      <w:r w:rsidR="0076502F" w:rsidRPr="0076502F">
        <w:rPr>
          <w:rFonts w:ascii="Times New Roman" w:eastAsia="MS Mincho" w:hAnsi="Times New Roman" w:cs="Times New Roman"/>
          <w:sz w:val="24"/>
          <w:szCs w:val="24"/>
          <w:lang w:val="en-US"/>
        </w:rPr>
        <w:t xml:space="preserve"> is the photon energy, </w:t>
      </w:r>
      <w:r w:rsidR="0076502F" w:rsidRPr="0076502F">
        <w:rPr>
          <w:rFonts w:ascii="Times New Roman" w:eastAsia="MS Mincho" w:hAnsi="Times New Roman" w:cs="Times New Roman"/>
          <w:i/>
          <w:sz w:val="24"/>
          <w:szCs w:val="24"/>
          <w:lang w:val="en-US"/>
        </w:rPr>
        <w:t>A</w:t>
      </w:r>
      <w:r w:rsidR="0076502F" w:rsidRPr="0076502F">
        <w:rPr>
          <w:rFonts w:ascii="Times New Roman" w:eastAsia="MS Mincho" w:hAnsi="Times New Roman" w:cs="Times New Roman"/>
          <w:sz w:val="24"/>
          <w:szCs w:val="24"/>
          <w:lang w:val="en-US"/>
        </w:rPr>
        <w:t xml:space="preserve"> is the strength of the oscillator, </w:t>
      </w:r>
      <w:r w:rsidR="0076502F" w:rsidRPr="0076502F">
        <w:rPr>
          <w:rFonts w:ascii="Times New Roman" w:eastAsia="MS Mincho" w:hAnsi="Times New Roman" w:cs="Times New Roman"/>
          <w:i/>
          <w:sz w:val="24"/>
          <w:szCs w:val="24"/>
          <w:lang w:val="en-US"/>
        </w:rPr>
        <w:t>C</w:t>
      </w:r>
      <w:r w:rsidR="0076502F" w:rsidRPr="0076502F">
        <w:rPr>
          <w:rFonts w:ascii="Times New Roman" w:eastAsia="MS Mincho" w:hAnsi="Times New Roman" w:cs="Times New Roman"/>
          <w:sz w:val="24"/>
          <w:szCs w:val="24"/>
          <w:lang w:val="en-US"/>
        </w:rPr>
        <w:t xml:space="preserve"> is the broadening term, </w:t>
      </w:r>
      <w:r w:rsidR="0076502F" w:rsidRPr="0076502F">
        <w:rPr>
          <w:rFonts w:ascii="Times New Roman" w:eastAsia="MS Mincho" w:hAnsi="Times New Roman" w:cs="Times New Roman"/>
          <w:i/>
          <w:sz w:val="24"/>
          <w:szCs w:val="24"/>
          <w:lang w:val="en-US"/>
        </w:rPr>
        <w:t>E</w:t>
      </w:r>
      <w:r w:rsidR="0076502F" w:rsidRPr="0076502F">
        <w:rPr>
          <w:rFonts w:ascii="Times New Roman" w:eastAsia="MS Mincho" w:hAnsi="Times New Roman" w:cs="Times New Roman"/>
          <w:sz w:val="24"/>
          <w:szCs w:val="24"/>
          <w:vertAlign w:val="subscript"/>
          <w:lang w:val="en-US"/>
        </w:rPr>
        <w:t>g</w:t>
      </w:r>
      <w:r w:rsidR="0076502F" w:rsidRPr="0076502F">
        <w:rPr>
          <w:rFonts w:ascii="Times New Roman" w:eastAsia="MS Mincho" w:hAnsi="Times New Roman" w:cs="Times New Roman"/>
          <w:sz w:val="24"/>
          <w:szCs w:val="24"/>
          <w:lang w:val="en-US"/>
        </w:rPr>
        <w:t xml:space="preserve"> is the optical band gap, and </w:t>
      </w:r>
      <w:r w:rsidR="0076502F" w:rsidRPr="0076502F">
        <w:rPr>
          <w:rFonts w:ascii="Times New Roman" w:eastAsia="MS Mincho" w:hAnsi="Times New Roman" w:cs="Times New Roman"/>
          <w:i/>
          <w:sz w:val="24"/>
          <w:szCs w:val="24"/>
          <w:lang w:val="en-US"/>
        </w:rPr>
        <w:t>E</w:t>
      </w:r>
      <w:r w:rsidR="0076502F" w:rsidRPr="0076502F">
        <w:rPr>
          <w:rFonts w:ascii="Times New Roman" w:eastAsia="MS Mincho" w:hAnsi="Times New Roman" w:cs="Times New Roman"/>
          <w:sz w:val="24"/>
          <w:szCs w:val="24"/>
          <w:vertAlign w:val="subscript"/>
          <w:lang w:val="en-US"/>
        </w:rPr>
        <w:t>0</w:t>
      </w:r>
      <w:r w:rsidR="0076502F">
        <w:rPr>
          <w:rFonts w:ascii="Times New Roman" w:eastAsia="MS Mincho" w:hAnsi="Times New Roman" w:cs="Times New Roman"/>
          <w:sz w:val="24"/>
          <w:szCs w:val="24"/>
          <w:lang w:val="en-US"/>
        </w:rPr>
        <w:t xml:space="preserve"> is the peak central energy with the real part of dielectric function derived from the expression </w:t>
      </w:r>
      <w:r w:rsidR="0076502F" w:rsidRPr="0076502F">
        <w:rPr>
          <w:rFonts w:ascii="Times New Roman" w:eastAsia="MS Mincho" w:hAnsi="Times New Roman" w:cs="Times New Roman"/>
          <w:sz w:val="24"/>
          <w:szCs w:val="24"/>
          <w:lang w:val="en-US"/>
        </w:rPr>
        <w:t xml:space="preserve">of </w:t>
      </w:r>
      <w:r w:rsidR="0076502F" w:rsidRPr="0076502F">
        <w:rPr>
          <w:rFonts w:ascii="Times New Roman" w:eastAsia="MS Mincho" w:hAnsi="Times New Roman" w:cs="Times New Roman"/>
          <w:i/>
          <w:sz w:val="24"/>
          <w:szCs w:val="24"/>
        </w:rPr>
        <w:t>ε</w:t>
      </w:r>
      <w:r w:rsidR="0076502F" w:rsidRPr="0076502F">
        <w:rPr>
          <w:rFonts w:ascii="Times New Roman" w:eastAsia="MS Mincho" w:hAnsi="Times New Roman" w:cs="Times New Roman"/>
          <w:sz w:val="24"/>
          <w:szCs w:val="24"/>
          <w:vertAlign w:val="subscript"/>
          <w:lang w:val="en-US"/>
        </w:rPr>
        <w:t>2</w:t>
      </w:r>
      <w:r w:rsidR="0076502F" w:rsidRPr="0076502F">
        <w:rPr>
          <w:rFonts w:ascii="Times New Roman" w:eastAsia="MS Mincho" w:hAnsi="Times New Roman" w:cs="Times New Roman"/>
          <w:sz w:val="24"/>
          <w:szCs w:val="24"/>
          <w:lang w:val="en-US"/>
        </w:rPr>
        <w:t xml:space="preserve"> using Kramers-Kronig integration</w:t>
      </w:r>
      <w:r w:rsidR="0076502F">
        <w:rPr>
          <w:rFonts w:ascii="Times New Roman" w:eastAsia="MS Mincho" w:hAnsi="Times New Roman" w:cs="Times New Roman"/>
          <w:sz w:val="24"/>
          <w:szCs w:val="24"/>
          <w:lang w:val="en-US"/>
        </w:rPr>
        <w:t>.</w:t>
      </w:r>
      <w:r w:rsidR="0076502F">
        <w:rPr>
          <w:rFonts w:ascii="Times New Roman" w:hAnsi="Times New Roman" w:cs="Times New Roman"/>
          <w:sz w:val="24"/>
          <w:szCs w:val="24"/>
          <w:lang w:val="en-US"/>
        </w:rPr>
        <w:t xml:space="preserve"> </w:t>
      </w:r>
      <w:r w:rsidR="0076502F">
        <w:rPr>
          <w:rFonts w:ascii="Times New Roman" w:hAnsi="Times New Roman" w:cs="Times New Roman"/>
          <w:sz w:val="24"/>
          <w:lang w:val="en-US"/>
        </w:rPr>
        <w:t>Finally,</w:t>
      </w:r>
      <w:r w:rsidR="000472EB">
        <w:rPr>
          <w:rFonts w:ascii="Times New Roman" w:hAnsi="Times New Roman" w:cs="Times New Roman"/>
          <w:sz w:val="24"/>
          <w:lang w:val="en-US"/>
        </w:rPr>
        <w:t xml:space="preserve"> we</w:t>
      </w:r>
      <w:r w:rsidR="00D15D66">
        <w:rPr>
          <w:rFonts w:ascii="Times New Roman" w:hAnsi="Times New Roman" w:cs="Times New Roman"/>
          <w:sz w:val="24"/>
          <w:lang w:val="en-US"/>
        </w:rPr>
        <w:t xml:space="preserve"> fitted the spectra in Figure S4</w:t>
      </w:r>
      <w:r w:rsidR="000472EB">
        <w:rPr>
          <w:rFonts w:ascii="Times New Roman" w:hAnsi="Times New Roman" w:cs="Times New Roman"/>
          <w:sz w:val="24"/>
          <w:lang w:val="en-US"/>
        </w:rPr>
        <w:t xml:space="preserve"> by varying the parameters of</w:t>
      </w:r>
      <w:r w:rsidR="0076502F">
        <w:rPr>
          <w:rFonts w:ascii="Times New Roman" w:hAnsi="Times New Roman" w:cs="Times New Roman"/>
          <w:sz w:val="24"/>
          <w:lang w:val="en-US"/>
        </w:rPr>
        <w:t xml:space="preserve"> the</w:t>
      </w:r>
      <w:r w:rsidR="000472EB">
        <w:rPr>
          <w:rFonts w:ascii="Times New Roman" w:hAnsi="Times New Roman" w:cs="Times New Roman"/>
          <w:sz w:val="24"/>
          <w:lang w:val="en-US"/>
        </w:rPr>
        <w:t xml:space="preserve"> Tauc-Lorentz oscillator</w:t>
      </w:r>
      <w:r w:rsidR="006E285D">
        <w:rPr>
          <w:rFonts w:ascii="Times New Roman" w:hAnsi="Times New Roman" w:cs="Times New Roman"/>
          <w:sz w:val="24"/>
          <w:lang w:val="en-US"/>
        </w:rPr>
        <w:t>s and</w:t>
      </w:r>
      <w:r w:rsidR="000472EB">
        <w:rPr>
          <w:rFonts w:ascii="Times New Roman" w:hAnsi="Times New Roman" w:cs="Times New Roman"/>
          <w:sz w:val="24"/>
          <w:lang w:val="en-US"/>
        </w:rPr>
        <w:t xml:space="preserve"> Cauchy m</w:t>
      </w:r>
      <w:r w:rsidR="00102840">
        <w:rPr>
          <w:rFonts w:ascii="Times New Roman" w:hAnsi="Times New Roman" w:cs="Times New Roman"/>
          <w:sz w:val="24"/>
          <w:lang w:val="en-US"/>
        </w:rPr>
        <w:t>odel with the results collected in Table S1.</w:t>
      </w:r>
    </w:p>
    <w:p w:rsidR="0056708A" w:rsidRDefault="0056708A" w:rsidP="000472EB">
      <w:pPr>
        <w:spacing w:line="480" w:lineRule="auto"/>
        <w:jc w:val="both"/>
        <w:rPr>
          <w:rFonts w:ascii="Times New Roman" w:hAnsi="Times New Roman" w:cs="Times New Roman"/>
          <w:sz w:val="24"/>
          <w:lang w:val="en-US"/>
        </w:rPr>
      </w:pPr>
    </w:p>
    <w:p w:rsidR="00537402" w:rsidRPr="00CE7B44" w:rsidRDefault="00537402" w:rsidP="00537402">
      <w:pPr>
        <w:keepNext/>
        <w:spacing w:line="240" w:lineRule="auto"/>
        <w:jc w:val="center"/>
        <w:rPr>
          <w:lang w:val="en-US"/>
        </w:rPr>
      </w:pPr>
      <w:r>
        <w:rPr>
          <w:rFonts w:ascii="Times New Roman" w:eastAsiaTheme="minorEastAsia" w:hAnsi="Times New Roman" w:cs="Times New Roman"/>
          <w:noProof/>
          <w:sz w:val="24"/>
          <w:szCs w:val="24"/>
          <w:lang w:val="da-DK" w:eastAsia="da-DK"/>
        </w:rPr>
        <w:lastRenderedPageBreak/>
        <w:drawing>
          <wp:inline distT="0" distB="0" distL="0" distR="0">
            <wp:extent cx="2761944" cy="2382933"/>
            <wp:effectExtent l="0" t="0" r="635" b="0"/>
            <wp:docPr id="1" name="Рисунок 1" descr="Ellipsometry of M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lipsometry of MoS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494" cy="2385133"/>
                    </a:xfrm>
                    <a:prstGeom prst="rect">
                      <a:avLst/>
                    </a:prstGeom>
                    <a:noFill/>
                    <a:ln>
                      <a:noFill/>
                    </a:ln>
                  </pic:spPr>
                </pic:pic>
              </a:graphicData>
            </a:graphic>
          </wp:inline>
        </w:drawing>
      </w:r>
    </w:p>
    <w:p w:rsidR="00537402" w:rsidRDefault="00537402" w:rsidP="00537402">
      <w:pPr>
        <w:pStyle w:val="Caption"/>
        <w:spacing w:line="480" w:lineRule="auto"/>
        <w:jc w:val="both"/>
        <w:rPr>
          <w:rFonts w:ascii="Times New Roman" w:hAnsi="Times New Roman" w:cs="Times New Roman"/>
          <w:i w:val="0"/>
          <w:color w:val="auto"/>
          <w:sz w:val="24"/>
          <w:szCs w:val="24"/>
          <w:lang w:val="en-US"/>
        </w:rPr>
      </w:pPr>
      <w:r w:rsidRPr="004530DC">
        <w:rPr>
          <w:rFonts w:ascii="Times New Roman" w:hAnsi="Times New Roman" w:cs="Times New Roman"/>
          <w:b/>
          <w:i w:val="0"/>
          <w:color w:val="auto"/>
          <w:sz w:val="24"/>
          <w:szCs w:val="24"/>
          <w:lang w:val="en-US"/>
        </w:rPr>
        <w:t xml:space="preserve">Figure </w:t>
      </w:r>
      <w:r>
        <w:rPr>
          <w:rFonts w:ascii="Times New Roman" w:hAnsi="Times New Roman" w:cs="Times New Roman"/>
          <w:b/>
          <w:i w:val="0"/>
          <w:color w:val="auto"/>
          <w:sz w:val="24"/>
          <w:szCs w:val="24"/>
          <w:lang w:val="en-US"/>
        </w:rPr>
        <w:t>S</w:t>
      </w:r>
      <w:r w:rsidR="00660D23">
        <w:rPr>
          <w:rFonts w:ascii="Times New Roman" w:hAnsi="Times New Roman" w:cs="Times New Roman"/>
          <w:b/>
          <w:i w:val="0"/>
          <w:color w:val="auto"/>
          <w:sz w:val="24"/>
          <w:szCs w:val="24"/>
          <w:lang w:val="en-US"/>
        </w:rPr>
        <w:t>3</w:t>
      </w:r>
      <w:r w:rsidRPr="004530DC">
        <w:rPr>
          <w:rFonts w:ascii="Times New Roman" w:hAnsi="Times New Roman" w:cs="Times New Roman"/>
          <w:b/>
          <w:i w:val="0"/>
          <w:color w:val="auto"/>
          <w:sz w:val="24"/>
          <w:szCs w:val="24"/>
          <w:lang w:val="en-US"/>
        </w:rPr>
        <w:t>.</w:t>
      </w:r>
      <w:r w:rsidRPr="004530DC">
        <w:rPr>
          <w:rFonts w:ascii="Times New Roman" w:hAnsi="Times New Roman" w:cs="Times New Roman"/>
          <w:i w:val="0"/>
          <w:color w:val="auto"/>
          <w:sz w:val="24"/>
          <w:szCs w:val="24"/>
          <w:lang w:val="en-US"/>
        </w:rPr>
        <w:t xml:space="preserve"> The scheme of spectroscopic ellipsometry measurements</w:t>
      </w:r>
      <w:r>
        <w:rPr>
          <w:rFonts w:ascii="Times New Roman" w:hAnsi="Times New Roman" w:cs="Times New Roman"/>
          <w:i w:val="0"/>
          <w:color w:val="auto"/>
          <w:sz w:val="24"/>
          <w:szCs w:val="24"/>
          <w:lang w:val="en-US"/>
        </w:rPr>
        <w:t>.</w:t>
      </w:r>
    </w:p>
    <w:p w:rsidR="00537402" w:rsidRPr="00863E7D" w:rsidRDefault="00537402" w:rsidP="00537402">
      <w:pPr>
        <w:keepNext/>
        <w:jc w:val="center"/>
        <w:rPr>
          <w:lang w:val="en-US"/>
        </w:rPr>
      </w:pPr>
      <w:r>
        <w:rPr>
          <w:noProof/>
          <w:lang w:val="da-DK" w:eastAsia="da-DK"/>
        </w:rPr>
        <w:drawing>
          <wp:inline distT="0" distB="0" distL="0" distR="0">
            <wp:extent cx="5424055" cy="3940553"/>
            <wp:effectExtent l="0" t="0" r="5715" b="3175"/>
            <wp:docPr id="2" name="Рисунок 2" descr="C:\Users\DNS\AppData\Local\Microsoft\Windows\INetCache\Content.Word\Psi and Delta - Copy - Copy_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NS\AppData\Local\Microsoft\Windows\INetCache\Content.Word\Psi and Delta - Copy - Copy_SI.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4805" cy="3941098"/>
                    </a:xfrm>
                    <a:prstGeom prst="rect">
                      <a:avLst/>
                    </a:prstGeom>
                    <a:noFill/>
                    <a:ln>
                      <a:noFill/>
                    </a:ln>
                  </pic:spPr>
                </pic:pic>
              </a:graphicData>
            </a:graphic>
          </wp:inline>
        </w:drawing>
      </w:r>
    </w:p>
    <w:p w:rsidR="00537402" w:rsidRDefault="00537402" w:rsidP="00537402">
      <w:pPr>
        <w:pStyle w:val="Caption"/>
        <w:spacing w:line="480" w:lineRule="auto"/>
        <w:jc w:val="both"/>
        <w:rPr>
          <w:rFonts w:ascii="Times New Roman" w:hAnsi="Times New Roman" w:cs="Times New Roman"/>
          <w:i w:val="0"/>
          <w:color w:val="auto"/>
          <w:sz w:val="24"/>
          <w:lang w:val="en-US"/>
        </w:rPr>
      </w:pPr>
      <w:r w:rsidRPr="004530DC">
        <w:rPr>
          <w:rFonts w:ascii="Times New Roman" w:hAnsi="Times New Roman" w:cs="Times New Roman"/>
          <w:b/>
          <w:i w:val="0"/>
          <w:color w:val="auto"/>
          <w:sz w:val="24"/>
          <w:szCs w:val="24"/>
          <w:lang w:val="en-US"/>
        </w:rPr>
        <w:t xml:space="preserve">Figure </w:t>
      </w:r>
      <w:r w:rsidR="00660D23">
        <w:rPr>
          <w:rFonts w:ascii="Times New Roman" w:hAnsi="Times New Roman" w:cs="Times New Roman"/>
          <w:b/>
          <w:i w:val="0"/>
          <w:color w:val="auto"/>
          <w:sz w:val="24"/>
          <w:szCs w:val="24"/>
          <w:lang w:val="en-US"/>
        </w:rPr>
        <w:t>S4</w:t>
      </w:r>
      <w:r w:rsidRPr="004530DC">
        <w:rPr>
          <w:rFonts w:ascii="Times New Roman" w:hAnsi="Times New Roman" w:cs="Times New Roman"/>
          <w:b/>
          <w:i w:val="0"/>
          <w:color w:val="auto"/>
          <w:sz w:val="24"/>
          <w:szCs w:val="24"/>
          <w:lang w:val="en-US"/>
        </w:rPr>
        <w:t>.</w:t>
      </w:r>
      <w:r>
        <w:rPr>
          <w:rFonts w:ascii="Times New Roman" w:hAnsi="Times New Roman" w:cs="Times New Roman"/>
          <w:i w:val="0"/>
          <w:color w:val="auto"/>
          <w:sz w:val="24"/>
          <w:szCs w:val="24"/>
          <w:lang w:val="en-US"/>
        </w:rPr>
        <w:t xml:space="preserve"> </w:t>
      </w:r>
      <w:r w:rsidRPr="003D1529">
        <w:rPr>
          <w:rFonts w:ascii="Times New Roman" w:hAnsi="Times New Roman" w:cs="Times New Roman"/>
          <w:b/>
          <w:i w:val="0"/>
          <w:color w:val="auto"/>
          <w:sz w:val="24"/>
          <w:szCs w:val="24"/>
          <w:lang w:val="en-US"/>
        </w:rPr>
        <w:t>a-d</w:t>
      </w:r>
      <w:r w:rsidRPr="003D1529">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Experimentally measured (solid lines) and calculated by Fresnel Formulas</w:t>
      </w:r>
      <w:r>
        <w:rPr>
          <w:rFonts w:ascii="Times New Roman" w:hAnsi="Times New Roman" w:cs="Times New Roman"/>
          <w:i w:val="0"/>
          <w:color w:val="auto"/>
          <w:sz w:val="24"/>
          <w:szCs w:val="24"/>
          <w:lang w:val="en-US"/>
        </w:rPr>
        <w:fldChar w:fldCharType="begin" w:fldLock="1"/>
      </w:r>
      <w:r w:rsidR="00A02AAC">
        <w:rPr>
          <w:rFonts w:ascii="Times New Roman" w:hAnsi="Times New Roman" w:cs="Times New Roman"/>
          <w:i w:val="0"/>
          <w:color w:val="auto"/>
          <w:sz w:val="24"/>
          <w:szCs w:val="24"/>
          <w:lang w:val="en-US"/>
        </w:rPr>
        <w:instrText>ADDIN CSL_CITATION {"citationItems":[{"id":"ITEM-1","itemData":{"DOI":"10.1088/0022-3727/42/9/095010","ISBN":"0022-3727","abstract":"In this work we describe the changes in the crystallization behaviour and the magnetic properties with variation of the Nb content in Fe(79-x)Nb(5+x)B(15)Cu(1) (x = 0,2,4) alloys. The microstructure of the samples, as-quenched and after several heat treatments, is analysed by transmission Mossbauer spectroscopy (TMS), x-ray diffraction, differential scanning calorimetry and vibrating sample magnetometry. The saturation polarization, Curie temperature, magnetic entropy change and the maximum value of the hyperfine field distribution of the amorphous phase are composition dependent and are enhanced with a reduction in Nb content. Devitrification is produced by the nanocrystallization of bcc-Fe followed by the precipitation of iron borides. The calorimetric analysis indicates that Nb stabilizes the alloy against nanocrystallization. Both the amount of bcc-Fe precipitates and their mean grain size decrease significantly with increasing Nb content, suggesting a higher level of disorder at the interface between the amorphous matrix and the nanocrystal that reduces grain growth. The variation in the Fe environments after crystallization events deduced from TMS measurements are analysed in terms of the amount of Nb in the alloy. Both amorphous and nanocrystallized alloys show a soft magnetic behaviour with coercivity values in the range 4 -10 A m(-1).","author":[{"dropping-particle":"","family":"Hecht","given":"Eugene","non-dropping-particle":"","parse-names":false,"suffix":""}],"id":"ITEM-1","issued":{"date-parts":[["2016"]]},"number-of-pages":"625-627","title":"Optics, Global Edition","type":"book"},"uris":["http://www.mendeley.com/documents/?uuid=d48fc998-537e-4c63-9098-52f9d5ff3c8a"]}],"mendeley":{"formattedCitation":"&lt;sup&gt;9&lt;/sup&gt;","plainTextFormattedCitation":"9","previouslyFormattedCitation":"&lt;sup&gt;9&lt;/sup&gt;"},"properties":{"noteIndex":0},"schema":"https://github.com/citation-style-language/schema/raw/master/csl-citation.json"}</w:instrText>
      </w:r>
      <w:r>
        <w:rPr>
          <w:rFonts w:ascii="Times New Roman" w:hAnsi="Times New Roman" w:cs="Times New Roman"/>
          <w:i w:val="0"/>
          <w:color w:val="auto"/>
          <w:sz w:val="24"/>
          <w:szCs w:val="24"/>
          <w:lang w:val="en-US"/>
        </w:rPr>
        <w:fldChar w:fldCharType="separate"/>
      </w:r>
      <w:r w:rsidR="00131EA7" w:rsidRPr="00131EA7">
        <w:rPr>
          <w:rFonts w:ascii="Times New Roman" w:hAnsi="Times New Roman" w:cs="Times New Roman"/>
          <w:i w:val="0"/>
          <w:noProof/>
          <w:color w:val="auto"/>
          <w:sz w:val="24"/>
          <w:szCs w:val="24"/>
          <w:vertAlign w:val="superscript"/>
          <w:lang w:val="en-US"/>
        </w:rPr>
        <w:t>9</w:t>
      </w:r>
      <w:r>
        <w:rPr>
          <w:rFonts w:ascii="Times New Roman" w:hAnsi="Times New Roman" w:cs="Times New Roman"/>
          <w:i w:val="0"/>
          <w:color w:val="auto"/>
          <w:sz w:val="24"/>
          <w:szCs w:val="24"/>
          <w:lang w:val="en-US"/>
        </w:rPr>
        <w:fldChar w:fldCharType="end"/>
      </w:r>
      <w:r>
        <w:rPr>
          <w:rFonts w:ascii="Times New Roman" w:hAnsi="Times New Roman" w:cs="Times New Roman"/>
          <w:i w:val="0"/>
          <w:color w:val="auto"/>
          <w:sz w:val="24"/>
          <w:szCs w:val="24"/>
          <w:lang w:val="en-US"/>
        </w:rPr>
        <w:t xml:space="preserve"> (dashed lines) for regions of interest (ROIs) 1 and 2 (shown in Figure 1b) ellipsometric parameters </w:t>
      </w:r>
      <w:r>
        <w:rPr>
          <w:rFonts w:ascii="Times New Roman" w:hAnsi="Times New Roman" w:cs="Times New Roman"/>
          <w:i w:val="0"/>
          <w:color w:val="auto"/>
          <w:sz w:val="24"/>
          <w:lang w:val="en-US"/>
        </w:rPr>
        <w:t>Ψ and Δ for the system MoS</w:t>
      </w:r>
      <w:r w:rsidRPr="006C6C14">
        <w:rPr>
          <w:rFonts w:ascii="Times New Roman" w:hAnsi="Times New Roman" w:cs="Times New Roman"/>
          <w:i w:val="0"/>
          <w:color w:val="auto"/>
          <w:sz w:val="24"/>
          <w:vertAlign w:val="subscript"/>
          <w:lang w:val="en-US"/>
        </w:rPr>
        <w:t>2</w:t>
      </w:r>
      <w:r>
        <w:rPr>
          <w:rFonts w:ascii="Times New Roman" w:hAnsi="Times New Roman" w:cs="Times New Roman"/>
          <w:i w:val="0"/>
          <w:color w:val="auto"/>
          <w:sz w:val="24"/>
          <w:lang w:val="en-US"/>
        </w:rPr>
        <w:t>/SiO</w:t>
      </w:r>
      <w:r w:rsidRPr="006C6C14">
        <w:rPr>
          <w:rFonts w:ascii="Times New Roman" w:hAnsi="Times New Roman" w:cs="Times New Roman"/>
          <w:i w:val="0"/>
          <w:color w:val="auto"/>
          <w:sz w:val="24"/>
          <w:vertAlign w:val="subscript"/>
          <w:lang w:val="en-US"/>
        </w:rPr>
        <w:t>2</w:t>
      </w:r>
      <w:r>
        <w:rPr>
          <w:rFonts w:ascii="Times New Roman" w:hAnsi="Times New Roman" w:cs="Times New Roman"/>
          <w:i w:val="0"/>
          <w:color w:val="auto"/>
          <w:sz w:val="24"/>
          <w:lang w:val="en-US"/>
        </w:rPr>
        <w:t>/Si at three incident angles (50°, 60°, and 65°). The asymmetrical interference-like peak at around 900 nm for ROI 1 and around 1100 nm for ROI 2 is induced by interference enhancement in SiO</w:t>
      </w:r>
      <w:r w:rsidRPr="004061CD">
        <w:rPr>
          <w:rFonts w:ascii="Times New Roman" w:hAnsi="Times New Roman" w:cs="Times New Roman"/>
          <w:i w:val="0"/>
          <w:color w:val="auto"/>
          <w:sz w:val="24"/>
          <w:vertAlign w:val="subscript"/>
          <w:lang w:val="en-US"/>
        </w:rPr>
        <w:t>2</w:t>
      </w:r>
      <w:r>
        <w:rPr>
          <w:rFonts w:ascii="Times New Roman" w:hAnsi="Times New Roman" w:cs="Times New Roman"/>
          <w:i w:val="0"/>
          <w:color w:val="auto"/>
          <w:sz w:val="24"/>
          <w:lang w:val="en-US"/>
        </w:rPr>
        <w:t xml:space="preserve"> caused by splitting the incident beam into </w:t>
      </w:r>
      <w:r>
        <w:rPr>
          <w:rFonts w:ascii="Times New Roman" w:hAnsi="Times New Roman" w:cs="Times New Roman"/>
          <w:i w:val="0"/>
          <w:color w:val="auto"/>
          <w:sz w:val="24"/>
          <w:lang w:val="en-US"/>
        </w:rPr>
        <w:lastRenderedPageBreak/>
        <w:t xml:space="preserve">ordinary and </w:t>
      </w:r>
      <w:r w:rsidR="00D32A47">
        <w:rPr>
          <w:rFonts w:ascii="Times New Roman" w:hAnsi="Times New Roman" w:cs="Times New Roman"/>
          <w:i w:val="0"/>
          <w:color w:val="auto"/>
          <w:sz w:val="24"/>
          <w:lang w:val="en-US"/>
        </w:rPr>
        <w:t>extraordinary ray</w:t>
      </w:r>
      <w:r>
        <w:rPr>
          <w:rFonts w:ascii="Times New Roman" w:hAnsi="Times New Roman" w:cs="Times New Roman"/>
          <w:i w:val="0"/>
          <w:color w:val="auto"/>
          <w:sz w:val="24"/>
          <w:lang w:val="en-US"/>
        </w:rPr>
        <w:t xml:space="preserve">s. This prominent asymmetry for Ψ stems from giant anisotropy between the </w:t>
      </w:r>
      <w:r w:rsidRPr="00A650D4">
        <w:rPr>
          <w:rFonts w:ascii="Times New Roman" w:hAnsi="Times New Roman" w:cs="Times New Roman"/>
          <w:color w:val="auto"/>
          <w:sz w:val="24"/>
          <w:lang w:val="en-US"/>
        </w:rPr>
        <w:t>c</w:t>
      </w:r>
      <w:r>
        <w:rPr>
          <w:rFonts w:ascii="Times New Roman" w:hAnsi="Times New Roman" w:cs="Times New Roman"/>
          <w:i w:val="0"/>
          <w:color w:val="auto"/>
          <w:sz w:val="24"/>
          <w:lang w:val="en-US"/>
        </w:rPr>
        <w:t xml:space="preserve">-axis and </w:t>
      </w:r>
      <w:r>
        <w:rPr>
          <w:rFonts w:ascii="Times New Roman" w:hAnsi="Times New Roman" w:cs="Times New Roman"/>
          <w:color w:val="auto"/>
          <w:sz w:val="24"/>
          <w:lang w:val="en-US"/>
        </w:rPr>
        <w:t>a</w:t>
      </w:r>
      <w:r w:rsidRPr="00A650D4">
        <w:rPr>
          <w:rFonts w:ascii="Times New Roman" w:hAnsi="Times New Roman" w:cs="Times New Roman"/>
          <w:color w:val="auto"/>
          <w:sz w:val="24"/>
          <w:lang w:val="en-US"/>
        </w:rPr>
        <w:t>b</w:t>
      </w:r>
      <w:r>
        <w:rPr>
          <w:rFonts w:ascii="Times New Roman" w:hAnsi="Times New Roman" w:cs="Times New Roman"/>
          <w:i w:val="0"/>
          <w:color w:val="auto"/>
          <w:sz w:val="24"/>
          <w:lang w:val="en-US"/>
        </w:rPr>
        <w:t>-plane.</w:t>
      </w:r>
    </w:p>
    <w:p w:rsidR="006F3159" w:rsidRPr="006F3159" w:rsidRDefault="0056708A" w:rsidP="000472EB">
      <w:pPr>
        <w:spacing w:line="480" w:lineRule="auto"/>
        <w:jc w:val="both"/>
        <w:rPr>
          <w:rFonts w:ascii="Times New Roman" w:hAnsi="Times New Roman" w:cs="Times New Roman"/>
          <w:sz w:val="24"/>
          <w:lang w:val="en-US"/>
        </w:rPr>
      </w:pPr>
      <w:r w:rsidRPr="0056708A">
        <w:rPr>
          <w:rFonts w:ascii="Times New Roman" w:hAnsi="Times New Roman" w:cs="Times New Roman"/>
          <w:sz w:val="24"/>
          <w:highlight w:val="green"/>
          <w:lang w:val="en-US"/>
        </w:rPr>
        <w:t>In general, t</w:t>
      </w:r>
      <w:r w:rsidR="006F3159" w:rsidRPr="0056708A">
        <w:rPr>
          <w:rFonts w:ascii="Times New Roman" w:hAnsi="Times New Roman" w:cs="Times New Roman"/>
          <w:sz w:val="24"/>
          <w:highlight w:val="green"/>
          <w:lang w:val="en-US"/>
        </w:rPr>
        <w:t xml:space="preserve">he </w:t>
      </w:r>
      <w:r w:rsidR="006F3159" w:rsidRPr="006F3159">
        <w:rPr>
          <w:rFonts w:ascii="Times New Roman" w:hAnsi="Times New Roman" w:cs="Times New Roman"/>
          <w:sz w:val="24"/>
          <w:highlight w:val="green"/>
          <w:lang w:val="en-US"/>
        </w:rPr>
        <w:t>fitting procedure</w:t>
      </w:r>
      <w:r>
        <w:rPr>
          <w:rFonts w:ascii="Times New Roman" w:hAnsi="Times New Roman" w:cs="Times New Roman"/>
          <w:sz w:val="24"/>
          <w:highlight w:val="green"/>
          <w:lang w:val="en-US"/>
        </w:rPr>
        <w:t xml:space="preserve"> described above</w:t>
      </w:r>
      <w:r w:rsidR="006F3159" w:rsidRPr="006F3159">
        <w:rPr>
          <w:rFonts w:ascii="Times New Roman" w:hAnsi="Times New Roman" w:cs="Times New Roman"/>
          <w:sz w:val="24"/>
          <w:highlight w:val="green"/>
          <w:lang w:val="en-US"/>
        </w:rPr>
        <w:t xml:space="preserve"> could be summarized in </w:t>
      </w:r>
      <w:r w:rsidR="00102840">
        <w:rPr>
          <w:rFonts w:ascii="Times New Roman" w:hAnsi="Times New Roman" w:cs="Times New Roman"/>
          <w:sz w:val="24"/>
          <w:highlight w:val="green"/>
          <w:lang w:val="en-US"/>
        </w:rPr>
        <w:t>3</w:t>
      </w:r>
      <w:r w:rsidR="006F3159" w:rsidRPr="006F3159">
        <w:rPr>
          <w:rFonts w:ascii="Times New Roman" w:hAnsi="Times New Roman" w:cs="Times New Roman"/>
          <w:sz w:val="24"/>
          <w:highlight w:val="green"/>
          <w:lang w:val="en-US"/>
        </w:rPr>
        <w:t xml:space="preserve"> steps, which coul</w:t>
      </w:r>
      <w:r w:rsidR="00863E7D">
        <w:rPr>
          <w:rFonts w:ascii="Times New Roman" w:hAnsi="Times New Roman" w:cs="Times New Roman"/>
          <w:sz w:val="24"/>
          <w:highlight w:val="green"/>
          <w:lang w:val="en-US"/>
        </w:rPr>
        <w:t>d be successfully applied to</w:t>
      </w:r>
      <w:r w:rsidR="006F3159" w:rsidRPr="006F3159">
        <w:rPr>
          <w:rFonts w:ascii="Times New Roman" w:hAnsi="Times New Roman" w:cs="Times New Roman"/>
          <w:sz w:val="24"/>
          <w:highlight w:val="green"/>
          <w:lang w:val="en-US"/>
        </w:rPr>
        <w:t xml:space="preserve"> similar TMDCs such as MoSe</w:t>
      </w:r>
      <w:r w:rsidR="006F3159" w:rsidRPr="006F3159">
        <w:rPr>
          <w:rFonts w:ascii="Times New Roman" w:hAnsi="Times New Roman" w:cs="Times New Roman"/>
          <w:sz w:val="24"/>
          <w:highlight w:val="green"/>
          <w:vertAlign w:val="subscript"/>
          <w:lang w:val="en-US"/>
        </w:rPr>
        <w:t>2</w:t>
      </w:r>
      <w:r w:rsidR="006F3159" w:rsidRPr="006F3159">
        <w:rPr>
          <w:rFonts w:ascii="Times New Roman" w:hAnsi="Times New Roman" w:cs="Times New Roman"/>
          <w:sz w:val="24"/>
          <w:highlight w:val="green"/>
          <w:lang w:val="en-US"/>
        </w:rPr>
        <w:t>, WSe</w:t>
      </w:r>
      <w:r w:rsidR="006F3159" w:rsidRPr="006F3159">
        <w:rPr>
          <w:rFonts w:ascii="Times New Roman" w:hAnsi="Times New Roman" w:cs="Times New Roman"/>
          <w:sz w:val="24"/>
          <w:highlight w:val="green"/>
          <w:vertAlign w:val="subscript"/>
          <w:lang w:val="en-US"/>
        </w:rPr>
        <w:t>2</w:t>
      </w:r>
      <w:r w:rsidR="006F3159" w:rsidRPr="006F3159">
        <w:rPr>
          <w:rFonts w:ascii="Times New Roman" w:hAnsi="Times New Roman" w:cs="Times New Roman"/>
          <w:sz w:val="24"/>
          <w:highlight w:val="green"/>
          <w:lang w:val="en-US"/>
        </w:rPr>
        <w:t>, WS</w:t>
      </w:r>
      <w:r w:rsidR="006F3159" w:rsidRPr="006F3159">
        <w:rPr>
          <w:rFonts w:ascii="Times New Roman" w:hAnsi="Times New Roman" w:cs="Times New Roman"/>
          <w:sz w:val="24"/>
          <w:highlight w:val="green"/>
          <w:vertAlign w:val="subscript"/>
          <w:lang w:val="en-US"/>
        </w:rPr>
        <w:t>2</w:t>
      </w:r>
      <w:r w:rsidR="006F3159" w:rsidRPr="006F3159">
        <w:rPr>
          <w:rFonts w:ascii="Times New Roman" w:hAnsi="Times New Roman" w:cs="Times New Roman"/>
          <w:sz w:val="24"/>
          <w:highlight w:val="green"/>
          <w:lang w:val="en-US"/>
        </w:rPr>
        <w:t>, and MoTe</w:t>
      </w:r>
      <w:r w:rsidR="006F3159" w:rsidRPr="006F3159">
        <w:rPr>
          <w:rFonts w:ascii="Times New Roman" w:hAnsi="Times New Roman" w:cs="Times New Roman"/>
          <w:sz w:val="24"/>
          <w:highlight w:val="green"/>
          <w:vertAlign w:val="subscript"/>
          <w:lang w:val="en-US"/>
        </w:rPr>
        <w:t>2</w:t>
      </w:r>
      <w:r w:rsidR="006F3159" w:rsidRPr="006F3159">
        <w:rPr>
          <w:rFonts w:ascii="Times New Roman" w:hAnsi="Times New Roman" w:cs="Times New Roman"/>
          <w:sz w:val="24"/>
          <w:highlight w:val="green"/>
          <w:lang w:val="en-US"/>
        </w:rPr>
        <w:t xml:space="preserve"> in 2H-</w:t>
      </w:r>
      <w:r w:rsidR="006F3159" w:rsidRPr="00B607F7">
        <w:rPr>
          <w:rFonts w:ascii="Times New Roman" w:hAnsi="Times New Roman" w:cs="Times New Roman"/>
          <w:sz w:val="24"/>
          <w:highlight w:val="green"/>
          <w:lang w:val="en-US"/>
        </w:rPr>
        <w:t>configuration</w:t>
      </w:r>
      <w:r w:rsidR="00B607F7" w:rsidRPr="00B607F7">
        <w:rPr>
          <w:rFonts w:ascii="Times New Roman" w:hAnsi="Times New Roman" w:cs="Times New Roman"/>
          <w:sz w:val="24"/>
          <w:highlight w:val="green"/>
          <w:lang w:val="en-US"/>
        </w:rPr>
        <w:t>. Note that we include in the physical model finite coherence of the l</w:t>
      </w:r>
      <w:r w:rsidR="00863E7D">
        <w:rPr>
          <w:rFonts w:ascii="Times New Roman" w:hAnsi="Times New Roman" w:cs="Times New Roman"/>
          <w:sz w:val="24"/>
          <w:highlight w:val="green"/>
          <w:lang w:val="en-US"/>
        </w:rPr>
        <w:t>ight source (bandwidth equals 5 nm for 360 – 1000 nm and</w:t>
      </w:r>
      <w:r w:rsidR="00B607F7" w:rsidRPr="00B607F7">
        <w:rPr>
          <w:rFonts w:ascii="Times New Roman" w:hAnsi="Times New Roman" w:cs="Times New Roman"/>
          <w:sz w:val="24"/>
          <w:highlight w:val="green"/>
          <w:lang w:val="en-US"/>
        </w:rPr>
        <w:t xml:space="preserve"> 15 nm for 1000 – 1700 nm) to</w:t>
      </w:r>
      <w:r w:rsidR="00B607F7">
        <w:rPr>
          <w:rFonts w:ascii="Times New Roman" w:hAnsi="Times New Roman" w:cs="Times New Roman"/>
          <w:sz w:val="24"/>
          <w:highlight w:val="green"/>
          <w:lang w:val="en-US"/>
        </w:rPr>
        <w:t xml:space="preserve"> </w:t>
      </w:r>
      <w:r w:rsidR="00FA65DF">
        <w:rPr>
          <w:rFonts w:ascii="Times New Roman" w:hAnsi="Times New Roman" w:cs="Times New Roman"/>
          <w:sz w:val="24"/>
          <w:highlight w:val="green"/>
          <w:lang w:val="en-US"/>
        </w:rPr>
        <w:t>include the device nonidealities</w:t>
      </w:r>
      <w:r w:rsidR="006F3159" w:rsidRPr="00B607F7">
        <w:rPr>
          <w:rFonts w:ascii="Times New Roman" w:hAnsi="Times New Roman" w:cs="Times New Roman"/>
          <w:sz w:val="24"/>
          <w:highlight w:val="green"/>
          <w:lang w:val="en-US"/>
        </w:rPr>
        <w:t>:</w:t>
      </w:r>
    </w:p>
    <w:p w:rsidR="006F3159" w:rsidRDefault="006F3159" w:rsidP="000472EB">
      <w:pPr>
        <w:spacing w:line="480" w:lineRule="auto"/>
        <w:jc w:val="both"/>
        <w:rPr>
          <w:rFonts w:ascii="Times New Roman" w:hAnsi="Times New Roman" w:cs="Times New Roman"/>
          <w:sz w:val="24"/>
          <w:lang w:val="en-US"/>
        </w:rPr>
      </w:pPr>
      <w:r w:rsidRPr="006F3159">
        <w:rPr>
          <w:rFonts w:ascii="Times New Roman" w:hAnsi="Times New Roman" w:cs="Times New Roman"/>
          <w:b/>
          <w:sz w:val="24"/>
          <w:highlight w:val="green"/>
          <w:u w:val="single"/>
          <w:lang w:val="en-US"/>
        </w:rPr>
        <w:t>Step 1 (Transparent fitting region):</w:t>
      </w:r>
      <w:r w:rsidRPr="006F3159">
        <w:rPr>
          <w:rFonts w:ascii="Times New Roman" w:hAnsi="Times New Roman" w:cs="Times New Roman"/>
          <w:sz w:val="24"/>
          <w:highlight w:val="green"/>
          <w:lang w:val="en-US"/>
        </w:rPr>
        <w:t xml:space="preserve"> </w:t>
      </w:r>
      <w:r w:rsidRPr="006F3159">
        <w:rPr>
          <w:rFonts w:ascii="Times New Roman" w:hAnsi="Times New Roman" w:cs="Times New Roman"/>
          <w:sz w:val="24"/>
          <w:szCs w:val="24"/>
          <w:highlight w:val="green"/>
          <w:lang w:val="en-US"/>
        </w:rPr>
        <w:t>In the transparent range (800 – 1700 nm)</w:t>
      </w:r>
      <w:r w:rsidR="00863E7D">
        <w:rPr>
          <w:rFonts w:ascii="Times New Roman" w:hAnsi="Times New Roman" w:cs="Times New Roman"/>
          <w:sz w:val="24"/>
          <w:szCs w:val="24"/>
          <w:highlight w:val="green"/>
          <w:lang w:val="en-US"/>
        </w:rPr>
        <w:t>,</w:t>
      </w:r>
      <w:r w:rsidRPr="006F3159">
        <w:rPr>
          <w:rFonts w:ascii="Times New Roman" w:hAnsi="Times New Roman" w:cs="Times New Roman"/>
          <w:sz w:val="24"/>
          <w:szCs w:val="24"/>
          <w:highlight w:val="green"/>
          <w:lang w:val="en-US"/>
        </w:rPr>
        <w:t xml:space="preserve"> both in-plane and out-of-plane components were described by a Cauchy model </w:t>
      </w:r>
      <w:r w:rsidRPr="006F3159">
        <w:rPr>
          <w:rFonts w:ascii="Times New Roman" w:hAnsi="Times New Roman" w:cs="Times New Roman"/>
          <w:i/>
          <w:sz w:val="24"/>
          <w:szCs w:val="24"/>
          <w:highlight w:val="green"/>
          <w:lang w:val="en-US"/>
        </w:rPr>
        <w:t>A</w:t>
      </w:r>
      <w:r w:rsidRPr="006F3159">
        <w:rPr>
          <w:rFonts w:ascii="Times New Roman" w:hAnsi="Times New Roman" w:cs="Times New Roman"/>
          <w:sz w:val="24"/>
          <w:szCs w:val="24"/>
          <w:highlight w:val="green"/>
          <w:lang w:val="en-US"/>
        </w:rPr>
        <w:t xml:space="preserve"> + </w:t>
      </w:r>
      <w:r w:rsidRPr="006F3159">
        <w:rPr>
          <w:rFonts w:ascii="Times New Roman" w:hAnsi="Times New Roman" w:cs="Times New Roman"/>
          <w:i/>
          <w:sz w:val="24"/>
          <w:szCs w:val="24"/>
          <w:highlight w:val="green"/>
          <w:lang w:val="en-US"/>
        </w:rPr>
        <w:t>B</w:t>
      </w:r>
      <w:r w:rsidRPr="006F3159">
        <w:rPr>
          <w:rFonts w:ascii="Times New Roman" w:hAnsi="Times New Roman" w:cs="Times New Roman"/>
          <w:sz w:val="24"/>
          <w:szCs w:val="24"/>
          <w:highlight w:val="green"/>
          <w:lang w:val="en-US"/>
        </w:rPr>
        <w:t>/</w:t>
      </w:r>
      <w:r w:rsidRPr="006F3159">
        <w:rPr>
          <w:rFonts w:ascii="Times New Roman" w:hAnsi="Times New Roman" w:cs="Times New Roman"/>
          <w:i/>
          <w:sz w:val="24"/>
          <w:highlight w:val="green"/>
          <w:lang w:val="en-US"/>
        </w:rPr>
        <w:t>λ</w:t>
      </w:r>
      <w:r w:rsidRPr="006F3159">
        <w:rPr>
          <w:rFonts w:ascii="Times New Roman" w:hAnsi="Times New Roman" w:cs="Times New Roman"/>
          <w:sz w:val="24"/>
          <w:highlight w:val="green"/>
          <w:vertAlign w:val="superscript"/>
          <w:lang w:val="en-US"/>
        </w:rPr>
        <w:t>2</w:t>
      </w:r>
      <w:r w:rsidRPr="006F3159">
        <w:rPr>
          <w:rFonts w:ascii="Times New Roman" w:hAnsi="Times New Roman" w:cs="Times New Roman"/>
          <w:sz w:val="24"/>
          <w:highlight w:val="green"/>
          <w:lang w:val="en-US"/>
        </w:rPr>
        <w:t xml:space="preserve">. The fitting of </w:t>
      </w:r>
      <m:oMath>
        <m:r>
          <m:rPr>
            <m:sty m:val="p"/>
          </m:rPr>
          <w:rPr>
            <w:rFonts w:ascii="Cambria Math" w:hAnsi="Cambria Math" w:cs="Times New Roman"/>
            <w:sz w:val="24"/>
            <w:highlight w:val="green"/>
            <w:lang w:val="en-US"/>
          </w:rPr>
          <m:t>Ψ</m:t>
        </m:r>
      </m:oMath>
      <w:r w:rsidRPr="006F3159">
        <w:rPr>
          <w:rFonts w:ascii="Times New Roman" w:eastAsiaTheme="minorEastAsia" w:hAnsi="Times New Roman" w:cs="Times New Roman"/>
          <w:sz w:val="24"/>
          <w:highlight w:val="green"/>
          <w:lang w:val="en-US"/>
        </w:rPr>
        <w:t xml:space="preserve"> and Δ by Levenberg–Marquardt algorithm</w:t>
      </w:r>
      <w:r w:rsidRPr="006F3159">
        <w:rPr>
          <w:rFonts w:ascii="Times New Roman" w:hAnsi="Times New Roman" w:cs="Times New Roman"/>
          <w:sz w:val="24"/>
          <w:highlight w:val="green"/>
          <w:lang w:val="en-US"/>
        </w:rPr>
        <w:t xml:space="preserve"> results in optical constants presented in Figure S</w:t>
      </w:r>
      <w:r w:rsidR="00A159F1">
        <w:rPr>
          <w:rFonts w:ascii="Times New Roman" w:hAnsi="Times New Roman" w:cs="Times New Roman"/>
          <w:sz w:val="24"/>
          <w:highlight w:val="green"/>
          <w:lang w:val="en-US"/>
        </w:rPr>
        <w:t>5</w:t>
      </w:r>
      <w:r w:rsidRPr="006F3159">
        <w:rPr>
          <w:rFonts w:ascii="Times New Roman" w:hAnsi="Times New Roman" w:cs="Times New Roman"/>
          <w:sz w:val="24"/>
          <w:highlight w:val="green"/>
          <w:lang w:val="en-US"/>
        </w:rPr>
        <w:t>:</w:t>
      </w:r>
    </w:p>
    <w:p w:rsidR="006F3159" w:rsidRDefault="002A71EF" w:rsidP="0056708A">
      <w:pPr>
        <w:spacing w:line="480" w:lineRule="auto"/>
        <w:jc w:val="center"/>
        <w:rPr>
          <w:rFonts w:ascii="Times New Roman" w:hAnsi="Times New Roman" w:cs="Times New Roman"/>
          <w:sz w:val="24"/>
          <w:lang w:val="en-US"/>
        </w:rPr>
      </w:pPr>
      <w:r>
        <w:rPr>
          <w:rFonts w:ascii="Times New Roman" w:hAnsi="Times New Roman" w:cs="Times New Roman"/>
          <w:sz w:val="24"/>
          <w:lang w:val="en-US"/>
        </w:rPr>
        <w:pict>
          <v:shape id="_x0000_i1027" type="#_x0000_t75" style="width:353.75pt;height:246.05pt">
            <v:imagedata r:id="rId13" o:title="Step_1_Transparent_fitting_region"/>
          </v:shape>
        </w:pict>
      </w:r>
    </w:p>
    <w:p w:rsidR="003B3559" w:rsidRDefault="00721DCF" w:rsidP="003B3559">
      <w:pPr>
        <w:pStyle w:val="Caption"/>
        <w:spacing w:line="480" w:lineRule="auto"/>
        <w:jc w:val="both"/>
        <w:rPr>
          <w:rFonts w:ascii="Times New Roman" w:hAnsi="Times New Roman" w:cs="Times New Roman"/>
          <w:i w:val="0"/>
          <w:color w:val="auto"/>
          <w:sz w:val="24"/>
          <w:szCs w:val="24"/>
          <w:lang w:val="en-US"/>
        </w:rPr>
      </w:pPr>
      <w:r>
        <w:rPr>
          <w:rFonts w:ascii="Times New Roman" w:hAnsi="Times New Roman" w:cs="Times New Roman"/>
          <w:b/>
          <w:i w:val="0"/>
          <w:color w:val="auto"/>
          <w:sz w:val="24"/>
          <w:szCs w:val="24"/>
          <w:highlight w:val="green"/>
          <w:lang w:val="en-US"/>
        </w:rPr>
        <w:t>Figure S</w:t>
      </w:r>
      <w:r w:rsidR="00A159F1">
        <w:rPr>
          <w:rFonts w:ascii="Times New Roman" w:hAnsi="Times New Roman" w:cs="Times New Roman"/>
          <w:b/>
          <w:i w:val="0"/>
          <w:color w:val="auto"/>
          <w:sz w:val="24"/>
          <w:szCs w:val="24"/>
          <w:highlight w:val="green"/>
          <w:lang w:val="en-US"/>
        </w:rPr>
        <w:t>5</w:t>
      </w:r>
      <w:r w:rsidR="003B3559" w:rsidRPr="003B3559">
        <w:rPr>
          <w:rFonts w:ascii="Times New Roman" w:hAnsi="Times New Roman" w:cs="Times New Roman"/>
          <w:b/>
          <w:i w:val="0"/>
          <w:color w:val="auto"/>
          <w:sz w:val="24"/>
          <w:szCs w:val="24"/>
          <w:highlight w:val="green"/>
          <w:lang w:val="en-US"/>
        </w:rPr>
        <w:t>.</w:t>
      </w:r>
      <w:r w:rsidR="003B3559" w:rsidRPr="003B3559">
        <w:rPr>
          <w:rFonts w:ascii="Times New Roman" w:hAnsi="Times New Roman" w:cs="Times New Roman"/>
          <w:i w:val="0"/>
          <w:color w:val="auto"/>
          <w:sz w:val="24"/>
          <w:szCs w:val="24"/>
          <w:highlight w:val="green"/>
          <w:lang w:val="en-US"/>
        </w:rPr>
        <w:t xml:space="preserve"> Optical constants of MoS</w:t>
      </w:r>
      <w:r w:rsidR="003B3559" w:rsidRPr="003B3559">
        <w:rPr>
          <w:rFonts w:ascii="Times New Roman" w:hAnsi="Times New Roman" w:cs="Times New Roman"/>
          <w:i w:val="0"/>
          <w:color w:val="auto"/>
          <w:sz w:val="24"/>
          <w:szCs w:val="24"/>
          <w:highlight w:val="green"/>
          <w:vertAlign w:val="subscript"/>
          <w:lang w:val="en-US"/>
        </w:rPr>
        <w:t>2</w:t>
      </w:r>
      <w:r w:rsidR="003B3559" w:rsidRPr="003B3559">
        <w:rPr>
          <w:rFonts w:ascii="Times New Roman" w:hAnsi="Times New Roman" w:cs="Times New Roman"/>
          <w:i w:val="0"/>
          <w:color w:val="auto"/>
          <w:sz w:val="24"/>
          <w:szCs w:val="24"/>
          <w:highlight w:val="green"/>
          <w:lang w:val="en-US"/>
        </w:rPr>
        <w:t xml:space="preserve"> along the </w:t>
      </w:r>
      <w:r w:rsidR="003B3559" w:rsidRPr="003B3559">
        <w:rPr>
          <w:rFonts w:ascii="Times New Roman" w:hAnsi="Times New Roman" w:cs="Times New Roman"/>
          <w:color w:val="auto"/>
          <w:sz w:val="24"/>
          <w:szCs w:val="24"/>
          <w:highlight w:val="green"/>
          <w:lang w:val="en-US"/>
        </w:rPr>
        <w:t>ab</w:t>
      </w:r>
      <w:r w:rsidR="003B3559" w:rsidRPr="003B3559">
        <w:rPr>
          <w:rFonts w:ascii="Times New Roman" w:hAnsi="Times New Roman" w:cs="Times New Roman"/>
          <w:i w:val="0"/>
          <w:color w:val="auto"/>
          <w:sz w:val="24"/>
          <w:szCs w:val="24"/>
          <w:highlight w:val="green"/>
          <w:lang w:val="en-US"/>
        </w:rPr>
        <w:t xml:space="preserve">-plane and </w:t>
      </w:r>
      <w:r w:rsidR="003B3559" w:rsidRPr="003B3559">
        <w:rPr>
          <w:rFonts w:ascii="Times New Roman" w:hAnsi="Times New Roman" w:cs="Times New Roman"/>
          <w:color w:val="auto"/>
          <w:sz w:val="24"/>
          <w:szCs w:val="24"/>
          <w:highlight w:val="green"/>
          <w:lang w:val="en-US"/>
        </w:rPr>
        <w:t>c</w:t>
      </w:r>
      <w:r w:rsidR="003B3559" w:rsidRPr="003B3559">
        <w:rPr>
          <w:rFonts w:ascii="Times New Roman" w:hAnsi="Times New Roman" w:cs="Times New Roman"/>
          <w:i w:val="0"/>
          <w:color w:val="auto"/>
          <w:sz w:val="24"/>
          <w:szCs w:val="24"/>
          <w:highlight w:val="green"/>
          <w:lang w:val="en-US"/>
        </w:rPr>
        <w:t xml:space="preserve">-axis after step 1 with Cauchy parameters </w:t>
      </w:r>
      <w:r w:rsidR="003B3559" w:rsidRPr="00403ED6">
        <w:rPr>
          <w:rFonts w:ascii="Times New Roman" w:hAnsi="Times New Roman" w:cs="Times New Roman"/>
          <w:color w:val="auto"/>
          <w:sz w:val="24"/>
          <w:szCs w:val="24"/>
          <w:highlight w:val="green"/>
          <w:lang w:val="en-US"/>
        </w:rPr>
        <w:t>A</w:t>
      </w:r>
      <w:r w:rsidR="003B3559" w:rsidRPr="00403ED6">
        <w:rPr>
          <w:rFonts w:ascii="Times New Roman" w:hAnsi="Times New Roman" w:cs="Times New Roman"/>
          <w:color w:val="auto"/>
          <w:sz w:val="24"/>
          <w:szCs w:val="24"/>
          <w:highlight w:val="green"/>
          <w:vertAlign w:val="subscript"/>
          <w:lang w:val="en-US"/>
        </w:rPr>
        <w:t>ab</w:t>
      </w:r>
      <w:r w:rsidR="003B3559" w:rsidRPr="003B3559">
        <w:rPr>
          <w:rFonts w:ascii="Times New Roman" w:hAnsi="Times New Roman" w:cs="Times New Roman"/>
          <w:i w:val="0"/>
          <w:color w:val="auto"/>
          <w:sz w:val="24"/>
          <w:szCs w:val="24"/>
          <w:highlight w:val="green"/>
          <w:lang w:val="en-US"/>
        </w:rPr>
        <w:t xml:space="preserve"> = </w:t>
      </w:r>
      <w:r w:rsidR="00403ED6">
        <w:rPr>
          <w:rFonts w:ascii="Times New Roman" w:hAnsi="Times New Roman" w:cs="Times New Roman"/>
          <w:i w:val="0"/>
          <w:color w:val="auto"/>
          <w:sz w:val="24"/>
          <w:szCs w:val="24"/>
          <w:highlight w:val="green"/>
          <w:lang w:val="en-US"/>
        </w:rPr>
        <w:t>3.84</w:t>
      </w:r>
      <w:r w:rsidR="003B3559" w:rsidRPr="003B3559">
        <w:rPr>
          <w:rFonts w:ascii="Times New Roman" w:hAnsi="Times New Roman" w:cs="Times New Roman"/>
          <w:i w:val="0"/>
          <w:color w:val="auto"/>
          <w:sz w:val="24"/>
          <w:szCs w:val="24"/>
          <w:highlight w:val="green"/>
          <w:lang w:val="en-US"/>
        </w:rPr>
        <w:t xml:space="preserve">, </w:t>
      </w:r>
      <w:r w:rsidR="003B3559" w:rsidRPr="00403ED6">
        <w:rPr>
          <w:rFonts w:ascii="Times New Roman" w:hAnsi="Times New Roman" w:cs="Times New Roman"/>
          <w:color w:val="auto"/>
          <w:sz w:val="24"/>
          <w:szCs w:val="24"/>
          <w:highlight w:val="green"/>
          <w:lang w:val="en-US"/>
        </w:rPr>
        <w:t>B</w:t>
      </w:r>
      <w:r w:rsidR="003B3559" w:rsidRPr="00403ED6">
        <w:rPr>
          <w:rFonts w:ascii="Times New Roman" w:hAnsi="Times New Roman" w:cs="Times New Roman"/>
          <w:color w:val="auto"/>
          <w:sz w:val="24"/>
          <w:szCs w:val="24"/>
          <w:highlight w:val="green"/>
          <w:vertAlign w:val="subscript"/>
          <w:lang w:val="en-US"/>
        </w:rPr>
        <w:t>ab</w:t>
      </w:r>
      <w:r w:rsidR="003B3559" w:rsidRPr="003B3559">
        <w:rPr>
          <w:rFonts w:ascii="Times New Roman" w:hAnsi="Times New Roman" w:cs="Times New Roman"/>
          <w:i w:val="0"/>
          <w:color w:val="auto"/>
          <w:sz w:val="24"/>
          <w:szCs w:val="24"/>
          <w:highlight w:val="green"/>
          <w:lang w:val="en-US"/>
        </w:rPr>
        <w:t xml:space="preserve"> = </w:t>
      </w:r>
      <w:r w:rsidR="00403ED6">
        <w:rPr>
          <w:rFonts w:ascii="Times New Roman" w:hAnsi="Times New Roman" w:cs="Times New Roman"/>
          <w:i w:val="0"/>
          <w:color w:val="auto"/>
          <w:sz w:val="24"/>
          <w:szCs w:val="24"/>
          <w:highlight w:val="green"/>
          <w:lang w:val="en-US"/>
        </w:rPr>
        <w:t>0.44 µm</w:t>
      </w:r>
      <w:r w:rsidR="00403ED6">
        <w:rPr>
          <w:rFonts w:ascii="Times New Roman" w:hAnsi="Times New Roman" w:cs="Times New Roman"/>
          <w:i w:val="0"/>
          <w:color w:val="auto"/>
          <w:sz w:val="24"/>
          <w:szCs w:val="24"/>
          <w:highlight w:val="green"/>
          <w:vertAlign w:val="superscript"/>
          <w:lang w:val="en-US"/>
        </w:rPr>
        <w:t>2</w:t>
      </w:r>
      <w:r w:rsidR="003B3559" w:rsidRPr="003B3559">
        <w:rPr>
          <w:rFonts w:ascii="Times New Roman" w:hAnsi="Times New Roman" w:cs="Times New Roman"/>
          <w:i w:val="0"/>
          <w:color w:val="auto"/>
          <w:sz w:val="24"/>
          <w:szCs w:val="24"/>
          <w:highlight w:val="green"/>
          <w:lang w:val="en-US"/>
        </w:rPr>
        <w:t xml:space="preserve">, </w:t>
      </w:r>
      <w:r w:rsidR="003B3559" w:rsidRPr="00403ED6">
        <w:rPr>
          <w:rFonts w:ascii="Times New Roman" w:hAnsi="Times New Roman" w:cs="Times New Roman"/>
          <w:color w:val="auto"/>
          <w:sz w:val="24"/>
          <w:szCs w:val="24"/>
          <w:highlight w:val="green"/>
          <w:lang w:val="en-US"/>
        </w:rPr>
        <w:t>A</w:t>
      </w:r>
      <w:r w:rsidR="003B3559" w:rsidRPr="00403ED6">
        <w:rPr>
          <w:rFonts w:ascii="Times New Roman" w:hAnsi="Times New Roman" w:cs="Times New Roman"/>
          <w:color w:val="auto"/>
          <w:sz w:val="24"/>
          <w:szCs w:val="24"/>
          <w:highlight w:val="green"/>
          <w:vertAlign w:val="subscript"/>
          <w:lang w:val="en-US"/>
        </w:rPr>
        <w:t>c</w:t>
      </w:r>
      <w:r w:rsidR="003B3559" w:rsidRPr="003B3559">
        <w:rPr>
          <w:rFonts w:ascii="Times New Roman" w:hAnsi="Times New Roman" w:cs="Times New Roman"/>
          <w:i w:val="0"/>
          <w:color w:val="auto"/>
          <w:sz w:val="24"/>
          <w:szCs w:val="24"/>
          <w:highlight w:val="green"/>
          <w:lang w:val="en-US"/>
        </w:rPr>
        <w:t xml:space="preserve">= </w:t>
      </w:r>
      <w:r w:rsidR="00403ED6">
        <w:rPr>
          <w:rFonts w:ascii="Times New Roman" w:hAnsi="Times New Roman" w:cs="Times New Roman"/>
          <w:i w:val="0"/>
          <w:color w:val="auto"/>
          <w:sz w:val="24"/>
          <w:szCs w:val="24"/>
          <w:highlight w:val="green"/>
          <w:lang w:val="en-US"/>
        </w:rPr>
        <w:t>2.44</w:t>
      </w:r>
      <w:r w:rsidR="003B3559" w:rsidRPr="003B3559">
        <w:rPr>
          <w:rFonts w:ascii="Times New Roman" w:hAnsi="Times New Roman" w:cs="Times New Roman"/>
          <w:i w:val="0"/>
          <w:color w:val="auto"/>
          <w:sz w:val="24"/>
          <w:szCs w:val="24"/>
          <w:highlight w:val="green"/>
          <w:lang w:val="en-US"/>
        </w:rPr>
        <w:t xml:space="preserve">, </w:t>
      </w:r>
      <w:r w:rsidR="003B3559" w:rsidRPr="00403ED6">
        <w:rPr>
          <w:rFonts w:ascii="Times New Roman" w:hAnsi="Times New Roman" w:cs="Times New Roman"/>
          <w:color w:val="auto"/>
          <w:sz w:val="24"/>
          <w:szCs w:val="24"/>
          <w:highlight w:val="green"/>
          <w:lang w:val="en-US"/>
        </w:rPr>
        <w:t>B</w:t>
      </w:r>
      <w:r w:rsidR="003B3559" w:rsidRPr="00403ED6">
        <w:rPr>
          <w:rFonts w:ascii="Times New Roman" w:hAnsi="Times New Roman" w:cs="Times New Roman"/>
          <w:color w:val="auto"/>
          <w:sz w:val="24"/>
          <w:szCs w:val="24"/>
          <w:highlight w:val="green"/>
          <w:vertAlign w:val="subscript"/>
          <w:lang w:val="en-US"/>
        </w:rPr>
        <w:t>c</w:t>
      </w:r>
      <w:r w:rsidR="003B3559" w:rsidRPr="003B3559">
        <w:rPr>
          <w:rFonts w:ascii="Times New Roman" w:hAnsi="Times New Roman" w:cs="Times New Roman"/>
          <w:i w:val="0"/>
          <w:color w:val="auto"/>
          <w:sz w:val="24"/>
          <w:szCs w:val="24"/>
          <w:highlight w:val="green"/>
          <w:lang w:val="en-US"/>
        </w:rPr>
        <w:t xml:space="preserve"> = </w:t>
      </w:r>
      <w:r w:rsidR="00403ED6">
        <w:rPr>
          <w:rFonts w:ascii="Times New Roman" w:hAnsi="Times New Roman" w:cs="Times New Roman"/>
          <w:i w:val="0"/>
          <w:color w:val="auto"/>
          <w:sz w:val="24"/>
          <w:szCs w:val="24"/>
          <w:highlight w:val="green"/>
          <w:lang w:val="en-US"/>
        </w:rPr>
        <w:t>0.17 µm</w:t>
      </w:r>
      <w:r w:rsidR="00403ED6">
        <w:rPr>
          <w:rFonts w:ascii="Times New Roman" w:hAnsi="Times New Roman" w:cs="Times New Roman"/>
          <w:i w:val="0"/>
          <w:color w:val="auto"/>
          <w:sz w:val="24"/>
          <w:szCs w:val="24"/>
          <w:highlight w:val="green"/>
          <w:vertAlign w:val="superscript"/>
          <w:lang w:val="en-US"/>
        </w:rPr>
        <w:t>2</w:t>
      </w:r>
      <w:r w:rsidR="003B3559" w:rsidRPr="003B3559">
        <w:rPr>
          <w:rFonts w:ascii="Times New Roman" w:hAnsi="Times New Roman" w:cs="Times New Roman"/>
          <w:i w:val="0"/>
          <w:color w:val="auto"/>
          <w:sz w:val="24"/>
          <w:szCs w:val="24"/>
          <w:highlight w:val="green"/>
          <w:lang w:val="en-US"/>
        </w:rPr>
        <w:t>.</w:t>
      </w:r>
    </w:p>
    <w:p w:rsidR="0056708A" w:rsidRDefault="0056708A" w:rsidP="0056708A">
      <w:pPr>
        <w:spacing w:line="480" w:lineRule="auto"/>
        <w:jc w:val="both"/>
        <w:rPr>
          <w:rFonts w:ascii="Times New Roman" w:hAnsi="Times New Roman" w:cs="Times New Roman"/>
          <w:sz w:val="24"/>
          <w:lang w:val="en-US"/>
        </w:rPr>
      </w:pPr>
      <w:r w:rsidRPr="006F3159">
        <w:rPr>
          <w:rFonts w:ascii="Times New Roman" w:hAnsi="Times New Roman" w:cs="Times New Roman"/>
          <w:b/>
          <w:sz w:val="24"/>
          <w:highlight w:val="green"/>
          <w:u w:val="single"/>
          <w:lang w:val="en-US"/>
        </w:rPr>
        <w:t xml:space="preserve">Step </w:t>
      </w:r>
      <w:r>
        <w:rPr>
          <w:rFonts w:ascii="Times New Roman" w:hAnsi="Times New Roman" w:cs="Times New Roman"/>
          <w:b/>
          <w:sz w:val="24"/>
          <w:highlight w:val="green"/>
          <w:u w:val="single"/>
          <w:lang w:val="en-US"/>
        </w:rPr>
        <w:t>2</w:t>
      </w:r>
      <w:r w:rsidRPr="006F3159">
        <w:rPr>
          <w:rFonts w:ascii="Times New Roman" w:hAnsi="Times New Roman" w:cs="Times New Roman"/>
          <w:b/>
          <w:sz w:val="24"/>
          <w:highlight w:val="green"/>
          <w:u w:val="single"/>
          <w:lang w:val="en-US"/>
        </w:rPr>
        <w:t xml:space="preserve"> (</w:t>
      </w:r>
      <w:r>
        <w:rPr>
          <w:rFonts w:ascii="Times New Roman" w:hAnsi="Times New Roman" w:cs="Times New Roman"/>
          <w:b/>
          <w:sz w:val="24"/>
          <w:highlight w:val="green"/>
          <w:u w:val="single"/>
          <w:lang w:val="en-US"/>
        </w:rPr>
        <w:t>Wavelength</w:t>
      </w:r>
      <w:r w:rsidR="00537402">
        <w:rPr>
          <w:rFonts w:ascii="Times New Roman" w:hAnsi="Times New Roman" w:cs="Times New Roman"/>
          <w:b/>
          <w:sz w:val="24"/>
          <w:highlight w:val="green"/>
          <w:u w:val="single"/>
          <w:lang w:val="en-US"/>
        </w:rPr>
        <w:t xml:space="preserve"> expansion</w:t>
      </w:r>
      <w:r w:rsidRPr="00B607F7">
        <w:rPr>
          <w:rFonts w:ascii="Times New Roman" w:hAnsi="Times New Roman" w:cs="Times New Roman"/>
          <w:b/>
          <w:sz w:val="24"/>
          <w:highlight w:val="green"/>
          <w:u w:val="single"/>
          <w:lang w:val="en-US"/>
        </w:rPr>
        <w:t>):</w:t>
      </w:r>
      <w:r w:rsidRPr="00B607F7">
        <w:rPr>
          <w:rFonts w:ascii="Times New Roman" w:hAnsi="Times New Roman" w:cs="Times New Roman"/>
          <w:sz w:val="24"/>
          <w:highlight w:val="green"/>
          <w:lang w:val="en-US"/>
        </w:rPr>
        <w:t xml:space="preserve"> </w:t>
      </w:r>
      <w:r w:rsidR="00537402" w:rsidRPr="00B607F7">
        <w:rPr>
          <w:rFonts w:ascii="Times New Roman" w:hAnsi="Times New Roman" w:cs="Times New Roman"/>
          <w:sz w:val="24"/>
          <w:szCs w:val="24"/>
          <w:highlight w:val="green"/>
          <w:lang w:val="en-US"/>
        </w:rPr>
        <w:t>Next,</w:t>
      </w:r>
      <w:r w:rsidR="00B607F7">
        <w:rPr>
          <w:rFonts w:ascii="Times New Roman" w:hAnsi="Times New Roman" w:cs="Times New Roman"/>
          <w:sz w:val="24"/>
          <w:szCs w:val="24"/>
          <w:highlight w:val="green"/>
          <w:lang w:val="en-US"/>
        </w:rPr>
        <w:t xml:space="preserve"> </w:t>
      </w:r>
      <w:r w:rsidR="00537402" w:rsidRPr="00B607F7">
        <w:rPr>
          <w:rFonts w:ascii="Times New Roman" w:hAnsi="Times New Roman" w:cs="Times New Roman"/>
          <w:sz w:val="24"/>
          <w:szCs w:val="24"/>
          <w:highlight w:val="green"/>
          <w:lang w:val="en-US"/>
        </w:rPr>
        <w:t xml:space="preserve">the </w:t>
      </w:r>
      <w:r w:rsidR="00537402" w:rsidRPr="00B607F7">
        <w:rPr>
          <w:rFonts w:ascii="Times New Roman" w:hAnsi="Times New Roman" w:cs="Times New Roman"/>
          <w:i/>
          <w:sz w:val="24"/>
          <w:szCs w:val="24"/>
          <w:highlight w:val="green"/>
          <w:lang w:val="en-US"/>
        </w:rPr>
        <w:t>ab</w:t>
      </w:r>
      <w:r w:rsidR="00537402" w:rsidRPr="00B607F7">
        <w:rPr>
          <w:rFonts w:ascii="Times New Roman" w:hAnsi="Times New Roman" w:cs="Times New Roman"/>
          <w:sz w:val="24"/>
          <w:szCs w:val="24"/>
          <w:highlight w:val="green"/>
          <w:lang w:val="en-US"/>
        </w:rPr>
        <w:t>-plane dielectric function</w:t>
      </w:r>
      <w:r w:rsidR="00B607F7">
        <w:rPr>
          <w:rFonts w:ascii="Times New Roman" w:hAnsi="Times New Roman" w:cs="Times New Roman"/>
          <w:sz w:val="24"/>
          <w:szCs w:val="24"/>
          <w:highlight w:val="green"/>
          <w:lang w:val="en-US"/>
        </w:rPr>
        <w:t xml:space="preserve"> is approximated</w:t>
      </w:r>
      <w:r w:rsidR="00537402" w:rsidRPr="00B607F7">
        <w:rPr>
          <w:rFonts w:ascii="Times New Roman" w:hAnsi="Times New Roman" w:cs="Times New Roman"/>
          <w:sz w:val="24"/>
          <w:szCs w:val="24"/>
          <w:highlight w:val="green"/>
          <w:lang w:val="en-US"/>
        </w:rPr>
        <w:t xml:space="preserve"> by</w:t>
      </w:r>
      <w:r w:rsidR="007308CD" w:rsidRPr="00B607F7">
        <w:rPr>
          <w:rFonts w:ascii="Times New Roman" w:hAnsi="Times New Roman" w:cs="Times New Roman"/>
          <w:sz w:val="24"/>
          <w:szCs w:val="24"/>
          <w:highlight w:val="green"/>
          <w:lang w:val="en-US"/>
        </w:rPr>
        <w:t xml:space="preserve"> Kramers-Kronig</w:t>
      </w:r>
      <w:r w:rsidR="00537402" w:rsidRPr="00B607F7">
        <w:rPr>
          <w:rFonts w:ascii="Times New Roman" w:hAnsi="Times New Roman" w:cs="Times New Roman"/>
          <w:sz w:val="24"/>
          <w:szCs w:val="24"/>
          <w:highlight w:val="green"/>
          <w:lang w:val="en-US"/>
        </w:rPr>
        <w:t xml:space="preserve"> B-spline</w:t>
      </w:r>
      <w:r w:rsidR="00B607F7">
        <w:rPr>
          <w:rFonts w:ascii="Times New Roman" w:hAnsi="Times New Roman" w:cs="Times New Roman"/>
          <w:sz w:val="24"/>
          <w:szCs w:val="24"/>
          <w:highlight w:val="green"/>
          <w:lang w:val="en-US"/>
        </w:rPr>
        <w:t>s</w:t>
      </w:r>
      <w:r w:rsidR="00876E60">
        <w:rPr>
          <w:rFonts w:ascii="Times New Roman" w:hAnsi="Times New Roman" w:cs="Times New Roman"/>
          <w:sz w:val="24"/>
          <w:szCs w:val="24"/>
          <w:highlight w:val="green"/>
          <w:lang w:val="en-US"/>
        </w:rPr>
        <w:fldChar w:fldCharType="begin" w:fldLock="1"/>
      </w:r>
      <w:r w:rsidR="00A02AAC">
        <w:rPr>
          <w:rFonts w:ascii="Times New Roman" w:hAnsi="Times New Roman" w:cs="Times New Roman"/>
          <w:sz w:val="24"/>
          <w:szCs w:val="24"/>
          <w:highlight w:val="green"/>
          <w:lang w:val="en-US"/>
        </w:rPr>
        <w:instrText>ADDIN CSL_CITATION {"citationItems":[{"id":"ITEM-1","itemData":{"DOI":"10.1116/1.5126110","ISSN":"2166-2746","author":[{"dropping-particle":"","family":"Mohrmann","given":"Joel","non-dropping-particle":"","parse-names":false,"suffix":""},{"dropping-particle":"","family":"Tiwald","given":"Thomas E.","non-dropping-particle":"","parse-names":false,"suffix":""},{"dropping-particle":"","family":"Hale","given":"Jeffrey S.","non-dropping-particle":"","parse-names":false,"suffix":""},{"dropping-particle":"","family":"Hilfiker","given":"James N.","non-dropping-particle":"","parse-names":false,"suffix":""},{"dropping-particle":"","family":"Martin","given":"Andrew C.","non-dropping-particle":"","parse-names":false,"suffix":""}],"container-title":"Journal of Vacuum Science &amp; Technology B","id":"ITEM-1","issue":"1","issued":{"date-parts":[["2020"]]},"page":"014001","publisher":"American Vacuum Society","title":"Application of a B-spline model dielectric function to infrared spectroscopic ellipsometry data analysis","type":"article-journal","volume":"38"},"uris":["http://www.mendeley.com/documents/?uuid=8ec6b7fb-d1cd-447b-a4ce-c11a7e1444c3"]}],"mendeley":{"formattedCitation":"&lt;sup&gt;7&lt;/sup&gt;","plainTextFormattedCitation":"7","previouslyFormattedCitation":"&lt;sup&gt;7&lt;/sup&gt;"},"properties":{"noteIndex":0},"schema":"https://github.com/citation-style-language/schema/raw/master/csl-citation.json"}</w:instrText>
      </w:r>
      <w:r w:rsidR="00876E60">
        <w:rPr>
          <w:rFonts w:ascii="Times New Roman" w:hAnsi="Times New Roman" w:cs="Times New Roman"/>
          <w:sz w:val="24"/>
          <w:szCs w:val="24"/>
          <w:highlight w:val="green"/>
          <w:lang w:val="en-US"/>
        </w:rPr>
        <w:fldChar w:fldCharType="separate"/>
      </w:r>
      <w:r w:rsidR="00131EA7" w:rsidRPr="00131EA7">
        <w:rPr>
          <w:rFonts w:ascii="Times New Roman" w:hAnsi="Times New Roman" w:cs="Times New Roman"/>
          <w:noProof/>
          <w:sz w:val="24"/>
          <w:szCs w:val="24"/>
          <w:highlight w:val="green"/>
          <w:vertAlign w:val="superscript"/>
          <w:lang w:val="en-US"/>
        </w:rPr>
        <w:t>7</w:t>
      </w:r>
      <w:r w:rsidR="00876E60">
        <w:rPr>
          <w:rFonts w:ascii="Times New Roman" w:hAnsi="Times New Roman" w:cs="Times New Roman"/>
          <w:sz w:val="24"/>
          <w:szCs w:val="24"/>
          <w:highlight w:val="green"/>
          <w:lang w:val="en-US"/>
        </w:rPr>
        <w:fldChar w:fldCharType="end"/>
      </w:r>
      <w:r w:rsidR="007308CD" w:rsidRPr="00B607F7">
        <w:rPr>
          <w:rFonts w:ascii="Times New Roman" w:hAnsi="Times New Roman" w:cs="Times New Roman"/>
          <w:sz w:val="24"/>
          <w:szCs w:val="24"/>
          <w:highlight w:val="green"/>
          <w:lang w:val="en-US"/>
        </w:rPr>
        <w:t xml:space="preserve"> placed equidistantly</w:t>
      </w:r>
      <w:r w:rsidR="00863E7D">
        <w:rPr>
          <w:rFonts w:ascii="Times New Roman" w:hAnsi="Times New Roman" w:cs="Times New Roman"/>
          <w:sz w:val="24"/>
          <w:szCs w:val="24"/>
          <w:highlight w:val="green"/>
          <w:lang w:val="en-US"/>
        </w:rPr>
        <w:t xml:space="preserve"> in the considered wavelength range</w:t>
      </w:r>
      <w:r w:rsidR="007308CD" w:rsidRPr="00B607F7">
        <w:rPr>
          <w:rFonts w:ascii="Times New Roman" w:hAnsi="Times New Roman" w:cs="Times New Roman"/>
          <w:sz w:val="24"/>
          <w:szCs w:val="24"/>
          <w:highlight w:val="green"/>
          <w:lang w:val="en-US"/>
        </w:rPr>
        <w:t xml:space="preserve"> with the step of 0.05 eV, with subsequent expansion of the optical constants fitting to the whole </w:t>
      </w:r>
      <w:r w:rsidR="007308CD" w:rsidRPr="00B607F7">
        <w:rPr>
          <w:rFonts w:ascii="Times New Roman" w:hAnsi="Times New Roman" w:cs="Times New Roman"/>
          <w:sz w:val="24"/>
          <w:szCs w:val="24"/>
          <w:highlight w:val="green"/>
          <w:lang w:val="en-US"/>
        </w:rPr>
        <w:lastRenderedPageBreak/>
        <w:t>wavelength interval (360 – 1700 nm)</w:t>
      </w:r>
      <w:r w:rsidR="00B607F7">
        <w:rPr>
          <w:rFonts w:ascii="Times New Roman" w:hAnsi="Times New Roman" w:cs="Times New Roman"/>
          <w:sz w:val="24"/>
          <w:szCs w:val="24"/>
          <w:highlight w:val="green"/>
          <w:lang w:val="en-US"/>
        </w:rPr>
        <w:t xml:space="preserve"> by the method described in the work of </w:t>
      </w:r>
      <w:r w:rsidR="0025183D">
        <w:rPr>
          <w:rFonts w:ascii="Times New Roman" w:hAnsi="Times New Roman" w:cs="Times New Roman"/>
          <w:sz w:val="24"/>
          <w:szCs w:val="24"/>
          <w:highlight w:val="green"/>
          <w:lang w:val="en-US"/>
        </w:rPr>
        <w:t>Moh</w:t>
      </w:r>
      <w:r w:rsidR="00234B48">
        <w:rPr>
          <w:rFonts w:ascii="Times New Roman" w:hAnsi="Times New Roman" w:cs="Times New Roman"/>
          <w:sz w:val="24"/>
          <w:szCs w:val="24"/>
          <w:highlight w:val="green"/>
          <w:lang w:val="en-US"/>
        </w:rPr>
        <w:t>rmann</w:t>
      </w:r>
      <w:r w:rsidR="00B607F7">
        <w:rPr>
          <w:rFonts w:ascii="Times New Roman" w:hAnsi="Times New Roman" w:cs="Times New Roman"/>
          <w:sz w:val="24"/>
          <w:szCs w:val="24"/>
          <w:highlight w:val="green"/>
          <w:lang w:val="en-US"/>
        </w:rPr>
        <w:t xml:space="preserve"> and et al.</w:t>
      </w:r>
      <w:r w:rsidR="00876E60">
        <w:rPr>
          <w:rFonts w:ascii="Times New Roman" w:hAnsi="Times New Roman" w:cs="Times New Roman"/>
          <w:sz w:val="24"/>
          <w:szCs w:val="24"/>
          <w:highlight w:val="green"/>
          <w:lang w:val="en-US"/>
        </w:rPr>
        <w:fldChar w:fldCharType="begin" w:fldLock="1"/>
      </w:r>
      <w:r w:rsidR="00A02AAC">
        <w:rPr>
          <w:rFonts w:ascii="Times New Roman" w:hAnsi="Times New Roman" w:cs="Times New Roman"/>
          <w:sz w:val="24"/>
          <w:szCs w:val="24"/>
          <w:highlight w:val="green"/>
          <w:lang w:val="en-US"/>
        </w:rPr>
        <w:instrText>ADDIN CSL_CITATION {"citationItems":[{"id":"ITEM-1","itemData":{"DOI":"10.1116/1.5126110","ISSN":"2166-2746","author":[{"dropping-particle":"","family":"Mohrmann","given":"Joel","non-dropping-particle":"","parse-names":false,"suffix":""},{"dropping-particle":"","family":"Tiwald","given":"Thomas E.","non-dropping-particle":"","parse-names":false,"suffix":""},{"dropping-particle":"","family":"Hale","given":"Jeffrey S.","non-dropping-particle":"","parse-names":false,"suffix":""},{"dropping-particle":"","family":"Hilfiker","given":"James N.","non-dropping-particle":"","parse-names":false,"suffix":""},{"dropping-particle":"","family":"Martin","given":"Andrew C.","non-dropping-particle":"","parse-names":false,"suffix":""}],"container-title":"Journal of Vacuum Science &amp; Technology B","id":"ITEM-1","issue":"1","issued":{"date-parts":[["2020"]]},"page":"014001","publisher":"American Vacuum Society","title":"Application of a B-spline model dielectric function to infrared spectroscopic ellipsometry data analysis","type":"article-journal","volume":"38"},"uris":["http://www.mendeley.com/documents/?uuid=8ec6b7fb-d1cd-447b-a4ce-c11a7e1444c3"]}],"mendeley":{"formattedCitation":"&lt;sup&gt;7&lt;/sup&gt;","plainTextFormattedCitation":"7","previouslyFormattedCitation":"&lt;sup&gt;7&lt;/sup&gt;"},"properties":{"noteIndex":0},"schema":"https://github.com/citation-style-language/schema/raw/master/csl-citation.json"}</w:instrText>
      </w:r>
      <w:r w:rsidR="00876E60">
        <w:rPr>
          <w:rFonts w:ascii="Times New Roman" w:hAnsi="Times New Roman" w:cs="Times New Roman"/>
          <w:sz w:val="24"/>
          <w:szCs w:val="24"/>
          <w:highlight w:val="green"/>
          <w:lang w:val="en-US"/>
        </w:rPr>
        <w:fldChar w:fldCharType="separate"/>
      </w:r>
      <w:r w:rsidR="00131EA7" w:rsidRPr="00131EA7">
        <w:rPr>
          <w:rFonts w:ascii="Times New Roman" w:hAnsi="Times New Roman" w:cs="Times New Roman"/>
          <w:noProof/>
          <w:sz w:val="24"/>
          <w:szCs w:val="24"/>
          <w:highlight w:val="green"/>
          <w:vertAlign w:val="superscript"/>
          <w:lang w:val="en-US"/>
        </w:rPr>
        <w:t>7</w:t>
      </w:r>
      <w:r w:rsidR="00876E60">
        <w:rPr>
          <w:rFonts w:ascii="Times New Roman" w:hAnsi="Times New Roman" w:cs="Times New Roman"/>
          <w:sz w:val="24"/>
          <w:szCs w:val="24"/>
          <w:highlight w:val="green"/>
          <w:lang w:val="en-US"/>
        </w:rPr>
        <w:fldChar w:fldCharType="end"/>
      </w:r>
      <w:r w:rsidR="007308CD" w:rsidRPr="00B607F7">
        <w:rPr>
          <w:rFonts w:ascii="Times New Roman" w:hAnsi="Times New Roman" w:cs="Times New Roman"/>
          <w:sz w:val="24"/>
          <w:szCs w:val="24"/>
          <w:highlight w:val="green"/>
          <w:lang w:val="en-US"/>
        </w:rPr>
        <w:t>:</w:t>
      </w:r>
      <w:r w:rsidR="007308CD">
        <w:rPr>
          <w:rFonts w:ascii="Times New Roman" w:hAnsi="Times New Roman" w:cs="Times New Roman"/>
          <w:sz w:val="24"/>
          <w:szCs w:val="24"/>
          <w:lang w:val="en-US"/>
        </w:rPr>
        <w:t xml:space="preserve"> </w:t>
      </w:r>
    </w:p>
    <w:p w:rsidR="0056708A" w:rsidRDefault="002A71EF" w:rsidP="00B607F7">
      <w:pPr>
        <w:spacing w:line="480" w:lineRule="auto"/>
        <w:jc w:val="center"/>
        <w:rPr>
          <w:rFonts w:ascii="Times New Roman" w:hAnsi="Times New Roman" w:cs="Times New Roman"/>
          <w:sz w:val="24"/>
          <w:lang w:val="en-US"/>
        </w:rPr>
      </w:pPr>
      <w:r>
        <w:rPr>
          <w:rFonts w:ascii="Times New Roman" w:hAnsi="Times New Roman" w:cs="Times New Roman"/>
          <w:sz w:val="24"/>
          <w:lang w:val="en-US"/>
        </w:rPr>
        <w:pict>
          <v:shape id="_x0000_i1028" type="#_x0000_t75" style="width:347.5pt;height:270.45pt">
            <v:imagedata r:id="rId14" o:title="Step_2_wavelength expansion"/>
          </v:shape>
        </w:pict>
      </w:r>
    </w:p>
    <w:p w:rsidR="00CF6A4A" w:rsidRPr="00CF6A4A" w:rsidRDefault="00721DCF" w:rsidP="00CF6A4A">
      <w:pPr>
        <w:pStyle w:val="Caption"/>
        <w:spacing w:line="480" w:lineRule="auto"/>
        <w:jc w:val="both"/>
        <w:rPr>
          <w:rFonts w:ascii="Times New Roman" w:hAnsi="Times New Roman" w:cs="Times New Roman"/>
          <w:i w:val="0"/>
          <w:color w:val="auto"/>
          <w:sz w:val="24"/>
          <w:szCs w:val="24"/>
          <w:lang w:val="en-US"/>
        </w:rPr>
      </w:pPr>
      <w:r>
        <w:rPr>
          <w:rFonts w:ascii="Times New Roman" w:hAnsi="Times New Roman" w:cs="Times New Roman"/>
          <w:b/>
          <w:i w:val="0"/>
          <w:color w:val="auto"/>
          <w:sz w:val="24"/>
          <w:szCs w:val="24"/>
          <w:highlight w:val="green"/>
          <w:lang w:val="en-US"/>
        </w:rPr>
        <w:t>Figure S</w:t>
      </w:r>
      <w:r w:rsidR="00A159F1">
        <w:rPr>
          <w:rFonts w:ascii="Times New Roman" w:hAnsi="Times New Roman" w:cs="Times New Roman"/>
          <w:b/>
          <w:i w:val="0"/>
          <w:color w:val="auto"/>
          <w:sz w:val="24"/>
          <w:szCs w:val="24"/>
          <w:highlight w:val="green"/>
          <w:lang w:val="en-US"/>
        </w:rPr>
        <w:t>6</w:t>
      </w:r>
      <w:r w:rsidR="00CF6A4A" w:rsidRPr="003B3559">
        <w:rPr>
          <w:rFonts w:ascii="Times New Roman" w:hAnsi="Times New Roman" w:cs="Times New Roman"/>
          <w:b/>
          <w:i w:val="0"/>
          <w:color w:val="auto"/>
          <w:sz w:val="24"/>
          <w:szCs w:val="24"/>
          <w:highlight w:val="green"/>
          <w:lang w:val="en-US"/>
        </w:rPr>
        <w:t>.</w:t>
      </w:r>
      <w:r w:rsidR="00CF6A4A" w:rsidRPr="003B3559">
        <w:rPr>
          <w:rFonts w:ascii="Times New Roman" w:hAnsi="Times New Roman" w:cs="Times New Roman"/>
          <w:i w:val="0"/>
          <w:color w:val="auto"/>
          <w:sz w:val="24"/>
          <w:szCs w:val="24"/>
          <w:highlight w:val="green"/>
          <w:lang w:val="en-US"/>
        </w:rPr>
        <w:t xml:space="preserve"> Optical constants of MoS</w:t>
      </w:r>
      <w:r w:rsidR="00CF6A4A" w:rsidRPr="003B3559">
        <w:rPr>
          <w:rFonts w:ascii="Times New Roman" w:hAnsi="Times New Roman" w:cs="Times New Roman"/>
          <w:i w:val="0"/>
          <w:color w:val="auto"/>
          <w:sz w:val="24"/>
          <w:szCs w:val="24"/>
          <w:highlight w:val="green"/>
          <w:vertAlign w:val="subscript"/>
          <w:lang w:val="en-US"/>
        </w:rPr>
        <w:t>2</w:t>
      </w:r>
      <w:r w:rsidR="00CF6A4A" w:rsidRPr="003B3559">
        <w:rPr>
          <w:rFonts w:ascii="Times New Roman" w:hAnsi="Times New Roman" w:cs="Times New Roman"/>
          <w:i w:val="0"/>
          <w:color w:val="auto"/>
          <w:sz w:val="24"/>
          <w:szCs w:val="24"/>
          <w:highlight w:val="green"/>
          <w:lang w:val="en-US"/>
        </w:rPr>
        <w:t xml:space="preserve"> along the </w:t>
      </w:r>
      <w:r w:rsidR="00CF6A4A" w:rsidRPr="003B3559">
        <w:rPr>
          <w:rFonts w:ascii="Times New Roman" w:hAnsi="Times New Roman" w:cs="Times New Roman"/>
          <w:color w:val="auto"/>
          <w:sz w:val="24"/>
          <w:szCs w:val="24"/>
          <w:highlight w:val="green"/>
          <w:lang w:val="en-US"/>
        </w:rPr>
        <w:t>ab</w:t>
      </w:r>
      <w:r w:rsidR="00CF6A4A" w:rsidRPr="003B3559">
        <w:rPr>
          <w:rFonts w:ascii="Times New Roman" w:hAnsi="Times New Roman" w:cs="Times New Roman"/>
          <w:i w:val="0"/>
          <w:color w:val="auto"/>
          <w:sz w:val="24"/>
          <w:szCs w:val="24"/>
          <w:highlight w:val="green"/>
          <w:lang w:val="en-US"/>
        </w:rPr>
        <w:t>-plane</w:t>
      </w:r>
      <w:r w:rsidR="00CF6A4A">
        <w:rPr>
          <w:rFonts w:ascii="Times New Roman" w:hAnsi="Times New Roman" w:cs="Times New Roman"/>
          <w:i w:val="0"/>
          <w:color w:val="auto"/>
          <w:sz w:val="24"/>
          <w:szCs w:val="24"/>
          <w:highlight w:val="green"/>
          <w:lang w:val="en-US"/>
        </w:rPr>
        <w:t xml:space="preserve"> (B-splines)</w:t>
      </w:r>
      <w:r w:rsidR="00CF6A4A" w:rsidRPr="003B3559">
        <w:rPr>
          <w:rFonts w:ascii="Times New Roman" w:hAnsi="Times New Roman" w:cs="Times New Roman"/>
          <w:i w:val="0"/>
          <w:color w:val="auto"/>
          <w:sz w:val="24"/>
          <w:szCs w:val="24"/>
          <w:highlight w:val="green"/>
          <w:lang w:val="en-US"/>
        </w:rPr>
        <w:t xml:space="preserve"> and </w:t>
      </w:r>
      <w:r w:rsidR="00CF6A4A" w:rsidRPr="003B3559">
        <w:rPr>
          <w:rFonts w:ascii="Times New Roman" w:hAnsi="Times New Roman" w:cs="Times New Roman"/>
          <w:color w:val="auto"/>
          <w:sz w:val="24"/>
          <w:szCs w:val="24"/>
          <w:highlight w:val="green"/>
          <w:lang w:val="en-US"/>
        </w:rPr>
        <w:t>c</w:t>
      </w:r>
      <w:r w:rsidR="00CF6A4A" w:rsidRPr="003B3559">
        <w:rPr>
          <w:rFonts w:ascii="Times New Roman" w:hAnsi="Times New Roman" w:cs="Times New Roman"/>
          <w:i w:val="0"/>
          <w:color w:val="auto"/>
          <w:sz w:val="24"/>
          <w:szCs w:val="24"/>
          <w:highlight w:val="green"/>
          <w:lang w:val="en-US"/>
        </w:rPr>
        <w:t>-axis</w:t>
      </w:r>
      <w:r w:rsidR="00CF6A4A">
        <w:rPr>
          <w:rFonts w:ascii="Times New Roman" w:hAnsi="Times New Roman" w:cs="Times New Roman"/>
          <w:i w:val="0"/>
          <w:color w:val="auto"/>
          <w:sz w:val="24"/>
          <w:szCs w:val="24"/>
          <w:highlight w:val="green"/>
          <w:lang w:val="en-US"/>
        </w:rPr>
        <w:t xml:space="preserve"> (Cauchy function)</w:t>
      </w:r>
      <w:r w:rsidR="00CF6A4A" w:rsidRPr="003B3559">
        <w:rPr>
          <w:rFonts w:ascii="Times New Roman" w:hAnsi="Times New Roman" w:cs="Times New Roman"/>
          <w:i w:val="0"/>
          <w:color w:val="auto"/>
          <w:sz w:val="24"/>
          <w:szCs w:val="24"/>
          <w:highlight w:val="green"/>
          <w:lang w:val="en-US"/>
        </w:rPr>
        <w:t xml:space="preserve"> after step </w:t>
      </w:r>
      <w:r w:rsidR="00CF6A4A">
        <w:rPr>
          <w:rFonts w:ascii="Times New Roman" w:hAnsi="Times New Roman" w:cs="Times New Roman"/>
          <w:i w:val="0"/>
          <w:color w:val="auto"/>
          <w:sz w:val="24"/>
          <w:szCs w:val="24"/>
          <w:highlight w:val="green"/>
          <w:lang w:val="en-US"/>
        </w:rPr>
        <w:t>2</w:t>
      </w:r>
      <w:r w:rsidR="00CF6A4A" w:rsidRPr="003B3559">
        <w:rPr>
          <w:rFonts w:ascii="Times New Roman" w:hAnsi="Times New Roman" w:cs="Times New Roman"/>
          <w:i w:val="0"/>
          <w:color w:val="auto"/>
          <w:sz w:val="24"/>
          <w:szCs w:val="24"/>
          <w:highlight w:val="green"/>
          <w:lang w:val="en-US"/>
        </w:rPr>
        <w:t>.</w:t>
      </w:r>
    </w:p>
    <w:p w:rsidR="00B607F7" w:rsidRDefault="00B607F7" w:rsidP="000472EB">
      <w:pPr>
        <w:spacing w:line="480" w:lineRule="auto"/>
        <w:jc w:val="both"/>
        <w:rPr>
          <w:rFonts w:ascii="Times New Roman" w:hAnsi="Times New Roman" w:cs="Times New Roman"/>
          <w:sz w:val="24"/>
          <w:lang w:val="en-US"/>
        </w:rPr>
      </w:pPr>
      <w:r w:rsidRPr="006F3159">
        <w:rPr>
          <w:rFonts w:ascii="Times New Roman" w:hAnsi="Times New Roman" w:cs="Times New Roman"/>
          <w:b/>
          <w:sz w:val="24"/>
          <w:highlight w:val="green"/>
          <w:u w:val="single"/>
          <w:lang w:val="en-US"/>
        </w:rPr>
        <w:t xml:space="preserve">Step </w:t>
      </w:r>
      <w:r>
        <w:rPr>
          <w:rFonts w:ascii="Times New Roman" w:hAnsi="Times New Roman" w:cs="Times New Roman"/>
          <w:b/>
          <w:sz w:val="24"/>
          <w:highlight w:val="green"/>
          <w:u w:val="single"/>
          <w:lang w:val="en-US"/>
        </w:rPr>
        <w:t>3</w:t>
      </w:r>
      <w:r w:rsidRPr="006F3159">
        <w:rPr>
          <w:rFonts w:ascii="Times New Roman" w:hAnsi="Times New Roman" w:cs="Times New Roman"/>
          <w:b/>
          <w:sz w:val="24"/>
          <w:highlight w:val="green"/>
          <w:u w:val="single"/>
          <w:lang w:val="en-US"/>
        </w:rPr>
        <w:t xml:space="preserve"> (</w:t>
      </w:r>
      <w:r>
        <w:rPr>
          <w:rFonts w:ascii="Times New Roman" w:hAnsi="Times New Roman" w:cs="Times New Roman"/>
          <w:b/>
          <w:sz w:val="24"/>
          <w:highlight w:val="green"/>
          <w:u w:val="single"/>
          <w:lang w:val="en-US"/>
        </w:rPr>
        <w:t>Tauc-Lorentz descri</w:t>
      </w:r>
      <w:r w:rsidRPr="00B607F7">
        <w:rPr>
          <w:rFonts w:ascii="Times New Roman" w:hAnsi="Times New Roman" w:cs="Times New Roman"/>
          <w:b/>
          <w:sz w:val="24"/>
          <w:highlight w:val="green"/>
          <w:u w:val="single"/>
          <w:lang w:val="en-US"/>
        </w:rPr>
        <w:t>ption):</w:t>
      </w:r>
      <w:r w:rsidRPr="00B607F7">
        <w:rPr>
          <w:rFonts w:ascii="Times New Roman" w:hAnsi="Times New Roman" w:cs="Times New Roman"/>
          <w:sz w:val="24"/>
          <w:highlight w:val="green"/>
          <w:lang w:val="en-US"/>
        </w:rPr>
        <w:t xml:space="preserve"> </w:t>
      </w:r>
      <w:r w:rsidR="00863E7D">
        <w:rPr>
          <w:rFonts w:ascii="Times New Roman" w:hAnsi="Times New Roman" w:cs="Times New Roman"/>
          <w:sz w:val="24"/>
          <w:szCs w:val="24"/>
          <w:highlight w:val="green"/>
          <w:lang w:val="en-US"/>
        </w:rPr>
        <w:t>Although</w:t>
      </w:r>
      <w:r w:rsidRPr="00B607F7">
        <w:rPr>
          <w:rFonts w:ascii="Times New Roman" w:hAnsi="Times New Roman" w:cs="Times New Roman"/>
          <w:sz w:val="24"/>
          <w:szCs w:val="24"/>
          <w:highlight w:val="green"/>
          <w:lang w:val="en-US"/>
        </w:rPr>
        <w:t xml:space="preserve"> the previous step already give</w:t>
      </w:r>
      <w:r w:rsidR="00863E7D">
        <w:rPr>
          <w:rFonts w:ascii="Times New Roman" w:hAnsi="Times New Roman" w:cs="Times New Roman"/>
          <w:sz w:val="24"/>
          <w:szCs w:val="24"/>
          <w:highlight w:val="green"/>
          <w:lang w:val="en-US"/>
        </w:rPr>
        <w:t>s decent results, it is worth describing</w:t>
      </w:r>
      <w:r w:rsidRPr="00B607F7">
        <w:rPr>
          <w:rFonts w:ascii="Times New Roman" w:hAnsi="Times New Roman" w:cs="Times New Roman"/>
          <w:sz w:val="24"/>
          <w:szCs w:val="24"/>
          <w:highlight w:val="green"/>
          <w:lang w:val="en-US"/>
        </w:rPr>
        <w:t xml:space="preserve"> optical constants using the material properties since</w:t>
      </w:r>
      <w:r w:rsidR="00863E7D">
        <w:rPr>
          <w:rFonts w:ascii="Times New Roman" w:hAnsi="Times New Roman" w:cs="Times New Roman"/>
          <w:sz w:val="24"/>
          <w:szCs w:val="24"/>
          <w:highlight w:val="green"/>
          <w:lang w:val="en-US"/>
        </w:rPr>
        <w:t xml:space="preserve"> the</w:t>
      </w:r>
      <w:r w:rsidR="000A73E5">
        <w:rPr>
          <w:rFonts w:ascii="Times New Roman" w:hAnsi="Times New Roman" w:cs="Times New Roman"/>
          <w:sz w:val="24"/>
          <w:szCs w:val="24"/>
          <w:highlight w:val="green"/>
          <w:lang w:val="en-US"/>
        </w:rPr>
        <w:t xml:space="preserve"> B-spline approach tends to provide</w:t>
      </w:r>
      <w:r w:rsidRPr="00B607F7">
        <w:rPr>
          <w:rFonts w:ascii="Times New Roman" w:hAnsi="Times New Roman" w:cs="Times New Roman"/>
          <w:sz w:val="24"/>
          <w:szCs w:val="24"/>
          <w:highlight w:val="green"/>
          <w:lang w:val="en-US"/>
        </w:rPr>
        <w:t xml:space="preserve"> unphysical optical constants.</w:t>
      </w:r>
      <w:r w:rsidR="00876E60">
        <w:rPr>
          <w:rFonts w:ascii="Times New Roman" w:hAnsi="Times New Roman" w:cs="Times New Roman"/>
          <w:sz w:val="24"/>
          <w:szCs w:val="24"/>
          <w:highlight w:val="green"/>
          <w:lang w:val="en-US"/>
        </w:rPr>
        <w:fldChar w:fldCharType="begin" w:fldLock="1"/>
      </w:r>
      <w:r w:rsidR="00A02AAC">
        <w:rPr>
          <w:rFonts w:ascii="Times New Roman" w:hAnsi="Times New Roman" w:cs="Times New Roman"/>
          <w:sz w:val="24"/>
          <w:szCs w:val="24"/>
          <w:highlight w:val="green"/>
          <w:lang w:val="en-US"/>
        </w:rPr>
        <w:instrText>ADDIN CSL_CITATION {"citationItems":[{"id":"ITEM-1","itemData":{"DOI":"10.1116/1.5126110","ISSN":"2166-2746","author":[{"dropping-particle":"","family":"Mohrmann","given":"Joel","non-dropping-particle":"","parse-names":false,"suffix":""},{"dropping-particle":"","family":"Tiwald","given":"Thomas E.","non-dropping-particle":"","parse-names":false,"suffix":""},{"dropping-particle":"","family":"Hale","given":"Jeffrey S.","non-dropping-particle":"","parse-names":false,"suffix":""},{"dropping-particle":"","family":"Hilfiker","given":"James N.","non-dropping-particle":"","parse-names":false,"suffix":""},{"dropping-particle":"","family":"Martin","given":"Andrew C.","non-dropping-particle":"","parse-names":false,"suffix":""}],"container-title":"Journal of Vacuum Science &amp; Technology B","id":"ITEM-1","issue":"1","issued":{"date-parts":[["2020"]]},"page":"014001","publisher":"American Vacuum Society","title":"Application of a B-spline model dielectric function to infrared spectroscopic ellipsometry data analysis","type":"article-journal","volume":"38"},"uris":["http://www.mendeley.com/documents/?uuid=8ec6b7fb-d1cd-447b-a4ce-c11a7e1444c3"]}],"mendeley":{"formattedCitation":"&lt;sup&gt;7&lt;/sup&gt;","plainTextFormattedCitation":"7","previouslyFormattedCitation":"&lt;sup&gt;7&lt;/sup&gt;"},"properties":{"noteIndex":0},"schema":"https://github.com/citation-style-language/schema/raw/master/csl-citation.json"}</w:instrText>
      </w:r>
      <w:r w:rsidR="00876E60">
        <w:rPr>
          <w:rFonts w:ascii="Times New Roman" w:hAnsi="Times New Roman" w:cs="Times New Roman"/>
          <w:sz w:val="24"/>
          <w:szCs w:val="24"/>
          <w:highlight w:val="green"/>
          <w:lang w:val="en-US"/>
        </w:rPr>
        <w:fldChar w:fldCharType="separate"/>
      </w:r>
      <w:r w:rsidR="00131EA7" w:rsidRPr="00131EA7">
        <w:rPr>
          <w:rFonts w:ascii="Times New Roman" w:hAnsi="Times New Roman" w:cs="Times New Roman"/>
          <w:noProof/>
          <w:sz w:val="24"/>
          <w:szCs w:val="24"/>
          <w:highlight w:val="green"/>
          <w:vertAlign w:val="superscript"/>
          <w:lang w:val="en-US"/>
        </w:rPr>
        <w:t>7</w:t>
      </w:r>
      <w:r w:rsidR="00876E60">
        <w:rPr>
          <w:rFonts w:ascii="Times New Roman" w:hAnsi="Times New Roman" w:cs="Times New Roman"/>
          <w:sz w:val="24"/>
          <w:szCs w:val="24"/>
          <w:highlight w:val="green"/>
          <w:lang w:val="en-US"/>
        </w:rPr>
        <w:fldChar w:fldCharType="end"/>
      </w:r>
      <w:r w:rsidRPr="00B607F7">
        <w:rPr>
          <w:rFonts w:ascii="Times New Roman" w:hAnsi="Times New Roman" w:cs="Times New Roman"/>
          <w:sz w:val="24"/>
          <w:szCs w:val="24"/>
          <w:highlight w:val="green"/>
          <w:lang w:val="en-US"/>
        </w:rPr>
        <w:t xml:space="preserve"> In the case of TMDCs, the best dielectric function for describing their dielectric function is the </w:t>
      </w:r>
      <w:r w:rsidR="00876E60">
        <w:rPr>
          <w:rFonts w:ascii="Times New Roman" w:hAnsi="Times New Roman" w:cs="Times New Roman"/>
          <w:sz w:val="24"/>
          <w:szCs w:val="24"/>
          <w:highlight w:val="green"/>
          <w:lang w:val="en-US"/>
        </w:rPr>
        <w:t>Tauc-Lorentz oscillator model</w:t>
      </w:r>
      <w:r w:rsidRPr="00B607F7">
        <w:rPr>
          <w:rFonts w:ascii="Times New Roman" w:hAnsi="Times New Roman" w:cs="Times New Roman"/>
          <w:sz w:val="24"/>
          <w:szCs w:val="24"/>
          <w:highlight w:val="green"/>
          <w:lang w:val="en-US"/>
        </w:rPr>
        <w:t>.</w:t>
      </w:r>
      <w:r w:rsidR="00876E60">
        <w:rPr>
          <w:rFonts w:ascii="Times New Roman" w:hAnsi="Times New Roman" w:cs="Times New Roman"/>
          <w:sz w:val="24"/>
          <w:szCs w:val="24"/>
          <w:highlight w:val="green"/>
          <w:lang w:val="en-US"/>
        </w:rPr>
        <w:fldChar w:fldCharType="begin" w:fldLock="1"/>
      </w:r>
      <w:r w:rsidR="00A02AAC">
        <w:rPr>
          <w:rFonts w:ascii="Times New Roman" w:hAnsi="Times New Roman" w:cs="Times New Roman"/>
          <w:sz w:val="24"/>
          <w:szCs w:val="24"/>
          <w:highlight w:val="green"/>
          <w:lang w:val="en-US"/>
        </w:rPr>
        <w:instrText>ADDIN CSL_CITATION {"citationItems":[{"id":"ITEM-1","itemData":{"DOI":"10.1116/1.5122683","ISSN":"2166-2746","abstract":"© 2019 Author(s). Optical constants of monolayers MoS2 and WS2 were measured by spectroscopic ellipsometry in the spectral range 365-1700 nm. Analysis of ellipsometry spectra was carried out, taking into account the excitonic nature of dispersion. In the considered wavelength range, excitons originate from different interband transitions. As a result, they can be described via Tauc-Lorentz oscillators, one for each exciton. The scalability and universality of such an approach could be applied for the extended wavelength range and to the other transition metal dichalcogenides.","author":[{"dropping-particle":"","family":"Ermolaev","given":"Georgy A.","non-dropping-particle":"","parse-names":false,"suffix":""},{"dropping-particle":"","family":"Yakubovsky","given":"Dmitry I.","non-dropping-particle":"","parse-names":false,"suffix":""},{"dropping-particle":"V.","family":"Stebunov","given":"Yury","non-dropping-particle":"","parse-names":false,"suffix":""},{"dropping-particle":"V.","family":"Arsenin","given":"Aleksey","non-dropping-particle":"","parse-names":false,"suffix":""},{"dropping-particle":"","family":"Volkov","given":"Valentyn S.","non-dropping-particle":"","parse-names":false,"suffix":""}],"container-title":"Journal of Vacuum Science &amp; Technology B","id":"ITEM-1","issue":"1","issued":{"date-parts":[["2020","1"]]},"page":"014002","title":"Spectral ellipsometry of monolayer transition metal dichalcogenides: Analysis of excitonic peaks in dispersion","type":"article-journal","volume":"38"},"uris":["http://www.mendeley.com/documents/?uuid=a385b8c5-e5e6-35a8-93d4-091649f1f27e"]}],"mendeley":{"formattedCitation":"&lt;sup&gt;8&lt;/sup&gt;","plainTextFormattedCitation":"8","previouslyFormattedCitation":"&lt;sup&gt;8&lt;/sup&gt;"},"properties":{"noteIndex":0},"schema":"https://github.com/citation-style-language/schema/raw/master/csl-citation.json"}</w:instrText>
      </w:r>
      <w:r w:rsidR="00876E60">
        <w:rPr>
          <w:rFonts w:ascii="Times New Roman" w:hAnsi="Times New Roman" w:cs="Times New Roman"/>
          <w:sz w:val="24"/>
          <w:szCs w:val="24"/>
          <w:highlight w:val="green"/>
          <w:lang w:val="en-US"/>
        </w:rPr>
        <w:fldChar w:fldCharType="separate"/>
      </w:r>
      <w:r w:rsidR="00131EA7" w:rsidRPr="00131EA7">
        <w:rPr>
          <w:rFonts w:ascii="Times New Roman" w:hAnsi="Times New Roman" w:cs="Times New Roman"/>
          <w:noProof/>
          <w:sz w:val="24"/>
          <w:szCs w:val="24"/>
          <w:highlight w:val="green"/>
          <w:vertAlign w:val="superscript"/>
          <w:lang w:val="en-US"/>
        </w:rPr>
        <w:t>8</w:t>
      </w:r>
      <w:r w:rsidR="00876E60">
        <w:rPr>
          <w:rFonts w:ascii="Times New Roman" w:hAnsi="Times New Roman" w:cs="Times New Roman"/>
          <w:sz w:val="24"/>
          <w:szCs w:val="24"/>
          <w:highlight w:val="green"/>
          <w:lang w:val="en-US"/>
        </w:rPr>
        <w:fldChar w:fldCharType="end"/>
      </w:r>
      <w:r w:rsidR="00876E60">
        <w:rPr>
          <w:rFonts w:ascii="Times New Roman" w:hAnsi="Times New Roman" w:cs="Times New Roman"/>
          <w:sz w:val="24"/>
          <w:szCs w:val="24"/>
          <w:highlight w:val="green"/>
          <w:lang w:val="en-US"/>
        </w:rPr>
        <w:t xml:space="preserve"> </w:t>
      </w:r>
      <w:r w:rsidRPr="00B607F7">
        <w:rPr>
          <w:rFonts w:ascii="Times New Roman" w:hAnsi="Times New Roman" w:cs="Times New Roman"/>
          <w:sz w:val="24"/>
          <w:szCs w:val="24"/>
          <w:highlight w:val="green"/>
          <w:lang w:val="en-US"/>
        </w:rPr>
        <w:t>It also allows</w:t>
      </w:r>
      <w:r w:rsidR="00863E7D">
        <w:rPr>
          <w:rFonts w:ascii="Times New Roman" w:hAnsi="Times New Roman" w:cs="Times New Roman"/>
          <w:sz w:val="24"/>
          <w:szCs w:val="24"/>
          <w:highlight w:val="green"/>
          <w:lang w:val="en-US"/>
        </w:rPr>
        <w:t xml:space="preserve"> for</w:t>
      </w:r>
      <w:r w:rsidRPr="00B607F7">
        <w:rPr>
          <w:rFonts w:ascii="Times New Roman" w:hAnsi="Times New Roman" w:cs="Times New Roman"/>
          <w:sz w:val="24"/>
          <w:szCs w:val="24"/>
          <w:highlight w:val="green"/>
          <w:lang w:val="en-US"/>
        </w:rPr>
        <w:t xml:space="preserve"> obtaining more accurate values</w:t>
      </w:r>
      <w:r>
        <w:rPr>
          <w:rFonts w:ascii="Times New Roman" w:hAnsi="Times New Roman" w:cs="Times New Roman"/>
          <w:sz w:val="24"/>
          <w:szCs w:val="24"/>
          <w:highlight w:val="green"/>
          <w:lang w:val="en-US"/>
        </w:rPr>
        <w:t xml:space="preserve"> (</w:t>
      </w:r>
      <w:r w:rsidR="00102840">
        <w:rPr>
          <w:rFonts w:ascii="Times New Roman" w:hAnsi="Times New Roman" w:cs="Times New Roman"/>
          <w:sz w:val="24"/>
          <w:szCs w:val="24"/>
          <w:highlight w:val="green"/>
          <w:lang w:val="en-US"/>
        </w:rPr>
        <w:t>Figure 2a</w:t>
      </w:r>
      <w:r>
        <w:rPr>
          <w:rFonts w:ascii="Times New Roman" w:hAnsi="Times New Roman" w:cs="Times New Roman"/>
          <w:sz w:val="24"/>
          <w:szCs w:val="24"/>
          <w:highlight w:val="green"/>
          <w:lang w:val="en-US"/>
        </w:rPr>
        <w:t>) because of</w:t>
      </w:r>
      <w:r w:rsidR="00A159F1">
        <w:rPr>
          <w:rFonts w:ascii="Times New Roman" w:hAnsi="Times New Roman" w:cs="Times New Roman"/>
          <w:sz w:val="24"/>
          <w:szCs w:val="24"/>
          <w:highlight w:val="green"/>
          <w:lang w:val="en-US"/>
        </w:rPr>
        <w:t xml:space="preserve"> the reduction </w:t>
      </w:r>
      <w:r w:rsidRPr="00B607F7">
        <w:rPr>
          <w:rFonts w:ascii="Times New Roman" w:hAnsi="Times New Roman" w:cs="Times New Roman"/>
          <w:sz w:val="24"/>
          <w:szCs w:val="24"/>
          <w:highlight w:val="green"/>
          <w:lang w:val="en-US"/>
        </w:rPr>
        <w:t>number of the fitting parameters (from 57 to 21) with the best values collected in Table S1</w:t>
      </w:r>
      <w:r w:rsidR="0019416A" w:rsidRPr="0019416A">
        <w:rPr>
          <w:rFonts w:ascii="Times New Roman" w:hAnsi="Times New Roman" w:cs="Times New Roman"/>
          <w:sz w:val="24"/>
          <w:szCs w:val="24"/>
          <w:highlight w:val="green"/>
          <w:lang w:val="en-US"/>
        </w:rPr>
        <w:t>.</w:t>
      </w:r>
    </w:p>
    <w:p w:rsidR="00CA0E45" w:rsidRPr="000472EB" w:rsidRDefault="00CA0E45" w:rsidP="009127EC">
      <w:pPr>
        <w:pStyle w:val="Caption"/>
        <w:keepNext/>
        <w:spacing w:line="480" w:lineRule="auto"/>
        <w:jc w:val="both"/>
        <w:rPr>
          <w:rFonts w:ascii="Times New Roman" w:hAnsi="Times New Roman" w:cs="Times New Roman"/>
          <w:b/>
          <w:i w:val="0"/>
          <w:color w:val="auto"/>
          <w:sz w:val="24"/>
          <w:lang w:val="en-US"/>
        </w:rPr>
      </w:pPr>
      <w:r w:rsidRPr="00C43DA4">
        <w:rPr>
          <w:rFonts w:ascii="Times New Roman" w:hAnsi="Times New Roman" w:cs="Times New Roman"/>
          <w:b/>
          <w:i w:val="0"/>
          <w:color w:val="auto"/>
          <w:sz w:val="24"/>
          <w:lang w:val="en-US"/>
        </w:rPr>
        <w:lastRenderedPageBreak/>
        <w:t>Table S</w:t>
      </w:r>
      <w:r w:rsidRPr="00C43DA4">
        <w:rPr>
          <w:rFonts w:ascii="Times New Roman" w:hAnsi="Times New Roman" w:cs="Times New Roman"/>
          <w:b/>
          <w:i w:val="0"/>
          <w:color w:val="auto"/>
          <w:sz w:val="24"/>
        </w:rPr>
        <w:fldChar w:fldCharType="begin"/>
      </w:r>
      <w:r w:rsidRPr="00C43DA4">
        <w:rPr>
          <w:rFonts w:ascii="Times New Roman" w:hAnsi="Times New Roman" w:cs="Times New Roman"/>
          <w:b/>
          <w:i w:val="0"/>
          <w:color w:val="auto"/>
          <w:sz w:val="24"/>
          <w:lang w:val="en-US"/>
        </w:rPr>
        <w:instrText xml:space="preserve"> SEQ Table \* ARABIC </w:instrText>
      </w:r>
      <w:r w:rsidRPr="00C43DA4">
        <w:rPr>
          <w:rFonts w:ascii="Times New Roman" w:hAnsi="Times New Roman" w:cs="Times New Roman"/>
          <w:b/>
          <w:i w:val="0"/>
          <w:color w:val="auto"/>
          <w:sz w:val="24"/>
        </w:rPr>
        <w:fldChar w:fldCharType="separate"/>
      </w:r>
      <w:r w:rsidR="00833ECF">
        <w:rPr>
          <w:rFonts w:ascii="Times New Roman" w:hAnsi="Times New Roman" w:cs="Times New Roman"/>
          <w:b/>
          <w:i w:val="0"/>
          <w:noProof/>
          <w:color w:val="auto"/>
          <w:sz w:val="24"/>
          <w:lang w:val="en-US"/>
        </w:rPr>
        <w:t>1</w:t>
      </w:r>
      <w:r w:rsidRPr="00C43DA4">
        <w:rPr>
          <w:rFonts w:ascii="Times New Roman" w:hAnsi="Times New Roman" w:cs="Times New Roman"/>
          <w:b/>
          <w:i w:val="0"/>
          <w:color w:val="auto"/>
          <w:sz w:val="24"/>
        </w:rPr>
        <w:fldChar w:fldCharType="end"/>
      </w:r>
      <w:r w:rsidRPr="00C43DA4">
        <w:rPr>
          <w:rFonts w:ascii="Times New Roman" w:hAnsi="Times New Roman" w:cs="Times New Roman"/>
          <w:b/>
          <w:i w:val="0"/>
          <w:color w:val="auto"/>
          <w:sz w:val="24"/>
          <w:lang w:val="en-US"/>
        </w:rPr>
        <w:t>.</w:t>
      </w:r>
      <w:r w:rsidRPr="00C43DA4">
        <w:rPr>
          <w:rFonts w:ascii="Times New Roman" w:hAnsi="Times New Roman" w:cs="Times New Roman"/>
          <w:i w:val="0"/>
          <w:color w:val="auto"/>
          <w:sz w:val="24"/>
          <w:lang w:val="en-US"/>
        </w:rPr>
        <w:t xml:space="preserve"> </w:t>
      </w:r>
      <w:r w:rsidR="00C43DA4" w:rsidRPr="00C43DA4">
        <w:rPr>
          <w:rFonts w:ascii="Times New Roman" w:hAnsi="Times New Roman" w:cs="Times New Roman"/>
          <w:i w:val="0"/>
          <w:color w:val="auto"/>
          <w:sz w:val="24"/>
          <w:lang w:val="en-US"/>
        </w:rPr>
        <w:t xml:space="preserve">Tauc-Lorentz parameters of the oscillators (excitons) describing the in-plane </w:t>
      </w:r>
      <w:r w:rsidR="000472EB">
        <w:rPr>
          <w:rFonts w:ascii="Times New Roman" w:hAnsi="Times New Roman" w:cs="Times New Roman"/>
          <w:i w:val="0"/>
          <w:color w:val="auto"/>
          <w:sz w:val="24"/>
          <w:lang w:val="en-US"/>
        </w:rPr>
        <w:t xml:space="preserve">dielectric response </w:t>
      </w:r>
      <w:r w:rsidR="00C43DA4" w:rsidRPr="00C43DA4">
        <w:rPr>
          <w:rFonts w:ascii="Times New Roman" w:hAnsi="Times New Roman" w:cs="Times New Roman"/>
          <w:i w:val="0"/>
          <w:color w:val="auto"/>
          <w:sz w:val="24"/>
          <w:lang w:val="en-US"/>
        </w:rPr>
        <w:t>of MoS</w:t>
      </w:r>
      <w:r w:rsidR="00C43DA4" w:rsidRPr="00C43DA4">
        <w:rPr>
          <w:rFonts w:ascii="Times New Roman" w:hAnsi="Times New Roman" w:cs="Times New Roman"/>
          <w:i w:val="0"/>
          <w:color w:val="auto"/>
          <w:sz w:val="24"/>
          <w:vertAlign w:val="subscript"/>
          <w:lang w:val="en-US"/>
        </w:rPr>
        <w:t>2</w:t>
      </w:r>
      <w:r w:rsidR="00C43DA4" w:rsidRPr="00C43DA4">
        <w:rPr>
          <w:rFonts w:ascii="Times New Roman" w:hAnsi="Times New Roman" w:cs="Times New Roman"/>
          <w:i w:val="0"/>
          <w:color w:val="auto"/>
          <w:sz w:val="24"/>
          <w:lang w:val="en-US"/>
        </w:rPr>
        <w:t xml:space="preserve"> with ε</w:t>
      </w:r>
      <w:r w:rsidR="00C43DA4" w:rsidRPr="00C43DA4">
        <w:rPr>
          <w:rFonts w:ascii="Times New Roman" w:hAnsi="Times New Roman" w:cs="Times New Roman"/>
          <w:i w:val="0"/>
          <w:color w:val="auto"/>
          <w:sz w:val="24"/>
          <w:vertAlign w:val="subscript"/>
          <w:lang w:val="en-US"/>
        </w:rPr>
        <w:t>∞</w:t>
      </w:r>
      <w:r w:rsidR="00C43DA4" w:rsidRPr="00C43DA4">
        <w:rPr>
          <w:rFonts w:ascii="Times New Roman" w:hAnsi="Times New Roman" w:cs="Times New Roman"/>
          <w:i w:val="0"/>
          <w:color w:val="auto"/>
          <w:sz w:val="24"/>
          <w:lang w:val="en-US"/>
        </w:rPr>
        <w:t xml:space="preserve"> = 5.26 </w:t>
      </w:r>
      <w:r w:rsidR="00C43DA4" w:rsidRPr="00C43DA4">
        <w:rPr>
          <w:rFonts w:ascii="Times New Roman" w:hAnsi="Times New Roman" w:cs="Times New Roman"/>
          <w:color w:val="auto"/>
          <w:sz w:val="24"/>
          <w:lang w:val="en-US"/>
        </w:rPr>
        <w:t xml:space="preserve">± </w:t>
      </w:r>
      <w:r w:rsidR="00C43DA4" w:rsidRPr="00C43DA4">
        <w:rPr>
          <w:rFonts w:ascii="Times New Roman" w:hAnsi="Times New Roman" w:cs="Times New Roman"/>
          <w:i w:val="0"/>
          <w:color w:val="auto"/>
          <w:sz w:val="24"/>
          <w:lang w:val="en-US"/>
        </w:rPr>
        <w:t>0.19 and</w:t>
      </w:r>
      <w:r w:rsidR="000472EB">
        <w:rPr>
          <w:rFonts w:ascii="Times New Roman" w:hAnsi="Times New Roman" w:cs="Times New Roman"/>
          <w:i w:val="0"/>
          <w:color w:val="auto"/>
          <w:sz w:val="24"/>
          <w:lang w:val="en-US"/>
        </w:rPr>
        <w:t xml:space="preserve"> ultraviolet</w:t>
      </w:r>
      <w:r w:rsidR="00C43DA4" w:rsidRPr="00C43DA4">
        <w:rPr>
          <w:rFonts w:ascii="Times New Roman" w:hAnsi="Times New Roman" w:cs="Times New Roman"/>
          <w:i w:val="0"/>
          <w:color w:val="auto"/>
          <w:sz w:val="24"/>
          <w:lang w:val="en-US"/>
        </w:rPr>
        <w:t xml:space="preserve"> pole</w:t>
      </w:r>
      <w:r w:rsidR="000472EB">
        <w:rPr>
          <w:rFonts w:ascii="Times New Roman" w:hAnsi="Times New Roman" w:cs="Times New Roman"/>
          <w:i w:val="0"/>
          <w:color w:val="auto"/>
          <w:sz w:val="24"/>
          <w:lang w:val="en-US"/>
        </w:rPr>
        <w:t xml:space="preserve"> (unbroadened oscillator) placed at 15 eV with</w:t>
      </w:r>
      <w:r w:rsidR="00C43DA4" w:rsidRPr="00C43DA4">
        <w:rPr>
          <w:rFonts w:ascii="Times New Roman" w:hAnsi="Times New Roman" w:cs="Times New Roman"/>
          <w:i w:val="0"/>
          <w:color w:val="auto"/>
          <w:sz w:val="24"/>
          <w:lang w:val="en-US"/>
        </w:rPr>
        <w:t xml:space="preserve"> amplitude equals to 228 </w:t>
      </w:r>
      <w:r w:rsidR="00C43DA4" w:rsidRPr="00C43DA4">
        <w:rPr>
          <w:rFonts w:ascii="Times New Roman" w:hAnsi="Times New Roman" w:cs="Times New Roman"/>
          <w:color w:val="auto"/>
          <w:sz w:val="24"/>
          <w:lang w:val="en-US"/>
        </w:rPr>
        <w:t>±</w:t>
      </w:r>
      <w:r w:rsidR="00C43DA4" w:rsidRPr="00C43DA4">
        <w:rPr>
          <w:rFonts w:ascii="Times New Roman" w:hAnsi="Times New Roman" w:cs="Times New Roman"/>
          <w:i w:val="0"/>
          <w:color w:val="auto"/>
          <w:sz w:val="24"/>
          <w:lang w:val="en-US"/>
        </w:rPr>
        <w:t xml:space="preserve"> 8</w:t>
      </w:r>
      <w:r w:rsidR="000472EB">
        <w:rPr>
          <w:rFonts w:ascii="Times New Roman" w:hAnsi="Times New Roman" w:cs="Times New Roman"/>
          <w:i w:val="0"/>
          <w:color w:val="auto"/>
          <w:sz w:val="24"/>
          <w:lang w:val="en-US"/>
        </w:rPr>
        <w:t xml:space="preserve"> that affect</w:t>
      </w:r>
      <w:r w:rsidR="0076502F">
        <w:rPr>
          <w:rFonts w:ascii="Times New Roman" w:hAnsi="Times New Roman" w:cs="Times New Roman"/>
          <w:i w:val="0"/>
          <w:color w:val="auto"/>
          <w:sz w:val="24"/>
          <w:lang w:val="en-US"/>
        </w:rPr>
        <w:t>s</w:t>
      </w:r>
      <w:r w:rsidR="000472EB">
        <w:rPr>
          <w:rFonts w:ascii="Times New Roman" w:hAnsi="Times New Roman" w:cs="Times New Roman"/>
          <w:i w:val="0"/>
          <w:color w:val="auto"/>
          <w:sz w:val="24"/>
          <w:lang w:val="en-US"/>
        </w:rPr>
        <w:t xml:space="preserve"> the real part of the optical constants</w:t>
      </w:r>
      <w:r w:rsidR="0076502F">
        <w:rPr>
          <w:rFonts w:ascii="Times New Roman" w:hAnsi="Times New Roman" w:cs="Times New Roman"/>
          <w:i w:val="0"/>
          <w:color w:val="auto"/>
          <w:sz w:val="24"/>
          <w:lang w:val="en-US"/>
        </w:rPr>
        <w:t xml:space="preserve"> by</w:t>
      </w:r>
      <w:r w:rsidR="000472EB">
        <w:rPr>
          <w:rFonts w:ascii="Times New Roman" w:hAnsi="Times New Roman" w:cs="Times New Roman"/>
          <w:i w:val="0"/>
          <w:color w:val="auto"/>
          <w:sz w:val="24"/>
          <w:lang w:val="en-US"/>
        </w:rPr>
        <w:t xml:space="preserve"> accounting for a strong absorption outside the measured spectrum</w:t>
      </w:r>
      <w:r w:rsidR="00C43DA4" w:rsidRPr="00C43DA4">
        <w:rPr>
          <w:rFonts w:ascii="Times New Roman" w:hAnsi="Times New Roman" w:cs="Times New Roman"/>
          <w:i w:val="0"/>
          <w:color w:val="auto"/>
          <w:sz w:val="24"/>
          <w:lang w:val="en-US"/>
        </w:rPr>
        <w:t>.</w:t>
      </w:r>
      <w:r w:rsidR="009127EC">
        <w:rPr>
          <w:rFonts w:ascii="Times New Roman" w:hAnsi="Times New Roman" w:cs="Times New Roman"/>
          <w:i w:val="0"/>
          <w:color w:val="auto"/>
          <w:sz w:val="24"/>
          <w:lang w:val="en-US"/>
        </w:rPr>
        <w:t xml:space="preserve"> </w:t>
      </w:r>
      <w:r w:rsidR="000472EB">
        <w:rPr>
          <w:rFonts w:ascii="Times New Roman" w:hAnsi="Times New Roman" w:cs="Times New Roman"/>
          <w:i w:val="0"/>
          <w:color w:val="auto"/>
          <w:sz w:val="24"/>
          <w:lang w:val="en-US"/>
        </w:rPr>
        <w:t>In contrast,</w:t>
      </w:r>
      <w:r w:rsidR="009127EC">
        <w:rPr>
          <w:rFonts w:ascii="Times New Roman" w:hAnsi="Times New Roman" w:cs="Times New Roman"/>
          <w:i w:val="0"/>
          <w:color w:val="auto"/>
          <w:sz w:val="24"/>
          <w:lang w:val="en-US"/>
        </w:rPr>
        <w:t xml:space="preserve"> the resulting Cauchy model for</w:t>
      </w:r>
      <w:r w:rsidR="001275D6">
        <w:rPr>
          <w:rFonts w:ascii="Times New Roman" w:hAnsi="Times New Roman" w:cs="Times New Roman"/>
          <w:i w:val="0"/>
          <w:color w:val="auto"/>
          <w:sz w:val="24"/>
          <w:lang w:val="en-US"/>
        </w:rPr>
        <w:t xml:space="preserve"> the out-of-plane component has</w:t>
      </w:r>
      <w:r w:rsidR="009127EC">
        <w:rPr>
          <w:rFonts w:ascii="Times New Roman" w:hAnsi="Times New Roman" w:cs="Times New Roman"/>
          <w:i w:val="0"/>
          <w:color w:val="auto"/>
          <w:sz w:val="24"/>
          <w:lang w:val="en-US"/>
        </w:rPr>
        <w:t xml:space="preserve"> </w:t>
      </w:r>
      <w:r w:rsidR="009127EC" w:rsidRPr="001275D6">
        <w:rPr>
          <w:rFonts w:ascii="Times New Roman" w:hAnsi="Times New Roman" w:cs="Times New Roman"/>
          <w:color w:val="auto"/>
          <w:sz w:val="24"/>
          <w:lang w:val="en-US"/>
        </w:rPr>
        <w:t>A</w:t>
      </w:r>
      <w:r w:rsidR="009127EC">
        <w:rPr>
          <w:rFonts w:ascii="Times New Roman" w:hAnsi="Times New Roman" w:cs="Times New Roman"/>
          <w:i w:val="0"/>
          <w:color w:val="auto"/>
          <w:sz w:val="24"/>
          <w:lang w:val="en-US"/>
        </w:rPr>
        <w:t xml:space="preserve"> = 2.463 </w:t>
      </w:r>
      <w:r w:rsidR="009127EC" w:rsidRPr="009127EC">
        <w:rPr>
          <w:rFonts w:ascii="Times New Roman" w:hAnsi="Times New Roman" w:cs="Times New Roman"/>
          <w:i w:val="0"/>
          <w:sz w:val="24"/>
          <w:lang w:val="en-US"/>
        </w:rPr>
        <w:t>±</w:t>
      </w:r>
      <w:r w:rsidR="009127EC">
        <w:rPr>
          <w:rFonts w:ascii="Times New Roman" w:hAnsi="Times New Roman" w:cs="Times New Roman"/>
          <w:i w:val="0"/>
          <w:sz w:val="24"/>
          <w:lang w:val="en-US"/>
        </w:rPr>
        <w:t xml:space="preserve"> 0.009</w:t>
      </w:r>
      <w:r w:rsidR="009127EC">
        <w:rPr>
          <w:rFonts w:ascii="Times New Roman" w:hAnsi="Times New Roman" w:cs="Times New Roman"/>
          <w:i w:val="0"/>
          <w:color w:val="auto"/>
          <w:sz w:val="24"/>
          <w:lang w:val="en-US"/>
        </w:rPr>
        <w:t xml:space="preserve"> and </w:t>
      </w:r>
      <w:r w:rsidR="009127EC" w:rsidRPr="001275D6">
        <w:rPr>
          <w:rFonts w:ascii="Times New Roman" w:hAnsi="Times New Roman" w:cs="Times New Roman"/>
          <w:color w:val="auto"/>
          <w:sz w:val="24"/>
          <w:lang w:val="en-US"/>
        </w:rPr>
        <w:t>B</w:t>
      </w:r>
      <w:r w:rsidR="009127EC">
        <w:rPr>
          <w:rFonts w:ascii="Times New Roman" w:hAnsi="Times New Roman" w:cs="Times New Roman"/>
          <w:i w:val="0"/>
          <w:color w:val="auto"/>
          <w:sz w:val="24"/>
          <w:lang w:val="en-US"/>
        </w:rPr>
        <w:t xml:space="preserve"> = </w:t>
      </w:r>
      <w:r w:rsidR="000472EB">
        <w:rPr>
          <w:rFonts w:ascii="Times New Roman" w:hAnsi="Times New Roman" w:cs="Times New Roman"/>
          <w:i w:val="0"/>
          <w:color w:val="auto"/>
          <w:sz w:val="24"/>
          <w:lang w:val="en-US"/>
        </w:rPr>
        <w:t>(</w:t>
      </w:r>
      <w:r w:rsidR="000472EB" w:rsidRPr="000472EB">
        <w:rPr>
          <w:rFonts w:ascii="Times New Roman" w:hAnsi="Times New Roman" w:cs="Times New Roman"/>
          <w:i w:val="0"/>
          <w:color w:val="auto"/>
          <w:sz w:val="24"/>
          <w:lang w:val="en-US"/>
        </w:rPr>
        <w:t>119 ± 9)∙10</w:t>
      </w:r>
      <w:r w:rsidR="000472EB" w:rsidRPr="000472EB">
        <w:rPr>
          <w:rFonts w:ascii="Times New Roman" w:hAnsi="Times New Roman" w:cs="Times New Roman"/>
          <w:i w:val="0"/>
          <w:color w:val="auto"/>
          <w:sz w:val="24"/>
          <w:vertAlign w:val="superscript"/>
          <w:lang w:val="en-US"/>
        </w:rPr>
        <w:t>3</w:t>
      </w:r>
      <w:r w:rsidR="00AC168A">
        <w:rPr>
          <w:rFonts w:ascii="Times New Roman" w:hAnsi="Times New Roman" w:cs="Times New Roman"/>
          <w:i w:val="0"/>
          <w:color w:val="auto"/>
          <w:sz w:val="24"/>
          <w:lang w:val="en-US"/>
        </w:rPr>
        <w:t xml:space="preserve"> nm</w:t>
      </w:r>
      <w:r w:rsidR="00AC168A">
        <w:rPr>
          <w:rFonts w:ascii="Times New Roman" w:hAnsi="Times New Roman" w:cs="Times New Roman"/>
          <w:i w:val="0"/>
          <w:color w:val="auto"/>
          <w:sz w:val="24"/>
          <w:vertAlign w:val="superscript"/>
          <w:lang w:val="en-US"/>
        </w:rPr>
        <w:t>2</w:t>
      </w:r>
      <w:r w:rsidR="000472EB" w:rsidRPr="000472EB">
        <w:rPr>
          <w:rFonts w:ascii="Times New Roman" w:hAnsi="Times New Roman" w:cs="Times New Roman"/>
          <w:i w:val="0"/>
          <w:color w:val="auto"/>
          <w:sz w:val="24"/>
          <w:lang w:val="en-US"/>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gridCol w:w="1869"/>
        <w:gridCol w:w="1869"/>
        <w:gridCol w:w="1869"/>
      </w:tblGrid>
      <w:tr w:rsidR="00CA0E45" w:rsidRPr="00876E60" w:rsidTr="00037967">
        <w:trPr>
          <w:jc w:val="center"/>
        </w:trPr>
        <w:tc>
          <w:tcPr>
            <w:tcW w:w="1869" w:type="dxa"/>
            <w:vMerge w:val="restart"/>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Oscillator</w:t>
            </w:r>
          </w:p>
        </w:tc>
        <w:tc>
          <w:tcPr>
            <w:tcW w:w="1869" w:type="dxa"/>
            <w:tcBorders>
              <w:bottom w:val="nil"/>
            </w:tcBorders>
            <w:vAlign w:val="center"/>
          </w:tcPr>
          <w:p w:rsidR="00CA0E45" w:rsidRPr="000472EB" w:rsidRDefault="00CA0E45" w:rsidP="00037967">
            <w:pPr>
              <w:spacing w:before="240" w:line="480" w:lineRule="auto"/>
              <w:jc w:val="center"/>
              <w:rPr>
                <w:rFonts w:ascii="Times New Roman" w:hAnsi="Times New Roman" w:cs="Times New Roman"/>
                <w:i/>
                <w:sz w:val="24"/>
                <w:lang w:val="en-US"/>
              </w:rPr>
            </w:pPr>
            <w:r w:rsidRPr="000472EB">
              <w:rPr>
                <w:rFonts w:ascii="Times New Roman" w:hAnsi="Times New Roman" w:cs="Times New Roman"/>
                <w:i/>
                <w:sz w:val="24"/>
                <w:lang w:val="en-US"/>
              </w:rPr>
              <w:t>A</w:t>
            </w:r>
          </w:p>
        </w:tc>
        <w:tc>
          <w:tcPr>
            <w:tcW w:w="1869" w:type="dxa"/>
            <w:tcBorders>
              <w:bottom w:val="nil"/>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i/>
                <w:sz w:val="24"/>
                <w:lang w:val="en-US"/>
              </w:rPr>
              <w:t>E</w:t>
            </w:r>
            <w:r w:rsidRPr="000472EB">
              <w:rPr>
                <w:rFonts w:ascii="Times New Roman" w:hAnsi="Times New Roman" w:cs="Times New Roman"/>
                <w:sz w:val="24"/>
                <w:vertAlign w:val="subscript"/>
                <w:lang w:val="en-US"/>
              </w:rPr>
              <w:t>0</w:t>
            </w:r>
          </w:p>
        </w:tc>
        <w:tc>
          <w:tcPr>
            <w:tcW w:w="1869" w:type="dxa"/>
            <w:tcBorders>
              <w:bottom w:val="nil"/>
            </w:tcBorders>
            <w:vAlign w:val="center"/>
          </w:tcPr>
          <w:p w:rsidR="00CA0E45" w:rsidRPr="000472EB" w:rsidRDefault="00CA0E45" w:rsidP="00037967">
            <w:pPr>
              <w:spacing w:before="240" w:line="480" w:lineRule="auto"/>
              <w:jc w:val="center"/>
              <w:rPr>
                <w:rFonts w:ascii="Times New Roman" w:hAnsi="Times New Roman" w:cs="Times New Roman"/>
                <w:i/>
                <w:sz w:val="24"/>
                <w:lang w:val="en-US"/>
              </w:rPr>
            </w:pPr>
            <w:r w:rsidRPr="000472EB">
              <w:rPr>
                <w:rFonts w:ascii="Times New Roman" w:hAnsi="Times New Roman" w:cs="Times New Roman"/>
                <w:i/>
                <w:sz w:val="24"/>
                <w:lang w:val="en-US"/>
              </w:rPr>
              <w:t>C</w:t>
            </w:r>
          </w:p>
        </w:tc>
        <w:tc>
          <w:tcPr>
            <w:tcW w:w="1869" w:type="dxa"/>
            <w:tcBorders>
              <w:bottom w:val="nil"/>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i/>
                <w:sz w:val="24"/>
                <w:lang w:val="en-US"/>
              </w:rPr>
              <w:t>E</w:t>
            </w:r>
            <w:r w:rsidRPr="000472EB">
              <w:rPr>
                <w:rFonts w:ascii="Times New Roman" w:hAnsi="Times New Roman" w:cs="Times New Roman"/>
                <w:sz w:val="24"/>
                <w:vertAlign w:val="subscript"/>
                <w:lang w:val="en-US"/>
              </w:rPr>
              <w:t>g</w:t>
            </w:r>
          </w:p>
        </w:tc>
      </w:tr>
      <w:tr w:rsidR="00CA0E45" w:rsidRPr="00876E60" w:rsidTr="00037967">
        <w:trPr>
          <w:jc w:val="center"/>
        </w:trPr>
        <w:tc>
          <w:tcPr>
            <w:tcW w:w="1869" w:type="dxa"/>
            <w:vMerge/>
            <w:tcBorders>
              <w:bottom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p>
        </w:tc>
        <w:tc>
          <w:tcPr>
            <w:tcW w:w="1869" w:type="dxa"/>
            <w:tcBorders>
              <w:top w:val="nil"/>
              <w:bottom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eV</w:t>
            </w:r>
          </w:p>
        </w:tc>
        <w:tc>
          <w:tcPr>
            <w:tcW w:w="1869" w:type="dxa"/>
            <w:tcBorders>
              <w:top w:val="nil"/>
              <w:bottom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eV</w:t>
            </w:r>
          </w:p>
        </w:tc>
        <w:tc>
          <w:tcPr>
            <w:tcW w:w="1869" w:type="dxa"/>
            <w:tcBorders>
              <w:top w:val="nil"/>
              <w:bottom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meV</w:t>
            </w:r>
          </w:p>
        </w:tc>
        <w:tc>
          <w:tcPr>
            <w:tcW w:w="1869" w:type="dxa"/>
            <w:tcBorders>
              <w:top w:val="nil"/>
              <w:bottom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eV</w:t>
            </w:r>
          </w:p>
        </w:tc>
      </w:tr>
      <w:tr w:rsidR="00CA0E45" w:rsidRPr="00876E60" w:rsidTr="00037967">
        <w:trPr>
          <w:jc w:val="center"/>
        </w:trPr>
        <w:tc>
          <w:tcPr>
            <w:tcW w:w="1869" w:type="dxa"/>
            <w:tcBorders>
              <w:top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 (A-exciton)</w:t>
            </w:r>
          </w:p>
        </w:tc>
        <w:tc>
          <w:tcPr>
            <w:tcW w:w="1869" w:type="dxa"/>
            <w:tcBorders>
              <w:top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308 ± 6</w:t>
            </w:r>
          </w:p>
        </w:tc>
        <w:tc>
          <w:tcPr>
            <w:tcW w:w="1869" w:type="dxa"/>
            <w:tcBorders>
              <w:top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1.852 ± 0.002</w:t>
            </w:r>
          </w:p>
        </w:tc>
        <w:tc>
          <w:tcPr>
            <w:tcW w:w="1869" w:type="dxa"/>
            <w:tcBorders>
              <w:top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67 ± 5</w:t>
            </w:r>
          </w:p>
        </w:tc>
        <w:tc>
          <w:tcPr>
            <w:tcW w:w="1869" w:type="dxa"/>
            <w:tcBorders>
              <w:top w:val="single" w:sz="4" w:space="0" w:color="auto"/>
            </w:tcBorders>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1.761 ± 0.009</w:t>
            </w:r>
          </w:p>
        </w:tc>
      </w:tr>
      <w:tr w:rsidR="00CA0E45" w:rsidRPr="00876E60" w:rsidTr="00037967">
        <w:trPr>
          <w:jc w:val="center"/>
        </w:trPr>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#2 (B-exciton)</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135 ± 5</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2.006 ± 0.006</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148 ± 14</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1.82 ± 0.03</w:t>
            </w:r>
          </w:p>
        </w:tc>
      </w:tr>
      <w:tr w:rsidR="00CA0E45" w:rsidRPr="00876E60" w:rsidTr="00037967">
        <w:trPr>
          <w:jc w:val="center"/>
        </w:trPr>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#3 (C-exciton)</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19.3 ± 0.5</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2.662 ± 0.005</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380 ± 27</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1.24 ± 0.12</w:t>
            </w:r>
          </w:p>
        </w:tc>
      </w:tr>
      <w:tr w:rsidR="00CA0E45" w:rsidRPr="00876E60" w:rsidTr="00037967">
        <w:trPr>
          <w:jc w:val="center"/>
        </w:trPr>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#4 (C’-exciton)</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69 ± 7</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2.99 ± 0.03</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1348 ± 39</w:t>
            </w:r>
          </w:p>
        </w:tc>
        <w:tc>
          <w:tcPr>
            <w:tcW w:w="1869" w:type="dxa"/>
            <w:vAlign w:val="center"/>
          </w:tcPr>
          <w:p w:rsidR="00CA0E45" w:rsidRPr="000472EB" w:rsidRDefault="00CA0E45" w:rsidP="00037967">
            <w:pPr>
              <w:spacing w:before="240" w:line="480" w:lineRule="auto"/>
              <w:jc w:val="center"/>
              <w:rPr>
                <w:rFonts w:ascii="Times New Roman" w:hAnsi="Times New Roman" w:cs="Times New Roman"/>
                <w:sz w:val="24"/>
                <w:lang w:val="en-US"/>
              </w:rPr>
            </w:pPr>
            <w:r w:rsidRPr="000472EB">
              <w:rPr>
                <w:rFonts w:ascii="Times New Roman" w:hAnsi="Times New Roman" w:cs="Times New Roman"/>
                <w:sz w:val="24"/>
                <w:lang w:val="en-US"/>
              </w:rPr>
              <w:t>1.31 ± 0.03</w:t>
            </w:r>
          </w:p>
        </w:tc>
      </w:tr>
    </w:tbl>
    <w:p w:rsidR="00FA65DF" w:rsidRDefault="00FA65DF">
      <w:pPr>
        <w:rPr>
          <w:rFonts w:ascii="Times New Roman" w:hAnsi="Times New Roman" w:cs="Times New Roman"/>
          <w:b/>
          <w:sz w:val="24"/>
          <w:szCs w:val="24"/>
          <w:highlight w:val="green"/>
          <w:lang w:val="en-US"/>
        </w:rPr>
      </w:pPr>
      <w:r>
        <w:rPr>
          <w:rFonts w:ascii="Times New Roman" w:hAnsi="Times New Roman" w:cs="Times New Roman"/>
          <w:b/>
          <w:sz w:val="24"/>
          <w:szCs w:val="24"/>
          <w:highlight w:val="green"/>
          <w:lang w:val="en-US"/>
        </w:rPr>
        <w:br w:type="page"/>
      </w:r>
    </w:p>
    <w:p w:rsidR="00102840" w:rsidRDefault="003F5EF1" w:rsidP="00102840">
      <w:pPr>
        <w:spacing w:before="240" w:line="480" w:lineRule="auto"/>
        <w:jc w:val="both"/>
        <w:rPr>
          <w:rFonts w:ascii="Times New Roman" w:hAnsi="Times New Roman" w:cs="Times New Roman"/>
          <w:b/>
          <w:sz w:val="24"/>
          <w:szCs w:val="24"/>
          <w:lang w:val="en-US"/>
        </w:rPr>
      </w:pPr>
      <w:r>
        <w:rPr>
          <w:rFonts w:ascii="Times New Roman" w:hAnsi="Times New Roman" w:cs="Times New Roman"/>
          <w:b/>
          <w:sz w:val="24"/>
          <w:szCs w:val="24"/>
          <w:highlight w:val="green"/>
          <w:lang w:val="en-US"/>
        </w:rPr>
        <w:lastRenderedPageBreak/>
        <w:t>S3</w:t>
      </w:r>
      <w:r w:rsidR="00102840" w:rsidRPr="0025183D">
        <w:rPr>
          <w:rFonts w:ascii="Times New Roman" w:hAnsi="Times New Roman" w:cs="Times New Roman"/>
          <w:b/>
          <w:sz w:val="24"/>
          <w:szCs w:val="24"/>
          <w:highlight w:val="green"/>
          <w:lang w:val="en-US"/>
        </w:rPr>
        <w:t>. Interference enhancement for anisotropic optical constants determination</w:t>
      </w:r>
    </w:p>
    <w:p w:rsidR="00102840" w:rsidRDefault="008948DE" w:rsidP="008948DE">
      <w:pPr>
        <w:spacing w:line="480" w:lineRule="auto"/>
        <w:jc w:val="both"/>
        <w:rPr>
          <w:rFonts w:ascii="Times New Roman" w:hAnsi="Times New Roman" w:cs="Times New Roman"/>
          <w:sz w:val="24"/>
          <w:lang w:val="en-US"/>
        </w:rPr>
      </w:pPr>
      <w:r w:rsidRPr="001D3911">
        <w:rPr>
          <w:rFonts w:ascii="Times New Roman" w:hAnsi="Times New Roman" w:cs="Times New Roman"/>
          <w:sz w:val="24"/>
          <w:highlight w:val="green"/>
          <w:lang w:val="en-US"/>
        </w:rPr>
        <w:t>Identification of anisotropic properties of high index semiconductors by traditional techniques such as reflectance, transmission</w:t>
      </w:r>
      <w:r w:rsidR="000A73E5">
        <w:rPr>
          <w:rFonts w:ascii="Times New Roman" w:hAnsi="Times New Roman" w:cs="Times New Roman"/>
          <w:sz w:val="24"/>
          <w:highlight w:val="green"/>
          <w:lang w:val="en-US"/>
        </w:rPr>
        <w:t>,</w:t>
      </w:r>
      <w:r w:rsidRPr="001D3911">
        <w:rPr>
          <w:rFonts w:ascii="Times New Roman" w:hAnsi="Times New Roman" w:cs="Times New Roman"/>
          <w:sz w:val="24"/>
          <w:highlight w:val="green"/>
          <w:lang w:val="en-US"/>
        </w:rPr>
        <w:t xml:space="preserve"> and ellipsometry is a tedious task owing to the low sensitivity of the s</w:t>
      </w:r>
      <w:r w:rsidR="00540328" w:rsidRPr="001D3911">
        <w:rPr>
          <w:rFonts w:ascii="Times New Roman" w:hAnsi="Times New Roman" w:cs="Times New Roman"/>
          <w:sz w:val="24"/>
          <w:highlight w:val="green"/>
          <w:lang w:val="en-US"/>
        </w:rPr>
        <w:t>ignal to the out-of-plane permitting to</w:t>
      </w:r>
      <w:r w:rsidR="000A73E5">
        <w:rPr>
          <w:rFonts w:ascii="Times New Roman" w:hAnsi="Times New Roman" w:cs="Times New Roman"/>
          <w:sz w:val="24"/>
          <w:highlight w:val="green"/>
          <w:lang w:val="en-US"/>
        </w:rPr>
        <w:t xml:space="preserve"> a</w:t>
      </w:r>
      <w:r w:rsidR="00540328" w:rsidRPr="001D3911">
        <w:rPr>
          <w:rFonts w:ascii="Times New Roman" w:hAnsi="Times New Roman" w:cs="Times New Roman"/>
          <w:sz w:val="24"/>
          <w:highlight w:val="green"/>
          <w:lang w:val="en-US"/>
        </w:rPr>
        <w:t xml:space="preserve"> determination of only</w:t>
      </w:r>
      <w:r w:rsidR="00876E60">
        <w:rPr>
          <w:rFonts w:ascii="Times New Roman" w:hAnsi="Times New Roman" w:cs="Times New Roman"/>
          <w:sz w:val="24"/>
          <w:highlight w:val="green"/>
          <w:lang w:val="en-US"/>
        </w:rPr>
        <w:t xml:space="preserve"> in-plane dielectric response</w:t>
      </w:r>
      <w:r w:rsidRPr="001D3911">
        <w:rPr>
          <w:rFonts w:ascii="Times New Roman" w:hAnsi="Times New Roman" w:cs="Times New Roman"/>
          <w:sz w:val="24"/>
          <w:highlight w:val="green"/>
          <w:lang w:val="en-US"/>
        </w:rPr>
        <w:t>.</w:t>
      </w:r>
      <w:r w:rsidR="00876E60">
        <w:rPr>
          <w:rFonts w:ascii="Times New Roman" w:hAnsi="Times New Roman" w:cs="Times New Roman"/>
          <w:sz w:val="24"/>
          <w:highlight w:val="green"/>
          <w:lang w:val="en-US"/>
        </w:rPr>
        <w:fldChar w:fldCharType="begin" w:fldLock="1"/>
      </w:r>
      <w:r w:rsidR="00A02AAC">
        <w:rPr>
          <w:rFonts w:ascii="Times New Roman" w:hAnsi="Times New Roman" w:cs="Times New Roman"/>
          <w:sz w:val="24"/>
          <w:highlight w:val="green"/>
          <w:lang w:val="en-US"/>
        </w:rPr>
        <w:instrText>ADDIN CSL_CITATION {"citationItems":[{"id":"ITEM-1","itemData":{"DOI":"10.1038/s41699-020-0155-x","ISSN":"23977132","abstract":"Layered semiconductors such as transition metal dichalcogenides (TMDs) offer endless possibilities for designing modern photonic and optoelectronic components. However, their optical engineering is still a challenging task owing to multiple obstacles, including the absence of a rapid, contactless, and the reliable method to obtain their dielectric function as well as to evaluate in situ the changes in optical constants and exciton binding energies. Here, we present an advanced approach based on ellipsometry measurements for retrieval of dielectric functions and the excitonic properties of both monolayer and bulk TMDs. Using this method, we conduct a detailed study of monolayer MoS2 and its bulk crystal in the broad spectral range (290–3300 nm). In the near- and mid-infrared ranges, both configurations appear to have no optical absorption and possess an extremely high dielectric permittivity making them favorable for lossless subwavelength photonics. In addition, the proposed approach opens a possibility to observe a previously unreported peak in the dielectric function of monolayer MoS2 induced by the use of perylene-3,4,9,10-tetracarboxylic acid tetrapotassium salt (PTAS) seeding promoters for MoS2 synthesis and thus enables its applications in chemical and biological sensing. Therefore, this technique as a whole offers a state-of-the-art metrological tool for next-generation TMD-based devices.","author":[{"dropping-particle":"","family":"Ermolaev","given":"Georgy A.","non-dropping-particle":"","parse-names":false,"suffix":""},{"dropping-particle":"V.","family":"Stebunov","given":"Yury","non-dropping-particle":"","parse-names":false,"suffix":""},{"dropping-particle":"","family":"Vyshnevyy","given":"Andrey A.","non-dropping-particle":"","parse-names":false,"suffix":""},{"dropping-particle":"","family":"Tatarkin","given":"Dmitry E.","non-dropping-particle":"","parse-names":false,"suffix":""},{"dropping-particle":"","family":"Yakubovsky","given":"Dmitry I.","non-dropping-particle":"","parse-names":false,"suffix":""},{"dropping-particle":"","family":"Novikov","given":"Sergey M.","non-dropping-particle":"","parse-names":false,"suffix":""},{"dropping-particle":"","family":"Baranov","given":"Denis G.","non-dropping-particle":"","parse-names":false,"suffix":""},{"dropping-particle":"","family":"Shegai","given":"Timur","non-dropping-particle":"","parse-names":false,"suffix":""},{"dropping-particle":"","family":"Nikitin","given":"Alexey Y.","non-dropping-particle":"","parse-names":false,"suffix":""},{"dropping-particle":"V.","family":"Arsenin","given":"Aleksey","non-dropping-particle":"","parse-names":false,"suffix":""},{"dropping-particle":"","family":"Volkov","given":"Valentyn S.","non-dropping-particle":"","parse-names":false,"suffix":""}],"container-title":"npj 2D Materials and Applications","id":"ITEM-1","issue":"1","issued":{"date-parts":[["2020"]]},"page":"1-6","publisher":"Springer US","title":"Broadband optical properties of monolayer and bulk MoS2","type":"article-journal","volume":"4"},"uris":["http://www.mendeley.com/documents/?uuid=c06f01fd-1f25-493e-8174-425fb203cad0"]}],"mendeley":{"formattedCitation":"&lt;sup&gt;10&lt;/sup&gt;","plainTextFormattedCitation":"10","previouslyFormattedCitation":"&lt;sup&gt;10&lt;/sup&gt;"},"properties":{"noteIndex":0},"schema":"https://github.com/citation-style-language/schema/raw/master/csl-citation.json"}</w:instrText>
      </w:r>
      <w:r w:rsidR="00876E60">
        <w:rPr>
          <w:rFonts w:ascii="Times New Roman" w:hAnsi="Times New Roman" w:cs="Times New Roman"/>
          <w:sz w:val="24"/>
          <w:highlight w:val="green"/>
          <w:lang w:val="en-US"/>
        </w:rPr>
        <w:fldChar w:fldCharType="separate"/>
      </w:r>
      <w:r w:rsidR="00131EA7" w:rsidRPr="00131EA7">
        <w:rPr>
          <w:rFonts w:ascii="Times New Roman" w:hAnsi="Times New Roman" w:cs="Times New Roman"/>
          <w:noProof/>
          <w:sz w:val="24"/>
          <w:highlight w:val="green"/>
          <w:vertAlign w:val="superscript"/>
          <w:lang w:val="en-US"/>
        </w:rPr>
        <w:t>10</w:t>
      </w:r>
      <w:r w:rsidR="00876E60">
        <w:rPr>
          <w:rFonts w:ascii="Times New Roman" w:hAnsi="Times New Roman" w:cs="Times New Roman"/>
          <w:sz w:val="24"/>
          <w:highlight w:val="green"/>
          <w:lang w:val="en-US"/>
        </w:rPr>
        <w:fldChar w:fldCharType="end"/>
      </w:r>
      <w:r w:rsidRPr="001D3911">
        <w:rPr>
          <w:rFonts w:ascii="Times New Roman" w:hAnsi="Times New Roman" w:cs="Times New Roman"/>
          <w:sz w:val="24"/>
          <w:highlight w:val="green"/>
          <w:lang w:val="en-US"/>
        </w:rPr>
        <w:t xml:space="preserve"> To overcome this obstacle, we used interference enhancement method. In the approach</w:t>
      </w:r>
      <w:r w:rsidR="000A73E5">
        <w:rPr>
          <w:rFonts w:ascii="Times New Roman" w:hAnsi="Times New Roman" w:cs="Times New Roman"/>
          <w:sz w:val="24"/>
          <w:highlight w:val="green"/>
          <w:lang w:val="en-US"/>
        </w:rPr>
        <w:t>,</w:t>
      </w:r>
      <w:r w:rsidRPr="001D3911">
        <w:rPr>
          <w:rFonts w:ascii="Times New Roman" w:hAnsi="Times New Roman" w:cs="Times New Roman"/>
          <w:sz w:val="24"/>
          <w:highlight w:val="green"/>
          <w:lang w:val="en-US"/>
        </w:rPr>
        <w:t xml:space="preserve"> the sample of interest is placed on SiO</w:t>
      </w:r>
      <w:r w:rsidRPr="00876E60">
        <w:rPr>
          <w:rFonts w:ascii="Times New Roman" w:hAnsi="Times New Roman" w:cs="Times New Roman"/>
          <w:sz w:val="24"/>
          <w:highlight w:val="green"/>
          <w:vertAlign w:val="subscript"/>
          <w:lang w:val="en-US"/>
        </w:rPr>
        <w:t>2</w:t>
      </w:r>
      <w:r w:rsidRPr="001D3911">
        <w:rPr>
          <w:rFonts w:ascii="Times New Roman" w:hAnsi="Times New Roman" w:cs="Times New Roman"/>
          <w:sz w:val="24"/>
          <w:highlight w:val="green"/>
          <w:lang w:val="en-US"/>
        </w:rPr>
        <w:t>/Si wafer. The SiO</w:t>
      </w:r>
      <w:r w:rsidRPr="00876E60">
        <w:rPr>
          <w:rFonts w:ascii="Times New Roman" w:hAnsi="Times New Roman" w:cs="Times New Roman"/>
          <w:sz w:val="24"/>
          <w:highlight w:val="green"/>
          <w:vertAlign w:val="subscript"/>
          <w:lang w:val="en-US"/>
        </w:rPr>
        <w:t>2</w:t>
      </w:r>
      <w:r w:rsidRPr="001D3911">
        <w:rPr>
          <w:rFonts w:ascii="Times New Roman" w:hAnsi="Times New Roman" w:cs="Times New Roman"/>
          <w:sz w:val="24"/>
          <w:highlight w:val="green"/>
          <w:lang w:val="en-US"/>
        </w:rPr>
        <w:t xml:space="preserve"> layer accomplishes </w:t>
      </w:r>
      <w:r w:rsidR="00234B48" w:rsidRPr="001D3911">
        <w:rPr>
          <w:rFonts w:ascii="Times New Roman" w:hAnsi="Times New Roman" w:cs="Times New Roman"/>
          <w:sz w:val="24"/>
          <w:highlight w:val="green"/>
          <w:lang w:val="en-US"/>
        </w:rPr>
        <w:t>two functions. F</w:t>
      </w:r>
      <w:r w:rsidR="0025183D" w:rsidRPr="001D3911">
        <w:rPr>
          <w:rFonts w:ascii="Times New Roman" w:hAnsi="Times New Roman" w:cs="Times New Roman"/>
          <w:sz w:val="24"/>
          <w:highlight w:val="green"/>
          <w:lang w:val="en-US"/>
        </w:rPr>
        <w:t>irst of all, it increase</w:t>
      </w:r>
      <w:r w:rsidR="00234B48" w:rsidRPr="001D3911">
        <w:rPr>
          <w:rFonts w:ascii="Times New Roman" w:hAnsi="Times New Roman" w:cs="Times New Roman"/>
          <w:sz w:val="24"/>
          <w:highlight w:val="green"/>
          <w:lang w:val="en-US"/>
        </w:rPr>
        <w:t>s</w:t>
      </w:r>
      <w:r w:rsidR="0025183D" w:rsidRPr="001D3911">
        <w:rPr>
          <w:rFonts w:ascii="Times New Roman" w:hAnsi="Times New Roman" w:cs="Times New Roman"/>
          <w:sz w:val="24"/>
          <w:highlight w:val="green"/>
          <w:lang w:val="en-US"/>
        </w:rPr>
        <w:t xml:space="preserve"> sensitivity to the p- and s-polarization reflection at the interface MoS</w:t>
      </w:r>
      <w:r w:rsidR="0025183D" w:rsidRPr="00876E60">
        <w:rPr>
          <w:rFonts w:ascii="Times New Roman" w:hAnsi="Times New Roman" w:cs="Times New Roman"/>
          <w:sz w:val="24"/>
          <w:highlight w:val="green"/>
          <w:vertAlign w:val="subscript"/>
          <w:lang w:val="en-US"/>
        </w:rPr>
        <w:t>2</w:t>
      </w:r>
      <w:r w:rsidR="0025183D" w:rsidRPr="001D3911">
        <w:rPr>
          <w:rFonts w:ascii="Times New Roman" w:hAnsi="Times New Roman" w:cs="Times New Roman"/>
          <w:sz w:val="24"/>
          <w:highlight w:val="green"/>
          <w:lang w:val="en-US"/>
        </w:rPr>
        <w:t>/SiO</w:t>
      </w:r>
      <w:r w:rsidR="0025183D" w:rsidRPr="00876E60">
        <w:rPr>
          <w:rFonts w:ascii="Times New Roman" w:hAnsi="Times New Roman" w:cs="Times New Roman"/>
          <w:sz w:val="24"/>
          <w:highlight w:val="green"/>
          <w:vertAlign w:val="subscript"/>
          <w:lang w:val="en-US"/>
        </w:rPr>
        <w:t>2</w:t>
      </w:r>
      <w:r w:rsidR="0025183D" w:rsidRPr="001D3911">
        <w:rPr>
          <w:rFonts w:ascii="Times New Roman" w:hAnsi="Times New Roman" w:cs="Times New Roman"/>
          <w:sz w:val="24"/>
          <w:highlight w:val="green"/>
          <w:lang w:val="en-US"/>
        </w:rPr>
        <w:t xml:space="preserve"> due to their large difference in</w:t>
      </w:r>
      <w:r w:rsidR="00234B48" w:rsidRPr="001D3911">
        <w:rPr>
          <w:rFonts w:ascii="Times New Roman" w:hAnsi="Times New Roman" w:cs="Times New Roman"/>
          <w:sz w:val="24"/>
          <w:highlight w:val="green"/>
          <w:lang w:val="en-US"/>
        </w:rPr>
        <w:t xml:space="preserve"> their</w:t>
      </w:r>
      <w:r w:rsidR="0025183D" w:rsidRPr="001D3911">
        <w:rPr>
          <w:rFonts w:ascii="Times New Roman" w:hAnsi="Times New Roman" w:cs="Times New Roman"/>
          <w:sz w:val="24"/>
          <w:highlight w:val="green"/>
          <w:lang w:val="en-US"/>
        </w:rPr>
        <w:t xml:space="preserve"> refractive indices </w:t>
      </w:r>
      <w:r w:rsidR="00234B48" w:rsidRPr="001D3911">
        <w:rPr>
          <w:rFonts w:ascii="Times New Roman" w:hAnsi="Times New Roman" w:cs="Times New Roman"/>
          <w:sz w:val="24"/>
          <w:highlight w:val="green"/>
          <w:lang w:val="en-US"/>
        </w:rPr>
        <w:t>(</w:t>
      </w:r>
      <w:r w:rsidR="00234B48" w:rsidRPr="001D3911">
        <w:rPr>
          <w:rFonts w:ascii="Times New Roman" w:hAnsi="Times New Roman" w:cs="Times New Roman"/>
          <w:i/>
          <w:sz w:val="24"/>
          <w:szCs w:val="24"/>
          <w:highlight w:val="green"/>
          <w:lang w:val="en-US"/>
        </w:rPr>
        <w:t>n</w:t>
      </w:r>
      <w:r w:rsidR="00234B48" w:rsidRPr="001D3911">
        <w:rPr>
          <w:rFonts w:ascii="Times New Roman" w:hAnsi="Times New Roman" w:cs="Times New Roman"/>
          <w:i/>
          <w:sz w:val="24"/>
          <w:szCs w:val="24"/>
          <w:highlight w:val="green"/>
          <w:vertAlign w:val="subscript"/>
          <w:lang w:val="en-US"/>
        </w:rPr>
        <w:t>ab</w:t>
      </w:r>
      <w:r w:rsidR="00234B48" w:rsidRPr="001D3911">
        <w:rPr>
          <w:rFonts w:ascii="Times New Roman" w:hAnsi="Times New Roman" w:cs="Times New Roman"/>
          <w:sz w:val="24"/>
          <w:szCs w:val="24"/>
          <w:highlight w:val="green"/>
          <w:lang w:val="en-US"/>
        </w:rPr>
        <w:t xml:space="preserve"> ~ 4 and </w:t>
      </w:r>
      <w:r w:rsidR="00234B48" w:rsidRPr="001D3911">
        <w:rPr>
          <w:rFonts w:ascii="Times New Roman" w:hAnsi="Times New Roman" w:cs="Times New Roman"/>
          <w:i/>
          <w:sz w:val="24"/>
          <w:szCs w:val="24"/>
          <w:highlight w:val="green"/>
          <w:lang w:val="en-US"/>
        </w:rPr>
        <w:t>n</w:t>
      </w:r>
      <w:r w:rsidR="00234B48" w:rsidRPr="001D3911">
        <w:rPr>
          <w:rFonts w:ascii="Times New Roman" w:hAnsi="Times New Roman" w:cs="Times New Roman"/>
          <w:i/>
          <w:sz w:val="24"/>
          <w:szCs w:val="24"/>
          <w:highlight w:val="green"/>
          <w:vertAlign w:val="subscript"/>
          <w:lang w:val="en-US"/>
        </w:rPr>
        <w:t>c</w:t>
      </w:r>
      <w:r w:rsidR="00234B48" w:rsidRPr="001D3911">
        <w:rPr>
          <w:rFonts w:ascii="Times New Roman" w:hAnsi="Times New Roman" w:cs="Times New Roman"/>
          <w:sz w:val="24"/>
          <w:szCs w:val="24"/>
          <w:highlight w:val="green"/>
          <w:lang w:val="en-US"/>
        </w:rPr>
        <w:t> ~ 2.5 for MoS</w:t>
      </w:r>
      <w:r w:rsidR="00234B48" w:rsidRPr="001D3911">
        <w:rPr>
          <w:rFonts w:ascii="Times New Roman" w:hAnsi="Times New Roman" w:cs="Times New Roman"/>
          <w:sz w:val="24"/>
          <w:szCs w:val="24"/>
          <w:highlight w:val="green"/>
          <w:vertAlign w:val="subscript"/>
          <w:lang w:val="en-US"/>
        </w:rPr>
        <w:t>2</w:t>
      </w:r>
      <w:r w:rsidR="00234B48" w:rsidRPr="001D3911">
        <w:rPr>
          <w:rFonts w:ascii="Times New Roman" w:hAnsi="Times New Roman" w:cs="Times New Roman"/>
          <w:sz w:val="24"/>
          <w:szCs w:val="24"/>
          <w:highlight w:val="green"/>
          <w:lang w:val="en-US"/>
        </w:rPr>
        <w:t xml:space="preserve"> and </w:t>
      </w:r>
      <w:r w:rsidR="00234B48" w:rsidRPr="001D3911">
        <w:rPr>
          <w:rFonts w:ascii="Times New Roman" w:hAnsi="Times New Roman" w:cs="Times New Roman"/>
          <w:i/>
          <w:sz w:val="24"/>
          <w:szCs w:val="24"/>
          <w:highlight w:val="green"/>
          <w:lang w:val="en-US"/>
        </w:rPr>
        <w:t>n</w:t>
      </w:r>
      <w:r w:rsidR="00234B48" w:rsidRPr="001D3911">
        <w:rPr>
          <w:rFonts w:ascii="Times New Roman" w:hAnsi="Times New Roman" w:cs="Times New Roman"/>
          <w:sz w:val="24"/>
          <w:szCs w:val="24"/>
          <w:highlight w:val="green"/>
          <w:lang w:val="en-US"/>
        </w:rPr>
        <w:t> ~ 1.4 for SiO</w:t>
      </w:r>
      <w:r w:rsidR="00234B48" w:rsidRPr="001D3911">
        <w:rPr>
          <w:rFonts w:ascii="Times New Roman" w:hAnsi="Times New Roman" w:cs="Times New Roman"/>
          <w:sz w:val="24"/>
          <w:szCs w:val="24"/>
          <w:highlight w:val="green"/>
          <w:vertAlign w:val="subscript"/>
          <w:lang w:val="en-US"/>
        </w:rPr>
        <w:t>2</w:t>
      </w:r>
      <w:r w:rsidR="00234B48" w:rsidRPr="001D3911">
        <w:rPr>
          <w:rFonts w:ascii="Times New Roman" w:hAnsi="Times New Roman" w:cs="Times New Roman"/>
          <w:sz w:val="24"/>
          <w:szCs w:val="24"/>
          <w:highlight w:val="green"/>
          <w:lang w:val="en-US"/>
        </w:rPr>
        <w:t>). Secondly, oxide produces interference peaks (at 950 and 1090 nm in Figure S2a-b)</w:t>
      </w:r>
      <w:r w:rsidR="001D3911" w:rsidRPr="001D3911">
        <w:rPr>
          <w:rFonts w:ascii="Times New Roman" w:hAnsi="Times New Roman" w:cs="Times New Roman"/>
          <w:sz w:val="24"/>
          <w:szCs w:val="24"/>
          <w:highlight w:val="green"/>
          <w:lang w:val="en-US"/>
        </w:rPr>
        <w:t>, which depends on MoS</w:t>
      </w:r>
      <w:r w:rsidR="001D3911" w:rsidRPr="001D3911">
        <w:rPr>
          <w:rFonts w:ascii="Times New Roman" w:hAnsi="Times New Roman" w:cs="Times New Roman"/>
          <w:sz w:val="24"/>
          <w:szCs w:val="24"/>
          <w:highlight w:val="green"/>
          <w:vertAlign w:val="subscript"/>
          <w:lang w:val="en-US"/>
        </w:rPr>
        <w:t>2</w:t>
      </w:r>
      <w:r w:rsidR="001D3911" w:rsidRPr="001D3911">
        <w:rPr>
          <w:rFonts w:ascii="Times New Roman" w:hAnsi="Times New Roman" w:cs="Times New Roman"/>
          <w:sz w:val="24"/>
          <w:szCs w:val="24"/>
          <w:highlight w:val="green"/>
          <w:lang w:val="en-US"/>
        </w:rPr>
        <w:t xml:space="preserve"> and SiO</w:t>
      </w:r>
      <w:r w:rsidR="001D3911" w:rsidRPr="001D3911">
        <w:rPr>
          <w:rFonts w:ascii="Times New Roman" w:hAnsi="Times New Roman" w:cs="Times New Roman"/>
          <w:sz w:val="24"/>
          <w:szCs w:val="24"/>
          <w:highlight w:val="green"/>
          <w:vertAlign w:val="subscript"/>
          <w:lang w:val="en-US"/>
        </w:rPr>
        <w:t>2</w:t>
      </w:r>
      <w:r w:rsidR="001D3911" w:rsidRPr="001D3911">
        <w:rPr>
          <w:rFonts w:ascii="Times New Roman" w:hAnsi="Times New Roman" w:cs="Times New Roman"/>
          <w:sz w:val="24"/>
          <w:szCs w:val="24"/>
          <w:highlight w:val="green"/>
          <w:lang w:val="en-US"/>
        </w:rPr>
        <w:t xml:space="preserve"> thicknesses,</w:t>
      </w:r>
      <w:r w:rsidR="00234B48" w:rsidRPr="001D3911">
        <w:rPr>
          <w:rFonts w:ascii="Times New Roman" w:hAnsi="Times New Roman" w:cs="Times New Roman"/>
          <w:sz w:val="24"/>
          <w:szCs w:val="24"/>
          <w:highlight w:val="green"/>
          <w:lang w:val="en-US"/>
        </w:rPr>
        <w:t xml:space="preserve"> allowing to implement </w:t>
      </w:r>
      <w:r w:rsidR="00540328" w:rsidRPr="001D3911">
        <w:rPr>
          <w:rFonts w:ascii="Times New Roman" w:hAnsi="Times New Roman" w:cs="Times New Roman"/>
          <w:sz w:val="24"/>
          <w:szCs w:val="24"/>
          <w:highlight w:val="green"/>
          <w:lang w:val="en-US"/>
        </w:rPr>
        <w:t>S</w:t>
      </w:r>
      <w:r w:rsidR="001D3911" w:rsidRPr="001D3911">
        <w:rPr>
          <w:rFonts w:ascii="Times New Roman" w:hAnsi="Times New Roman" w:cs="Times New Roman"/>
          <w:sz w:val="24"/>
          <w:szCs w:val="24"/>
          <w:highlight w:val="green"/>
          <w:lang w:val="en-US"/>
        </w:rPr>
        <w:t>tep 1 of the fitting procedure because of the ma</w:t>
      </w:r>
      <w:r w:rsidR="001D3911" w:rsidRPr="00B75E8B">
        <w:rPr>
          <w:rFonts w:ascii="Times New Roman" w:hAnsi="Times New Roman" w:cs="Times New Roman"/>
          <w:sz w:val="24"/>
          <w:szCs w:val="24"/>
          <w:highlight w:val="green"/>
          <w:lang w:val="en-US"/>
        </w:rPr>
        <w:t>jor difference between isotropic and anisotropic treatment in the peak vicinity as illustrated in Figure</w:t>
      </w:r>
      <w:r w:rsidR="000A73E5">
        <w:rPr>
          <w:rFonts w:ascii="Times New Roman" w:hAnsi="Times New Roman" w:cs="Times New Roman"/>
          <w:sz w:val="24"/>
          <w:szCs w:val="24"/>
          <w:highlight w:val="green"/>
          <w:lang w:val="en-US"/>
        </w:rPr>
        <w:t xml:space="preserve"> S</w:t>
      </w:r>
      <w:r w:rsidR="00A159F1">
        <w:rPr>
          <w:rFonts w:ascii="Times New Roman" w:hAnsi="Times New Roman" w:cs="Times New Roman"/>
          <w:sz w:val="24"/>
          <w:szCs w:val="24"/>
          <w:highlight w:val="green"/>
          <w:lang w:val="en-US"/>
        </w:rPr>
        <w:t>7</w:t>
      </w:r>
      <w:r w:rsidR="001D3911" w:rsidRPr="00B75E8B">
        <w:rPr>
          <w:rFonts w:ascii="Times New Roman" w:hAnsi="Times New Roman" w:cs="Times New Roman"/>
          <w:sz w:val="24"/>
          <w:szCs w:val="24"/>
          <w:highlight w:val="green"/>
          <w:lang w:val="en-US"/>
        </w:rPr>
        <w:t>.</w:t>
      </w:r>
    </w:p>
    <w:p w:rsidR="00540328" w:rsidRDefault="002A71EF" w:rsidP="00B75E8B">
      <w:pPr>
        <w:spacing w:line="480" w:lineRule="auto"/>
        <w:jc w:val="center"/>
        <w:rPr>
          <w:rFonts w:ascii="Times New Roman" w:hAnsi="Times New Roman" w:cs="Times New Roman"/>
          <w:sz w:val="24"/>
          <w:lang w:val="en-US"/>
        </w:rPr>
      </w:pPr>
      <w:r>
        <w:rPr>
          <w:rFonts w:ascii="Times New Roman" w:hAnsi="Times New Roman" w:cs="Times New Roman"/>
          <w:sz w:val="24"/>
          <w:lang w:val="en-US"/>
        </w:rPr>
        <w:pict>
          <v:shape id="_x0000_i1029" type="#_x0000_t75" style="width:452.05pt;height:286.1pt">
            <v:imagedata r:id="rId15" o:title="Psi_anisotropic_and_isotropic_models"/>
          </v:shape>
        </w:pict>
      </w:r>
    </w:p>
    <w:p w:rsidR="000B63FD" w:rsidRPr="00FA65DF" w:rsidRDefault="00721DCF" w:rsidP="00FA65DF">
      <w:pPr>
        <w:pStyle w:val="Caption"/>
        <w:spacing w:line="480" w:lineRule="auto"/>
        <w:jc w:val="both"/>
        <w:rPr>
          <w:rFonts w:ascii="Times New Roman" w:hAnsi="Times New Roman" w:cs="Times New Roman"/>
          <w:i w:val="0"/>
          <w:color w:val="auto"/>
          <w:sz w:val="24"/>
          <w:lang w:val="en-US"/>
        </w:rPr>
      </w:pPr>
      <w:r>
        <w:rPr>
          <w:rFonts w:ascii="Times New Roman" w:hAnsi="Times New Roman" w:cs="Times New Roman"/>
          <w:b/>
          <w:i w:val="0"/>
          <w:color w:val="auto"/>
          <w:sz w:val="24"/>
          <w:szCs w:val="24"/>
          <w:highlight w:val="green"/>
          <w:lang w:val="en-US"/>
        </w:rPr>
        <w:t>Figure S</w:t>
      </w:r>
      <w:r w:rsidR="00A159F1">
        <w:rPr>
          <w:rFonts w:ascii="Times New Roman" w:hAnsi="Times New Roman" w:cs="Times New Roman"/>
          <w:b/>
          <w:i w:val="0"/>
          <w:color w:val="auto"/>
          <w:sz w:val="24"/>
          <w:szCs w:val="24"/>
          <w:highlight w:val="green"/>
          <w:lang w:val="en-US"/>
        </w:rPr>
        <w:t>7</w:t>
      </w:r>
      <w:r w:rsidR="00FA65DF" w:rsidRPr="00FA65DF">
        <w:rPr>
          <w:rFonts w:ascii="Times New Roman" w:hAnsi="Times New Roman" w:cs="Times New Roman"/>
          <w:b/>
          <w:i w:val="0"/>
          <w:color w:val="auto"/>
          <w:sz w:val="24"/>
          <w:szCs w:val="24"/>
          <w:highlight w:val="green"/>
          <w:lang w:val="en-US"/>
        </w:rPr>
        <w:t>.</w:t>
      </w:r>
      <w:r w:rsidR="00FA65DF" w:rsidRPr="00FA65DF">
        <w:rPr>
          <w:rFonts w:ascii="Times New Roman" w:hAnsi="Times New Roman" w:cs="Times New Roman"/>
          <w:i w:val="0"/>
          <w:color w:val="auto"/>
          <w:sz w:val="24"/>
          <w:szCs w:val="24"/>
          <w:highlight w:val="green"/>
          <w:lang w:val="en-US"/>
        </w:rPr>
        <w:t xml:space="preserve"> Interference peak caused by</w:t>
      </w:r>
      <w:r w:rsidR="00946478">
        <w:rPr>
          <w:rFonts w:ascii="Times New Roman" w:hAnsi="Times New Roman" w:cs="Times New Roman"/>
          <w:i w:val="0"/>
          <w:color w:val="auto"/>
          <w:sz w:val="24"/>
          <w:szCs w:val="24"/>
          <w:highlight w:val="green"/>
          <w:lang w:val="en-US"/>
        </w:rPr>
        <w:t xml:space="preserve"> the</w:t>
      </w:r>
      <w:r w:rsidR="00FA65DF" w:rsidRPr="00FA65DF">
        <w:rPr>
          <w:rFonts w:ascii="Times New Roman" w:hAnsi="Times New Roman" w:cs="Times New Roman"/>
          <w:i w:val="0"/>
          <w:color w:val="auto"/>
          <w:sz w:val="24"/>
          <w:szCs w:val="24"/>
          <w:highlight w:val="green"/>
          <w:lang w:val="en-US"/>
        </w:rPr>
        <w:t xml:space="preserve"> SiO</w:t>
      </w:r>
      <w:r w:rsidR="00FA65DF" w:rsidRPr="00FA65DF">
        <w:rPr>
          <w:rFonts w:ascii="Times New Roman" w:hAnsi="Times New Roman" w:cs="Times New Roman"/>
          <w:i w:val="0"/>
          <w:color w:val="auto"/>
          <w:sz w:val="24"/>
          <w:szCs w:val="24"/>
          <w:highlight w:val="green"/>
          <w:vertAlign w:val="subscript"/>
          <w:lang w:val="en-US"/>
        </w:rPr>
        <w:t>2</w:t>
      </w:r>
      <w:r w:rsidR="00FA65DF" w:rsidRPr="00FA65DF">
        <w:rPr>
          <w:rFonts w:ascii="Times New Roman" w:hAnsi="Times New Roman" w:cs="Times New Roman"/>
          <w:i w:val="0"/>
          <w:color w:val="auto"/>
          <w:sz w:val="24"/>
          <w:szCs w:val="24"/>
          <w:highlight w:val="green"/>
          <w:lang w:val="en-US"/>
        </w:rPr>
        <w:t xml:space="preserve"> layer in MoS</w:t>
      </w:r>
      <w:r w:rsidR="00FA65DF" w:rsidRPr="00FA65DF">
        <w:rPr>
          <w:rFonts w:ascii="Times New Roman" w:hAnsi="Times New Roman" w:cs="Times New Roman"/>
          <w:i w:val="0"/>
          <w:color w:val="auto"/>
          <w:sz w:val="24"/>
          <w:szCs w:val="24"/>
          <w:highlight w:val="green"/>
          <w:vertAlign w:val="subscript"/>
          <w:lang w:val="en-US"/>
        </w:rPr>
        <w:t>2</w:t>
      </w:r>
      <w:r w:rsidR="00FA65DF" w:rsidRPr="00FA65DF">
        <w:rPr>
          <w:rFonts w:ascii="Times New Roman" w:hAnsi="Times New Roman" w:cs="Times New Roman"/>
          <w:i w:val="0"/>
          <w:color w:val="auto"/>
          <w:sz w:val="24"/>
          <w:szCs w:val="24"/>
          <w:highlight w:val="green"/>
          <w:lang w:val="en-US"/>
        </w:rPr>
        <w:t xml:space="preserve"> (104 nm)/SiO</w:t>
      </w:r>
      <w:r w:rsidR="00FA65DF" w:rsidRPr="00FA65DF">
        <w:rPr>
          <w:rFonts w:ascii="Times New Roman" w:hAnsi="Times New Roman" w:cs="Times New Roman"/>
          <w:i w:val="0"/>
          <w:color w:val="auto"/>
          <w:sz w:val="24"/>
          <w:szCs w:val="24"/>
          <w:highlight w:val="green"/>
          <w:vertAlign w:val="subscript"/>
          <w:lang w:val="en-US"/>
        </w:rPr>
        <w:t>2</w:t>
      </w:r>
      <w:r w:rsidR="00FA65DF" w:rsidRPr="00FA65DF">
        <w:rPr>
          <w:rFonts w:ascii="Times New Roman" w:hAnsi="Times New Roman" w:cs="Times New Roman"/>
          <w:i w:val="0"/>
          <w:color w:val="auto"/>
          <w:sz w:val="24"/>
          <w:szCs w:val="24"/>
          <w:highlight w:val="green"/>
          <w:lang w:val="en-US"/>
        </w:rPr>
        <w:t xml:space="preserve"> (285 nm)/Si system.</w:t>
      </w:r>
      <w:r w:rsidR="00FA65DF">
        <w:rPr>
          <w:rFonts w:ascii="Times New Roman" w:hAnsi="Times New Roman" w:cs="Times New Roman"/>
          <w:i w:val="0"/>
          <w:color w:val="auto"/>
          <w:sz w:val="24"/>
          <w:szCs w:val="24"/>
          <w:lang w:val="en-US"/>
        </w:rPr>
        <w:t xml:space="preserve"> </w:t>
      </w:r>
      <w:r w:rsidR="00FA65DF" w:rsidRPr="00FA65DF">
        <w:rPr>
          <w:rFonts w:ascii="Times New Roman" w:hAnsi="Times New Roman" w:cs="Times New Roman"/>
          <w:i w:val="0"/>
          <w:color w:val="auto"/>
          <w:sz w:val="24"/>
          <w:szCs w:val="24"/>
          <w:highlight w:val="green"/>
          <w:lang w:val="en-US"/>
        </w:rPr>
        <w:t>The giant anisotropy in MoS</w:t>
      </w:r>
      <w:r w:rsidR="00FA65DF" w:rsidRPr="00FA65DF">
        <w:rPr>
          <w:rFonts w:ascii="Times New Roman" w:hAnsi="Times New Roman" w:cs="Times New Roman"/>
          <w:i w:val="0"/>
          <w:color w:val="auto"/>
          <w:sz w:val="24"/>
          <w:szCs w:val="24"/>
          <w:highlight w:val="green"/>
          <w:vertAlign w:val="subscript"/>
          <w:lang w:val="en-US"/>
        </w:rPr>
        <w:t>2</w:t>
      </w:r>
      <w:r w:rsidR="00FA65DF" w:rsidRPr="00FA65DF">
        <w:rPr>
          <w:rFonts w:ascii="Times New Roman" w:hAnsi="Times New Roman" w:cs="Times New Roman"/>
          <w:i w:val="0"/>
          <w:color w:val="auto"/>
          <w:sz w:val="24"/>
          <w:szCs w:val="24"/>
          <w:highlight w:val="green"/>
          <w:lang w:val="en-US"/>
        </w:rPr>
        <w:t xml:space="preserve"> transforms almost symmetrical peak in</w:t>
      </w:r>
      <w:r w:rsidR="003B3559">
        <w:rPr>
          <w:rFonts w:ascii="Times New Roman" w:hAnsi="Times New Roman" w:cs="Times New Roman"/>
          <w:i w:val="0"/>
          <w:color w:val="auto"/>
          <w:sz w:val="24"/>
          <w:szCs w:val="24"/>
          <w:highlight w:val="green"/>
          <w:lang w:val="en-US"/>
        </w:rPr>
        <w:t>to</w:t>
      </w:r>
      <w:r w:rsidR="00FA65DF" w:rsidRPr="00FA65DF">
        <w:rPr>
          <w:rFonts w:ascii="Times New Roman" w:hAnsi="Times New Roman" w:cs="Times New Roman"/>
          <w:i w:val="0"/>
          <w:color w:val="auto"/>
          <w:sz w:val="24"/>
          <w:szCs w:val="24"/>
          <w:highlight w:val="green"/>
          <w:lang w:val="en-US"/>
        </w:rPr>
        <w:t xml:space="preserve"> </w:t>
      </w:r>
      <w:r w:rsidR="003B3559" w:rsidRPr="00FA65DF">
        <w:rPr>
          <w:rFonts w:ascii="Times New Roman" w:hAnsi="Times New Roman" w:cs="Times New Roman"/>
          <w:i w:val="0"/>
          <w:color w:val="auto"/>
          <w:sz w:val="24"/>
          <w:szCs w:val="24"/>
          <w:highlight w:val="green"/>
          <w:lang w:val="en-US"/>
        </w:rPr>
        <w:t>asymmetrical</w:t>
      </w:r>
      <w:r w:rsidR="00FA65DF" w:rsidRPr="00FA65DF">
        <w:rPr>
          <w:rFonts w:ascii="Times New Roman" w:hAnsi="Times New Roman" w:cs="Times New Roman"/>
          <w:i w:val="0"/>
          <w:color w:val="auto"/>
          <w:sz w:val="24"/>
          <w:szCs w:val="24"/>
          <w:highlight w:val="green"/>
          <w:lang w:val="en-US"/>
        </w:rPr>
        <w:t>.</w:t>
      </w:r>
      <w:r w:rsidR="000B63FD">
        <w:rPr>
          <w:lang w:val="en-US"/>
        </w:rPr>
        <w:br w:type="page"/>
      </w:r>
    </w:p>
    <w:p w:rsidR="002A008B" w:rsidRPr="002A008B" w:rsidRDefault="003F5EF1" w:rsidP="002A008B">
      <w:pPr>
        <w:spacing w:line="480" w:lineRule="auto"/>
        <w:jc w:val="both"/>
        <w:rPr>
          <w:rFonts w:ascii="Times New Roman" w:hAnsi="Times New Roman" w:cs="Times New Roman"/>
          <w:b/>
          <w:sz w:val="24"/>
          <w:szCs w:val="24"/>
          <w:highlight w:val="green"/>
          <w:lang w:val="en-US"/>
        </w:rPr>
      </w:pPr>
      <w:r>
        <w:rPr>
          <w:rFonts w:ascii="Times New Roman" w:hAnsi="Times New Roman" w:cs="Times New Roman"/>
          <w:b/>
          <w:sz w:val="24"/>
          <w:szCs w:val="24"/>
          <w:highlight w:val="green"/>
          <w:lang w:val="en-US"/>
        </w:rPr>
        <w:lastRenderedPageBreak/>
        <w:t>S4</w:t>
      </w:r>
      <w:r w:rsidR="002A008B" w:rsidRPr="002A008B">
        <w:rPr>
          <w:rFonts w:ascii="Times New Roman" w:hAnsi="Times New Roman" w:cs="Times New Roman"/>
          <w:b/>
          <w:sz w:val="24"/>
          <w:szCs w:val="24"/>
          <w:highlight w:val="green"/>
          <w:lang w:val="en-US"/>
        </w:rPr>
        <w:t>. Dielectric permittivity of MoS</w:t>
      </w:r>
      <w:r w:rsidR="002A008B" w:rsidRPr="002A008B">
        <w:rPr>
          <w:rFonts w:ascii="Times New Roman" w:hAnsi="Times New Roman" w:cs="Times New Roman"/>
          <w:b/>
          <w:sz w:val="24"/>
          <w:szCs w:val="24"/>
          <w:highlight w:val="green"/>
          <w:vertAlign w:val="subscript"/>
          <w:lang w:val="en-US"/>
        </w:rPr>
        <w:t>2</w:t>
      </w:r>
      <w:r w:rsidR="002A008B" w:rsidRPr="002A008B">
        <w:rPr>
          <w:rFonts w:ascii="Times New Roman" w:hAnsi="Times New Roman" w:cs="Times New Roman"/>
          <w:b/>
          <w:sz w:val="24"/>
          <w:szCs w:val="24"/>
          <w:highlight w:val="green"/>
          <w:lang w:val="en-US"/>
        </w:rPr>
        <w:t xml:space="preserve"> from first principles</w:t>
      </w:r>
    </w:p>
    <w:p w:rsidR="0007079D" w:rsidRPr="00D47B5C" w:rsidRDefault="002A008B" w:rsidP="00BF310D">
      <w:pPr>
        <w:spacing w:line="480" w:lineRule="auto"/>
        <w:jc w:val="both"/>
        <w:rPr>
          <w:rFonts w:ascii="Times New Roman" w:hAnsi="Times New Roman" w:cs="Times New Roman"/>
          <w:sz w:val="24"/>
          <w:szCs w:val="24"/>
          <w:lang w:val="en-US"/>
        </w:rPr>
      </w:pPr>
      <w:r w:rsidRPr="002A008B">
        <w:rPr>
          <w:rFonts w:ascii="Times New Roman" w:hAnsi="Times New Roman" w:cs="Times New Roman"/>
          <w:sz w:val="24"/>
          <w:szCs w:val="24"/>
          <w:highlight w:val="green"/>
          <w:lang w:val="en-US"/>
        </w:rPr>
        <w:t>The comparison o</w:t>
      </w:r>
      <w:r w:rsidR="00917FAC">
        <w:rPr>
          <w:rFonts w:ascii="Times New Roman" w:hAnsi="Times New Roman" w:cs="Times New Roman"/>
          <w:sz w:val="24"/>
          <w:szCs w:val="24"/>
          <w:highlight w:val="green"/>
          <w:lang w:val="en-US"/>
        </w:rPr>
        <w:t>f the experimental data</w:t>
      </w:r>
      <w:r w:rsidRPr="002A008B">
        <w:rPr>
          <w:rFonts w:ascii="Times New Roman" w:hAnsi="Times New Roman" w:cs="Times New Roman"/>
          <w:sz w:val="24"/>
          <w:szCs w:val="24"/>
          <w:highlight w:val="green"/>
          <w:lang w:val="en-US"/>
        </w:rPr>
        <w:t xml:space="preserve"> with </w:t>
      </w:r>
      <w:r w:rsidR="0007079D">
        <w:rPr>
          <w:rFonts w:ascii="Times New Roman" w:hAnsi="Times New Roman" w:cs="Times New Roman"/>
          <w:sz w:val="24"/>
          <w:szCs w:val="24"/>
          <w:highlight w:val="green"/>
          <w:lang w:val="en-US"/>
        </w:rPr>
        <w:t>first-principle</w:t>
      </w:r>
      <w:r w:rsidR="00917FAC">
        <w:rPr>
          <w:rFonts w:ascii="Times New Roman" w:hAnsi="Times New Roman" w:cs="Times New Roman"/>
          <w:sz w:val="24"/>
          <w:szCs w:val="24"/>
          <w:highlight w:val="green"/>
          <w:lang w:val="en-US"/>
        </w:rPr>
        <w:t xml:space="preserve"> calculations</w:t>
      </w:r>
      <w:r w:rsidR="00C73C3D">
        <w:rPr>
          <w:rFonts w:ascii="Times New Roman" w:hAnsi="Times New Roman" w:cs="Times New Roman"/>
          <w:sz w:val="24"/>
          <w:szCs w:val="24"/>
          <w:highlight w:val="green"/>
          <w:lang w:val="en-US"/>
        </w:rPr>
        <w:t xml:space="preserve"> (see Methods)</w:t>
      </w:r>
      <w:r w:rsidR="0097015C">
        <w:rPr>
          <w:rFonts w:ascii="Times New Roman" w:hAnsi="Times New Roman" w:cs="Times New Roman"/>
          <w:sz w:val="24"/>
          <w:szCs w:val="24"/>
          <w:highlight w:val="green"/>
          <w:lang w:val="en-US"/>
        </w:rPr>
        <w:t xml:space="preserve"> is presented in Figure S8</w:t>
      </w:r>
      <w:r w:rsidR="00F73A7F">
        <w:rPr>
          <w:rFonts w:ascii="Times New Roman" w:hAnsi="Times New Roman" w:cs="Times New Roman"/>
          <w:sz w:val="24"/>
          <w:szCs w:val="24"/>
          <w:highlight w:val="green"/>
          <w:lang w:val="en-US"/>
        </w:rPr>
        <w:t>. O</w:t>
      </w:r>
      <w:r w:rsidRPr="001B78D3">
        <w:rPr>
          <w:rFonts w:ascii="Times New Roman" w:hAnsi="Times New Roman" w:cs="Times New Roman"/>
          <w:sz w:val="24"/>
          <w:szCs w:val="24"/>
          <w:highlight w:val="green"/>
          <w:lang w:val="en-US"/>
        </w:rPr>
        <w:t>ur experimental results qualitatively</w:t>
      </w:r>
      <w:r w:rsidR="00F73A7F">
        <w:rPr>
          <w:rFonts w:ascii="Times New Roman" w:hAnsi="Times New Roman" w:cs="Times New Roman"/>
          <w:sz w:val="24"/>
          <w:szCs w:val="24"/>
          <w:highlight w:val="green"/>
          <w:lang w:val="en-US"/>
        </w:rPr>
        <w:t xml:space="preserve"> </w:t>
      </w:r>
      <w:r w:rsidR="00D47B5C">
        <w:rPr>
          <w:rFonts w:ascii="Times New Roman" w:hAnsi="Times New Roman" w:cs="Times New Roman"/>
          <w:sz w:val="24"/>
          <w:szCs w:val="24"/>
          <w:highlight w:val="green"/>
          <w:lang w:val="en-US"/>
        </w:rPr>
        <w:t>and in the infrared region</w:t>
      </w:r>
      <w:r w:rsidR="00F73A7F">
        <w:rPr>
          <w:rFonts w:ascii="Times New Roman" w:hAnsi="Times New Roman" w:cs="Times New Roman"/>
          <w:sz w:val="24"/>
          <w:szCs w:val="24"/>
          <w:highlight w:val="green"/>
          <w:lang w:val="en-US"/>
        </w:rPr>
        <w:t>,</w:t>
      </w:r>
      <w:r w:rsidR="00D47B5C">
        <w:rPr>
          <w:rFonts w:ascii="Times New Roman" w:hAnsi="Times New Roman" w:cs="Times New Roman"/>
          <w:sz w:val="24"/>
          <w:szCs w:val="24"/>
          <w:highlight w:val="green"/>
          <w:lang w:val="en-US"/>
        </w:rPr>
        <w:t xml:space="preserve"> even quantitatively</w:t>
      </w:r>
      <w:r w:rsidR="00917FAC">
        <w:rPr>
          <w:rFonts w:ascii="Times New Roman" w:hAnsi="Times New Roman" w:cs="Times New Roman"/>
          <w:sz w:val="24"/>
          <w:szCs w:val="24"/>
          <w:highlight w:val="green"/>
          <w:lang w:val="en-US"/>
        </w:rPr>
        <w:t xml:space="preserve"> agree</w:t>
      </w:r>
      <w:r w:rsidRPr="001B78D3">
        <w:rPr>
          <w:rFonts w:ascii="Times New Roman" w:hAnsi="Times New Roman" w:cs="Times New Roman"/>
          <w:sz w:val="24"/>
          <w:szCs w:val="24"/>
          <w:highlight w:val="green"/>
          <w:lang w:val="en-US"/>
        </w:rPr>
        <w:t xml:space="preserve"> with</w:t>
      </w:r>
      <w:r w:rsidR="00D47B5C">
        <w:rPr>
          <w:rFonts w:ascii="Times New Roman" w:hAnsi="Times New Roman" w:cs="Times New Roman"/>
          <w:sz w:val="24"/>
          <w:szCs w:val="24"/>
          <w:highlight w:val="green"/>
          <w:lang w:val="en-US"/>
        </w:rPr>
        <w:t xml:space="preserve"> the</w:t>
      </w:r>
      <w:r w:rsidR="00F73A7F">
        <w:rPr>
          <w:rFonts w:ascii="Times New Roman" w:hAnsi="Times New Roman" w:cs="Times New Roman"/>
          <w:sz w:val="24"/>
          <w:szCs w:val="24"/>
          <w:highlight w:val="green"/>
          <w:lang w:val="en-US"/>
        </w:rPr>
        <w:t xml:space="preserve"> first-</w:t>
      </w:r>
      <w:r w:rsidRPr="001B78D3">
        <w:rPr>
          <w:rFonts w:ascii="Times New Roman" w:hAnsi="Times New Roman" w:cs="Times New Roman"/>
          <w:sz w:val="24"/>
          <w:szCs w:val="24"/>
          <w:highlight w:val="green"/>
          <w:lang w:val="en-US"/>
        </w:rPr>
        <w:t xml:space="preserve">principles calculations, which further validate our findings. The small mismatch </w:t>
      </w:r>
      <w:r w:rsidR="001B78D3" w:rsidRPr="001B78D3">
        <w:rPr>
          <w:rFonts w:ascii="Times New Roman" w:hAnsi="Times New Roman" w:cs="Times New Roman"/>
          <w:sz w:val="24"/>
          <w:szCs w:val="24"/>
          <w:highlight w:val="green"/>
          <w:lang w:val="en-US"/>
        </w:rPr>
        <w:t>is likely attributed to the approximations used in DFT analysis since near-field measurements</w:t>
      </w:r>
      <w:r w:rsidR="00917FAC">
        <w:rPr>
          <w:rFonts w:ascii="Times New Roman" w:hAnsi="Times New Roman" w:cs="Times New Roman"/>
          <w:sz w:val="24"/>
          <w:szCs w:val="24"/>
          <w:highlight w:val="green"/>
          <w:lang w:val="en-US"/>
        </w:rPr>
        <w:t xml:space="preserve"> reproduced</w:t>
      </w:r>
      <w:r w:rsidR="00F73A7F">
        <w:rPr>
          <w:rFonts w:ascii="Times New Roman" w:hAnsi="Times New Roman" w:cs="Times New Roman"/>
          <w:sz w:val="24"/>
          <w:szCs w:val="24"/>
          <w:highlight w:val="green"/>
          <w:lang w:val="en-US"/>
        </w:rPr>
        <w:t xml:space="preserve"> our dielectric function</w:t>
      </w:r>
      <w:r w:rsidR="001B78D3" w:rsidRPr="001B78D3">
        <w:rPr>
          <w:rFonts w:ascii="Times New Roman" w:hAnsi="Times New Roman" w:cs="Times New Roman"/>
          <w:sz w:val="24"/>
          <w:szCs w:val="24"/>
          <w:highlight w:val="green"/>
          <w:lang w:val="en-US"/>
        </w:rPr>
        <w:t xml:space="preserve"> at 1470 – 1570 and 632.8 nm</w:t>
      </w:r>
      <w:r w:rsidR="001B78D3">
        <w:rPr>
          <w:rFonts w:ascii="Times New Roman" w:hAnsi="Times New Roman" w:cs="Times New Roman"/>
          <w:sz w:val="24"/>
          <w:szCs w:val="24"/>
          <w:highlight w:val="green"/>
          <w:lang w:val="en-US"/>
        </w:rPr>
        <w:t xml:space="preserve"> in the main</w:t>
      </w:r>
      <w:r w:rsidR="001B78D3" w:rsidRPr="005E18EB">
        <w:rPr>
          <w:rFonts w:ascii="Times New Roman" w:hAnsi="Times New Roman" w:cs="Times New Roman"/>
          <w:sz w:val="24"/>
          <w:szCs w:val="24"/>
          <w:highlight w:val="green"/>
          <w:lang w:val="en-US"/>
        </w:rPr>
        <w:t xml:space="preserve"> text.</w:t>
      </w:r>
      <w:r w:rsidR="0007079D" w:rsidRPr="005E18EB">
        <w:rPr>
          <w:rFonts w:ascii="Times New Roman" w:hAnsi="Times New Roman" w:cs="Times New Roman"/>
          <w:sz w:val="24"/>
          <w:szCs w:val="24"/>
          <w:highlight w:val="green"/>
          <w:lang w:val="en-US"/>
        </w:rPr>
        <w:t xml:space="preserve"> Surprisingly, </w:t>
      </w:r>
      <w:r w:rsidR="00D47B5C" w:rsidRPr="005E18EB">
        <w:rPr>
          <w:rFonts w:ascii="Times New Roman" w:hAnsi="Times New Roman" w:cs="Times New Roman"/>
          <w:sz w:val="24"/>
          <w:szCs w:val="24"/>
          <w:highlight w:val="green"/>
          <w:lang w:val="en-US"/>
        </w:rPr>
        <w:t>the in-plane component of</w:t>
      </w:r>
      <w:r w:rsidR="00F73A7F">
        <w:rPr>
          <w:rFonts w:ascii="Times New Roman" w:hAnsi="Times New Roman" w:cs="Times New Roman"/>
          <w:sz w:val="24"/>
          <w:szCs w:val="24"/>
          <w:highlight w:val="green"/>
          <w:lang w:val="en-US"/>
        </w:rPr>
        <w:t xml:space="preserve"> the</w:t>
      </w:r>
      <w:r w:rsidR="00D47B5C" w:rsidRPr="005E18EB">
        <w:rPr>
          <w:rFonts w:ascii="Times New Roman" w:hAnsi="Times New Roman" w:cs="Times New Roman"/>
          <w:sz w:val="24"/>
          <w:szCs w:val="24"/>
          <w:highlight w:val="green"/>
          <w:lang w:val="en-US"/>
        </w:rPr>
        <w:t xml:space="preserve"> dielectric</w:t>
      </w:r>
      <w:r w:rsidR="00917FAC">
        <w:rPr>
          <w:rFonts w:ascii="Times New Roman" w:hAnsi="Times New Roman" w:cs="Times New Roman"/>
          <w:sz w:val="24"/>
          <w:szCs w:val="24"/>
          <w:highlight w:val="green"/>
          <w:lang w:val="en-US"/>
        </w:rPr>
        <w:t xml:space="preserve"> permittivity tensor is better</w:t>
      </w:r>
      <w:r w:rsidR="00D47B5C" w:rsidRPr="005E18EB">
        <w:rPr>
          <w:rFonts w:ascii="Times New Roman" w:hAnsi="Times New Roman" w:cs="Times New Roman"/>
          <w:sz w:val="24"/>
          <w:szCs w:val="24"/>
          <w:highlight w:val="green"/>
          <w:lang w:val="en-US"/>
        </w:rPr>
        <w:t xml:space="preserve"> described by</w:t>
      </w:r>
      <w:r w:rsidR="00917FAC">
        <w:rPr>
          <w:rFonts w:ascii="Times New Roman" w:hAnsi="Times New Roman" w:cs="Times New Roman"/>
          <w:sz w:val="24"/>
          <w:szCs w:val="24"/>
          <w:highlight w:val="green"/>
          <w:lang w:val="en-US"/>
        </w:rPr>
        <w:t xml:space="preserve"> the</w:t>
      </w:r>
      <w:r w:rsidR="00D47B5C" w:rsidRPr="005E18EB">
        <w:rPr>
          <w:rFonts w:ascii="Times New Roman" w:hAnsi="Times New Roman" w:cs="Times New Roman"/>
          <w:sz w:val="24"/>
          <w:szCs w:val="24"/>
          <w:highlight w:val="green"/>
          <w:lang w:val="en-US"/>
        </w:rPr>
        <w:t xml:space="preserve"> microscopic dielectric function</w:t>
      </w:r>
      <w:r w:rsidR="005E18EB" w:rsidRPr="005E18EB">
        <w:rPr>
          <w:rFonts w:ascii="Times New Roman" w:hAnsi="Times New Roman" w:cs="Times New Roman"/>
          <w:sz w:val="24"/>
          <w:szCs w:val="24"/>
          <w:highlight w:val="green"/>
          <w:lang w:val="en-US"/>
        </w:rPr>
        <w:t>, whereas t</w:t>
      </w:r>
      <w:r w:rsidR="00917FAC">
        <w:rPr>
          <w:rFonts w:ascii="Times New Roman" w:hAnsi="Times New Roman" w:cs="Times New Roman"/>
          <w:sz w:val="24"/>
          <w:szCs w:val="24"/>
          <w:highlight w:val="green"/>
          <w:lang w:val="en-US"/>
        </w:rPr>
        <w:t>he out-of-plane component is bet</w:t>
      </w:r>
      <w:r w:rsidR="005E18EB" w:rsidRPr="005E18EB">
        <w:rPr>
          <w:rFonts w:ascii="Times New Roman" w:hAnsi="Times New Roman" w:cs="Times New Roman"/>
          <w:sz w:val="24"/>
          <w:szCs w:val="24"/>
          <w:highlight w:val="green"/>
          <w:lang w:val="en-US"/>
        </w:rPr>
        <w:t>t</w:t>
      </w:r>
      <w:r w:rsidR="00917FAC">
        <w:rPr>
          <w:rFonts w:ascii="Times New Roman" w:hAnsi="Times New Roman" w:cs="Times New Roman"/>
          <w:sz w:val="24"/>
          <w:szCs w:val="24"/>
          <w:highlight w:val="green"/>
          <w:lang w:val="en-US"/>
        </w:rPr>
        <w:t>er</w:t>
      </w:r>
      <w:r w:rsidR="005E18EB" w:rsidRPr="005E18EB">
        <w:rPr>
          <w:rFonts w:ascii="Times New Roman" w:hAnsi="Times New Roman" w:cs="Times New Roman"/>
          <w:sz w:val="24"/>
          <w:szCs w:val="24"/>
          <w:highlight w:val="green"/>
          <w:lang w:val="en-US"/>
        </w:rPr>
        <w:t xml:space="preserve"> described by</w:t>
      </w:r>
      <w:r w:rsidR="00917FAC">
        <w:rPr>
          <w:rFonts w:ascii="Times New Roman" w:hAnsi="Times New Roman" w:cs="Times New Roman"/>
          <w:sz w:val="24"/>
          <w:szCs w:val="24"/>
          <w:highlight w:val="green"/>
          <w:lang w:val="en-US"/>
        </w:rPr>
        <w:t xml:space="preserve"> the</w:t>
      </w:r>
      <w:r w:rsidR="005E18EB" w:rsidRPr="005E18EB">
        <w:rPr>
          <w:rFonts w:ascii="Times New Roman" w:hAnsi="Times New Roman" w:cs="Times New Roman"/>
          <w:sz w:val="24"/>
          <w:szCs w:val="24"/>
          <w:highlight w:val="green"/>
          <w:lang w:val="en-US"/>
        </w:rPr>
        <w:t xml:space="preserve"> </w:t>
      </w:r>
      <w:r w:rsidR="005E18EB" w:rsidRPr="00C73C3D">
        <w:rPr>
          <w:rFonts w:ascii="Times New Roman" w:hAnsi="Times New Roman" w:cs="Times New Roman"/>
          <w:sz w:val="24"/>
          <w:szCs w:val="24"/>
          <w:highlight w:val="green"/>
          <w:lang w:val="en-US"/>
        </w:rPr>
        <w:t>macroscopic dielectric function (for the rigorous definitions of micro- and macroscopic dielectric response see the book</w:t>
      </w:r>
      <w:r w:rsidR="003B7305">
        <w:rPr>
          <w:rFonts w:ascii="Times New Roman" w:hAnsi="Times New Roman" w:cs="Times New Roman"/>
          <w:sz w:val="24"/>
          <w:szCs w:val="24"/>
          <w:highlight w:val="green"/>
          <w:lang w:val="en-US"/>
        </w:rPr>
        <w:t xml:space="preserve"> of Bechstedt</w:t>
      </w:r>
      <w:r w:rsidR="003B7305">
        <w:rPr>
          <w:rFonts w:ascii="Times New Roman" w:hAnsi="Times New Roman" w:cs="Times New Roman"/>
          <w:sz w:val="24"/>
          <w:szCs w:val="24"/>
          <w:highlight w:val="green"/>
          <w:lang w:val="en-US"/>
        </w:rPr>
        <w:fldChar w:fldCharType="begin" w:fldLock="1"/>
      </w:r>
      <w:r w:rsidR="00A02AAC">
        <w:rPr>
          <w:rFonts w:ascii="Times New Roman" w:hAnsi="Times New Roman" w:cs="Times New Roman"/>
          <w:sz w:val="24"/>
          <w:szCs w:val="24"/>
          <w:highlight w:val="green"/>
          <w:lang w:val="en-US"/>
        </w:rPr>
        <w:instrText>ADDIN CSL_CITATION {"citationItems":[{"id":"ITEM-1","itemData":{"ISBN":"366244593X","abstract":"The many-body-theoretical basis and applications of theoretical spectroscopy of condensed matter, e.g. crystals, nanosystems, and molecules are unified in one advanced text for readers from graduate students to active researchers in the field. The theory is developed from first principles including fully the electron-electron interaction and spin interactions. It is based on the many-body perturbation theory, a quantum-field-theoretical description, and Green's functions. The important expressions for ground states as well as electronic single-particle and pair excitations are explained. Based on single-particle and two-particle Green's functions, the Dyson and Bethe-Salpeter equations are derived. They are applied to calculate spectral and response functions. Important spectra are those which can be measured using photoemission/inverse photoemission, optical spectroscopy, and electron energy loss/inelastic X-ray spectroscopy. Important approximations are derived and discussed in the light of selected computational and experimental results. Some numerical implementations available in well-known computer codes are critically discussed. The book is divided into four parts: (i) In the first part the many-electron systems are described in the framework of the quantum-field theory. The electron spin and the spin-orbit interaction are taken into account. Sum rules are derived. (ii) The second part is mainly related to the ground state of electronic systems. The total energy is treated within the density functional theory. The most important approximations for exchange and correlation are delighted. (iii) The third part is essentially devoted to the description of charged electronic excitations such as electrons and holes. Central approximations as Hedin's GW and the T-matrix approximation are discussed.(iv) The fourth part is focused on response functions measured in optical and loss spectroscopies and neutral pair or collective excitations.","author":[{"dropping-particle":"","family":"Bechstedt","given":"Friedhelm","non-dropping-particle":"","parse-names":false,"suffix":""}],"id":"ITEM-1","issued":{"date-parts":[["2014"]]},"number-of-pages":"584","title":"Many-Body Approach to Electronic Excitations: Concepts and Applications","type":"book"},"uris":["http://www.mendeley.com/documents/?uuid=b5fbacec-0851-4c1c-bc8e-2641023e1abf"]}],"mendeley":{"formattedCitation":"&lt;sup&gt;11&lt;/sup&gt;","plainTextFormattedCitation":"11","previouslyFormattedCitation":"&lt;sup&gt;11&lt;/sup&gt;"},"properties":{"noteIndex":0},"schema":"https://github.com/citation-style-language/schema/raw/master/csl-citation.json"}</w:instrText>
      </w:r>
      <w:r w:rsidR="003B7305">
        <w:rPr>
          <w:rFonts w:ascii="Times New Roman" w:hAnsi="Times New Roman" w:cs="Times New Roman"/>
          <w:sz w:val="24"/>
          <w:szCs w:val="24"/>
          <w:highlight w:val="green"/>
          <w:lang w:val="en-US"/>
        </w:rPr>
        <w:fldChar w:fldCharType="separate"/>
      </w:r>
      <w:r w:rsidR="00131EA7" w:rsidRPr="00131EA7">
        <w:rPr>
          <w:rFonts w:ascii="Times New Roman" w:hAnsi="Times New Roman" w:cs="Times New Roman"/>
          <w:noProof/>
          <w:sz w:val="24"/>
          <w:szCs w:val="24"/>
          <w:highlight w:val="green"/>
          <w:vertAlign w:val="superscript"/>
          <w:lang w:val="en-US"/>
        </w:rPr>
        <w:t>11</w:t>
      </w:r>
      <w:r w:rsidR="003B7305">
        <w:rPr>
          <w:rFonts w:ascii="Times New Roman" w:hAnsi="Times New Roman" w:cs="Times New Roman"/>
          <w:sz w:val="24"/>
          <w:szCs w:val="24"/>
          <w:highlight w:val="green"/>
          <w:lang w:val="en-US"/>
        </w:rPr>
        <w:fldChar w:fldCharType="end"/>
      </w:r>
      <w:r w:rsidR="005E18EB" w:rsidRPr="00C73C3D">
        <w:rPr>
          <w:rFonts w:ascii="Times New Roman" w:hAnsi="Times New Roman" w:cs="Times New Roman"/>
          <w:sz w:val="24"/>
          <w:szCs w:val="24"/>
          <w:highlight w:val="green"/>
          <w:lang w:val="en-US"/>
        </w:rPr>
        <w:t>).</w:t>
      </w:r>
      <w:r w:rsidR="00917FAC">
        <w:rPr>
          <w:rFonts w:ascii="Times New Roman" w:hAnsi="Times New Roman" w:cs="Times New Roman"/>
          <w:sz w:val="24"/>
          <w:szCs w:val="24"/>
          <w:highlight w:val="green"/>
          <w:lang w:val="en-US"/>
        </w:rPr>
        <w:t xml:space="preserve"> Clearly, our findings indicate</w:t>
      </w:r>
      <w:r w:rsidR="00C73C3D" w:rsidRPr="00C73C3D">
        <w:rPr>
          <w:rFonts w:ascii="Times New Roman" w:hAnsi="Times New Roman" w:cs="Times New Roman"/>
          <w:sz w:val="24"/>
          <w:szCs w:val="24"/>
          <w:highlight w:val="green"/>
          <w:lang w:val="en-US"/>
        </w:rPr>
        <w:t xml:space="preserve"> that for layered materials</w:t>
      </w:r>
      <w:r w:rsidR="00F73A7F">
        <w:rPr>
          <w:rFonts w:ascii="Times New Roman" w:hAnsi="Times New Roman" w:cs="Times New Roman"/>
          <w:sz w:val="24"/>
          <w:szCs w:val="24"/>
          <w:highlight w:val="green"/>
          <w:lang w:val="en-US"/>
        </w:rPr>
        <w:t>,</w:t>
      </w:r>
      <w:r w:rsidR="00C73C3D" w:rsidRPr="00C73C3D">
        <w:rPr>
          <w:rFonts w:ascii="Times New Roman" w:hAnsi="Times New Roman" w:cs="Times New Roman"/>
          <w:sz w:val="24"/>
          <w:szCs w:val="24"/>
          <w:highlight w:val="green"/>
          <w:lang w:val="en-US"/>
        </w:rPr>
        <w:t xml:space="preserve"> </w:t>
      </w:r>
      <w:r w:rsidR="00917FAC">
        <w:rPr>
          <w:rFonts w:ascii="Times New Roman" w:hAnsi="Times New Roman" w:cs="Times New Roman"/>
          <w:sz w:val="24"/>
          <w:szCs w:val="24"/>
          <w:highlight w:val="green"/>
          <w:lang w:val="en-US"/>
        </w:rPr>
        <w:t>the physical origins for the spectral behavior of the in-plane and out-of-plane</w:t>
      </w:r>
      <w:r w:rsidR="00C73C3D" w:rsidRPr="00C73C3D">
        <w:rPr>
          <w:rFonts w:ascii="Times New Roman" w:hAnsi="Times New Roman" w:cs="Times New Roman"/>
          <w:sz w:val="24"/>
          <w:szCs w:val="24"/>
          <w:highlight w:val="green"/>
          <w:lang w:val="en-US"/>
        </w:rPr>
        <w:t xml:space="preserve"> components</w:t>
      </w:r>
      <w:r w:rsidR="00917FAC">
        <w:rPr>
          <w:rFonts w:ascii="Times New Roman" w:hAnsi="Times New Roman" w:cs="Times New Roman"/>
          <w:sz w:val="24"/>
          <w:szCs w:val="24"/>
          <w:highlight w:val="green"/>
          <w:lang w:val="en-US"/>
        </w:rPr>
        <w:t xml:space="preserve"> of the dielectric permittivity tensor</w:t>
      </w:r>
      <w:r w:rsidR="00C73C3D" w:rsidRPr="00C73C3D">
        <w:rPr>
          <w:rFonts w:ascii="Times New Roman" w:hAnsi="Times New Roman" w:cs="Times New Roman"/>
          <w:sz w:val="24"/>
          <w:szCs w:val="24"/>
          <w:highlight w:val="green"/>
          <w:lang w:val="en-US"/>
        </w:rPr>
        <w:t xml:space="preserve"> are different and cannot be treated in the same way.</w:t>
      </w:r>
      <w:r w:rsidR="005E18EB" w:rsidRPr="00C73C3D">
        <w:rPr>
          <w:rFonts w:ascii="Times New Roman" w:hAnsi="Times New Roman" w:cs="Times New Roman"/>
          <w:sz w:val="24"/>
          <w:szCs w:val="24"/>
          <w:highlight w:val="green"/>
          <w:lang w:val="en-US"/>
        </w:rPr>
        <w:t xml:space="preserve"> To date, the authors </w:t>
      </w:r>
      <w:r w:rsidR="00C73C3D" w:rsidRPr="00C73C3D">
        <w:rPr>
          <w:rFonts w:ascii="Times New Roman" w:hAnsi="Times New Roman" w:cs="Times New Roman"/>
          <w:sz w:val="24"/>
          <w:szCs w:val="24"/>
          <w:highlight w:val="green"/>
          <w:lang w:val="en-US"/>
        </w:rPr>
        <w:t>believe that</w:t>
      </w:r>
      <w:r w:rsidR="005E18EB" w:rsidRPr="00C73C3D">
        <w:rPr>
          <w:rFonts w:ascii="Times New Roman" w:hAnsi="Times New Roman" w:cs="Times New Roman"/>
          <w:sz w:val="24"/>
          <w:szCs w:val="24"/>
          <w:highlight w:val="green"/>
          <w:lang w:val="en-US"/>
        </w:rPr>
        <w:t xml:space="preserve"> this </w:t>
      </w:r>
      <w:r w:rsidR="00F73A7F">
        <w:rPr>
          <w:rFonts w:ascii="Times New Roman" w:hAnsi="Times New Roman" w:cs="Times New Roman"/>
          <w:sz w:val="24"/>
          <w:szCs w:val="24"/>
          <w:highlight w:val="green"/>
          <w:lang w:val="en-US"/>
        </w:rPr>
        <w:t>phenomenon</w:t>
      </w:r>
      <w:r w:rsidR="00C73C3D" w:rsidRPr="00C73C3D">
        <w:rPr>
          <w:rFonts w:ascii="Times New Roman" w:hAnsi="Times New Roman" w:cs="Times New Roman"/>
          <w:sz w:val="24"/>
          <w:szCs w:val="24"/>
          <w:highlight w:val="green"/>
          <w:lang w:val="en-US"/>
        </w:rPr>
        <w:t xml:space="preserve"> stems from the similarity of </w:t>
      </w:r>
      <w:r w:rsidR="00C73C3D" w:rsidRPr="00C73C3D">
        <w:rPr>
          <w:rFonts w:ascii="Times New Roman" w:hAnsi="Times New Roman" w:cs="Times New Roman"/>
          <w:i/>
          <w:sz w:val="24"/>
          <w:szCs w:val="24"/>
          <w:highlight w:val="green"/>
          <w:lang w:val="en-US"/>
        </w:rPr>
        <w:t>ab</w:t>
      </w:r>
      <w:r w:rsidR="00C73C3D" w:rsidRPr="00C73C3D">
        <w:rPr>
          <w:rFonts w:ascii="Times New Roman" w:hAnsi="Times New Roman" w:cs="Times New Roman"/>
          <w:sz w:val="24"/>
          <w:szCs w:val="24"/>
          <w:highlight w:val="green"/>
          <w:lang w:val="en-US"/>
        </w:rPr>
        <w:t>-plane to monolayer structure</w:t>
      </w:r>
      <w:r w:rsidR="00F73A7F">
        <w:rPr>
          <w:rFonts w:ascii="Times New Roman" w:hAnsi="Times New Roman" w:cs="Times New Roman"/>
          <w:sz w:val="24"/>
          <w:szCs w:val="24"/>
          <w:highlight w:val="green"/>
          <w:lang w:val="en-US"/>
        </w:rPr>
        <w:t>,</w:t>
      </w:r>
      <w:r w:rsidR="00C73C3D" w:rsidRPr="00C73C3D">
        <w:rPr>
          <w:rFonts w:ascii="Times New Roman" w:hAnsi="Times New Roman" w:cs="Times New Roman"/>
          <w:sz w:val="24"/>
          <w:szCs w:val="24"/>
          <w:highlight w:val="green"/>
          <w:lang w:val="en-US"/>
        </w:rPr>
        <w:t xml:space="preserve"> where the local effects (microscopic)</w:t>
      </w:r>
      <w:r w:rsidR="00F73A7F">
        <w:rPr>
          <w:rFonts w:ascii="Times New Roman" w:hAnsi="Times New Roman" w:cs="Times New Roman"/>
          <w:sz w:val="24"/>
          <w:szCs w:val="24"/>
          <w:highlight w:val="green"/>
          <w:lang w:val="en-US"/>
        </w:rPr>
        <w:t xml:space="preserve"> play</w:t>
      </w:r>
      <w:r w:rsidR="00C73C3D" w:rsidRPr="00C73C3D">
        <w:rPr>
          <w:rFonts w:ascii="Times New Roman" w:hAnsi="Times New Roman" w:cs="Times New Roman"/>
          <w:sz w:val="24"/>
          <w:szCs w:val="24"/>
          <w:highlight w:val="green"/>
          <w:lang w:val="en-US"/>
        </w:rPr>
        <w:t xml:space="preserve"> a significant role in optical response</w:t>
      </w:r>
      <w:r w:rsidR="00C73C3D">
        <w:rPr>
          <w:rFonts w:ascii="Times New Roman" w:hAnsi="Times New Roman" w:cs="Times New Roman"/>
          <w:sz w:val="24"/>
          <w:szCs w:val="24"/>
          <w:highlight w:val="green"/>
          <w:lang w:val="en-US"/>
        </w:rPr>
        <w:t>. S</w:t>
      </w:r>
      <w:r w:rsidR="00C73C3D" w:rsidRPr="00C73C3D">
        <w:rPr>
          <w:rFonts w:ascii="Times New Roman" w:hAnsi="Times New Roman" w:cs="Times New Roman"/>
          <w:sz w:val="24"/>
          <w:szCs w:val="24"/>
          <w:highlight w:val="green"/>
          <w:lang w:val="en-US"/>
        </w:rPr>
        <w:t>till</w:t>
      </w:r>
      <w:r w:rsidR="00F73A7F">
        <w:rPr>
          <w:rFonts w:ascii="Times New Roman" w:hAnsi="Times New Roman" w:cs="Times New Roman"/>
          <w:sz w:val="24"/>
          <w:szCs w:val="24"/>
          <w:highlight w:val="green"/>
          <w:lang w:val="en-US"/>
        </w:rPr>
        <w:t>,</w:t>
      </w:r>
      <w:r w:rsidR="00C73C3D" w:rsidRPr="00C73C3D">
        <w:rPr>
          <w:rFonts w:ascii="Times New Roman" w:hAnsi="Times New Roman" w:cs="Times New Roman"/>
          <w:sz w:val="24"/>
          <w:szCs w:val="24"/>
          <w:highlight w:val="green"/>
          <w:lang w:val="en-US"/>
        </w:rPr>
        <w:t xml:space="preserve"> further stu</w:t>
      </w:r>
      <w:r w:rsidR="00F73A7F">
        <w:rPr>
          <w:rFonts w:ascii="Times New Roman" w:hAnsi="Times New Roman" w:cs="Times New Roman"/>
          <w:sz w:val="24"/>
          <w:szCs w:val="24"/>
          <w:highlight w:val="green"/>
          <w:lang w:val="en-US"/>
        </w:rPr>
        <w:t>dies are</w:t>
      </w:r>
      <w:r w:rsidR="00C73C3D" w:rsidRPr="00C73C3D">
        <w:rPr>
          <w:rFonts w:ascii="Times New Roman" w:hAnsi="Times New Roman" w:cs="Times New Roman"/>
          <w:sz w:val="24"/>
          <w:szCs w:val="24"/>
          <w:highlight w:val="green"/>
          <w:lang w:val="en-US"/>
        </w:rPr>
        <w:t xml:space="preserve"> needed to clarify the observed effect</w:t>
      </w:r>
      <w:r w:rsidR="00F73A7F">
        <w:rPr>
          <w:rFonts w:ascii="Times New Roman" w:hAnsi="Times New Roman" w:cs="Times New Roman"/>
          <w:sz w:val="24"/>
          <w:szCs w:val="24"/>
          <w:highlight w:val="green"/>
          <w:lang w:val="en-US"/>
        </w:rPr>
        <w:t>, which is fundamental</w:t>
      </w:r>
      <w:r w:rsidR="00C73C3D">
        <w:rPr>
          <w:rFonts w:ascii="Times New Roman" w:hAnsi="Times New Roman" w:cs="Times New Roman"/>
          <w:sz w:val="24"/>
          <w:szCs w:val="24"/>
          <w:highlight w:val="green"/>
          <w:lang w:val="en-US"/>
        </w:rPr>
        <w:t xml:space="preserve"> for </w:t>
      </w:r>
      <w:r w:rsidR="00C73C3D" w:rsidRPr="00C73C3D">
        <w:rPr>
          <w:rFonts w:ascii="Times New Roman" w:hAnsi="Times New Roman" w:cs="Times New Roman"/>
          <w:i/>
          <w:sz w:val="24"/>
          <w:szCs w:val="24"/>
          <w:highlight w:val="green"/>
          <w:lang w:val="en-US"/>
        </w:rPr>
        <w:t>ab initio</w:t>
      </w:r>
      <w:r w:rsidR="00C73C3D">
        <w:rPr>
          <w:rFonts w:ascii="Times New Roman" w:hAnsi="Times New Roman" w:cs="Times New Roman"/>
          <w:sz w:val="24"/>
          <w:szCs w:val="24"/>
          <w:highlight w:val="green"/>
          <w:lang w:val="en-US"/>
        </w:rPr>
        <w:t xml:space="preserve"> study of</w:t>
      </w:r>
      <w:r w:rsidR="00F73A7F">
        <w:rPr>
          <w:rFonts w:ascii="Times New Roman" w:hAnsi="Times New Roman" w:cs="Times New Roman"/>
          <w:sz w:val="24"/>
          <w:szCs w:val="24"/>
          <w:highlight w:val="green"/>
          <w:lang w:val="en-US"/>
        </w:rPr>
        <w:t xml:space="preserve"> the</w:t>
      </w:r>
      <w:r w:rsidR="00C73C3D">
        <w:rPr>
          <w:rFonts w:ascii="Times New Roman" w:hAnsi="Times New Roman" w:cs="Times New Roman"/>
          <w:sz w:val="24"/>
          <w:szCs w:val="24"/>
          <w:highlight w:val="green"/>
          <w:lang w:val="en-US"/>
        </w:rPr>
        <w:t xml:space="preserve"> layered materials</w:t>
      </w:r>
      <w:r w:rsidR="005E18EB" w:rsidRPr="00C73C3D">
        <w:rPr>
          <w:rFonts w:ascii="Times New Roman" w:hAnsi="Times New Roman" w:cs="Times New Roman"/>
          <w:sz w:val="24"/>
          <w:szCs w:val="24"/>
          <w:highlight w:val="green"/>
          <w:lang w:val="en-US"/>
        </w:rPr>
        <w:t>.</w:t>
      </w:r>
    </w:p>
    <w:p w:rsidR="001B78D3" w:rsidRDefault="002A71EF" w:rsidP="001B78D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pict>
          <v:shape id="_x0000_i1030" type="#_x0000_t75" style="width:304.3pt;height:224.75pt">
            <v:imagedata r:id="rId16" o:title="DFT_comparison"/>
          </v:shape>
        </w:pict>
      </w:r>
    </w:p>
    <w:p w:rsidR="001B78D3" w:rsidRDefault="0097015C" w:rsidP="00C73C3D">
      <w:pPr>
        <w:pStyle w:val="Caption"/>
        <w:spacing w:line="480" w:lineRule="auto"/>
        <w:jc w:val="both"/>
        <w:rPr>
          <w:rFonts w:ascii="Times New Roman" w:hAnsi="Times New Roman" w:cs="Times New Roman"/>
          <w:sz w:val="24"/>
          <w:szCs w:val="24"/>
          <w:lang w:val="en-US"/>
        </w:rPr>
      </w:pPr>
      <w:r>
        <w:rPr>
          <w:rFonts w:ascii="Times New Roman" w:hAnsi="Times New Roman" w:cs="Times New Roman"/>
          <w:b/>
          <w:i w:val="0"/>
          <w:color w:val="auto"/>
          <w:sz w:val="24"/>
          <w:szCs w:val="24"/>
          <w:highlight w:val="green"/>
          <w:lang w:val="en-US"/>
        </w:rPr>
        <w:lastRenderedPageBreak/>
        <w:t>Figure S8</w:t>
      </w:r>
      <w:r w:rsidR="001B78D3" w:rsidRPr="001B78D3">
        <w:rPr>
          <w:rFonts w:ascii="Times New Roman" w:hAnsi="Times New Roman" w:cs="Times New Roman"/>
          <w:b/>
          <w:i w:val="0"/>
          <w:color w:val="auto"/>
          <w:sz w:val="24"/>
          <w:szCs w:val="24"/>
          <w:highlight w:val="green"/>
          <w:lang w:val="en-US"/>
        </w:rPr>
        <w:t>.</w:t>
      </w:r>
      <w:r w:rsidR="001B78D3" w:rsidRPr="001B78D3">
        <w:rPr>
          <w:rFonts w:ascii="Times New Roman" w:hAnsi="Times New Roman" w:cs="Times New Roman"/>
          <w:i w:val="0"/>
          <w:color w:val="auto"/>
          <w:sz w:val="24"/>
          <w:szCs w:val="24"/>
          <w:highlight w:val="green"/>
          <w:lang w:val="en-US"/>
        </w:rPr>
        <w:t xml:space="preserve"> Comparison between experimental and DFT predicted</w:t>
      </w:r>
      <w:r w:rsidR="00F73A7F">
        <w:rPr>
          <w:rFonts w:ascii="Times New Roman" w:hAnsi="Times New Roman" w:cs="Times New Roman"/>
          <w:i w:val="0"/>
          <w:color w:val="auto"/>
          <w:sz w:val="24"/>
          <w:szCs w:val="24"/>
          <w:highlight w:val="green"/>
          <w:lang w:val="en-US"/>
        </w:rPr>
        <w:t xml:space="preserve"> macroscopic (mac) and microscopic (mic)</w:t>
      </w:r>
      <w:r w:rsidR="001B78D3" w:rsidRPr="001B78D3">
        <w:rPr>
          <w:rFonts w:ascii="Times New Roman" w:hAnsi="Times New Roman" w:cs="Times New Roman"/>
          <w:i w:val="0"/>
          <w:color w:val="auto"/>
          <w:sz w:val="24"/>
          <w:szCs w:val="24"/>
          <w:highlight w:val="green"/>
          <w:lang w:val="en-US"/>
        </w:rPr>
        <w:t xml:space="preserve"> optical constants along</w:t>
      </w:r>
      <w:r w:rsidR="00F73A7F">
        <w:rPr>
          <w:rFonts w:ascii="Times New Roman" w:hAnsi="Times New Roman" w:cs="Times New Roman"/>
          <w:i w:val="0"/>
          <w:color w:val="auto"/>
          <w:sz w:val="24"/>
          <w:szCs w:val="24"/>
          <w:highlight w:val="green"/>
          <w:lang w:val="en-US"/>
        </w:rPr>
        <w:t xml:space="preserve"> the</w:t>
      </w:r>
      <w:r w:rsidR="001B78D3" w:rsidRPr="001B78D3">
        <w:rPr>
          <w:rFonts w:ascii="Times New Roman" w:hAnsi="Times New Roman" w:cs="Times New Roman"/>
          <w:i w:val="0"/>
          <w:color w:val="auto"/>
          <w:sz w:val="24"/>
          <w:szCs w:val="24"/>
          <w:highlight w:val="green"/>
          <w:lang w:val="en-US"/>
        </w:rPr>
        <w:t xml:space="preserve"> crystallographic </w:t>
      </w:r>
      <w:r w:rsidR="001B78D3" w:rsidRPr="006E20F9">
        <w:rPr>
          <w:rFonts w:ascii="Times New Roman" w:hAnsi="Times New Roman" w:cs="Times New Roman"/>
          <w:color w:val="auto"/>
          <w:sz w:val="24"/>
          <w:szCs w:val="24"/>
          <w:highlight w:val="green"/>
          <w:lang w:val="en-US"/>
        </w:rPr>
        <w:t>ab</w:t>
      </w:r>
      <w:r w:rsidR="001B78D3" w:rsidRPr="001B78D3">
        <w:rPr>
          <w:rFonts w:ascii="Times New Roman" w:hAnsi="Times New Roman" w:cs="Times New Roman"/>
          <w:i w:val="0"/>
          <w:color w:val="auto"/>
          <w:sz w:val="24"/>
          <w:szCs w:val="24"/>
          <w:highlight w:val="green"/>
          <w:lang w:val="en-US"/>
        </w:rPr>
        <w:t xml:space="preserve">-plane and </w:t>
      </w:r>
      <w:r w:rsidR="001B78D3" w:rsidRPr="006E20F9">
        <w:rPr>
          <w:rFonts w:ascii="Times New Roman" w:hAnsi="Times New Roman" w:cs="Times New Roman"/>
          <w:color w:val="auto"/>
          <w:sz w:val="24"/>
          <w:szCs w:val="24"/>
          <w:highlight w:val="green"/>
          <w:lang w:val="en-US"/>
        </w:rPr>
        <w:t>c</w:t>
      </w:r>
      <w:r w:rsidR="001B78D3" w:rsidRPr="001B78D3">
        <w:rPr>
          <w:rFonts w:ascii="Times New Roman" w:hAnsi="Times New Roman" w:cs="Times New Roman"/>
          <w:i w:val="0"/>
          <w:color w:val="auto"/>
          <w:sz w:val="24"/>
          <w:szCs w:val="24"/>
          <w:highlight w:val="green"/>
          <w:lang w:val="en-US"/>
        </w:rPr>
        <w:t>-axis</w:t>
      </w:r>
      <w:r w:rsidR="00C73C3D" w:rsidRPr="00C73C3D">
        <w:rPr>
          <w:rFonts w:ascii="Times New Roman" w:hAnsi="Times New Roman" w:cs="Times New Roman"/>
          <w:i w:val="0"/>
          <w:color w:val="auto"/>
          <w:sz w:val="24"/>
          <w:szCs w:val="24"/>
          <w:highlight w:val="green"/>
          <w:lang w:val="en-US"/>
        </w:rPr>
        <w:t>.</w:t>
      </w:r>
      <w:r w:rsidR="001B78D3">
        <w:rPr>
          <w:rFonts w:ascii="Times New Roman" w:hAnsi="Times New Roman" w:cs="Times New Roman"/>
          <w:sz w:val="24"/>
          <w:szCs w:val="24"/>
          <w:lang w:val="en-US"/>
        </w:rPr>
        <w:br w:type="page"/>
      </w:r>
    </w:p>
    <w:p w:rsidR="00BF310D" w:rsidRDefault="002A008B" w:rsidP="00BF310D">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S3</w:t>
      </w:r>
      <w:r w:rsidR="00B403E7">
        <w:rPr>
          <w:rFonts w:ascii="Times New Roman" w:hAnsi="Times New Roman" w:cs="Times New Roman"/>
          <w:b/>
          <w:sz w:val="24"/>
          <w:szCs w:val="24"/>
          <w:lang w:val="en-US"/>
        </w:rPr>
        <w:t>. Near-field imaging of a planar waveguide mode within MoS</w:t>
      </w:r>
      <w:r w:rsidR="00B403E7" w:rsidRPr="00B403E7">
        <w:rPr>
          <w:rFonts w:ascii="Times New Roman" w:hAnsi="Times New Roman" w:cs="Times New Roman"/>
          <w:b/>
          <w:sz w:val="24"/>
          <w:szCs w:val="24"/>
          <w:vertAlign w:val="subscript"/>
          <w:lang w:val="en-US"/>
        </w:rPr>
        <w:t>2</w:t>
      </w:r>
      <w:r w:rsidR="00B403E7">
        <w:rPr>
          <w:rFonts w:ascii="Times New Roman" w:hAnsi="Times New Roman" w:cs="Times New Roman"/>
          <w:b/>
          <w:sz w:val="24"/>
          <w:szCs w:val="24"/>
          <w:lang w:val="en-US"/>
        </w:rPr>
        <w:t xml:space="preserve"> flake</w:t>
      </w:r>
      <w:r w:rsidR="00895C5B">
        <w:rPr>
          <w:rFonts w:ascii="Times New Roman" w:hAnsi="Times New Roman" w:cs="Times New Roman"/>
          <w:b/>
          <w:sz w:val="24"/>
          <w:szCs w:val="24"/>
          <w:lang w:val="en-US"/>
        </w:rPr>
        <w:t xml:space="preserve"> and extreme skin depth in silicon</w:t>
      </w:r>
    </w:p>
    <w:p w:rsidR="000B63FD" w:rsidRDefault="000B63FD" w:rsidP="00BF310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analyze the planar waveguide modes in MoS</w:t>
      </w:r>
      <w:r w:rsidRPr="000B63FD">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flake</w:t>
      </w:r>
      <w:r w:rsidR="005F4BCC">
        <w:rPr>
          <w:rFonts w:ascii="Times New Roman" w:hAnsi="Times New Roman" w:cs="Times New Roman"/>
          <w:sz w:val="24"/>
          <w:szCs w:val="24"/>
          <w:lang w:val="en-US"/>
        </w:rPr>
        <w:t xml:space="preserve"> and </w:t>
      </w:r>
      <w:r w:rsidR="005236CA" w:rsidRPr="005236CA">
        <w:rPr>
          <w:rFonts w:ascii="Times New Roman" w:hAnsi="Times New Roman" w:cs="Times New Roman"/>
          <w:sz w:val="24"/>
          <w:szCs w:val="24"/>
          <w:highlight w:val="green"/>
          <w:lang w:val="en-US"/>
        </w:rPr>
        <w:t>silicon waveguide on MoS</w:t>
      </w:r>
      <w:r w:rsidR="005236CA" w:rsidRPr="005236CA">
        <w:rPr>
          <w:rFonts w:ascii="Times New Roman" w:hAnsi="Times New Roman" w:cs="Times New Roman"/>
          <w:sz w:val="24"/>
          <w:szCs w:val="24"/>
          <w:highlight w:val="green"/>
          <w:vertAlign w:val="subscript"/>
          <w:lang w:val="en-US"/>
        </w:rPr>
        <w:t>2</w:t>
      </w:r>
      <w:r w:rsidR="005236CA" w:rsidRPr="005236CA">
        <w:rPr>
          <w:rFonts w:ascii="Times New Roman" w:hAnsi="Times New Roman" w:cs="Times New Roman"/>
          <w:sz w:val="24"/>
          <w:szCs w:val="24"/>
          <w:highlight w:val="green"/>
          <w:lang w:val="en-US"/>
        </w:rPr>
        <w:t xml:space="preserve"> with extreme skin-depth</w:t>
      </w:r>
      <w:r>
        <w:rPr>
          <w:rFonts w:ascii="Times New Roman" w:hAnsi="Times New Roman" w:cs="Times New Roman"/>
          <w:sz w:val="24"/>
          <w:szCs w:val="24"/>
          <w:lang w:val="en-US"/>
        </w:rPr>
        <w:t xml:space="preserve"> at multiple wavelengths</w:t>
      </w:r>
      <w:r w:rsidR="0076502F">
        <w:rPr>
          <w:rFonts w:ascii="Times New Roman" w:hAnsi="Times New Roman" w:cs="Times New Roman"/>
          <w:sz w:val="24"/>
          <w:szCs w:val="24"/>
          <w:lang w:val="en-US"/>
        </w:rPr>
        <w:t>,</w:t>
      </w:r>
      <w:r>
        <w:rPr>
          <w:rFonts w:ascii="Times New Roman" w:hAnsi="Times New Roman" w:cs="Times New Roman"/>
          <w:sz w:val="24"/>
          <w:szCs w:val="24"/>
          <w:lang w:val="en-US"/>
        </w:rPr>
        <w:t xml:space="preserve"> we performed scattering-type near-field optical microscopy (s-SNOM), which scheme is presented in Figure S</w:t>
      </w:r>
      <w:r w:rsidR="000A58CE">
        <w:rPr>
          <w:rFonts w:ascii="Times New Roman" w:hAnsi="Times New Roman" w:cs="Times New Roman"/>
          <w:sz w:val="24"/>
          <w:szCs w:val="24"/>
          <w:lang w:val="en-US"/>
        </w:rPr>
        <w:t>9</w:t>
      </w:r>
      <w:r>
        <w:rPr>
          <w:rFonts w:ascii="Times New Roman" w:hAnsi="Times New Roman" w:cs="Times New Roman"/>
          <w:sz w:val="24"/>
          <w:szCs w:val="24"/>
          <w:lang w:val="en-US"/>
        </w:rPr>
        <w:t>. The resulting signal</w:t>
      </w:r>
      <w:r w:rsidR="0076502F">
        <w:rPr>
          <w:rFonts w:ascii="Times New Roman" w:hAnsi="Times New Roman" w:cs="Times New Roman"/>
          <w:sz w:val="24"/>
          <w:szCs w:val="24"/>
          <w:lang w:val="en-US"/>
        </w:rPr>
        <w:t>s are</w:t>
      </w:r>
      <w:r>
        <w:rPr>
          <w:rFonts w:ascii="Times New Roman" w:hAnsi="Times New Roman" w:cs="Times New Roman"/>
          <w:sz w:val="24"/>
          <w:szCs w:val="24"/>
          <w:lang w:val="en-US"/>
        </w:rPr>
        <w:t xml:space="preserve"> an oscillation of light intensity induced by the tip and edge-scattered photons, as clearly seen in Figure</w:t>
      </w:r>
      <w:r w:rsidR="000A58CE">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1A4F0B">
        <w:rPr>
          <w:rFonts w:ascii="Times New Roman" w:hAnsi="Times New Roman" w:cs="Times New Roman"/>
          <w:sz w:val="24"/>
          <w:szCs w:val="24"/>
          <w:lang w:val="en-US"/>
        </w:rPr>
        <w:t>S</w:t>
      </w:r>
      <w:r w:rsidR="000A58CE">
        <w:rPr>
          <w:rFonts w:ascii="Times New Roman" w:hAnsi="Times New Roman" w:cs="Times New Roman"/>
          <w:sz w:val="24"/>
          <w:szCs w:val="24"/>
          <w:lang w:val="en-US"/>
        </w:rPr>
        <w:t>10-12</w:t>
      </w:r>
      <w:r>
        <w:rPr>
          <w:rFonts w:ascii="Times New Roman" w:hAnsi="Times New Roman" w:cs="Times New Roman"/>
          <w:sz w:val="24"/>
          <w:szCs w:val="24"/>
          <w:lang w:val="en-US"/>
        </w:rPr>
        <w:t xml:space="preserve">. </w:t>
      </w:r>
      <w:r w:rsidR="001A4F0B">
        <w:rPr>
          <w:rFonts w:ascii="Times New Roman" w:hAnsi="Times New Roman" w:cs="Times New Roman"/>
          <w:sz w:val="24"/>
          <w:szCs w:val="24"/>
          <w:lang w:val="en-US"/>
        </w:rPr>
        <w:t>To analyze the effective mode index</w:t>
      </w:r>
      <w:r w:rsidR="0076502F">
        <w:rPr>
          <w:rFonts w:ascii="Times New Roman" w:hAnsi="Times New Roman" w:cs="Times New Roman"/>
          <w:sz w:val="24"/>
          <w:szCs w:val="24"/>
          <w:lang w:val="en-US"/>
        </w:rPr>
        <w:t>,</w:t>
      </w:r>
      <w:r w:rsidR="001A4F0B">
        <w:rPr>
          <w:rFonts w:ascii="Times New Roman" w:hAnsi="Times New Roman" w:cs="Times New Roman"/>
          <w:sz w:val="24"/>
          <w:szCs w:val="24"/>
          <w:lang w:val="en-US"/>
        </w:rPr>
        <w:t xml:space="preserve"> we carried out the comp</w:t>
      </w:r>
      <w:r w:rsidR="009C27D4">
        <w:rPr>
          <w:rFonts w:ascii="Times New Roman" w:hAnsi="Times New Roman" w:cs="Times New Roman"/>
          <w:sz w:val="24"/>
          <w:szCs w:val="24"/>
          <w:lang w:val="en-US"/>
        </w:rPr>
        <w:t>lex Fourier transformation (FT)</w:t>
      </w:r>
      <w:r w:rsidR="0076502F">
        <w:rPr>
          <w:rFonts w:ascii="Times New Roman" w:hAnsi="Times New Roman" w:cs="Times New Roman"/>
          <w:sz w:val="24"/>
          <w:szCs w:val="24"/>
          <w:lang w:val="en-US"/>
        </w:rPr>
        <w:t>. Unlike</w:t>
      </w:r>
      <w:r w:rsidR="001A4F0B">
        <w:rPr>
          <w:rFonts w:ascii="Times New Roman" w:hAnsi="Times New Roman" w:cs="Times New Roman"/>
          <w:sz w:val="24"/>
          <w:szCs w:val="24"/>
          <w:lang w:val="en-US"/>
        </w:rPr>
        <w:t xml:space="preserve"> the widely used real FT, it takes into account the real and imaginary signals at the same time and thus more precise</w:t>
      </w:r>
      <w:r w:rsidR="0076502F">
        <w:rPr>
          <w:rFonts w:ascii="Times New Roman" w:hAnsi="Times New Roman" w:cs="Times New Roman"/>
          <w:sz w:val="24"/>
          <w:szCs w:val="24"/>
          <w:lang w:val="en-US"/>
        </w:rPr>
        <w:t>,</w:t>
      </w:r>
      <w:r w:rsidR="001A4F0B">
        <w:rPr>
          <w:rFonts w:ascii="Times New Roman" w:hAnsi="Times New Roman" w:cs="Times New Roman"/>
          <w:sz w:val="24"/>
          <w:szCs w:val="24"/>
          <w:lang w:val="en-US"/>
        </w:rPr>
        <w:t xml:space="preserve"> as could be un</w:t>
      </w:r>
      <w:r w:rsidR="009C27D4">
        <w:rPr>
          <w:rFonts w:ascii="Times New Roman" w:hAnsi="Times New Roman" w:cs="Times New Roman"/>
          <w:sz w:val="24"/>
          <w:szCs w:val="24"/>
          <w:lang w:val="en-US"/>
        </w:rPr>
        <w:t>derstood from Figure S13</w:t>
      </w:r>
      <w:r w:rsidR="001A4F0B">
        <w:rPr>
          <w:rFonts w:ascii="Times New Roman" w:hAnsi="Times New Roman" w:cs="Times New Roman"/>
          <w:sz w:val="24"/>
          <w:szCs w:val="24"/>
          <w:lang w:val="en-US"/>
        </w:rPr>
        <w:t>.</w:t>
      </w:r>
      <w:r w:rsidR="0076502F">
        <w:rPr>
          <w:rFonts w:ascii="Times New Roman" w:hAnsi="Times New Roman" w:cs="Times New Roman"/>
          <w:sz w:val="24"/>
          <w:szCs w:val="24"/>
          <w:lang w:val="en-US"/>
        </w:rPr>
        <w:t xml:space="preserve"> Furthermore</w:t>
      </w:r>
      <w:r w:rsidR="001A4F0B">
        <w:rPr>
          <w:rFonts w:ascii="Times New Roman" w:hAnsi="Times New Roman" w:cs="Times New Roman"/>
          <w:sz w:val="24"/>
          <w:szCs w:val="24"/>
          <w:lang w:val="en-US"/>
        </w:rPr>
        <w:t>, it</w:t>
      </w:r>
      <w:r w:rsidR="0076502F">
        <w:rPr>
          <w:rFonts w:ascii="Times New Roman" w:hAnsi="Times New Roman" w:cs="Times New Roman"/>
          <w:sz w:val="24"/>
          <w:szCs w:val="24"/>
          <w:lang w:val="en-US"/>
        </w:rPr>
        <w:t xml:space="preserve"> provides additional</w:t>
      </w:r>
      <w:r w:rsidR="001A4F0B">
        <w:rPr>
          <w:rFonts w:ascii="Times New Roman" w:hAnsi="Times New Roman" w:cs="Times New Roman"/>
          <w:sz w:val="24"/>
          <w:szCs w:val="24"/>
          <w:lang w:val="en-US"/>
        </w:rPr>
        <w:t xml:space="preserve"> information about the pr</w:t>
      </w:r>
      <w:r w:rsidR="0076502F">
        <w:rPr>
          <w:rFonts w:ascii="Times New Roman" w:hAnsi="Times New Roman" w:cs="Times New Roman"/>
          <w:sz w:val="24"/>
          <w:szCs w:val="24"/>
          <w:lang w:val="en-US"/>
        </w:rPr>
        <w:t>edominant scattering mechanism. Mainly</w:t>
      </w:r>
      <w:r w:rsidR="001A4F0B">
        <w:rPr>
          <w:rFonts w:ascii="Times New Roman" w:hAnsi="Times New Roman" w:cs="Times New Roman"/>
          <w:sz w:val="24"/>
          <w:szCs w:val="24"/>
          <w:lang w:val="en-US"/>
        </w:rPr>
        <w:t>,</w:t>
      </w:r>
      <w:r w:rsidR="003E30FE">
        <w:rPr>
          <w:rFonts w:ascii="Times New Roman" w:hAnsi="Times New Roman" w:cs="Times New Roman"/>
          <w:sz w:val="24"/>
          <w:szCs w:val="24"/>
          <w:lang w:val="en-US"/>
        </w:rPr>
        <w:t xml:space="preserve"> there are no peaks</w:t>
      </w:r>
      <w:r w:rsidR="001A4F0B">
        <w:rPr>
          <w:rFonts w:ascii="Times New Roman" w:hAnsi="Times New Roman" w:cs="Times New Roman"/>
          <w:sz w:val="24"/>
          <w:szCs w:val="24"/>
          <w:lang w:val="en-US"/>
        </w:rPr>
        <w:t xml:space="preserve"> for the negative values of </w:t>
      </w:r>
      <w:r w:rsidR="001A4F0B" w:rsidRPr="001A4F0B">
        <w:rPr>
          <w:rFonts w:ascii="Times New Roman" w:hAnsi="Times New Roman" w:cs="Times New Roman"/>
          <w:i/>
          <w:sz w:val="24"/>
          <w:szCs w:val="24"/>
          <w:lang w:val="en-US"/>
        </w:rPr>
        <w:t>q</w:t>
      </w:r>
      <w:r w:rsidR="001A4F0B" w:rsidRPr="001A4F0B">
        <w:rPr>
          <w:rFonts w:ascii="Times New Roman" w:hAnsi="Times New Roman" w:cs="Times New Roman"/>
          <w:sz w:val="24"/>
          <w:szCs w:val="24"/>
          <w:lang w:val="en-US"/>
        </w:rPr>
        <w:t xml:space="preserve"> </w:t>
      </w:r>
      <w:r w:rsidR="001A4F0B">
        <w:rPr>
          <w:rFonts w:ascii="Times New Roman" w:hAnsi="Times New Roman" w:cs="Times New Roman"/>
          <w:sz w:val="24"/>
          <w:szCs w:val="24"/>
          <w:lang w:val="en-US"/>
        </w:rPr>
        <w:t>in Figure</w:t>
      </w:r>
      <w:r w:rsidR="009C27D4">
        <w:rPr>
          <w:rFonts w:ascii="Times New Roman" w:hAnsi="Times New Roman" w:cs="Times New Roman"/>
          <w:sz w:val="24"/>
          <w:szCs w:val="24"/>
          <w:lang w:val="en-US"/>
        </w:rPr>
        <w:t>s</w:t>
      </w:r>
      <w:r w:rsidR="001A4F0B">
        <w:rPr>
          <w:rFonts w:ascii="Times New Roman" w:hAnsi="Times New Roman" w:cs="Times New Roman"/>
          <w:sz w:val="24"/>
          <w:szCs w:val="24"/>
          <w:lang w:val="en-US"/>
        </w:rPr>
        <w:t xml:space="preserve"> S</w:t>
      </w:r>
      <w:r w:rsidR="009C27D4">
        <w:rPr>
          <w:rFonts w:ascii="Times New Roman" w:hAnsi="Times New Roman" w:cs="Times New Roman"/>
          <w:sz w:val="24"/>
          <w:szCs w:val="24"/>
          <w:lang w:val="en-US"/>
        </w:rPr>
        <w:t>10-12c</w:t>
      </w:r>
      <w:r w:rsidR="0076502F">
        <w:rPr>
          <w:rFonts w:ascii="Times New Roman" w:hAnsi="Times New Roman" w:cs="Times New Roman"/>
          <w:sz w:val="24"/>
          <w:szCs w:val="24"/>
          <w:lang w:val="en-US"/>
        </w:rPr>
        <w:t>,</w:t>
      </w:r>
      <w:r w:rsidR="003E30FE">
        <w:rPr>
          <w:rFonts w:ascii="Times New Roman" w:hAnsi="Times New Roman" w:cs="Times New Roman"/>
          <w:sz w:val="24"/>
          <w:szCs w:val="24"/>
          <w:lang w:val="en-US"/>
        </w:rPr>
        <w:t xml:space="preserve"> </w:t>
      </w:r>
      <w:r w:rsidR="007F0FBE">
        <w:rPr>
          <w:rFonts w:ascii="Times New Roman" w:hAnsi="Times New Roman" w:cs="Times New Roman"/>
          <w:sz w:val="24"/>
          <w:szCs w:val="24"/>
          <w:lang w:val="en-US"/>
        </w:rPr>
        <w:t>indicating that no modes propagate in the backward direction (from the edge to the tip).</w:t>
      </w:r>
    </w:p>
    <w:p w:rsidR="007F0FBE" w:rsidRPr="000B63FD" w:rsidRDefault="007F0FBE" w:rsidP="00BF310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Besides, it is worth to discuss the absence of TM</w:t>
      </w:r>
      <w:r w:rsidRPr="007F0FBE">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TM</w:t>
      </w:r>
      <w:r w:rsidRPr="007F0FBE">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and TM</w:t>
      </w:r>
      <w:r w:rsidRPr="007F0FBE">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modes at </w:t>
      </w:r>
      <w:r w:rsidRPr="007F0FBE">
        <w:rPr>
          <w:rFonts w:ascii="Times New Roman" w:hAnsi="Times New Roman" w:cs="Times New Roman"/>
          <w:i/>
          <w:sz w:val="24"/>
          <w:lang w:val="en-US"/>
        </w:rPr>
        <w:t>λ</w:t>
      </w:r>
      <w:r>
        <w:rPr>
          <w:rFonts w:ascii="Times New Roman" w:hAnsi="Times New Roman" w:cs="Times New Roman"/>
          <w:sz w:val="24"/>
          <w:lang w:val="en-US"/>
        </w:rPr>
        <w:t xml:space="preserve"> = 632.8 nm</w:t>
      </w:r>
      <w:r>
        <w:rPr>
          <w:rFonts w:ascii="Times New Roman" w:hAnsi="Times New Roman" w:cs="Times New Roman"/>
          <w:sz w:val="24"/>
          <w:szCs w:val="24"/>
          <w:lang w:val="en-US"/>
        </w:rPr>
        <w:t xml:space="preserve"> in the measured signal in Figure S5a. The first two TM</w:t>
      </w:r>
      <w:r w:rsidRPr="00213153">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and TM</w:t>
      </w:r>
      <w:r w:rsidRPr="00213153">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could not propagate because their figure of merit or, in other words,</w:t>
      </w:r>
      <w:r w:rsidR="003E30FE">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possible number of observed fringes, is less than </w:t>
      </w:r>
      <w:r w:rsidR="00AC168A">
        <w:rPr>
          <w:rFonts w:ascii="Times New Roman" w:hAnsi="Times New Roman" w:cs="Times New Roman"/>
          <w:sz w:val="24"/>
          <w:szCs w:val="24"/>
          <w:lang w:val="en-US"/>
        </w:rPr>
        <w:t>unity;</w:t>
      </w:r>
      <w:r>
        <w:rPr>
          <w:rFonts w:ascii="Times New Roman" w:hAnsi="Times New Roman" w:cs="Times New Roman"/>
          <w:sz w:val="24"/>
          <w:szCs w:val="24"/>
          <w:lang w:val="en-US"/>
        </w:rPr>
        <w:t xml:space="preserve"> while the coupling efficiency</w:t>
      </w:r>
      <w:r w:rsidR="00AC168A">
        <w:rPr>
          <w:rFonts w:ascii="Times New Roman" w:hAnsi="Times New Roman" w:cs="Times New Roman"/>
          <w:sz w:val="24"/>
          <w:szCs w:val="24"/>
          <w:lang w:val="en-US"/>
        </w:rPr>
        <w:t xml:space="preserve"> </w:t>
      </w:r>
      <w:r w:rsidR="00AC168A" w:rsidRPr="00AC168A">
        <w:rPr>
          <w:rFonts w:ascii="Times New Roman" w:hAnsi="Times New Roman" w:cs="Times New Roman"/>
          <w:i/>
          <w:sz w:val="24"/>
          <w:szCs w:val="24"/>
          <w:lang w:val="en-US"/>
        </w:rPr>
        <w:t>f</w:t>
      </w:r>
      <w:r>
        <w:rPr>
          <w:rFonts w:ascii="Times New Roman" w:hAnsi="Times New Roman" w:cs="Times New Roman"/>
          <w:sz w:val="24"/>
          <w:szCs w:val="24"/>
          <w:lang w:val="en-US"/>
        </w:rPr>
        <w:t xml:space="preserve"> with</w:t>
      </w:r>
      <w:r w:rsidR="003E30FE">
        <w:rPr>
          <w:rFonts w:ascii="Times New Roman" w:hAnsi="Times New Roman" w:cs="Times New Roman"/>
          <w:sz w:val="24"/>
          <w:szCs w:val="24"/>
          <w:lang w:val="en-US"/>
        </w:rPr>
        <w:t xml:space="preserve"> an</w:t>
      </w:r>
      <w:r>
        <w:rPr>
          <w:rFonts w:ascii="Times New Roman" w:hAnsi="Times New Roman" w:cs="Times New Roman"/>
          <w:sz w:val="24"/>
          <w:szCs w:val="24"/>
          <w:lang w:val="en-US"/>
        </w:rPr>
        <w:t xml:space="preserve"> s-SNOM tip for TM</w:t>
      </w:r>
      <w:r w:rsidRPr="00213153">
        <w:rPr>
          <w:rFonts w:ascii="Times New Roman" w:hAnsi="Times New Roman" w:cs="Times New Roman"/>
          <w:sz w:val="24"/>
          <w:szCs w:val="24"/>
          <w:vertAlign w:val="subscript"/>
          <w:lang w:val="en-US"/>
        </w:rPr>
        <w:t>0</w:t>
      </w:r>
      <w:r w:rsidR="00AC168A">
        <w:rPr>
          <w:rFonts w:ascii="Times New Roman" w:hAnsi="Times New Roman" w:cs="Times New Roman"/>
          <w:sz w:val="24"/>
          <w:szCs w:val="24"/>
          <w:lang w:val="en-US"/>
        </w:rPr>
        <w:t xml:space="preserve"> (</w:t>
      </w:r>
      <w:r w:rsidR="00AC168A" w:rsidRPr="00AC168A">
        <w:rPr>
          <w:rFonts w:ascii="Times New Roman" w:hAnsi="Times New Roman" w:cs="Times New Roman"/>
          <w:i/>
          <w:sz w:val="24"/>
          <w:szCs w:val="24"/>
          <w:lang w:val="en-US"/>
        </w:rPr>
        <w:t>f</w:t>
      </w:r>
      <w:r w:rsidR="00AC168A">
        <w:rPr>
          <w:rFonts w:ascii="Times New Roman" w:hAnsi="Times New Roman" w:cs="Times New Roman"/>
          <w:sz w:val="24"/>
          <w:szCs w:val="24"/>
          <w:lang w:val="en-US"/>
        </w:rPr>
        <w:t xml:space="preserve"> = 0.016)</w:t>
      </w:r>
      <w:r>
        <w:rPr>
          <w:rFonts w:ascii="Times New Roman" w:hAnsi="Times New Roman" w:cs="Times New Roman"/>
          <w:sz w:val="24"/>
          <w:szCs w:val="24"/>
          <w:lang w:val="en-US"/>
        </w:rPr>
        <w:t xml:space="preserve"> is much lower than for TM</w:t>
      </w:r>
      <w:r w:rsidRPr="00213153">
        <w:rPr>
          <w:rFonts w:ascii="Times New Roman" w:hAnsi="Times New Roman" w:cs="Times New Roman"/>
          <w:sz w:val="24"/>
          <w:szCs w:val="24"/>
          <w:vertAlign w:val="subscript"/>
          <w:lang w:val="en-US"/>
        </w:rPr>
        <w:t>1</w:t>
      </w:r>
      <w:r w:rsidR="00AC168A">
        <w:rPr>
          <w:rFonts w:ascii="Times New Roman" w:hAnsi="Times New Roman" w:cs="Times New Roman"/>
          <w:sz w:val="24"/>
          <w:szCs w:val="24"/>
          <w:lang w:val="en-US"/>
        </w:rPr>
        <w:t xml:space="preserve"> (</w:t>
      </w:r>
      <w:r w:rsidR="00AC168A" w:rsidRPr="00AC168A">
        <w:rPr>
          <w:rFonts w:ascii="Times New Roman" w:hAnsi="Times New Roman" w:cs="Times New Roman"/>
          <w:i/>
          <w:sz w:val="24"/>
          <w:szCs w:val="24"/>
          <w:lang w:val="en-US"/>
        </w:rPr>
        <w:t>f</w:t>
      </w:r>
      <w:r w:rsidR="00AC168A">
        <w:rPr>
          <w:rFonts w:ascii="Times New Roman" w:hAnsi="Times New Roman" w:cs="Times New Roman"/>
          <w:sz w:val="24"/>
          <w:szCs w:val="24"/>
          <w:lang w:val="en-US"/>
        </w:rPr>
        <w:t xml:space="preserve"> = 0.0</w:t>
      </w:r>
      <w:r w:rsidR="009C27D4">
        <w:rPr>
          <w:rFonts w:ascii="Times New Roman" w:hAnsi="Times New Roman" w:cs="Times New Roman"/>
          <w:sz w:val="24"/>
          <w:szCs w:val="24"/>
          <w:lang w:val="en-US"/>
        </w:rPr>
        <w:t>43) as demonstrated in Figure S14</w:t>
      </w:r>
      <w:r w:rsidR="00213153" w:rsidRPr="00213153">
        <w:rPr>
          <w:rFonts w:ascii="Times New Roman" w:eastAsiaTheme="minorEastAsia" w:hAnsi="Times New Roman" w:cs="Times New Roman"/>
          <w:sz w:val="24"/>
          <w:lang w:val="en-US"/>
        </w:rPr>
        <w:t>, thus explaining the predominant behavior</w:t>
      </w:r>
      <w:r w:rsidR="00AC168A">
        <w:rPr>
          <w:rFonts w:ascii="Times New Roman" w:eastAsiaTheme="minorEastAsia" w:hAnsi="Times New Roman" w:cs="Times New Roman"/>
          <w:sz w:val="24"/>
          <w:lang w:val="en-US"/>
        </w:rPr>
        <w:t xml:space="preserve"> of TM</w:t>
      </w:r>
      <w:r w:rsidR="00AC168A" w:rsidRPr="00AC168A">
        <w:rPr>
          <w:rFonts w:ascii="Times New Roman" w:eastAsiaTheme="minorEastAsia" w:hAnsi="Times New Roman" w:cs="Times New Roman"/>
          <w:sz w:val="24"/>
          <w:vertAlign w:val="subscript"/>
          <w:lang w:val="en-US"/>
        </w:rPr>
        <w:t>1</w:t>
      </w:r>
      <w:r w:rsidR="00213153" w:rsidRPr="00213153">
        <w:rPr>
          <w:rFonts w:ascii="Times New Roman" w:eastAsiaTheme="minorEastAsia" w:hAnsi="Times New Roman" w:cs="Times New Roman"/>
          <w:sz w:val="24"/>
          <w:lang w:val="en-US"/>
        </w:rPr>
        <w:t xml:space="preserve"> </w:t>
      </w:r>
      <w:r w:rsidR="00AC168A">
        <w:rPr>
          <w:rFonts w:ascii="Times New Roman" w:eastAsiaTheme="minorEastAsia" w:hAnsi="Times New Roman" w:cs="Times New Roman"/>
          <w:sz w:val="24"/>
          <w:lang w:val="en-US"/>
        </w:rPr>
        <w:t>in the measured signal</w:t>
      </w:r>
      <w:r w:rsidR="009C27D4">
        <w:rPr>
          <w:rFonts w:ascii="Times New Roman" w:eastAsiaTheme="minorEastAsia" w:hAnsi="Times New Roman" w:cs="Times New Roman"/>
          <w:sz w:val="24"/>
          <w:lang w:val="en-US"/>
        </w:rPr>
        <w:t xml:space="preserve"> in Figure S11</w:t>
      </w:r>
      <w:r w:rsidR="00213153" w:rsidRPr="00213153">
        <w:rPr>
          <w:rFonts w:ascii="Times New Roman" w:eastAsiaTheme="minorEastAsia" w:hAnsi="Times New Roman" w:cs="Times New Roman"/>
          <w:sz w:val="24"/>
          <w:lang w:val="en-US"/>
        </w:rPr>
        <w:t>.</w:t>
      </w:r>
    </w:p>
    <w:p w:rsidR="00BF310D" w:rsidRDefault="002A71EF" w:rsidP="00BF310D">
      <w:pPr>
        <w:keepNext/>
        <w:spacing w:line="480" w:lineRule="auto"/>
        <w:jc w:val="center"/>
      </w:pPr>
      <w:r>
        <w:lastRenderedPageBreak/>
        <w:pict>
          <v:shape id="_x0000_i1031" type="#_x0000_t75" style="width:365.65pt;height:455.8pt">
            <v:imagedata r:id="rId17" o:title="s-SNOM setup scheme"/>
          </v:shape>
        </w:pict>
      </w:r>
    </w:p>
    <w:p w:rsidR="006C6C14" w:rsidRPr="000E1A21" w:rsidRDefault="00BF310D" w:rsidP="006C6C14">
      <w:pPr>
        <w:pStyle w:val="Caption"/>
        <w:spacing w:line="480" w:lineRule="auto"/>
        <w:jc w:val="both"/>
        <w:rPr>
          <w:rFonts w:ascii="Times New Roman" w:hAnsi="Times New Roman" w:cs="Times New Roman"/>
          <w:i w:val="0"/>
          <w:color w:val="auto"/>
          <w:sz w:val="24"/>
          <w:lang w:val="en-US"/>
        </w:rPr>
      </w:pPr>
      <w:r w:rsidRPr="004530DC">
        <w:rPr>
          <w:rFonts w:ascii="Times New Roman" w:hAnsi="Times New Roman" w:cs="Times New Roman"/>
          <w:b/>
          <w:i w:val="0"/>
          <w:color w:val="auto"/>
          <w:sz w:val="24"/>
          <w:szCs w:val="24"/>
          <w:lang w:val="en-US"/>
        </w:rPr>
        <w:t xml:space="preserve">Figure </w:t>
      </w:r>
      <w:r w:rsidR="000323D7">
        <w:rPr>
          <w:rFonts w:ascii="Times New Roman" w:hAnsi="Times New Roman" w:cs="Times New Roman"/>
          <w:b/>
          <w:i w:val="0"/>
          <w:color w:val="auto"/>
          <w:sz w:val="24"/>
          <w:szCs w:val="24"/>
          <w:lang w:val="en-US"/>
        </w:rPr>
        <w:t>S</w:t>
      </w:r>
      <w:r w:rsidR="00721DCF">
        <w:rPr>
          <w:rFonts w:ascii="Times New Roman" w:hAnsi="Times New Roman" w:cs="Times New Roman"/>
          <w:b/>
          <w:i w:val="0"/>
          <w:color w:val="auto"/>
          <w:sz w:val="24"/>
          <w:szCs w:val="24"/>
          <w:lang w:val="en-US"/>
        </w:rPr>
        <w:t>9</w:t>
      </w:r>
      <w:r w:rsidRPr="004530DC">
        <w:rPr>
          <w:rFonts w:ascii="Times New Roman" w:hAnsi="Times New Roman" w:cs="Times New Roman"/>
          <w:b/>
          <w:i w:val="0"/>
          <w:color w:val="auto"/>
          <w:sz w:val="24"/>
          <w:szCs w:val="24"/>
          <w:lang w:val="en-US"/>
        </w:rPr>
        <w:t>.</w:t>
      </w:r>
      <w:r>
        <w:rPr>
          <w:rFonts w:ascii="Times New Roman" w:hAnsi="Times New Roman" w:cs="Times New Roman"/>
          <w:i w:val="0"/>
          <w:color w:val="auto"/>
          <w:sz w:val="24"/>
          <w:szCs w:val="24"/>
          <w:lang w:val="en-US"/>
        </w:rPr>
        <w:t xml:space="preserve"> </w:t>
      </w:r>
      <w:r w:rsidR="000E1A21" w:rsidRPr="000E1A21">
        <w:rPr>
          <w:rFonts w:ascii="Times New Roman" w:hAnsi="Times New Roman" w:cs="Times New Roman"/>
          <w:b/>
          <w:i w:val="0"/>
          <w:color w:val="auto"/>
          <w:sz w:val="24"/>
          <w:szCs w:val="24"/>
          <w:lang w:val="en-US"/>
        </w:rPr>
        <w:t>a</w:t>
      </w:r>
      <w:r w:rsidR="000E1A21">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Schematic of the s-SNOM experimental configuration used to image MoS</w:t>
      </w:r>
      <w:r w:rsidRPr="00BF310D">
        <w:rPr>
          <w:rFonts w:ascii="Times New Roman" w:hAnsi="Times New Roman" w:cs="Times New Roman"/>
          <w:i w:val="0"/>
          <w:color w:val="auto"/>
          <w:sz w:val="24"/>
          <w:szCs w:val="24"/>
          <w:vertAlign w:val="subscript"/>
          <w:lang w:val="en-US"/>
        </w:rPr>
        <w:t>2</w:t>
      </w:r>
      <w:r w:rsidR="006C6C14">
        <w:rPr>
          <w:rFonts w:ascii="Times New Roman" w:hAnsi="Times New Roman" w:cs="Times New Roman"/>
          <w:i w:val="0"/>
          <w:color w:val="auto"/>
          <w:sz w:val="24"/>
          <w:szCs w:val="24"/>
          <w:lang w:val="en-US"/>
        </w:rPr>
        <w:t xml:space="preserve"> flake. A metalized AFM tip is illuminated by p-polarized light of wavelength </w:t>
      </w:r>
      <w:r w:rsidR="006C6C14" w:rsidRPr="003C3F6A">
        <w:rPr>
          <w:rFonts w:ascii="Times New Roman" w:hAnsi="Times New Roman" w:cs="Times New Roman"/>
          <w:color w:val="auto"/>
          <w:sz w:val="24"/>
          <w:lang w:val="en-US"/>
        </w:rPr>
        <w:t>λ</w:t>
      </w:r>
      <w:r w:rsidR="006C6C14">
        <w:rPr>
          <w:rFonts w:ascii="Times New Roman" w:hAnsi="Times New Roman" w:cs="Times New Roman"/>
          <w:i w:val="0"/>
          <w:color w:val="auto"/>
          <w:sz w:val="24"/>
          <w:lang w:val="en-US"/>
        </w:rPr>
        <w:t>. It launches a planar waveguide mode, which interferes with the illuminating plane wave and gets scattered at the sample edge to the far-field, where a distant detector collects it.</w:t>
      </w:r>
      <w:r w:rsidR="000E1A21">
        <w:rPr>
          <w:rFonts w:ascii="Times New Roman" w:hAnsi="Times New Roman" w:cs="Times New Roman"/>
          <w:i w:val="0"/>
          <w:color w:val="auto"/>
          <w:sz w:val="24"/>
          <w:lang w:val="en-US"/>
        </w:rPr>
        <w:t xml:space="preserve"> </w:t>
      </w:r>
      <w:r w:rsidR="000E1A21">
        <w:rPr>
          <w:rFonts w:ascii="Times New Roman" w:hAnsi="Times New Roman" w:cs="Times New Roman"/>
          <w:b/>
          <w:i w:val="0"/>
          <w:color w:val="auto"/>
          <w:sz w:val="24"/>
          <w:lang w:val="en-US"/>
        </w:rPr>
        <w:t>b</w:t>
      </w:r>
      <w:r w:rsidR="000E1A21" w:rsidRPr="000E1A21">
        <w:rPr>
          <w:rFonts w:ascii="Times New Roman" w:hAnsi="Times New Roman" w:cs="Times New Roman"/>
          <w:i w:val="0"/>
          <w:color w:val="auto"/>
          <w:sz w:val="24"/>
          <w:lang w:val="en-US"/>
        </w:rPr>
        <w:t xml:space="preserve"> </w:t>
      </w:r>
      <w:r w:rsidR="000E1A21">
        <w:rPr>
          <w:rFonts w:ascii="Times New Roman" w:hAnsi="Times New Roman" w:cs="Times New Roman"/>
          <w:i w:val="0"/>
          <w:color w:val="auto"/>
          <w:sz w:val="24"/>
          <w:lang w:val="en-US"/>
        </w:rPr>
        <w:t>Illustration of waveguide mode tip excitation and following scattering at the flake’s edge.</w:t>
      </w:r>
    </w:p>
    <w:p w:rsidR="006C6C14" w:rsidRDefault="002A71EF" w:rsidP="000323D7">
      <w:pPr>
        <w:keepNext/>
        <w:rPr>
          <w:lang w:val="en-US"/>
        </w:rPr>
      </w:pPr>
      <w:r>
        <w:rPr>
          <w:lang w:val="en-US"/>
        </w:rPr>
        <w:lastRenderedPageBreak/>
        <w:pict>
          <v:shape id="_x0000_i1032" type="#_x0000_t75" style="width:468.95pt;height:5in">
            <v:imagedata r:id="rId18" o:title="Real Part and Phase and FT and TMM_SI"/>
          </v:shape>
        </w:pict>
      </w:r>
    </w:p>
    <w:p w:rsidR="000323D7" w:rsidRPr="006D164E" w:rsidRDefault="000323D7" w:rsidP="000323D7">
      <w:pPr>
        <w:pStyle w:val="Caption"/>
        <w:spacing w:line="480" w:lineRule="auto"/>
        <w:jc w:val="both"/>
        <w:rPr>
          <w:rFonts w:ascii="Times New Roman" w:hAnsi="Times New Roman" w:cs="Times New Roman"/>
          <w:i w:val="0"/>
          <w:color w:val="auto"/>
          <w:sz w:val="24"/>
          <w:szCs w:val="24"/>
          <w:lang w:val="en-US"/>
        </w:rPr>
      </w:pPr>
      <w:r w:rsidRPr="004530DC">
        <w:rPr>
          <w:rFonts w:ascii="Times New Roman" w:hAnsi="Times New Roman" w:cs="Times New Roman"/>
          <w:b/>
          <w:i w:val="0"/>
          <w:color w:val="auto"/>
          <w:sz w:val="24"/>
          <w:szCs w:val="24"/>
          <w:lang w:val="en-US"/>
        </w:rPr>
        <w:t xml:space="preserve">Figure </w:t>
      </w:r>
      <w:r>
        <w:rPr>
          <w:rFonts w:ascii="Times New Roman" w:hAnsi="Times New Roman" w:cs="Times New Roman"/>
          <w:b/>
          <w:i w:val="0"/>
          <w:color w:val="auto"/>
          <w:sz w:val="24"/>
          <w:szCs w:val="24"/>
          <w:lang w:val="en-US"/>
        </w:rPr>
        <w:t>S</w:t>
      </w:r>
      <w:r w:rsidR="00721DCF">
        <w:rPr>
          <w:rFonts w:ascii="Times New Roman" w:hAnsi="Times New Roman" w:cs="Times New Roman"/>
          <w:b/>
          <w:i w:val="0"/>
          <w:color w:val="auto"/>
          <w:sz w:val="24"/>
          <w:szCs w:val="24"/>
          <w:lang w:val="en-US"/>
        </w:rPr>
        <w:t>10</w:t>
      </w:r>
      <w:r w:rsidRPr="004530DC">
        <w:rPr>
          <w:rFonts w:ascii="Times New Roman" w:hAnsi="Times New Roman" w:cs="Times New Roman"/>
          <w:b/>
          <w:i w:val="0"/>
          <w:color w:val="auto"/>
          <w:sz w:val="24"/>
          <w:szCs w:val="24"/>
          <w:lang w:val="en-US"/>
        </w:rPr>
        <w:t>.</w:t>
      </w:r>
      <w:r>
        <w:rPr>
          <w:rFonts w:ascii="Times New Roman" w:hAnsi="Times New Roman" w:cs="Times New Roman"/>
          <w:b/>
          <w:i w:val="0"/>
          <w:color w:val="auto"/>
          <w:sz w:val="24"/>
          <w:szCs w:val="24"/>
          <w:lang w:val="en-US"/>
        </w:rPr>
        <w:t xml:space="preserve"> a</w:t>
      </w:r>
      <w:r>
        <w:rPr>
          <w:rFonts w:ascii="Times New Roman" w:hAnsi="Times New Roman" w:cs="Times New Roman"/>
          <w:i w:val="0"/>
          <w:color w:val="auto"/>
          <w:sz w:val="24"/>
          <w:szCs w:val="24"/>
          <w:lang w:val="en-US"/>
        </w:rPr>
        <w:t xml:space="preserve"> </w:t>
      </w:r>
      <w:r w:rsidR="006D164E">
        <w:rPr>
          <w:rFonts w:ascii="Times New Roman" w:hAnsi="Times New Roman" w:cs="Times New Roman"/>
          <w:i w:val="0"/>
          <w:color w:val="auto"/>
          <w:sz w:val="24"/>
          <w:szCs w:val="24"/>
          <w:lang w:val="en-US"/>
        </w:rPr>
        <w:t>Near-field images, real part Re(</w:t>
      </w:r>
      <w:r w:rsidR="006D164E" w:rsidRPr="006D164E">
        <w:rPr>
          <w:rFonts w:ascii="Times New Roman" w:hAnsi="Times New Roman" w:cs="Times New Roman"/>
          <w:color w:val="auto"/>
          <w:sz w:val="24"/>
          <w:szCs w:val="24"/>
          <w:lang w:val="en-US"/>
        </w:rPr>
        <w:t>E</w:t>
      </w:r>
      <w:r w:rsidR="006D164E">
        <w:rPr>
          <w:rFonts w:ascii="Times New Roman" w:hAnsi="Times New Roman" w:cs="Times New Roman"/>
          <w:i w:val="0"/>
          <w:color w:val="auto"/>
          <w:sz w:val="24"/>
          <w:szCs w:val="24"/>
          <w:lang w:val="en-US"/>
        </w:rPr>
        <w:t>) and phase Arg(</w:t>
      </w:r>
      <w:r w:rsidR="006D164E" w:rsidRPr="006D164E">
        <w:rPr>
          <w:rFonts w:ascii="Times New Roman" w:hAnsi="Times New Roman" w:cs="Times New Roman"/>
          <w:color w:val="auto"/>
          <w:sz w:val="24"/>
          <w:szCs w:val="24"/>
          <w:lang w:val="en-US"/>
        </w:rPr>
        <w:t>E</w:t>
      </w:r>
      <w:r w:rsidR="006D164E">
        <w:rPr>
          <w:rFonts w:ascii="Times New Roman" w:hAnsi="Times New Roman" w:cs="Times New Roman"/>
          <w:i w:val="0"/>
          <w:color w:val="auto"/>
          <w:sz w:val="24"/>
          <w:szCs w:val="24"/>
          <w:lang w:val="en-US"/>
        </w:rPr>
        <w:t>), of electric field</w:t>
      </w:r>
      <w:r w:rsidR="005F793B">
        <w:rPr>
          <w:rFonts w:ascii="Times New Roman" w:hAnsi="Times New Roman" w:cs="Times New Roman"/>
          <w:i w:val="0"/>
          <w:color w:val="auto"/>
          <w:sz w:val="24"/>
          <w:szCs w:val="24"/>
          <w:lang w:val="en-US"/>
        </w:rPr>
        <w:t xml:space="preserve"> </w:t>
      </w:r>
      <w:r w:rsidR="005F793B" w:rsidRPr="005F793B">
        <w:rPr>
          <w:rFonts w:ascii="Times New Roman" w:hAnsi="Times New Roman" w:cs="Times New Roman"/>
          <w:color w:val="auto"/>
          <w:sz w:val="24"/>
          <w:szCs w:val="24"/>
          <w:lang w:val="en-US"/>
        </w:rPr>
        <w:t>E</w:t>
      </w:r>
      <w:r w:rsidR="006D164E">
        <w:rPr>
          <w:rFonts w:ascii="Times New Roman" w:hAnsi="Times New Roman" w:cs="Times New Roman"/>
          <w:i w:val="0"/>
          <w:color w:val="auto"/>
          <w:sz w:val="24"/>
          <w:szCs w:val="24"/>
          <w:lang w:val="en-US"/>
        </w:rPr>
        <w:t xml:space="preserve"> taken at 1570 – 1470 (from top to bottom) in an area of the image in Figure 3b, indicated by a blue rectangular</w:t>
      </w:r>
      <w:r>
        <w:rPr>
          <w:rFonts w:ascii="Times New Roman" w:hAnsi="Times New Roman" w:cs="Times New Roman"/>
          <w:i w:val="0"/>
          <w:color w:val="auto"/>
          <w:sz w:val="24"/>
          <w:szCs w:val="24"/>
          <w:lang w:val="en-US"/>
        </w:rPr>
        <w:t xml:space="preserve">. </w:t>
      </w:r>
      <w:r w:rsidRPr="000323D7">
        <w:rPr>
          <w:rFonts w:ascii="Times New Roman" w:hAnsi="Times New Roman" w:cs="Times New Roman"/>
          <w:b/>
          <w:i w:val="0"/>
          <w:color w:val="auto"/>
          <w:sz w:val="24"/>
          <w:szCs w:val="24"/>
          <w:lang w:val="en-US"/>
        </w:rPr>
        <w:t>b</w:t>
      </w:r>
      <w:r>
        <w:rPr>
          <w:rFonts w:ascii="Times New Roman" w:hAnsi="Times New Roman" w:cs="Times New Roman"/>
          <w:i w:val="0"/>
          <w:color w:val="auto"/>
          <w:sz w:val="24"/>
          <w:szCs w:val="24"/>
          <w:lang w:val="en-US"/>
        </w:rPr>
        <w:t xml:space="preserve"> </w:t>
      </w:r>
      <w:r w:rsidRPr="000323D7">
        <w:rPr>
          <w:rFonts w:ascii="Times New Roman" w:hAnsi="Times New Roman" w:cs="Times New Roman"/>
          <w:color w:val="auto"/>
          <w:sz w:val="24"/>
          <w:szCs w:val="24"/>
          <w:lang w:val="en-US"/>
        </w:rPr>
        <w:t>x</w:t>
      </w:r>
      <w:r>
        <w:rPr>
          <w:rFonts w:ascii="Times New Roman" w:hAnsi="Times New Roman" w:cs="Times New Roman"/>
          <w:i w:val="0"/>
          <w:color w:val="auto"/>
          <w:sz w:val="24"/>
          <w:szCs w:val="24"/>
          <w:lang w:val="en-US"/>
        </w:rPr>
        <w:t>-line scans</w:t>
      </w:r>
      <w:r w:rsidR="006D164E">
        <w:rPr>
          <w:rFonts w:ascii="Times New Roman" w:hAnsi="Times New Roman" w:cs="Times New Roman"/>
          <w:i w:val="0"/>
          <w:color w:val="auto"/>
          <w:sz w:val="24"/>
          <w:szCs w:val="24"/>
          <w:lang w:val="en-US"/>
        </w:rPr>
        <w:t xml:space="preserve"> taken</w:t>
      </w:r>
      <w:r>
        <w:rPr>
          <w:rFonts w:ascii="Times New Roman" w:hAnsi="Times New Roman" w:cs="Times New Roman"/>
          <w:i w:val="0"/>
          <w:color w:val="auto"/>
          <w:sz w:val="24"/>
          <w:szCs w:val="24"/>
          <w:lang w:val="en-US"/>
        </w:rPr>
        <w:t xml:space="preserve"> from </w:t>
      </w:r>
      <w:r w:rsidRPr="000323D7">
        <w:rPr>
          <w:rFonts w:ascii="Times New Roman" w:hAnsi="Times New Roman" w:cs="Times New Roman"/>
          <w:b/>
          <w:i w:val="0"/>
          <w:color w:val="auto"/>
          <w:sz w:val="24"/>
          <w:szCs w:val="24"/>
          <w:lang w:val="en-US"/>
        </w:rPr>
        <w:t>(a)</w:t>
      </w:r>
      <w:r w:rsidR="00B77267" w:rsidRPr="00B77267">
        <w:rPr>
          <w:rFonts w:ascii="Times New Roman" w:hAnsi="Times New Roman" w:cs="Times New Roman"/>
          <w:i w:val="0"/>
          <w:color w:val="auto"/>
          <w:sz w:val="24"/>
          <w:szCs w:val="24"/>
          <w:lang w:val="en-US"/>
        </w:rPr>
        <w:t xml:space="preserve"> and</w:t>
      </w:r>
      <w:r>
        <w:rPr>
          <w:rFonts w:ascii="Times New Roman" w:hAnsi="Times New Roman" w:cs="Times New Roman"/>
          <w:i w:val="0"/>
          <w:color w:val="auto"/>
          <w:sz w:val="24"/>
          <w:szCs w:val="24"/>
          <w:lang w:val="en-US"/>
        </w:rPr>
        <w:t xml:space="preserve"> averaged over 1.2 </w:t>
      </w:r>
      <w:r>
        <w:rPr>
          <w:rFonts w:ascii="Times New Roman" w:hAnsi="Times New Roman" w:cs="Times New Roman"/>
          <w:i w:val="0"/>
          <w:color w:val="auto"/>
          <w:sz w:val="24"/>
          <w:lang w:val="en-US"/>
        </w:rPr>
        <w:t xml:space="preserve">µm along the </w:t>
      </w:r>
      <w:r w:rsidRPr="000323D7">
        <w:rPr>
          <w:rFonts w:ascii="Times New Roman" w:hAnsi="Times New Roman" w:cs="Times New Roman"/>
          <w:color w:val="auto"/>
          <w:sz w:val="24"/>
          <w:lang w:val="en-US"/>
        </w:rPr>
        <w:t>y</w:t>
      </w:r>
      <w:r>
        <w:rPr>
          <w:rFonts w:ascii="Times New Roman" w:hAnsi="Times New Roman" w:cs="Times New Roman"/>
          <w:i w:val="0"/>
          <w:color w:val="auto"/>
          <w:sz w:val="24"/>
          <w:lang w:val="en-US"/>
        </w:rPr>
        <w:t xml:space="preserve">-axis. </w:t>
      </w:r>
      <w:r>
        <w:rPr>
          <w:rFonts w:ascii="Times New Roman" w:hAnsi="Times New Roman" w:cs="Times New Roman"/>
          <w:b/>
          <w:i w:val="0"/>
          <w:color w:val="auto"/>
          <w:sz w:val="24"/>
          <w:lang w:val="en-US"/>
        </w:rPr>
        <w:t>c</w:t>
      </w:r>
      <w:r>
        <w:rPr>
          <w:rFonts w:ascii="Times New Roman" w:hAnsi="Times New Roman" w:cs="Times New Roman"/>
          <w:i w:val="0"/>
          <w:color w:val="auto"/>
          <w:sz w:val="24"/>
          <w:lang w:val="en-US"/>
        </w:rPr>
        <w:t xml:space="preserve"> Fourier transform (FT) amplitude of</w:t>
      </w:r>
      <w:r w:rsidR="003E30FE">
        <w:rPr>
          <w:rFonts w:ascii="Times New Roman" w:hAnsi="Times New Roman" w:cs="Times New Roman"/>
          <w:i w:val="0"/>
          <w:color w:val="auto"/>
          <w:sz w:val="24"/>
          <w:lang w:val="en-US"/>
        </w:rPr>
        <w:t xml:space="preserve"> the</w:t>
      </w:r>
      <w:r w:rsidR="00B77267">
        <w:rPr>
          <w:rFonts w:ascii="Times New Roman" w:hAnsi="Times New Roman" w:cs="Times New Roman"/>
          <w:i w:val="0"/>
          <w:color w:val="auto"/>
          <w:sz w:val="24"/>
          <w:lang w:val="en-US"/>
        </w:rPr>
        <w:t xml:space="preserve"> complex near-field signal in</w:t>
      </w:r>
      <w:r>
        <w:rPr>
          <w:rFonts w:ascii="Times New Roman" w:hAnsi="Times New Roman" w:cs="Times New Roman"/>
          <w:i w:val="0"/>
          <w:color w:val="auto"/>
          <w:sz w:val="24"/>
          <w:lang w:val="en-US"/>
        </w:rPr>
        <w:t xml:space="preserve"> </w:t>
      </w:r>
      <w:r w:rsidRPr="000323D7">
        <w:rPr>
          <w:rFonts w:ascii="Times New Roman" w:hAnsi="Times New Roman" w:cs="Times New Roman"/>
          <w:b/>
          <w:i w:val="0"/>
          <w:color w:val="auto"/>
          <w:sz w:val="24"/>
          <w:lang w:val="en-US"/>
        </w:rPr>
        <w:t>(b)</w:t>
      </w:r>
      <w:r>
        <w:rPr>
          <w:rFonts w:ascii="Times New Roman" w:hAnsi="Times New Roman" w:cs="Times New Roman"/>
          <w:i w:val="0"/>
          <w:color w:val="auto"/>
          <w:sz w:val="24"/>
          <w:lang w:val="en-US"/>
        </w:rPr>
        <w:t>, the blue arrow marks the peak associated with waveguide mode.</w:t>
      </w:r>
    </w:p>
    <w:p w:rsidR="000323D7" w:rsidRDefault="002A71EF" w:rsidP="006C6C14">
      <w:pPr>
        <w:rPr>
          <w:lang w:val="en-US"/>
        </w:rPr>
      </w:pPr>
      <w:r>
        <w:rPr>
          <w:lang w:val="en-US"/>
        </w:rPr>
        <w:pict>
          <v:shape id="_x0000_i1033" type="#_x0000_t75" style="width:468.95pt;height:95.8pt">
            <v:imagedata r:id="rId19" o:title="Real Part and Phase and FT and TMM_SI_visible"/>
          </v:shape>
        </w:pict>
      </w:r>
    </w:p>
    <w:p w:rsidR="000323D7" w:rsidRDefault="000323D7" w:rsidP="000323D7">
      <w:pPr>
        <w:pStyle w:val="Caption"/>
        <w:spacing w:line="480" w:lineRule="auto"/>
        <w:jc w:val="both"/>
        <w:rPr>
          <w:rFonts w:ascii="Times New Roman" w:hAnsi="Times New Roman" w:cs="Times New Roman"/>
          <w:i w:val="0"/>
          <w:color w:val="auto"/>
          <w:sz w:val="24"/>
          <w:lang w:val="en-US"/>
        </w:rPr>
      </w:pPr>
      <w:r w:rsidRPr="004530DC">
        <w:rPr>
          <w:rFonts w:ascii="Times New Roman" w:hAnsi="Times New Roman" w:cs="Times New Roman"/>
          <w:b/>
          <w:i w:val="0"/>
          <w:color w:val="auto"/>
          <w:sz w:val="24"/>
          <w:szCs w:val="24"/>
          <w:lang w:val="en-US"/>
        </w:rPr>
        <w:t xml:space="preserve">Figure </w:t>
      </w:r>
      <w:r>
        <w:rPr>
          <w:rFonts w:ascii="Times New Roman" w:hAnsi="Times New Roman" w:cs="Times New Roman"/>
          <w:b/>
          <w:i w:val="0"/>
          <w:color w:val="auto"/>
          <w:sz w:val="24"/>
          <w:szCs w:val="24"/>
          <w:lang w:val="en-US"/>
        </w:rPr>
        <w:t>S</w:t>
      </w:r>
      <w:r w:rsidR="00721DCF">
        <w:rPr>
          <w:rFonts w:ascii="Times New Roman" w:hAnsi="Times New Roman" w:cs="Times New Roman"/>
          <w:b/>
          <w:i w:val="0"/>
          <w:color w:val="auto"/>
          <w:sz w:val="24"/>
          <w:szCs w:val="24"/>
          <w:lang w:val="en-US"/>
        </w:rPr>
        <w:t>11</w:t>
      </w:r>
      <w:r w:rsidRPr="004530DC">
        <w:rPr>
          <w:rFonts w:ascii="Times New Roman" w:hAnsi="Times New Roman" w:cs="Times New Roman"/>
          <w:b/>
          <w:i w:val="0"/>
          <w:color w:val="auto"/>
          <w:sz w:val="24"/>
          <w:szCs w:val="24"/>
          <w:lang w:val="en-US"/>
        </w:rPr>
        <w:t>.</w:t>
      </w:r>
      <w:r>
        <w:rPr>
          <w:rFonts w:ascii="Times New Roman" w:hAnsi="Times New Roman" w:cs="Times New Roman"/>
          <w:b/>
          <w:i w:val="0"/>
          <w:color w:val="auto"/>
          <w:sz w:val="24"/>
          <w:szCs w:val="24"/>
          <w:lang w:val="en-US"/>
        </w:rPr>
        <w:t xml:space="preserve"> </w:t>
      </w:r>
      <w:r w:rsidR="00B77267">
        <w:rPr>
          <w:rFonts w:ascii="Times New Roman" w:hAnsi="Times New Roman" w:cs="Times New Roman"/>
          <w:b/>
          <w:i w:val="0"/>
          <w:color w:val="auto"/>
          <w:sz w:val="24"/>
          <w:szCs w:val="24"/>
          <w:lang w:val="en-US"/>
        </w:rPr>
        <w:t>a</w:t>
      </w:r>
      <w:r w:rsidR="00B77267">
        <w:rPr>
          <w:rFonts w:ascii="Times New Roman" w:hAnsi="Times New Roman" w:cs="Times New Roman"/>
          <w:i w:val="0"/>
          <w:color w:val="auto"/>
          <w:sz w:val="24"/>
          <w:szCs w:val="24"/>
          <w:lang w:val="en-US"/>
        </w:rPr>
        <w:t xml:space="preserve"> Near-field images, real part Re(</w:t>
      </w:r>
      <w:r w:rsidR="00B77267" w:rsidRPr="006D164E">
        <w:rPr>
          <w:rFonts w:ascii="Times New Roman" w:hAnsi="Times New Roman" w:cs="Times New Roman"/>
          <w:color w:val="auto"/>
          <w:sz w:val="24"/>
          <w:szCs w:val="24"/>
          <w:lang w:val="en-US"/>
        </w:rPr>
        <w:t>E</w:t>
      </w:r>
      <w:r w:rsidR="00B77267">
        <w:rPr>
          <w:rFonts w:ascii="Times New Roman" w:hAnsi="Times New Roman" w:cs="Times New Roman"/>
          <w:i w:val="0"/>
          <w:color w:val="auto"/>
          <w:sz w:val="24"/>
          <w:szCs w:val="24"/>
          <w:lang w:val="en-US"/>
        </w:rPr>
        <w:t>) and phase Arg(</w:t>
      </w:r>
      <w:r w:rsidR="00B77267" w:rsidRPr="006D164E">
        <w:rPr>
          <w:rFonts w:ascii="Times New Roman" w:hAnsi="Times New Roman" w:cs="Times New Roman"/>
          <w:color w:val="auto"/>
          <w:sz w:val="24"/>
          <w:szCs w:val="24"/>
          <w:lang w:val="en-US"/>
        </w:rPr>
        <w:t>E</w:t>
      </w:r>
      <w:r w:rsidR="00B77267">
        <w:rPr>
          <w:rFonts w:ascii="Times New Roman" w:hAnsi="Times New Roman" w:cs="Times New Roman"/>
          <w:i w:val="0"/>
          <w:color w:val="auto"/>
          <w:sz w:val="24"/>
          <w:szCs w:val="24"/>
          <w:lang w:val="en-US"/>
        </w:rPr>
        <w:t>), of electric field</w:t>
      </w:r>
      <w:r w:rsidR="005F793B">
        <w:rPr>
          <w:rFonts w:ascii="Times New Roman" w:hAnsi="Times New Roman" w:cs="Times New Roman"/>
          <w:i w:val="0"/>
          <w:color w:val="auto"/>
          <w:sz w:val="24"/>
          <w:szCs w:val="24"/>
          <w:lang w:val="en-US"/>
        </w:rPr>
        <w:t xml:space="preserve"> </w:t>
      </w:r>
      <w:r w:rsidR="005F793B" w:rsidRPr="005F793B">
        <w:rPr>
          <w:rFonts w:ascii="Times New Roman" w:hAnsi="Times New Roman" w:cs="Times New Roman"/>
          <w:color w:val="auto"/>
          <w:sz w:val="24"/>
          <w:szCs w:val="24"/>
          <w:lang w:val="en-US"/>
        </w:rPr>
        <w:t>E</w:t>
      </w:r>
      <w:r w:rsidR="00B77267">
        <w:rPr>
          <w:rFonts w:ascii="Times New Roman" w:hAnsi="Times New Roman" w:cs="Times New Roman"/>
          <w:i w:val="0"/>
          <w:color w:val="auto"/>
          <w:sz w:val="24"/>
          <w:szCs w:val="24"/>
          <w:lang w:val="en-US"/>
        </w:rPr>
        <w:t xml:space="preserve"> taken at 632.8 nm in an area of the image in Figure 3b, indicated by a blue rectangular. </w:t>
      </w:r>
      <w:r w:rsidR="00B77267" w:rsidRPr="000323D7">
        <w:rPr>
          <w:rFonts w:ascii="Times New Roman" w:hAnsi="Times New Roman" w:cs="Times New Roman"/>
          <w:b/>
          <w:i w:val="0"/>
          <w:color w:val="auto"/>
          <w:sz w:val="24"/>
          <w:szCs w:val="24"/>
          <w:lang w:val="en-US"/>
        </w:rPr>
        <w:t>b</w:t>
      </w:r>
      <w:r w:rsidR="00B77267">
        <w:rPr>
          <w:rFonts w:ascii="Times New Roman" w:hAnsi="Times New Roman" w:cs="Times New Roman"/>
          <w:i w:val="0"/>
          <w:color w:val="auto"/>
          <w:sz w:val="24"/>
          <w:szCs w:val="24"/>
          <w:lang w:val="en-US"/>
        </w:rPr>
        <w:t xml:space="preserve"> </w:t>
      </w:r>
      <w:r w:rsidR="00B77267" w:rsidRPr="000323D7">
        <w:rPr>
          <w:rFonts w:ascii="Times New Roman" w:hAnsi="Times New Roman" w:cs="Times New Roman"/>
          <w:color w:val="auto"/>
          <w:sz w:val="24"/>
          <w:szCs w:val="24"/>
          <w:lang w:val="en-US"/>
        </w:rPr>
        <w:t>x</w:t>
      </w:r>
      <w:r w:rsidR="00B77267">
        <w:rPr>
          <w:rFonts w:ascii="Times New Roman" w:hAnsi="Times New Roman" w:cs="Times New Roman"/>
          <w:i w:val="0"/>
          <w:color w:val="auto"/>
          <w:sz w:val="24"/>
          <w:szCs w:val="24"/>
          <w:lang w:val="en-US"/>
        </w:rPr>
        <w:t xml:space="preserve">-line scans taken from </w:t>
      </w:r>
      <w:r w:rsidR="00B77267" w:rsidRPr="000323D7">
        <w:rPr>
          <w:rFonts w:ascii="Times New Roman" w:hAnsi="Times New Roman" w:cs="Times New Roman"/>
          <w:b/>
          <w:i w:val="0"/>
          <w:color w:val="auto"/>
          <w:sz w:val="24"/>
          <w:szCs w:val="24"/>
          <w:lang w:val="en-US"/>
        </w:rPr>
        <w:t>(a)</w:t>
      </w:r>
      <w:r w:rsidR="00B77267" w:rsidRPr="00B77267">
        <w:rPr>
          <w:rFonts w:ascii="Times New Roman" w:hAnsi="Times New Roman" w:cs="Times New Roman"/>
          <w:i w:val="0"/>
          <w:color w:val="auto"/>
          <w:sz w:val="24"/>
          <w:szCs w:val="24"/>
          <w:lang w:val="en-US"/>
        </w:rPr>
        <w:t xml:space="preserve"> and</w:t>
      </w:r>
      <w:r w:rsidR="00B77267">
        <w:rPr>
          <w:rFonts w:ascii="Times New Roman" w:hAnsi="Times New Roman" w:cs="Times New Roman"/>
          <w:i w:val="0"/>
          <w:color w:val="auto"/>
          <w:sz w:val="24"/>
          <w:szCs w:val="24"/>
          <w:lang w:val="en-US"/>
        </w:rPr>
        <w:t xml:space="preserve"> averaged over 1.2 </w:t>
      </w:r>
      <w:r w:rsidR="00B77267">
        <w:rPr>
          <w:rFonts w:ascii="Times New Roman" w:hAnsi="Times New Roman" w:cs="Times New Roman"/>
          <w:i w:val="0"/>
          <w:color w:val="auto"/>
          <w:sz w:val="24"/>
          <w:lang w:val="en-US"/>
        </w:rPr>
        <w:t xml:space="preserve">µm along the </w:t>
      </w:r>
      <w:r w:rsidR="00B77267" w:rsidRPr="000323D7">
        <w:rPr>
          <w:rFonts w:ascii="Times New Roman" w:hAnsi="Times New Roman" w:cs="Times New Roman"/>
          <w:color w:val="auto"/>
          <w:sz w:val="24"/>
          <w:lang w:val="en-US"/>
        </w:rPr>
        <w:t>y</w:t>
      </w:r>
      <w:r w:rsidR="00B77267">
        <w:rPr>
          <w:rFonts w:ascii="Times New Roman" w:hAnsi="Times New Roman" w:cs="Times New Roman"/>
          <w:i w:val="0"/>
          <w:color w:val="auto"/>
          <w:sz w:val="24"/>
          <w:lang w:val="en-US"/>
        </w:rPr>
        <w:t xml:space="preserve">-axis. </w:t>
      </w:r>
      <w:r w:rsidR="00B77267">
        <w:rPr>
          <w:rFonts w:ascii="Times New Roman" w:hAnsi="Times New Roman" w:cs="Times New Roman"/>
          <w:b/>
          <w:i w:val="0"/>
          <w:color w:val="auto"/>
          <w:sz w:val="24"/>
          <w:lang w:val="en-US"/>
        </w:rPr>
        <w:t>c</w:t>
      </w:r>
      <w:r w:rsidR="00B77267">
        <w:rPr>
          <w:rFonts w:ascii="Times New Roman" w:hAnsi="Times New Roman" w:cs="Times New Roman"/>
          <w:i w:val="0"/>
          <w:color w:val="auto"/>
          <w:sz w:val="24"/>
          <w:lang w:val="en-US"/>
        </w:rPr>
        <w:t xml:space="preserve"> Fourier transform (FT) amplitude of </w:t>
      </w:r>
      <w:r w:rsidR="00B77267">
        <w:rPr>
          <w:rFonts w:ascii="Times New Roman" w:hAnsi="Times New Roman" w:cs="Times New Roman"/>
          <w:i w:val="0"/>
          <w:color w:val="auto"/>
          <w:sz w:val="24"/>
          <w:lang w:val="en-US"/>
        </w:rPr>
        <w:lastRenderedPageBreak/>
        <w:t xml:space="preserve">the complex near-field signal in </w:t>
      </w:r>
      <w:r w:rsidR="00B77267" w:rsidRPr="000323D7">
        <w:rPr>
          <w:rFonts w:ascii="Times New Roman" w:hAnsi="Times New Roman" w:cs="Times New Roman"/>
          <w:b/>
          <w:i w:val="0"/>
          <w:color w:val="auto"/>
          <w:sz w:val="24"/>
          <w:lang w:val="en-US"/>
        </w:rPr>
        <w:t>(b)</w:t>
      </w:r>
      <w:r w:rsidR="00B77267">
        <w:rPr>
          <w:rFonts w:ascii="Times New Roman" w:hAnsi="Times New Roman" w:cs="Times New Roman"/>
          <w:i w:val="0"/>
          <w:color w:val="auto"/>
          <w:sz w:val="24"/>
          <w:lang w:val="en-US"/>
        </w:rPr>
        <w:t>, the blue arrow marks the peak associated with waveguide mode.</w:t>
      </w:r>
    </w:p>
    <w:p w:rsidR="00895C5B" w:rsidRDefault="002A71EF" w:rsidP="00895C5B">
      <w:pPr>
        <w:rPr>
          <w:lang w:val="en-US"/>
        </w:rPr>
      </w:pPr>
      <w:r>
        <w:rPr>
          <w:lang w:val="en-US"/>
        </w:rPr>
        <w:pict>
          <v:shape id="_x0000_i1034" type="#_x0000_t75" style="width:468.3pt;height:248.55pt">
            <v:imagedata r:id="rId20" o:title="Real Part and Phase and FT and TMM_SI_ESKID"/>
          </v:shape>
        </w:pict>
      </w:r>
    </w:p>
    <w:p w:rsidR="00895C5B" w:rsidRDefault="00895C5B" w:rsidP="00895C5B">
      <w:pPr>
        <w:pStyle w:val="Caption"/>
        <w:spacing w:line="480" w:lineRule="auto"/>
        <w:jc w:val="both"/>
        <w:rPr>
          <w:rFonts w:ascii="Times New Roman" w:hAnsi="Times New Roman" w:cs="Times New Roman"/>
          <w:i w:val="0"/>
          <w:color w:val="auto"/>
          <w:sz w:val="24"/>
          <w:lang w:val="en-US"/>
        </w:rPr>
      </w:pPr>
      <w:r w:rsidRPr="005F4BCC">
        <w:rPr>
          <w:rFonts w:ascii="Times New Roman" w:hAnsi="Times New Roman" w:cs="Times New Roman"/>
          <w:b/>
          <w:i w:val="0"/>
          <w:color w:val="auto"/>
          <w:sz w:val="24"/>
          <w:szCs w:val="24"/>
          <w:highlight w:val="green"/>
          <w:lang w:val="en-US"/>
        </w:rPr>
        <w:t>Figure S1</w:t>
      </w:r>
      <w:r w:rsidR="00A4596A">
        <w:rPr>
          <w:rFonts w:ascii="Times New Roman" w:hAnsi="Times New Roman" w:cs="Times New Roman"/>
          <w:b/>
          <w:i w:val="0"/>
          <w:color w:val="auto"/>
          <w:sz w:val="24"/>
          <w:szCs w:val="24"/>
          <w:highlight w:val="green"/>
          <w:lang w:val="en-US"/>
        </w:rPr>
        <w:t>2</w:t>
      </w:r>
      <w:r w:rsidRPr="005F4BCC">
        <w:rPr>
          <w:rFonts w:ascii="Times New Roman" w:hAnsi="Times New Roman" w:cs="Times New Roman"/>
          <w:b/>
          <w:i w:val="0"/>
          <w:color w:val="auto"/>
          <w:sz w:val="24"/>
          <w:szCs w:val="24"/>
          <w:highlight w:val="green"/>
          <w:lang w:val="en-US"/>
        </w:rPr>
        <w:t>. a</w:t>
      </w:r>
      <w:r w:rsidRPr="005F4BCC">
        <w:rPr>
          <w:rFonts w:ascii="Times New Roman" w:hAnsi="Times New Roman" w:cs="Times New Roman"/>
          <w:i w:val="0"/>
          <w:color w:val="auto"/>
          <w:sz w:val="24"/>
          <w:szCs w:val="24"/>
          <w:highlight w:val="green"/>
          <w:lang w:val="en-US"/>
        </w:rPr>
        <w:t xml:space="preserve"> Near-field images, real part Re(</w:t>
      </w:r>
      <w:r w:rsidRPr="005F4BCC">
        <w:rPr>
          <w:rFonts w:ascii="Times New Roman" w:hAnsi="Times New Roman" w:cs="Times New Roman"/>
          <w:color w:val="auto"/>
          <w:sz w:val="24"/>
          <w:szCs w:val="24"/>
          <w:highlight w:val="green"/>
          <w:lang w:val="en-US"/>
        </w:rPr>
        <w:t>E</w:t>
      </w:r>
      <w:r w:rsidRPr="005F4BCC">
        <w:rPr>
          <w:rFonts w:ascii="Times New Roman" w:hAnsi="Times New Roman" w:cs="Times New Roman"/>
          <w:i w:val="0"/>
          <w:color w:val="auto"/>
          <w:sz w:val="24"/>
          <w:szCs w:val="24"/>
          <w:highlight w:val="green"/>
          <w:lang w:val="en-US"/>
        </w:rPr>
        <w:t>) and phase Arg(</w:t>
      </w:r>
      <w:r w:rsidRPr="005F4BCC">
        <w:rPr>
          <w:rFonts w:ascii="Times New Roman" w:hAnsi="Times New Roman" w:cs="Times New Roman"/>
          <w:color w:val="auto"/>
          <w:sz w:val="24"/>
          <w:szCs w:val="24"/>
          <w:highlight w:val="green"/>
          <w:lang w:val="en-US"/>
        </w:rPr>
        <w:t>E</w:t>
      </w:r>
      <w:r w:rsidRPr="005F4BCC">
        <w:rPr>
          <w:rFonts w:ascii="Times New Roman" w:hAnsi="Times New Roman" w:cs="Times New Roman"/>
          <w:i w:val="0"/>
          <w:color w:val="auto"/>
          <w:sz w:val="24"/>
          <w:szCs w:val="24"/>
          <w:highlight w:val="green"/>
          <w:lang w:val="en-US"/>
        </w:rPr>
        <w:t xml:space="preserve">), of electric field </w:t>
      </w:r>
      <w:r w:rsidRPr="005F4BCC">
        <w:rPr>
          <w:rFonts w:ascii="Times New Roman" w:hAnsi="Times New Roman" w:cs="Times New Roman"/>
          <w:color w:val="auto"/>
          <w:sz w:val="24"/>
          <w:szCs w:val="24"/>
          <w:highlight w:val="green"/>
          <w:lang w:val="en-US"/>
        </w:rPr>
        <w:t>E</w:t>
      </w:r>
      <w:r w:rsidRPr="005F4BCC">
        <w:rPr>
          <w:rFonts w:ascii="Times New Roman" w:hAnsi="Times New Roman" w:cs="Times New Roman"/>
          <w:i w:val="0"/>
          <w:color w:val="auto"/>
          <w:sz w:val="24"/>
          <w:szCs w:val="24"/>
          <w:highlight w:val="green"/>
          <w:lang w:val="en-US"/>
        </w:rPr>
        <w:t xml:space="preserve"> taken at 632.8 nm in an area of the image in Figure 5g-h, indicated by a green rectangular. </w:t>
      </w:r>
      <w:r w:rsidRPr="005F4BCC">
        <w:rPr>
          <w:rFonts w:ascii="Times New Roman" w:hAnsi="Times New Roman" w:cs="Times New Roman"/>
          <w:b/>
          <w:i w:val="0"/>
          <w:color w:val="auto"/>
          <w:sz w:val="24"/>
          <w:szCs w:val="24"/>
          <w:highlight w:val="green"/>
          <w:lang w:val="en-US"/>
        </w:rPr>
        <w:t>b</w:t>
      </w:r>
      <w:r w:rsidRPr="005F4BCC">
        <w:rPr>
          <w:rFonts w:ascii="Times New Roman" w:hAnsi="Times New Roman" w:cs="Times New Roman"/>
          <w:i w:val="0"/>
          <w:color w:val="auto"/>
          <w:sz w:val="24"/>
          <w:szCs w:val="24"/>
          <w:highlight w:val="green"/>
          <w:lang w:val="en-US"/>
        </w:rPr>
        <w:t xml:space="preserve"> </w:t>
      </w:r>
      <w:r w:rsidRPr="005F4BCC">
        <w:rPr>
          <w:rFonts w:ascii="Times New Roman" w:hAnsi="Times New Roman" w:cs="Times New Roman"/>
          <w:color w:val="auto"/>
          <w:sz w:val="24"/>
          <w:szCs w:val="24"/>
          <w:highlight w:val="green"/>
          <w:lang w:val="en-US"/>
        </w:rPr>
        <w:t>x</w:t>
      </w:r>
      <w:r w:rsidRPr="005F4BCC">
        <w:rPr>
          <w:rFonts w:ascii="Times New Roman" w:hAnsi="Times New Roman" w:cs="Times New Roman"/>
          <w:i w:val="0"/>
          <w:color w:val="auto"/>
          <w:sz w:val="24"/>
          <w:szCs w:val="24"/>
          <w:highlight w:val="green"/>
          <w:lang w:val="en-US"/>
        </w:rPr>
        <w:t xml:space="preserve">-line scans taken from </w:t>
      </w:r>
      <w:r w:rsidRPr="005F4BCC">
        <w:rPr>
          <w:rFonts w:ascii="Times New Roman" w:hAnsi="Times New Roman" w:cs="Times New Roman"/>
          <w:b/>
          <w:i w:val="0"/>
          <w:color w:val="auto"/>
          <w:sz w:val="24"/>
          <w:szCs w:val="24"/>
          <w:highlight w:val="green"/>
          <w:lang w:val="en-US"/>
        </w:rPr>
        <w:t>(a)</w:t>
      </w:r>
      <w:r w:rsidRPr="005F4BCC">
        <w:rPr>
          <w:rFonts w:ascii="Times New Roman" w:hAnsi="Times New Roman" w:cs="Times New Roman"/>
          <w:i w:val="0"/>
          <w:color w:val="auto"/>
          <w:sz w:val="24"/>
          <w:szCs w:val="24"/>
          <w:highlight w:val="green"/>
          <w:lang w:val="en-US"/>
        </w:rPr>
        <w:t xml:space="preserve"> and averaged over 1.2 </w:t>
      </w:r>
      <w:r w:rsidRPr="005F4BCC">
        <w:rPr>
          <w:rFonts w:ascii="Times New Roman" w:hAnsi="Times New Roman" w:cs="Times New Roman"/>
          <w:i w:val="0"/>
          <w:color w:val="auto"/>
          <w:sz w:val="24"/>
          <w:highlight w:val="green"/>
          <w:lang w:val="en-US"/>
        </w:rPr>
        <w:t xml:space="preserve">µm along the </w:t>
      </w:r>
      <w:r w:rsidRPr="005F4BCC">
        <w:rPr>
          <w:rFonts w:ascii="Times New Roman" w:hAnsi="Times New Roman" w:cs="Times New Roman"/>
          <w:color w:val="auto"/>
          <w:sz w:val="24"/>
          <w:highlight w:val="green"/>
          <w:lang w:val="en-US"/>
        </w:rPr>
        <w:t>y</w:t>
      </w:r>
      <w:r w:rsidRPr="005F4BCC">
        <w:rPr>
          <w:rFonts w:ascii="Times New Roman" w:hAnsi="Times New Roman" w:cs="Times New Roman"/>
          <w:i w:val="0"/>
          <w:color w:val="auto"/>
          <w:sz w:val="24"/>
          <w:highlight w:val="green"/>
          <w:lang w:val="en-US"/>
        </w:rPr>
        <w:t xml:space="preserve">-axis. </w:t>
      </w:r>
      <w:r w:rsidRPr="005F4BCC">
        <w:rPr>
          <w:rFonts w:ascii="Times New Roman" w:hAnsi="Times New Roman" w:cs="Times New Roman"/>
          <w:b/>
          <w:i w:val="0"/>
          <w:color w:val="auto"/>
          <w:sz w:val="24"/>
          <w:highlight w:val="green"/>
          <w:lang w:val="en-US"/>
        </w:rPr>
        <w:t>c</w:t>
      </w:r>
      <w:r w:rsidRPr="005F4BCC">
        <w:rPr>
          <w:rFonts w:ascii="Times New Roman" w:hAnsi="Times New Roman" w:cs="Times New Roman"/>
          <w:i w:val="0"/>
          <w:color w:val="auto"/>
          <w:sz w:val="24"/>
          <w:highlight w:val="green"/>
          <w:lang w:val="en-US"/>
        </w:rPr>
        <w:t xml:space="preserve"> Fourier transform (FT) amplitude of the complex near-field signal in </w:t>
      </w:r>
      <w:r w:rsidRPr="005F4BCC">
        <w:rPr>
          <w:rFonts w:ascii="Times New Roman" w:hAnsi="Times New Roman" w:cs="Times New Roman"/>
          <w:b/>
          <w:i w:val="0"/>
          <w:color w:val="auto"/>
          <w:sz w:val="24"/>
          <w:highlight w:val="green"/>
          <w:lang w:val="en-US"/>
        </w:rPr>
        <w:t>(b)</w:t>
      </w:r>
      <w:r w:rsidRPr="005F4BCC">
        <w:rPr>
          <w:rFonts w:ascii="Times New Roman" w:hAnsi="Times New Roman" w:cs="Times New Roman"/>
          <w:i w:val="0"/>
          <w:color w:val="auto"/>
          <w:sz w:val="24"/>
          <w:highlight w:val="green"/>
          <w:lang w:val="en-US"/>
        </w:rPr>
        <w:t>, the blue arrow marks the peak associated with waveguide mode.</w:t>
      </w:r>
    </w:p>
    <w:p w:rsidR="00571A3B" w:rsidRDefault="00F26950" w:rsidP="000B63FD">
      <w:pPr>
        <w:jc w:val="center"/>
        <w:rPr>
          <w:lang w:val="en-US"/>
        </w:rPr>
      </w:pPr>
      <w:r>
        <w:rPr>
          <w:lang w:val="en-US"/>
        </w:rPr>
        <w:pict>
          <v:shape id="_x0000_i1035" type="#_x0000_t75" style="width:437pt;height:240.4pt">
            <v:imagedata r:id="rId21" o:title="TMM_full_range_comparison_SI"/>
          </v:shape>
        </w:pict>
      </w:r>
    </w:p>
    <w:p w:rsidR="00B0705B" w:rsidRPr="00BE68AC" w:rsidRDefault="00B0705B" w:rsidP="00B0705B">
      <w:pPr>
        <w:pStyle w:val="Caption"/>
        <w:spacing w:line="480" w:lineRule="auto"/>
        <w:jc w:val="both"/>
        <w:rPr>
          <w:rFonts w:ascii="Times New Roman" w:hAnsi="Times New Roman" w:cs="Times New Roman"/>
          <w:i w:val="0"/>
          <w:color w:val="auto"/>
          <w:sz w:val="24"/>
          <w:lang w:val="en-US"/>
        </w:rPr>
      </w:pPr>
      <w:r w:rsidRPr="004530DC">
        <w:rPr>
          <w:rFonts w:ascii="Times New Roman" w:hAnsi="Times New Roman" w:cs="Times New Roman"/>
          <w:b/>
          <w:i w:val="0"/>
          <w:color w:val="auto"/>
          <w:sz w:val="24"/>
          <w:szCs w:val="24"/>
          <w:lang w:val="en-US"/>
        </w:rPr>
        <w:lastRenderedPageBreak/>
        <w:t xml:space="preserve">Figure </w:t>
      </w:r>
      <w:r w:rsidR="00A4596A">
        <w:rPr>
          <w:rFonts w:ascii="Times New Roman" w:hAnsi="Times New Roman" w:cs="Times New Roman"/>
          <w:b/>
          <w:i w:val="0"/>
          <w:color w:val="auto"/>
          <w:sz w:val="24"/>
          <w:szCs w:val="24"/>
          <w:lang w:val="en-US"/>
        </w:rPr>
        <w:t>S13</w:t>
      </w:r>
      <w:r w:rsidRPr="004530DC">
        <w:rPr>
          <w:rFonts w:ascii="Times New Roman" w:hAnsi="Times New Roman" w:cs="Times New Roman"/>
          <w:b/>
          <w:i w:val="0"/>
          <w:color w:val="auto"/>
          <w:sz w:val="24"/>
          <w:szCs w:val="24"/>
          <w:lang w:val="en-US"/>
        </w:rPr>
        <w:t>.</w:t>
      </w:r>
      <w:r w:rsidRPr="00B0705B">
        <w:rPr>
          <w:rFonts w:ascii="Times New Roman" w:hAnsi="Times New Roman" w:cs="Times New Roman"/>
          <w:i w:val="0"/>
          <w:color w:val="auto"/>
          <w:sz w:val="24"/>
          <w:szCs w:val="24"/>
          <w:lang w:val="en-US"/>
        </w:rPr>
        <w:t xml:space="preserve"> </w:t>
      </w:r>
      <w:r w:rsidR="003E30FE">
        <w:rPr>
          <w:rFonts w:ascii="Times New Roman" w:hAnsi="Times New Roman" w:cs="Times New Roman"/>
          <w:i w:val="0"/>
          <w:color w:val="auto"/>
          <w:sz w:val="24"/>
          <w:szCs w:val="24"/>
          <w:lang w:val="en-US"/>
        </w:rPr>
        <w:t>C</w:t>
      </w:r>
      <w:r w:rsidRPr="00B0705B">
        <w:rPr>
          <w:rFonts w:ascii="Times New Roman" w:hAnsi="Times New Roman" w:cs="Times New Roman"/>
          <w:i w:val="0"/>
          <w:color w:val="auto"/>
          <w:sz w:val="24"/>
          <w:szCs w:val="24"/>
          <w:lang w:val="en-US"/>
        </w:rPr>
        <w:t>ompa</w:t>
      </w:r>
      <w:r w:rsidR="003E30FE">
        <w:rPr>
          <w:rFonts w:ascii="Times New Roman" w:hAnsi="Times New Roman" w:cs="Times New Roman"/>
          <w:i w:val="0"/>
          <w:color w:val="auto"/>
          <w:sz w:val="24"/>
          <w:szCs w:val="24"/>
          <w:lang w:val="en-US"/>
        </w:rPr>
        <w:t>rison of the different analyse</w:t>
      </w:r>
      <w:r>
        <w:rPr>
          <w:rFonts w:ascii="Times New Roman" w:hAnsi="Times New Roman" w:cs="Times New Roman"/>
          <w:i w:val="0"/>
          <w:color w:val="auto"/>
          <w:sz w:val="24"/>
          <w:szCs w:val="24"/>
          <w:lang w:val="en-US"/>
        </w:rPr>
        <w:t xml:space="preserve">s of near-field signal with green and cyan triangles corresponding to </w:t>
      </w:r>
      <w:r w:rsidR="00213153">
        <w:rPr>
          <w:rFonts w:ascii="Times New Roman" w:hAnsi="Times New Roman" w:cs="Times New Roman"/>
          <w:i w:val="0"/>
          <w:color w:val="auto"/>
          <w:sz w:val="24"/>
          <w:szCs w:val="24"/>
          <w:lang w:val="en-US"/>
        </w:rPr>
        <w:t>complex and real FT</w:t>
      </w:r>
      <w:r>
        <w:rPr>
          <w:rFonts w:ascii="Times New Roman" w:hAnsi="Times New Roman" w:cs="Times New Roman"/>
          <w:i w:val="0"/>
          <w:color w:val="auto"/>
          <w:sz w:val="24"/>
          <w:szCs w:val="24"/>
          <w:lang w:val="en-US"/>
        </w:rPr>
        <w:t>, respectively</w:t>
      </w:r>
      <w:r w:rsidR="00127611">
        <w:rPr>
          <w:rFonts w:ascii="Times New Roman" w:hAnsi="Times New Roman" w:cs="Times New Roman"/>
          <w:i w:val="0"/>
          <w:color w:val="auto"/>
          <w:sz w:val="24"/>
          <w:szCs w:val="24"/>
          <w:lang w:val="en-US"/>
        </w:rPr>
        <w:t>,</w:t>
      </w:r>
      <w:r w:rsidR="00BE68AC">
        <w:rPr>
          <w:rFonts w:ascii="Times New Roman" w:hAnsi="Times New Roman" w:cs="Times New Roman"/>
          <w:i w:val="0"/>
          <w:color w:val="auto"/>
          <w:sz w:val="24"/>
          <w:szCs w:val="24"/>
          <w:lang w:val="en-US"/>
        </w:rPr>
        <w:t xml:space="preserve"> for</w:t>
      </w:r>
      <w:r>
        <w:rPr>
          <w:rFonts w:ascii="Times New Roman" w:hAnsi="Times New Roman" w:cs="Times New Roman"/>
          <w:b/>
          <w:i w:val="0"/>
          <w:color w:val="auto"/>
          <w:sz w:val="24"/>
          <w:szCs w:val="24"/>
          <w:lang w:val="en-US"/>
        </w:rPr>
        <w:t xml:space="preserve"> a</w:t>
      </w:r>
      <w:r w:rsidR="00BE68AC">
        <w:rPr>
          <w:rFonts w:ascii="Times New Roman" w:hAnsi="Times New Roman" w:cs="Times New Roman"/>
          <w:i w:val="0"/>
          <w:color w:val="auto"/>
          <w:sz w:val="24"/>
          <w:szCs w:val="24"/>
          <w:lang w:val="en-US"/>
        </w:rPr>
        <w:t xml:space="preserve"> visible and </w:t>
      </w:r>
      <w:r w:rsidR="00BE68AC" w:rsidRPr="00BE68AC">
        <w:rPr>
          <w:rFonts w:ascii="Times New Roman" w:hAnsi="Times New Roman" w:cs="Times New Roman"/>
          <w:b/>
          <w:i w:val="0"/>
          <w:color w:val="auto"/>
          <w:sz w:val="24"/>
          <w:szCs w:val="24"/>
          <w:lang w:val="en-US"/>
        </w:rPr>
        <w:t>b</w:t>
      </w:r>
      <w:r w:rsidR="00BE68AC">
        <w:rPr>
          <w:rFonts w:ascii="Times New Roman" w:hAnsi="Times New Roman" w:cs="Times New Roman"/>
          <w:i w:val="0"/>
          <w:color w:val="auto"/>
          <w:sz w:val="24"/>
          <w:szCs w:val="24"/>
          <w:lang w:val="en-US"/>
        </w:rPr>
        <w:t xml:space="preserve"> near-infrared wavelength ranges</w:t>
      </w:r>
      <w:r>
        <w:rPr>
          <w:rFonts w:ascii="Times New Roman" w:hAnsi="Times New Roman" w:cs="Times New Roman"/>
          <w:i w:val="0"/>
          <w:color w:val="auto"/>
          <w:sz w:val="24"/>
          <w:szCs w:val="24"/>
          <w:lang w:val="en-US"/>
        </w:rPr>
        <w:t xml:space="preserve">. </w:t>
      </w:r>
      <w:r w:rsidR="00BE68AC">
        <w:rPr>
          <w:rFonts w:ascii="Times New Roman" w:hAnsi="Times New Roman" w:cs="Times New Roman"/>
          <w:i w:val="0"/>
          <w:color w:val="auto"/>
          <w:sz w:val="24"/>
          <w:szCs w:val="24"/>
          <w:lang w:val="en-US"/>
        </w:rPr>
        <w:t>Meanwhile</w:t>
      </w:r>
      <w:r w:rsidR="003E30FE">
        <w:rPr>
          <w:rFonts w:ascii="Times New Roman" w:hAnsi="Times New Roman" w:cs="Times New Roman"/>
          <w:i w:val="0"/>
          <w:color w:val="auto"/>
          <w:sz w:val="24"/>
          <w:szCs w:val="24"/>
          <w:lang w:val="en-US"/>
        </w:rPr>
        <w:t>,</w:t>
      </w:r>
      <w:r w:rsidR="00BE68AC">
        <w:rPr>
          <w:rFonts w:ascii="Times New Roman" w:hAnsi="Times New Roman" w:cs="Times New Roman"/>
          <w:i w:val="0"/>
          <w:color w:val="auto"/>
          <w:sz w:val="24"/>
          <w:szCs w:val="24"/>
          <w:lang w:val="en-US"/>
        </w:rPr>
        <w:t xml:space="preserve"> in the near-infrared interval, different approaches yield </w:t>
      </w:r>
      <w:r w:rsidR="003E30FE">
        <w:rPr>
          <w:rFonts w:ascii="Times New Roman" w:hAnsi="Times New Roman" w:cs="Times New Roman"/>
          <w:i w:val="0"/>
          <w:color w:val="auto"/>
          <w:sz w:val="24"/>
          <w:szCs w:val="24"/>
          <w:lang w:val="en-US"/>
        </w:rPr>
        <w:t>the same result;</w:t>
      </w:r>
      <w:r w:rsidR="00BE68AC">
        <w:rPr>
          <w:rFonts w:ascii="Times New Roman" w:hAnsi="Times New Roman" w:cs="Times New Roman"/>
          <w:i w:val="0"/>
          <w:color w:val="auto"/>
          <w:sz w:val="24"/>
          <w:szCs w:val="24"/>
          <w:lang w:val="en-US"/>
        </w:rPr>
        <w:t xml:space="preserve"> for visible range</w:t>
      </w:r>
      <w:r w:rsidR="003E30FE">
        <w:rPr>
          <w:rFonts w:ascii="Times New Roman" w:hAnsi="Times New Roman" w:cs="Times New Roman"/>
          <w:i w:val="0"/>
          <w:color w:val="auto"/>
          <w:sz w:val="24"/>
          <w:szCs w:val="24"/>
          <w:lang w:val="en-US"/>
        </w:rPr>
        <w:t>,</w:t>
      </w:r>
      <w:r w:rsidR="00BE68AC">
        <w:rPr>
          <w:rFonts w:ascii="Times New Roman" w:hAnsi="Times New Roman" w:cs="Times New Roman"/>
          <w:i w:val="0"/>
          <w:color w:val="auto"/>
          <w:sz w:val="24"/>
          <w:szCs w:val="24"/>
          <w:lang w:val="en-US"/>
        </w:rPr>
        <w:t xml:space="preserve"> the difference is striking with </w:t>
      </w:r>
      <w:r w:rsidR="00213153">
        <w:rPr>
          <w:rFonts w:ascii="Times New Roman" w:hAnsi="Times New Roman" w:cs="Times New Roman"/>
          <w:i w:val="0"/>
          <w:color w:val="auto"/>
          <w:sz w:val="24"/>
          <w:szCs w:val="24"/>
          <w:lang w:val="en-US"/>
        </w:rPr>
        <w:t>complex FT</w:t>
      </w:r>
      <w:r w:rsidR="00716ABD">
        <w:rPr>
          <w:rFonts w:ascii="Times New Roman" w:hAnsi="Times New Roman" w:cs="Times New Roman"/>
          <w:i w:val="0"/>
          <w:color w:val="auto"/>
          <w:sz w:val="24"/>
          <w:szCs w:val="24"/>
          <w:lang w:val="en-US"/>
        </w:rPr>
        <w:t>,</w:t>
      </w:r>
      <w:r w:rsidR="00BE68AC">
        <w:rPr>
          <w:rFonts w:ascii="Times New Roman" w:hAnsi="Times New Roman" w:cs="Times New Roman"/>
          <w:i w:val="0"/>
          <w:color w:val="auto"/>
          <w:sz w:val="24"/>
          <w:szCs w:val="24"/>
          <w:lang w:val="en-US"/>
        </w:rPr>
        <w:t xml:space="preserve"> giving much better agreement with the theory</w:t>
      </w:r>
      <w:r w:rsidR="003E30FE">
        <w:rPr>
          <w:rFonts w:ascii="Times New Roman" w:hAnsi="Times New Roman" w:cs="Times New Roman"/>
          <w:i w:val="0"/>
          <w:color w:val="auto"/>
          <w:sz w:val="24"/>
          <w:szCs w:val="24"/>
          <w:lang w:val="en-US"/>
        </w:rPr>
        <w:t xml:space="preserve"> prediction</w:t>
      </w:r>
      <w:r w:rsidR="00BE68AC">
        <w:rPr>
          <w:rFonts w:ascii="Times New Roman" w:hAnsi="Times New Roman" w:cs="Times New Roman"/>
          <w:i w:val="0"/>
          <w:color w:val="auto"/>
          <w:sz w:val="24"/>
          <w:szCs w:val="24"/>
          <w:lang w:val="en-US"/>
        </w:rPr>
        <w:t>.</w:t>
      </w:r>
    </w:p>
    <w:p w:rsidR="00B0705B" w:rsidRDefault="00F26950" w:rsidP="000B63FD">
      <w:pPr>
        <w:jc w:val="center"/>
        <w:rPr>
          <w:lang w:val="en-US"/>
        </w:rPr>
      </w:pPr>
      <w:r>
        <w:rPr>
          <w:lang w:val="en-US"/>
        </w:rPr>
        <w:pict>
          <v:shape id="_x0000_i1036" type="#_x0000_t75" style="width:420.75pt;height:228.5pt">
            <v:imagedata r:id="rId22" o:title="Coupling_factor_633nm" cropbottom="1442f"/>
          </v:shape>
        </w:pict>
      </w:r>
    </w:p>
    <w:p w:rsidR="004E7FE1" w:rsidRDefault="004E7FE1" w:rsidP="004E7FE1">
      <w:pPr>
        <w:pStyle w:val="Caption"/>
        <w:spacing w:line="480" w:lineRule="auto"/>
        <w:jc w:val="both"/>
        <w:rPr>
          <w:rFonts w:ascii="Times New Roman" w:eastAsiaTheme="minorEastAsia" w:hAnsi="Times New Roman" w:cs="Times New Roman"/>
          <w:i w:val="0"/>
          <w:color w:val="auto"/>
          <w:sz w:val="24"/>
          <w:lang w:val="en-US"/>
        </w:rPr>
      </w:pPr>
      <w:r w:rsidRPr="004530DC">
        <w:rPr>
          <w:rFonts w:ascii="Times New Roman" w:hAnsi="Times New Roman" w:cs="Times New Roman"/>
          <w:b/>
          <w:i w:val="0"/>
          <w:color w:val="auto"/>
          <w:sz w:val="24"/>
          <w:szCs w:val="24"/>
          <w:lang w:val="en-US"/>
        </w:rPr>
        <w:t xml:space="preserve">Figure </w:t>
      </w:r>
      <w:r w:rsidR="00A4596A">
        <w:rPr>
          <w:rFonts w:ascii="Times New Roman" w:hAnsi="Times New Roman" w:cs="Times New Roman"/>
          <w:b/>
          <w:i w:val="0"/>
          <w:color w:val="auto"/>
          <w:sz w:val="24"/>
          <w:szCs w:val="24"/>
          <w:lang w:val="en-US"/>
        </w:rPr>
        <w:t>S14</w:t>
      </w:r>
      <w:r w:rsidRPr="004530DC">
        <w:rPr>
          <w:rFonts w:ascii="Times New Roman" w:hAnsi="Times New Roman" w:cs="Times New Roman"/>
          <w:b/>
          <w:i w:val="0"/>
          <w:color w:val="auto"/>
          <w:sz w:val="24"/>
          <w:szCs w:val="24"/>
          <w:lang w:val="en-US"/>
        </w:rPr>
        <w:t>.</w:t>
      </w:r>
      <w:r w:rsidRPr="00B0705B">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 xml:space="preserve">Coupling efficiency comparison of waveguide </w:t>
      </w:r>
      <w:r w:rsidR="003F0C59">
        <w:rPr>
          <w:rFonts w:ascii="Times New Roman" w:hAnsi="Times New Roman" w:cs="Times New Roman"/>
          <w:i w:val="0"/>
          <w:color w:val="auto"/>
          <w:sz w:val="24"/>
          <w:szCs w:val="24"/>
          <w:lang w:val="en-US"/>
        </w:rPr>
        <w:t>near-</w:t>
      </w:r>
      <w:r w:rsidR="00213153">
        <w:rPr>
          <w:rFonts w:ascii="Times New Roman" w:hAnsi="Times New Roman" w:cs="Times New Roman"/>
          <w:i w:val="0"/>
          <w:color w:val="auto"/>
          <w:sz w:val="24"/>
          <w:szCs w:val="24"/>
          <w:lang w:val="en-US"/>
        </w:rPr>
        <w:t>field</w:t>
      </w:r>
      <w:r>
        <w:rPr>
          <w:rFonts w:ascii="Times New Roman" w:hAnsi="Times New Roman" w:cs="Times New Roman"/>
          <w:i w:val="0"/>
          <w:color w:val="auto"/>
          <w:sz w:val="24"/>
          <w:szCs w:val="24"/>
          <w:lang w:val="en-US"/>
        </w:rPr>
        <w:t xml:space="preserve"> with s-SNOM tip at </w:t>
      </w:r>
      <w:r w:rsidRPr="00BA1E4D">
        <w:rPr>
          <w:rFonts w:ascii="Times New Roman" w:eastAsiaTheme="minorEastAsia" w:hAnsi="Times New Roman" w:cs="Times New Roman"/>
          <w:color w:val="auto"/>
          <w:sz w:val="24"/>
          <w:lang w:val="en-US"/>
        </w:rPr>
        <w:t>λ</w:t>
      </w:r>
      <w:r>
        <w:rPr>
          <w:rFonts w:ascii="Times New Roman" w:eastAsiaTheme="minorEastAsia" w:hAnsi="Times New Roman" w:cs="Times New Roman"/>
          <w:i w:val="0"/>
          <w:color w:val="auto"/>
          <w:sz w:val="24"/>
          <w:lang w:val="en-US"/>
        </w:rPr>
        <w:t xml:space="preserve"> = 632.8</w:t>
      </w:r>
      <w:r w:rsidRPr="00BA1E4D">
        <w:rPr>
          <w:rFonts w:ascii="Times New Roman" w:eastAsiaTheme="minorEastAsia" w:hAnsi="Times New Roman" w:cs="Times New Roman"/>
          <w:i w:val="0"/>
          <w:color w:val="auto"/>
          <w:sz w:val="24"/>
          <w:lang w:val="en-US"/>
        </w:rPr>
        <w:t xml:space="preserve"> nm</w:t>
      </w:r>
      <w:r w:rsidRPr="004E7FE1">
        <w:rPr>
          <w:rFonts w:ascii="Times New Roman" w:eastAsiaTheme="minorEastAsia" w:hAnsi="Times New Roman" w:cs="Times New Roman"/>
          <w:i w:val="0"/>
          <w:color w:val="auto"/>
          <w:sz w:val="24"/>
          <w:lang w:val="en-US"/>
        </w:rPr>
        <w:t xml:space="preserve"> </w:t>
      </w:r>
      <w:r>
        <w:rPr>
          <w:rFonts w:ascii="Times New Roman" w:eastAsiaTheme="minorEastAsia" w:hAnsi="Times New Roman" w:cs="Times New Roman"/>
          <w:i w:val="0"/>
          <w:color w:val="auto"/>
          <w:sz w:val="24"/>
          <w:lang w:val="en-US"/>
        </w:rPr>
        <w:t xml:space="preserve">for </w:t>
      </w:r>
      <w:r w:rsidRPr="004E7FE1">
        <w:rPr>
          <w:rFonts w:ascii="Times New Roman" w:eastAsiaTheme="minorEastAsia" w:hAnsi="Times New Roman" w:cs="Times New Roman"/>
          <w:b/>
          <w:i w:val="0"/>
          <w:color w:val="auto"/>
          <w:sz w:val="24"/>
          <w:lang w:val="en-US"/>
        </w:rPr>
        <w:t>a</w:t>
      </w:r>
      <w:r>
        <w:rPr>
          <w:rFonts w:ascii="Times New Roman" w:eastAsiaTheme="minorEastAsia" w:hAnsi="Times New Roman" w:cs="Times New Roman"/>
          <w:i w:val="0"/>
          <w:color w:val="auto"/>
          <w:sz w:val="24"/>
          <w:lang w:val="en-US"/>
        </w:rPr>
        <w:t xml:space="preserve"> TM</w:t>
      </w:r>
      <w:r>
        <w:rPr>
          <w:rFonts w:ascii="Times New Roman" w:eastAsiaTheme="minorEastAsia" w:hAnsi="Times New Roman" w:cs="Times New Roman"/>
          <w:i w:val="0"/>
          <w:color w:val="auto"/>
          <w:sz w:val="24"/>
          <w:vertAlign w:val="subscript"/>
          <w:lang w:val="en-US"/>
        </w:rPr>
        <w:t>0</w:t>
      </w:r>
      <w:r>
        <w:rPr>
          <w:rFonts w:ascii="Times New Roman" w:eastAsiaTheme="minorEastAsia" w:hAnsi="Times New Roman" w:cs="Times New Roman"/>
          <w:i w:val="0"/>
          <w:color w:val="auto"/>
          <w:sz w:val="24"/>
          <w:lang w:val="en-US"/>
        </w:rPr>
        <w:t xml:space="preserve"> and </w:t>
      </w:r>
      <w:r w:rsidRPr="004E7FE1">
        <w:rPr>
          <w:rFonts w:ascii="Times New Roman" w:eastAsiaTheme="minorEastAsia" w:hAnsi="Times New Roman" w:cs="Times New Roman"/>
          <w:b/>
          <w:i w:val="0"/>
          <w:color w:val="auto"/>
          <w:sz w:val="24"/>
          <w:lang w:val="en-US"/>
        </w:rPr>
        <w:t>b</w:t>
      </w:r>
      <w:r>
        <w:rPr>
          <w:rFonts w:ascii="Times New Roman" w:eastAsiaTheme="minorEastAsia" w:hAnsi="Times New Roman" w:cs="Times New Roman"/>
          <w:i w:val="0"/>
          <w:color w:val="auto"/>
          <w:sz w:val="24"/>
          <w:lang w:val="en-US"/>
        </w:rPr>
        <w:t xml:space="preserve"> TM</w:t>
      </w:r>
      <w:r>
        <w:rPr>
          <w:rFonts w:ascii="Times New Roman" w:eastAsiaTheme="minorEastAsia" w:hAnsi="Times New Roman" w:cs="Times New Roman"/>
          <w:i w:val="0"/>
          <w:color w:val="auto"/>
          <w:sz w:val="24"/>
          <w:vertAlign w:val="subscript"/>
          <w:lang w:val="en-US"/>
        </w:rPr>
        <w:t>1</w:t>
      </w:r>
      <w:r>
        <w:rPr>
          <w:rFonts w:ascii="Times New Roman" w:eastAsiaTheme="minorEastAsia" w:hAnsi="Times New Roman" w:cs="Times New Roman"/>
          <w:i w:val="0"/>
          <w:color w:val="auto"/>
          <w:sz w:val="24"/>
          <w:lang w:val="en-US"/>
        </w:rPr>
        <w:t xml:space="preserve"> modes.</w:t>
      </w:r>
      <w:r w:rsidR="000D24E8">
        <w:rPr>
          <w:rFonts w:ascii="Times New Roman" w:eastAsiaTheme="minorEastAsia" w:hAnsi="Times New Roman" w:cs="Times New Roman"/>
          <w:i w:val="0"/>
          <w:color w:val="auto"/>
          <w:sz w:val="24"/>
          <w:lang w:val="en-US"/>
        </w:rPr>
        <w:t xml:space="preserve"> Clearly, the coupling factor for TM</w:t>
      </w:r>
      <w:r w:rsidR="000D24E8" w:rsidRPr="000D24E8">
        <w:rPr>
          <w:rFonts w:ascii="Times New Roman" w:eastAsiaTheme="minorEastAsia" w:hAnsi="Times New Roman" w:cs="Times New Roman"/>
          <w:i w:val="0"/>
          <w:color w:val="auto"/>
          <w:sz w:val="24"/>
          <w:vertAlign w:val="subscript"/>
          <w:lang w:val="en-US"/>
        </w:rPr>
        <w:t>1</w:t>
      </w:r>
      <w:r w:rsidR="000D24E8">
        <w:rPr>
          <w:rFonts w:ascii="Times New Roman" w:eastAsiaTheme="minorEastAsia" w:hAnsi="Times New Roman" w:cs="Times New Roman"/>
          <w:i w:val="0"/>
          <w:color w:val="auto"/>
          <w:sz w:val="24"/>
          <w:lang w:val="en-US"/>
        </w:rPr>
        <w:t xml:space="preserve"> (0.043) is much higher than for TM</w:t>
      </w:r>
      <w:r w:rsidR="000D24E8" w:rsidRPr="000D24E8">
        <w:rPr>
          <w:rFonts w:ascii="Times New Roman" w:eastAsiaTheme="minorEastAsia" w:hAnsi="Times New Roman" w:cs="Times New Roman"/>
          <w:i w:val="0"/>
          <w:color w:val="auto"/>
          <w:sz w:val="24"/>
          <w:vertAlign w:val="subscript"/>
          <w:lang w:val="en-US"/>
        </w:rPr>
        <w:t>0</w:t>
      </w:r>
      <w:r w:rsidR="003F0C59">
        <w:rPr>
          <w:rFonts w:ascii="Times New Roman" w:eastAsiaTheme="minorEastAsia" w:hAnsi="Times New Roman" w:cs="Times New Roman"/>
          <w:i w:val="0"/>
          <w:color w:val="auto"/>
          <w:sz w:val="24"/>
          <w:lang w:val="en-US"/>
        </w:rPr>
        <w:t xml:space="preserve"> (0.016)</w:t>
      </w:r>
      <w:r w:rsidR="000D24E8">
        <w:rPr>
          <w:rFonts w:ascii="Times New Roman" w:eastAsiaTheme="minorEastAsia" w:hAnsi="Times New Roman" w:cs="Times New Roman"/>
          <w:i w:val="0"/>
          <w:color w:val="auto"/>
          <w:sz w:val="24"/>
          <w:lang w:val="en-US"/>
        </w:rPr>
        <w:t>, thus explaining the predominant behavior in the measured signal for TM</w:t>
      </w:r>
      <w:r w:rsidR="000D24E8" w:rsidRPr="000D24E8">
        <w:rPr>
          <w:rFonts w:ascii="Times New Roman" w:eastAsiaTheme="minorEastAsia" w:hAnsi="Times New Roman" w:cs="Times New Roman"/>
          <w:i w:val="0"/>
          <w:color w:val="auto"/>
          <w:sz w:val="24"/>
          <w:vertAlign w:val="subscript"/>
          <w:lang w:val="en-US"/>
        </w:rPr>
        <w:t>1</w:t>
      </w:r>
      <w:r w:rsidR="000D24E8">
        <w:rPr>
          <w:rFonts w:ascii="Times New Roman" w:eastAsiaTheme="minorEastAsia" w:hAnsi="Times New Roman" w:cs="Times New Roman"/>
          <w:i w:val="0"/>
          <w:color w:val="auto"/>
          <w:sz w:val="24"/>
          <w:lang w:val="en-US"/>
        </w:rPr>
        <w:t xml:space="preserve"> in Figure S5.</w:t>
      </w:r>
    </w:p>
    <w:p w:rsidR="00895C5B" w:rsidRPr="00895C5B" w:rsidRDefault="00895C5B" w:rsidP="00895C5B">
      <w:pPr>
        <w:rPr>
          <w:lang w:val="en-US"/>
        </w:rPr>
      </w:pPr>
    </w:p>
    <w:p w:rsidR="009A44B3" w:rsidRPr="009A44B3" w:rsidRDefault="009A44B3" w:rsidP="009A44B3">
      <w:pPr>
        <w:spacing w:line="240" w:lineRule="auto"/>
        <w:jc w:val="both"/>
        <w:rPr>
          <w:rFonts w:eastAsiaTheme="minorEastAsia" w:cstheme="minorHAnsi"/>
          <w:b/>
          <w:sz w:val="28"/>
          <w:szCs w:val="24"/>
          <w:lang w:val="en-US"/>
        </w:rPr>
      </w:pPr>
      <w:r>
        <w:rPr>
          <w:rFonts w:eastAsiaTheme="minorEastAsia" w:cstheme="minorHAnsi"/>
          <w:b/>
          <w:sz w:val="28"/>
          <w:szCs w:val="24"/>
          <w:lang w:val="en-US"/>
        </w:rPr>
        <w:t>REFERENCES</w:t>
      </w:r>
    </w:p>
    <w:p w:rsidR="00A02AAC" w:rsidRPr="0074578A" w:rsidRDefault="009A44B3"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BA6DBE">
        <w:rPr>
          <w:rFonts w:ascii="Times New Roman" w:hAnsi="Times New Roman" w:cs="Times New Roman"/>
          <w:sz w:val="24"/>
          <w:lang w:val="en-US"/>
        </w:rPr>
        <w:fldChar w:fldCharType="begin" w:fldLock="1"/>
      </w:r>
      <w:r w:rsidRPr="00BA6DBE">
        <w:rPr>
          <w:rFonts w:ascii="Times New Roman" w:hAnsi="Times New Roman" w:cs="Times New Roman"/>
          <w:sz w:val="24"/>
          <w:lang w:val="en-US"/>
        </w:rPr>
        <w:instrText xml:space="preserve">ADDIN Mendeley Bibliography CSL_BIBLIOGRAPHY </w:instrText>
      </w:r>
      <w:r w:rsidRPr="00BA6DBE">
        <w:rPr>
          <w:rFonts w:ascii="Times New Roman" w:hAnsi="Times New Roman" w:cs="Times New Roman"/>
          <w:sz w:val="24"/>
          <w:lang w:val="en-US"/>
        </w:rPr>
        <w:fldChar w:fldCharType="separate"/>
      </w:r>
      <w:r w:rsidR="00A02AAC" w:rsidRPr="0074578A">
        <w:rPr>
          <w:rFonts w:ascii="Times New Roman" w:hAnsi="Times New Roman" w:cs="Times New Roman"/>
          <w:noProof/>
          <w:sz w:val="24"/>
          <w:szCs w:val="24"/>
          <w:lang w:val="en-US"/>
        </w:rPr>
        <w:t>1.</w:t>
      </w:r>
      <w:r w:rsidR="00A02AAC" w:rsidRPr="0074578A">
        <w:rPr>
          <w:rFonts w:ascii="Times New Roman" w:hAnsi="Times New Roman" w:cs="Times New Roman"/>
          <w:noProof/>
          <w:sz w:val="24"/>
          <w:szCs w:val="24"/>
          <w:lang w:val="en-US"/>
        </w:rPr>
        <w:tab/>
        <w:t xml:space="preserve">Fang, Y. </w:t>
      </w:r>
      <w:r w:rsidR="00A02AAC" w:rsidRPr="0074578A">
        <w:rPr>
          <w:rFonts w:ascii="Times New Roman" w:hAnsi="Times New Roman" w:cs="Times New Roman"/>
          <w:i/>
          <w:iCs/>
          <w:noProof/>
          <w:sz w:val="24"/>
          <w:szCs w:val="24"/>
          <w:lang w:val="en-US"/>
        </w:rPr>
        <w:t>et al.</w:t>
      </w:r>
      <w:r w:rsidR="00A02AAC" w:rsidRPr="0074578A">
        <w:rPr>
          <w:rFonts w:ascii="Times New Roman" w:hAnsi="Times New Roman" w:cs="Times New Roman"/>
          <w:noProof/>
          <w:sz w:val="24"/>
          <w:szCs w:val="24"/>
          <w:lang w:val="en-US"/>
        </w:rPr>
        <w:t xml:space="preserve">  </w:t>
      </w:r>
      <w:r w:rsidR="00A02AAC" w:rsidRPr="0019416A">
        <w:rPr>
          <w:rFonts w:ascii="Times New Roman" w:hAnsi="Times New Roman" w:cs="Times New Roman"/>
          <w:noProof/>
          <w:sz w:val="24"/>
          <w:szCs w:val="24"/>
          <w:lang w:val="en-US"/>
        </w:rPr>
        <w:t>Structure Re-determination and Superconducti</w:t>
      </w:r>
      <w:r w:rsidR="0019416A" w:rsidRPr="0019416A">
        <w:rPr>
          <w:rFonts w:ascii="Times New Roman" w:hAnsi="Times New Roman" w:cs="Times New Roman"/>
          <w:noProof/>
          <w:sz w:val="24"/>
          <w:szCs w:val="24"/>
          <w:lang w:val="en-US"/>
        </w:rPr>
        <w:t>vity Observation of Bulk 1T MoS</w:t>
      </w:r>
      <w:r w:rsidR="00A02AAC" w:rsidRPr="0019416A">
        <w:rPr>
          <w:rFonts w:ascii="Times New Roman" w:hAnsi="Times New Roman" w:cs="Times New Roman"/>
          <w:noProof/>
          <w:sz w:val="24"/>
          <w:szCs w:val="24"/>
          <w:vertAlign w:val="subscript"/>
          <w:lang w:val="en-US"/>
        </w:rPr>
        <w:t>2</w:t>
      </w:r>
      <w:r w:rsidR="00A02AAC" w:rsidRPr="0019416A">
        <w:rPr>
          <w:rFonts w:ascii="Times New Roman" w:hAnsi="Times New Roman" w:cs="Times New Roman"/>
          <w:noProof/>
          <w:sz w:val="24"/>
          <w:szCs w:val="24"/>
          <w:lang w:val="en-US"/>
        </w:rPr>
        <w:t xml:space="preserve"> . </w:t>
      </w:r>
      <w:r w:rsidR="00A02AAC" w:rsidRPr="0074578A">
        <w:rPr>
          <w:rFonts w:ascii="Times New Roman" w:hAnsi="Times New Roman" w:cs="Times New Roman"/>
          <w:i/>
          <w:iCs/>
          <w:noProof/>
          <w:sz w:val="24"/>
          <w:szCs w:val="24"/>
          <w:lang w:val="en-US"/>
        </w:rPr>
        <w:t>Angew. Chemie</w:t>
      </w:r>
      <w:r w:rsidR="00A02AAC" w:rsidRPr="0074578A">
        <w:rPr>
          <w:rFonts w:ascii="Times New Roman" w:hAnsi="Times New Roman" w:cs="Times New Roman"/>
          <w:noProof/>
          <w:sz w:val="24"/>
          <w:szCs w:val="24"/>
          <w:lang w:val="en-US"/>
        </w:rPr>
        <w:t xml:space="preserve"> </w:t>
      </w:r>
      <w:r w:rsidR="00A02AAC" w:rsidRPr="0074578A">
        <w:rPr>
          <w:rFonts w:ascii="Times New Roman" w:hAnsi="Times New Roman" w:cs="Times New Roman"/>
          <w:b/>
          <w:bCs/>
          <w:noProof/>
          <w:sz w:val="24"/>
          <w:szCs w:val="24"/>
          <w:lang w:val="en-US"/>
        </w:rPr>
        <w:t>130</w:t>
      </w:r>
      <w:r w:rsidR="00A02AAC" w:rsidRPr="0074578A">
        <w:rPr>
          <w:rFonts w:ascii="Times New Roman" w:hAnsi="Times New Roman" w:cs="Times New Roman"/>
          <w:noProof/>
          <w:sz w:val="24"/>
          <w:szCs w:val="24"/>
          <w:lang w:val="en-US"/>
        </w:rPr>
        <w:t>, 1246–1249 (2018).</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2.</w:t>
      </w:r>
      <w:r w:rsidRPr="0074578A">
        <w:rPr>
          <w:rFonts w:ascii="Times New Roman" w:hAnsi="Times New Roman" w:cs="Times New Roman"/>
          <w:noProof/>
          <w:sz w:val="24"/>
          <w:szCs w:val="24"/>
          <w:lang w:val="en-US"/>
        </w:rPr>
        <w:tab/>
        <w:t xml:space="preserve">Placidi, M. </w:t>
      </w:r>
      <w:r w:rsidRPr="0074578A">
        <w:rPr>
          <w:rFonts w:ascii="Times New Roman" w:hAnsi="Times New Roman" w:cs="Times New Roman"/>
          <w:i/>
          <w:iCs/>
          <w:noProof/>
          <w:sz w:val="24"/>
          <w:szCs w:val="24"/>
          <w:lang w:val="en-US"/>
        </w:rPr>
        <w:t>et al.</w:t>
      </w:r>
      <w:r w:rsidRPr="0074578A">
        <w:rPr>
          <w:rFonts w:ascii="Times New Roman" w:hAnsi="Times New Roman" w:cs="Times New Roman"/>
          <w:noProof/>
          <w:sz w:val="24"/>
          <w:szCs w:val="24"/>
          <w:lang w:val="en-US"/>
        </w:rPr>
        <w:t xml:space="preserve"> Multiwavelength excitation Raman scattering analysis of bulk and two-dimensional MoS</w:t>
      </w:r>
      <w:r w:rsidRPr="0074578A">
        <w:rPr>
          <w:rFonts w:ascii="Times New Roman" w:hAnsi="Times New Roman" w:cs="Times New Roman"/>
          <w:noProof/>
          <w:sz w:val="24"/>
          <w:szCs w:val="24"/>
          <w:vertAlign w:val="subscript"/>
          <w:lang w:val="en-US"/>
        </w:rPr>
        <w:t>2</w:t>
      </w:r>
      <w:r w:rsidRPr="0074578A">
        <w:rPr>
          <w:rFonts w:ascii="Times New Roman" w:hAnsi="Times New Roman" w:cs="Times New Roman"/>
          <w:noProof/>
          <w:sz w:val="24"/>
          <w:szCs w:val="24"/>
          <w:lang w:val="en-US"/>
        </w:rPr>
        <w:t>: Vibrational properties of atomically thin MoS</w:t>
      </w:r>
      <w:r w:rsidRPr="0074578A">
        <w:rPr>
          <w:rFonts w:ascii="Times New Roman" w:hAnsi="Times New Roman" w:cs="Times New Roman"/>
          <w:noProof/>
          <w:sz w:val="24"/>
          <w:szCs w:val="24"/>
          <w:vertAlign w:val="subscript"/>
          <w:lang w:val="en-US"/>
        </w:rPr>
        <w:t>2</w:t>
      </w:r>
      <w:r w:rsidRPr="0074578A">
        <w:rPr>
          <w:rFonts w:ascii="Times New Roman" w:hAnsi="Times New Roman" w:cs="Times New Roman"/>
          <w:noProof/>
          <w:sz w:val="24"/>
          <w:szCs w:val="24"/>
          <w:lang w:val="en-US"/>
        </w:rPr>
        <w:t xml:space="preserve"> layers. </w:t>
      </w:r>
      <w:r w:rsidRPr="0074578A">
        <w:rPr>
          <w:rFonts w:ascii="Times New Roman" w:hAnsi="Times New Roman" w:cs="Times New Roman"/>
          <w:i/>
          <w:iCs/>
          <w:noProof/>
          <w:sz w:val="24"/>
          <w:szCs w:val="24"/>
          <w:lang w:val="en-US"/>
        </w:rPr>
        <w:t>2D Mater.</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2</w:t>
      </w:r>
      <w:r w:rsidRPr="0074578A">
        <w:rPr>
          <w:rFonts w:ascii="Times New Roman" w:hAnsi="Times New Roman" w:cs="Times New Roman"/>
          <w:noProof/>
          <w:sz w:val="24"/>
          <w:szCs w:val="24"/>
          <w:lang w:val="en-US"/>
        </w:rPr>
        <w:t>, 35006 (2015).</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3.</w:t>
      </w:r>
      <w:r w:rsidRPr="0074578A">
        <w:rPr>
          <w:rFonts w:ascii="Times New Roman" w:hAnsi="Times New Roman" w:cs="Times New Roman"/>
          <w:noProof/>
          <w:sz w:val="24"/>
          <w:szCs w:val="24"/>
          <w:lang w:val="en-US"/>
        </w:rPr>
        <w:tab/>
        <w:t xml:space="preserve">Lee, J. U. </w:t>
      </w:r>
      <w:r w:rsidRPr="0074578A">
        <w:rPr>
          <w:rFonts w:ascii="Times New Roman" w:hAnsi="Times New Roman" w:cs="Times New Roman"/>
          <w:i/>
          <w:iCs/>
          <w:noProof/>
          <w:sz w:val="24"/>
          <w:szCs w:val="24"/>
          <w:lang w:val="en-US"/>
        </w:rPr>
        <w:t>et al.</w:t>
      </w:r>
      <w:r w:rsidRPr="0074578A">
        <w:rPr>
          <w:rFonts w:ascii="Times New Roman" w:hAnsi="Times New Roman" w:cs="Times New Roman"/>
          <w:noProof/>
          <w:sz w:val="24"/>
          <w:szCs w:val="24"/>
          <w:lang w:val="en-US"/>
        </w:rPr>
        <w:t xml:space="preserve"> Raman Signatures of Polytypism in Molybdenum Disulfide. </w:t>
      </w:r>
      <w:r w:rsidRPr="0074578A">
        <w:rPr>
          <w:rFonts w:ascii="Times New Roman" w:hAnsi="Times New Roman" w:cs="Times New Roman"/>
          <w:i/>
          <w:iCs/>
          <w:noProof/>
          <w:sz w:val="24"/>
          <w:szCs w:val="24"/>
          <w:lang w:val="en-US"/>
        </w:rPr>
        <w:t>ACS Nano</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10</w:t>
      </w:r>
      <w:r w:rsidRPr="0074578A">
        <w:rPr>
          <w:rFonts w:ascii="Times New Roman" w:hAnsi="Times New Roman" w:cs="Times New Roman"/>
          <w:noProof/>
          <w:sz w:val="24"/>
          <w:szCs w:val="24"/>
          <w:lang w:val="en-US"/>
        </w:rPr>
        <w:t>, 1948–1953 (2016).</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4.</w:t>
      </w:r>
      <w:r w:rsidRPr="0074578A">
        <w:rPr>
          <w:rFonts w:ascii="Times New Roman" w:hAnsi="Times New Roman" w:cs="Times New Roman"/>
          <w:noProof/>
          <w:sz w:val="24"/>
          <w:szCs w:val="24"/>
          <w:lang w:val="en-US"/>
        </w:rPr>
        <w:tab/>
        <w:t xml:space="preserve">Mcmurdie, B. H. F. </w:t>
      </w:r>
      <w:r w:rsidRPr="0074578A">
        <w:rPr>
          <w:rFonts w:ascii="Times New Roman" w:hAnsi="Times New Roman" w:cs="Times New Roman"/>
          <w:i/>
          <w:iCs/>
          <w:noProof/>
          <w:sz w:val="24"/>
          <w:szCs w:val="24"/>
          <w:lang w:val="en-US"/>
        </w:rPr>
        <w:t>et al.</w:t>
      </w:r>
      <w:r w:rsidRPr="0074578A">
        <w:rPr>
          <w:rFonts w:ascii="Times New Roman" w:hAnsi="Times New Roman" w:cs="Times New Roman"/>
          <w:noProof/>
          <w:sz w:val="24"/>
          <w:szCs w:val="24"/>
          <w:lang w:val="en-US"/>
        </w:rPr>
        <w:t xml:space="preserve"> Standard X-Ray Diffraction Powder Patterns from The JCPDS Research Associateship — International Centre for Diffraction Data Ammonium Hydrogen Phosphate , NH</w:t>
      </w:r>
      <w:r w:rsidRPr="0074578A">
        <w:rPr>
          <w:rFonts w:ascii="Times New Roman" w:hAnsi="Times New Roman" w:cs="Times New Roman"/>
          <w:noProof/>
          <w:sz w:val="24"/>
          <w:szCs w:val="24"/>
          <w:vertAlign w:val="subscript"/>
          <w:lang w:val="en-US"/>
        </w:rPr>
        <w:t>4</w:t>
      </w:r>
      <w:r w:rsidRPr="0074578A">
        <w:rPr>
          <w:rFonts w:ascii="Times New Roman" w:hAnsi="Times New Roman" w:cs="Times New Roman"/>
          <w:noProof/>
          <w:sz w:val="24"/>
          <w:szCs w:val="24"/>
          <w:lang w:val="en-US"/>
        </w:rPr>
        <w:t>H</w:t>
      </w:r>
      <w:r w:rsidRPr="0074578A">
        <w:rPr>
          <w:rFonts w:ascii="Times New Roman" w:hAnsi="Times New Roman" w:cs="Times New Roman"/>
          <w:noProof/>
          <w:sz w:val="24"/>
          <w:szCs w:val="24"/>
          <w:vertAlign w:val="subscript"/>
          <w:lang w:val="en-US"/>
        </w:rPr>
        <w:t>2</w:t>
      </w:r>
      <w:r w:rsidRPr="0074578A">
        <w:rPr>
          <w:rFonts w:ascii="Times New Roman" w:hAnsi="Times New Roman" w:cs="Times New Roman"/>
          <w:noProof/>
          <w:sz w:val="24"/>
          <w:szCs w:val="24"/>
          <w:lang w:val="en-US"/>
        </w:rPr>
        <w:t>PO</w:t>
      </w:r>
      <w:r w:rsidRPr="0074578A">
        <w:rPr>
          <w:rFonts w:ascii="Times New Roman" w:hAnsi="Times New Roman" w:cs="Times New Roman"/>
          <w:noProof/>
          <w:sz w:val="24"/>
          <w:szCs w:val="24"/>
          <w:vertAlign w:val="subscript"/>
          <w:lang w:val="en-US"/>
        </w:rPr>
        <w:t>4</w:t>
      </w:r>
      <w:r w:rsidRPr="0074578A">
        <w:rPr>
          <w:rFonts w:ascii="Times New Roman" w:hAnsi="Times New Roman" w:cs="Times New Roman"/>
          <w:noProof/>
          <w:sz w:val="24"/>
          <w:szCs w:val="24"/>
          <w:lang w:val="en-US"/>
        </w:rPr>
        <w:t xml:space="preserve"> Barium Magnesium Germanium Oxide ,. </w:t>
      </w:r>
      <w:r w:rsidRPr="0074578A">
        <w:rPr>
          <w:rFonts w:ascii="Times New Roman" w:hAnsi="Times New Roman" w:cs="Times New Roman"/>
          <w:i/>
          <w:iCs/>
          <w:noProof/>
          <w:sz w:val="24"/>
          <w:szCs w:val="24"/>
          <w:lang w:val="en-US"/>
        </w:rPr>
        <w:t>Powder Diffr.</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lastRenderedPageBreak/>
        <w:t>1</w:t>
      </w:r>
      <w:r w:rsidRPr="0074578A">
        <w:rPr>
          <w:rFonts w:ascii="Times New Roman" w:hAnsi="Times New Roman" w:cs="Times New Roman"/>
          <w:noProof/>
          <w:sz w:val="24"/>
          <w:szCs w:val="24"/>
          <w:lang w:val="en-US"/>
        </w:rPr>
        <w:t>, 334–345 (1986).</w:t>
      </w:r>
    </w:p>
    <w:p w:rsidR="00A02AAC" w:rsidRPr="0019416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5.</w:t>
      </w:r>
      <w:r w:rsidRPr="0074578A">
        <w:rPr>
          <w:rFonts w:ascii="Times New Roman" w:hAnsi="Times New Roman" w:cs="Times New Roman"/>
          <w:noProof/>
          <w:sz w:val="24"/>
          <w:szCs w:val="24"/>
          <w:lang w:val="en-US"/>
        </w:rPr>
        <w:tab/>
      </w:r>
      <w:r w:rsidR="0019416A">
        <w:rPr>
          <w:rFonts w:ascii="Times New Roman" w:hAnsi="Times New Roman" w:cs="Times New Roman"/>
          <w:noProof/>
          <w:sz w:val="24"/>
          <w:szCs w:val="24"/>
          <w:lang w:val="en-US"/>
        </w:rPr>
        <w:t>Takeuchi, W. Nowacki, Detailed crystal structure of rhombohedral MoS</w:t>
      </w:r>
      <w:r w:rsidR="0019416A" w:rsidRPr="0019416A">
        <w:rPr>
          <w:rFonts w:ascii="Times New Roman" w:hAnsi="Times New Roman" w:cs="Times New Roman"/>
          <w:noProof/>
          <w:sz w:val="24"/>
          <w:szCs w:val="24"/>
          <w:vertAlign w:val="subscript"/>
          <w:lang w:val="en-US"/>
        </w:rPr>
        <w:t>2</w:t>
      </w:r>
      <w:r w:rsidR="0019416A">
        <w:rPr>
          <w:rFonts w:ascii="Times New Roman" w:hAnsi="Times New Roman" w:cs="Times New Roman"/>
          <w:noProof/>
          <w:sz w:val="24"/>
          <w:szCs w:val="24"/>
          <w:lang w:val="en-US"/>
        </w:rPr>
        <w:t xml:space="preserve"> and systematic deduction of possible polytypes of molybdenite, </w:t>
      </w:r>
      <w:r w:rsidR="0019416A" w:rsidRPr="0019416A">
        <w:rPr>
          <w:rFonts w:ascii="Times New Roman" w:hAnsi="Times New Roman" w:cs="Times New Roman"/>
          <w:i/>
          <w:noProof/>
          <w:sz w:val="24"/>
          <w:szCs w:val="24"/>
          <w:lang w:val="en-US"/>
        </w:rPr>
        <w:t>Schweizerische Mineral. Und Petrogr. Mitteilungen</w:t>
      </w:r>
      <w:r w:rsidR="0019416A">
        <w:rPr>
          <w:rFonts w:ascii="Times New Roman" w:hAnsi="Times New Roman" w:cs="Times New Roman"/>
          <w:noProof/>
          <w:sz w:val="24"/>
          <w:szCs w:val="24"/>
          <w:lang w:val="en-US"/>
        </w:rPr>
        <w:t xml:space="preserve"> </w:t>
      </w:r>
      <w:r w:rsidR="0019416A" w:rsidRPr="0019416A">
        <w:rPr>
          <w:rFonts w:ascii="Times New Roman" w:hAnsi="Times New Roman" w:cs="Times New Roman"/>
          <w:b/>
          <w:noProof/>
          <w:sz w:val="24"/>
          <w:szCs w:val="24"/>
          <w:lang w:val="en-US"/>
        </w:rPr>
        <w:t>44</w:t>
      </w:r>
      <w:r w:rsidR="0019416A">
        <w:rPr>
          <w:rFonts w:ascii="Times New Roman" w:hAnsi="Times New Roman" w:cs="Times New Roman"/>
          <w:noProof/>
          <w:sz w:val="24"/>
          <w:szCs w:val="24"/>
          <w:lang w:val="en-US"/>
        </w:rPr>
        <w:t>, 105</w:t>
      </w:r>
      <w:r w:rsidR="0019416A" w:rsidRPr="0074578A">
        <w:rPr>
          <w:rFonts w:ascii="Times New Roman" w:hAnsi="Times New Roman" w:cs="Times New Roman"/>
          <w:noProof/>
          <w:sz w:val="24"/>
          <w:szCs w:val="24"/>
          <w:lang w:val="en-US"/>
        </w:rPr>
        <w:t>–</w:t>
      </w:r>
      <w:r w:rsidR="0019416A">
        <w:rPr>
          <w:rFonts w:ascii="Times New Roman" w:hAnsi="Times New Roman" w:cs="Times New Roman"/>
          <w:noProof/>
          <w:sz w:val="24"/>
          <w:szCs w:val="24"/>
          <w:lang w:val="en-US"/>
        </w:rPr>
        <w:t>120 (1964).</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6.</w:t>
      </w:r>
      <w:r w:rsidRPr="0074578A">
        <w:rPr>
          <w:rFonts w:ascii="Times New Roman" w:hAnsi="Times New Roman" w:cs="Times New Roman"/>
          <w:noProof/>
          <w:sz w:val="24"/>
          <w:szCs w:val="24"/>
          <w:lang w:val="en-US"/>
        </w:rPr>
        <w:tab/>
        <w:t xml:space="preserve">Funke, S. </w:t>
      </w:r>
      <w:r w:rsidRPr="0074578A">
        <w:rPr>
          <w:rFonts w:ascii="Times New Roman" w:hAnsi="Times New Roman" w:cs="Times New Roman"/>
          <w:i/>
          <w:iCs/>
          <w:noProof/>
          <w:sz w:val="24"/>
          <w:szCs w:val="24"/>
          <w:lang w:val="en-US"/>
        </w:rPr>
        <w:t>et al.</w:t>
      </w:r>
      <w:r w:rsidRPr="0074578A">
        <w:rPr>
          <w:rFonts w:ascii="Times New Roman" w:hAnsi="Times New Roman" w:cs="Times New Roman"/>
          <w:noProof/>
          <w:sz w:val="24"/>
          <w:szCs w:val="24"/>
          <w:lang w:val="en-US"/>
        </w:rPr>
        <w:t xml:space="preserve"> Imaging spectroscopic ellipsometry of MoS2. </w:t>
      </w:r>
      <w:r w:rsidRPr="0074578A">
        <w:rPr>
          <w:rFonts w:ascii="Times New Roman" w:hAnsi="Times New Roman" w:cs="Times New Roman"/>
          <w:i/>
          <w:iCs/>
          <w:noProof/>
          <w:sz w:val="24"/>
          <w:szCs w:val="24"/>
          <w:lang w:val="en-US"/>
        </w:rPr>
        <w:t>J. Phys. Condens. Matter</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28</w:t>
      </w:r>
      <w:r w:rsidRPr="0074578A">
        <w:rPr>
          <w:rFonts w:ascii="Times New Roman" w:hAnsi="Times New Roman" w:cs="Times New Roman"/>
          <w:noProof/>
          <w:sz w:val="24"/>
          <w:szCs w:val="24"/>
          <w:lang w:val="en-US"/>
        </w:rPr>
        <w:t>,</w:t>
      </w:r>
      <w:r w:rsidR="0019416A">
        <w:rPr>
          <w:rFonts w:ascii="Times New Roman" w:hAnsi="Times New Roman" w:cs="Times New Roman"/>
          <w:noProof/>
          <w:sz w:val="24"/>
          <w:szCs w:val="24"/>
          <w:lang w:val="en-US"/>
        </w:rPr>
        <w:t xml:space="preserve"> 385301</w:t>
      </w:r>
      <w:r w:rsidRPr="0074578A">
        <w:rPr>
          <w:rFonts w:ascii="Times New Roman" w:hAnsi="Times New Roman" w:cs="Times New Roman"/>
          <w:noProof/>
          <w:sz w:val="24"/>
          <w:szCs w:val="24"/>
          <w:lang w:val="en-US"/>
        </w:rPr>
        <w:t xml:space="preserve"> (2016).</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7.</w:t>
      </w:r>
      <w:r w:rsidRPr="0074578A">
        <w:rPr>
          <w:rFonts w:ascii="Times New Roman" w:hAnsi="Times New Roman" w:cs="Times New Roman"/>
          <w:noProof/>
          <w:sz w:val="24"/>
          <w:szCs w:val="24"/>
          <w:lang w:val="en-US"/>
        </w:rPr>
        <w:tab/>
        <w:t xml:space="preserve">Mohrmann, J., Tiwald, T. E., Hale, J. S., Hilfiker, J. N. &amp; Martin, A. C. Application of a B-spline model dielectric function to infrared spectroscopic ellipsometry data analysis. </w:t>
      </w:r>
      <w:r w:rsidRPr="0074578A">
        <w:rPr>
          <w:rFonts w:ascii="Times New Roman" w:hAnsi="Times New Roman" w:cs="Times New Roman"/>
          <w:i/>
          <w:iCs/>
          <w:noProof/>
          <w:sz w:val="24"/>
          <w:szCs w:val="24"/>
          <w:lang w:val="en-US"/>
        </w:rPr>
        <w:t>J. Vac. Sci. Technol. B</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38</w:t>
      </w:r>
      <w:r w:rsidRPr="0074578A">
        <w:rPr>
          <w:rFonts w:ascii="Times New Roman" w:hAnsi="Times New Roman" w:cs="Times New Roman"/>
          <w:noProof/>
          <w:sz w:val="24"/>
          <w:szCs w:val="24"/>
          <w:lang w:val="en-US"/>
        </w:rPr>
        <w:t>, 014001 (2020).</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8.</w:t>
      </w:r>
      <w:r w:rsidRPr="0074578A">
        <w:rPr>
          <w:rFonts w:ascii="Times New Roman" w:hAnsi="Times New Roman" w:cs="Times New Roman"/>
          <w:noProof/>
          <w:sz w:val="24"/>
          <w:szCs w:val="24"/>
          <w:lang w:val="en-US"/>
        </w:rPr>
        <w:tab/>
        <w:t xml:space="preserve">Ermolaev, G. A., Yakubovsky, D. I., Stebunov, Y. V., Arsenin, A. V. &amp; Volkov, V. S. Spectral ellipsometry of monolayer transition metal dichalcogenides: Analysis of excitonic peaks in dispersion. </w:t>
      </w:r>
      <w:r w:rsidRPr="0074578A">
        <w:rPr>
          <w:rFonts w:ascii="Times New Roman" w:hAnsi="Times New Roman" w:cs="Times New Roman"/>
          <w:i/>
          <w:iCs/>
          <w:noProof/>
          <w:sz w:val="24"/>
          <w:szCs w:val="24"/>
          <w:lang w:val="en-US"/>
        </w:rPr>
        <w:t>J. Vac. Sci. Technol. B</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38</w:t>
      </w:r>
      <w:r w:rsidRPr="0074578A">
        <w:rPr>
          <w:rFonts w:ascii="Times New Roman" w:hAnsi="Times New Roman" w:cs="Times New Roman"/>
          <w:noProof/>
          <w:sz w:val="24"/>
          <w:szCs w:val="24"/>
          <w:lang w:val="en-US"/>
        </w:rPr>
        <w:t>, 014002 (2020).</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9.</w:t>
      </w:r>
      <w:r w:rsidRPr="0074578A">
        <w:rPr>
          <w:rFonts w:ascii="Times New Roman" w:hAnsi="Times New Roman" w:cs="Times New Roman"/>
          <w:noProof/>
          <w:sz w:val="24"/>
          <w:szCs w:val="24"/>
          <w:lang w:val="en-US"/>
        </w:rPr>
        <w:tab/>
        <w:t xml:space="preserve">Hecht, E. </w:t>
      </w:r>
      <w:r w:rsidR="0019416A" w:rsidRPr="0074578A">
        <w:rPr>
          <w:rFonts w:ascii="Times New Roman" w:hAnsi="Times New Roman" w:cs="Times New Roman"/>
          <w:i/>
          <w:iCs/>
          <w:noProof/>
          <w:sz w:val="24"/>
          <w:szCs w:val="24"/>
          <w:lang w:val="en-US"/>
        </w:rPr>
        <w:t xml:space="preserve">Optics </w:t>
      </w:r>
      <w:r w:rsidR="0019416A" w:rsidRPr="0074578A">
        <w:rPr>
          <w:rFonts w:ascii="Times New Roman" w:hAnsi="Times New Roman" w:cs="Times New Roman"/>
          <w:noProof/>
          <w:sz w:val="24"/>
          <w:szCs w:val="24"/>
          <w:lang w:val="en-US"/>
        </w:rPr>
        <w:t>(</w:t>
      </w:r>
      <w:r w:rsidR="0019416A">
        <w:rPr>
          <w:rFonts w:ascii="Times New Roman" w:hAnsi="Times New Roman" w:cs="Times New Roman"/>
          <w:noProof/>
          <w:sz w:val="24"/>
          <w:szCs w:val="24"/>
          <w:lang w:val="en-US"/>
        </w:rPr>
        <w:t xml:space="preserve">Pearson, Harlow, </w:t>
      </w:r>
      <w:r w:rsidR="0019416A" w:rsidRPr="0074578A">
        <w:rPr>
          <w:rFonts w:ascii="Times New Roman" w:hAnsi="Times New Roman" w:cs="Times New Roman"/>
          <w:noProof/>
          <w:sz w:val="24"/>
          <w:szCs w:val="24"/>
          <w:lang w:val="en-US"/>
        </w:rPr>
        <w:t>2016).</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szCs w:val="24"/>
          <w:lang w:val="en-US"/>
        </w:rPr>
      </w:pPr>
      <w:r w:rsidRPr="0074578A">
        <w:rPr>
          <w:rFonts w:ascii="Times New Roman" w:hAnsi="Times New Roman" w:cs="Times New Roman"/>
          <w:noProof/>
          <w:sz w:val="24"/>
          <w:szCs w:val="24"/>
          <w:lang w:val="en-US"/>
        </w:rPr>
        <w:t>10.</w:t>
      </w:r>
      <w:r w:rsidRPr="0074578A">
        <w:rPr>
          <w:rFonts w:ascii="Times New Roman" w:hAnsi="Times New Roman" w:cs="Times New Roman"/>
          <w:noProof/>
          <w:sz w:val="24"/>
          <w:szCs w:val="24"/>
          <w:lang w:val="en-US"/>
        </w:rPr>
        <w:tab/>
        <w:t xml:space="preserve">Ermolaev, G. A. </w:t>
      </w:r>
      <w:r w:rsidRPr="0074578A">
        <w:rPr>
          <w:rFonts w:ascii="Times New Roman" w:hAnsi="Times New Roman" w:cs="Times New Roman"/>
          <w:i/>
          <w:iCs/>
          <w:noProof/>
          <w:sz w:val="24"/>
          <w:szCs w:val="24"/>
          <w:lang w:val="en-US"/>
        </w:rPr>
        <w:t>et al.</w:t>
      </w:r>
      <w:r w:rsidRPr="0074578A">
        <w:rPr>
          <w:rFonts w:ascii="Times New Roman" w:hAnsi="Times New Roman" w:cs="Times New Roman"/>
          <w:noProof/>
          <w:sz w:val="24"/>
          <w:szCs w:val="24"/>
          <w:lang w:val="en-US"/>
        </w:rPr>
        <w:t xml:space="preserve"> Broadband optical properties of monolayer and bulk MoS</w:t>
      </w:r>
      <w:r w:rsidRPr="0074578A">
        <w:rPr>
          <w:rFonts w:ascii="Times New Roman" w:hAnsi="Times New Roman" w:cs="Times New Roman"/>
          <w:noProof/>
          <w:sz w:val="24"/>
          <w:szCs w:val="24"/>
          <w:vertAlign w:val="subscript"/>
          <w:lang w:val="en-US"/>
        </w:rPr>
        <w:t>2</w:t>
      </w:r>
      <w:r w:rsidRPr="0074578A">
        <w:rPr>
          <w:rFonts w:ascii="Times New Roman" w:hAnsi="Times New Roman" w:cs="Times New Roman"/>
          <w:noProof/>
          <w:sz w:val="24"/>
          <w:szCs w:val="24"/>
          <w:lang w:val="en-US"/>
        </w:rPr>
        <w:t xml:space="preserve">. </w:t>
      </w:r>
      <w:r w:rsidRPr="0074578A">
        <w:rPr>
          <w:rFonts w:ascii="Times New Roman" w:hAnsi="Times New Roman" w:cs="Times New Roman"/>
          <w:i/>
          <w:iCs/>
          <w:noProof/>
          <w:sz w:val="24"/>
          <w:szCs w:val="24"/>
          <w:lang w:val="en-US"/>
        </w:rPr>
        <w:t>npj 2D Mater. Appl.</w:t>
      </w:r>
      <w:r w:rsidRPr="0074578A">
        <w:rPr>
          <w:rFonts w:ascii="Times New Roman" w:hAnsi="Times New Roman" w:cs="Times New Roman"/>
          <w:noProof/>
          <w:sz w:val="24"/>
          <w:szCs w:val="24"/>
          <w:lang w:val="en-US"/>
        </w:rPr>
        <w:t xml:space="preserve"> </w:t>
      </w:r>
      <w:r w:rsidRPr="0074578A">
        <w:rPr>
          <w:rFonts w:ascii="Times New Roman" w:hAnsi="Times New Roman" w:cs="Times New Roman"/>
          <w:b/>
          <w:bCs/>
          <w:noProof/>
          <w:sz w:val="24"/>
          <w:szCs w:val="24"/>
          <w:lang w:val="en-US"/>
        </w:rPr>
        <w:t>4</w:t>
      </w:r>
      <w:r w:rsidRPr="0074578A">
        <w:rPr>
          <w:rFonts w:ascii="Times New Roman" w:hAnsi="Times New Roman" w:cs="Times New Roman"/>
          <w:noProof/>
          <w:sz w:val="24"/>
          <w:szCs w:val="24"/>
          <w:lang w:val="en-US"/>
        </w:rPr>
        <w:t>, 1–6 (2020).</w:t>
      </w:r>
    </w:p>
    <w:p w:rsidR="00A02AAC" w:rsidRPr="0074578A" w:rsidRDefault="00A02AAC" w:rsidP="0019416A">
      <w:pPr>
        <w:widowControl w:val="0"/>
        <w:autoSpaceDE w:val="0"/>
        <w:autoSpaceDN w:val="0"/>
        <w:adjustRightInd w:val="0"/>
        <w:spacing w:line="240" w:lineRule="auto"/>
        <w:ind w:left="640" w:hanging="640"/>
        <w:jc w:val="both"/>
        <w:rPr>
          <w:rFonts w:ascii="Times New Roman" w:hAnsi="Times New Roman" w:cs="Times New Roman"/>
          <w:noProof/>
          <w:sz w:val="24"/>
          <w:lang w:val="en-US"/>
        </w:rPr>
      </w:pPr>
      <w:r w:rsidRPr="0074578A">
        <w:rPr>
          <w:rFonts w:ascii="Times New Roman" w:hAnsi="Times New Roman" w:cs="Times New Roman"/>
          <w:noProof/>
          <w:sz w:val="24"/>
          <w:szCs w:val="24"/>
          <w:lang w:val="en-US"/>
        </w:rPr>
        <w:t>11.</w:t>
      </w:r>
      <w:r w:rsidRPr="0074578A">
        <w:rPr>
          <w:rFonts w:ascii="Times New Roman" w:hAnsi="Times New Roman" w:cs="Times New Roman"/>
          <w:noProof/>
          <w:sz w:val="24"/>
          <w:szCs w:val="24"/>
          <w:lang w:val="en-US"/>
        </w:rPr>
        <w:tab/>
        <w:t xml:space="preserve">Bechstedt, F. </w:t>
      </w:r>
      <w:r w:rsidRPr="0074578A">
        <w:rPr>
          <w:rFonts w:ascii="Times New Roman" w:hAnsi="Times New Roman" w:cs="Times New Roman"/>
          <w:i/>
          <w:iCs/>
          <w:noProof/>
          <w:sz w:val="24"/>
          <w:szCs w:val="24"/>
          <w:lang w:val="en-US"/>
        </w:rPr>
        <w:t>Many-Body Approach to Electronic Excitations: Concepts and Applications</w:t>
      </w:r>
      <w:r w:rsidR="0019416A" w:rsidRPr="0074578A">
        <w:rPr>
          <w:rFonts w:ascii="Times New Roman" w:hAnsi="Times New Roman" w:cs="Times New Roman"/>
          <w:noProof/>
          <w:sz w:val="24"/>
          <w:szCs w:val="24"/>
          <w:lang w:val="en-US"/>
        </w:rPr>
        <w:t xml:space="preserve"> </w:t>
      </w:r>
      <w:r w:rsidRPr="0074578A">
        <w:rPr>
          <w:rFonts w:ascii="Times New Roman" w:hAnsi="Times New Roman" w:cs="Times New Roman"/>
          <w:noProof/>
          <w:sz w:val="24"/>
          <w:szCs w:val="24"/>
          <w:lang w:val="en-US"/>
        </w:rPr>
        <w:t>(</w:t>
      </w:r>
      <w:r w:rsidR="0019416A">
        <w:rPr>
          <w:rFonts w:ascii="Times New Roman" w:hAnsi="Times New Roman" w:cs="Times New Roman"/>
          <w:noProof/>
          <w:sz w:val="24"/>
          <w:szCs w:val="24"/>
          <w:lang w:val="en-US"/>
        </w:rPr>
        <w:t xml:space="preserve">Springer, Berlin, </w:t>
      </w:r>
      <w:r w:rsidRPr="0074578A">
        <w:rPr>
          <w:rFonts w:ascii="Times New Roman" w:hAnsi="Times New Roman" w:cs="Times New Roman"/>
          <w:noProof/>
          <w:sz w:val="24"/>
          <w:szCs w:val="24"/>
          <w:lang w:val="en-US"/>
        </w:rPr>
        <w:t>2014).</w:t>
      </w:r>
    </w:p>
    <w:p w:rsidR="009A44B3" w:rsidRPr="009A44B3" w:rsidRDefault="009A44B3" w:rsidP="0019416A">
      <w:pPr>
        <w:jc w:val="both"/>
        <w:rPr>
          <w:lang w:val="en-US"/>
        </w:rPr>
      </w:pPr>
      <w:r w:rsidRPr="00BA6DBE">
        <w:rPr>
          <w:rFonts w:ascii="Times New Roman" w:hAnsi="Times New Roman" w:cs="Times New Roman"/>
          <w:sz w:val="24"/>
          <w:lang w:val="en-US"/>
        </w:rPr>
        <w:fldChar w:fldCharType="end"/>
      </w:r>
    </w:p>
    <w:sectPr w:rsidR="009A44B3" w:rsidRPr="009A44B3" w:rsidSect="0074578A">
      <w:footerReference w:type="default" r:id="rId23"/>
      <w:pgSz w:w="11906" w:h="16838"/>
      <w:pgMar w:top="1134" w:right="850" w:bottom="1134"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1EF" w:rsidRDefault="002A71EF" w:rsidP="0074578A">
      <w:pPr>
        <w:spacing w:after="0" w:line="240" w:lineRule="auto"/>
      </w:pPr>
      <w:r>
        <w:separator/>
      </w:r>
    </w:p>
  </w:endnote>
  <w:endnote w:type="continuationSeparator" w:id="0">
    <w:p w:rsidR="002A71EF" w:rsidRDefault="002A71EF" w:rsidP="00745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21901"/>
      <w:docPartObj>
        <w:docPartGallery w:val="Page Numbers (Bottom of Page)"/>
        <w:docPartUnique/>
      </w:docPartObj>
    </w:sdtPr>
    <w:sdtEndPr/>
    <w:sdtContent>
      <w:p w:rsidR="0074578A" w:rsidRDefault="0074578A">
        <w:pPr>
          <w:pStyle w:val="Footer"/>
          <w:jc w:val="center"/>
        </w:pPr>
        <w:r>
          <w:fldChar w:fldCharType="begin"/>
        </w:r>
        <w:r>
          <w:instrText>PAGE   \* MERGEFORMAT</w:instrText>
        </w:r>
        <w:r>
          <w:fldChar w:fldCharType="separate"/>
        </w:r>
        <w:r w:rsidR="00F26950">
          <w:rPr>
            <w:noProof/>
          </w:rPr>
          <w:t>1</w:t>
        </w:r>
        <w:r>
          <w:fldChar w:fldCharType="end"/>
        </w:r>
      </w:p>
    </w:sdtContent>
  </w:sdt>
  <w:p w:rsidR="0074578A" w:rsidRDefault="007457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1EF" w:rsidRDefault="002A71EF" w:rsidP="0074578A">
      <w:pPr>
        <w:spacing w:after="0" w:line="240" w:lineRule="auto"/>
      </w:pPr>
      <w:r>
        <w:separator/>
      </w:r>
    </w:p>
  </w:footnote>
  <w:footnote w:type="continuationSeparator" w:id="0">
    <w:p w:rsidR="002A71EF" w:rsidRDefault="002A71EF" w:rsidP="00745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bcwMDAzNTMxMTcytzRW0lEKTi0uzszPAykwrAUA0amEJCwAAAA="/>
  </w:docVars>
  <w:rsids>
    <w:rsidRoot w:val="00906892"/>
    <w:rsid w:val="00001C2A"/>
    <w:rsid w:val="00007C58"/>
    <w:rsid w:val="000248ED"/>
    <w:rsid w:val="000323D7"/>
    <w:rsid w:val="000450C3"/>
    <w:rsid w:val="000472EB"/>
    <w:rsid w:val="00051FD8"/>
    <w:rsid w:val="0007079D"/>
    <w:rsid w:val="00072205"/>
    <w:rsid w:val="00075B78"/>
    <w:rsid w:val="00093E28"/>
    <w:rsid w:val="00096602"/>
    <w:rsid w:val="000A2A71"/>
    <w:rsid w:val="000A58CE"/>
    <w:rsid w:val="000A73E5"/>
    <w:rsid w:val="000B63FD"/>
    <w:rsid w:val="000D24E8"/>
    <w:rsid w:val="000E1A21"/>
    <w:rsid w:val="000E7517"/>
    <w:rsid w:val="000F6F07"/>
    <w:rsid w:val="00102840"/>
    <w:rsid w:val="001275D6"/>
    <w:rsid w:val="00127611"/>
    <w:rsid w:val="00131EA7"/>
    <w:rsid w:val="0018018C"/>
    <w:rsid w:val="00192F03"/>
    <w:rsid w:val="0019416A"/>
    <w:rsid w:val="001A4F0B"/>
    <w:rsid w:val="001B78D3"/>
    <w:rsid w:val="001D3911"/>
    <w:rsid w:val="001E2E3E"/>
    <w:rsid w:val="00203D39"/>
    <w:rsid w:val="00207512"/>
    <w:rsid w:val="00213153"/>
    <w:rsid w:val="00234B48"/>
    <w:rsid w:val="0025183D"/>
    <w:rsid w:val="00291E89"/>
    <w:rsid w:val="002A008B"/>
    <w:rsid w:val="002A71EF"/>
    <w:rsid w:val="002E7E1D"/>
    <w:rsid w:val="00314C18"/>
    <w:rsid w:val="00331C78"/>
    <w:rsid w:val="00334E91"/>
    <w:rsid w:val="00361534"/>
    <w:rsid w:val="003A68B4"/>
    <w:rsid w:val="003B3559"/>
    <w:rsid w:val="003B7305"/>
    <w:rsid w:val="003D1529"/>
    <w:rsid w:val="003E2713"/>
    <w:rsid w:val="003E30FE"/>
    <w:rsid w:val="003F0C59"/>
    <w:rsid w:val="003F5EF1"/>
    <w:rsid w:val="00403ED6"/>
    <w:rsid w:val="00410ABD"/>
    <w:rsid w:val="00424793"/>
    <w:rsid w:val="00444DCD"/>
    <w:rsid w:val="004457AE"/>
    <w:rsid w:val="00450B64"/>
    <w:rsid w:val="004530DC"/>
    <w:rsid w:val="004B13B5"/>
    <w:rsid w:val="004E0C42"/>
    <w:rsid w:val="004E7FE1"/>
    <w:rsid w:val="004F0C97"/>
    <w:rsid w:val="004F5910"/>
    <w:rsid w:val="00502F13"/>
    <w:rsid w:val="005236CA"/>
    <w:rsid w:val="00537402"/>
    <w:rsid w:val="00540328"/>
    <w:rsid w:val="00554E15"/>
    <w:rsid w:val="0056708A"/>
    <w:rsid w:val="00571A3B"/>
    <w:rsid w:val="00575ED0"/>
    <w:rsid w:val="00585D1D"/>
    <w:rsid w:val="005B77D3"/>
    <w:rsid w:val="005E01BD"/>
    <w:rsid w:val="005E18EB"/>
    <w:rsid w:val="005F4BCC"/>
    <w:rsid w:val="005F6BDD"/>
    <w:rsid w:val="005F793B"/>
    <w:rsid w:val="0060314E"/>
    <w:rsid w:val="006053C5"/>
    <w:rsid w:val="00605455"/>
    <w:rsid w:val="00613165"/>
    <w:rsid w:val="006419BC"/>
    <w:rsid w:val="00660D23"/>
    <w:rsid w:val="00680420"/>
    <w:rsid w:val="0068501C"/>
    <w:rsid w:val="006A3FC0"/>
    <w:rsid w:val="006B5788"/>
    <w:rsid w:val="006C6C14"/>
    <w:rsid w:val="006D164E"/>
    <w:rsid w:val="006D7486"/>
    <w:rsid w:val="006D7741"/>
    <w:rsid w:val="006E20F9"/>
    <w:rsid w:val="006E285D"/>
    <w:rsid w:val="006E499C"/>
    <w:rsid w:val="006F3159"/>
    <w:rsid w:val="00701D82"/>
    <w:rsid w:val="00705DEA"/>
    <w:rsid w:val="00714461"/>
    <w:rsid w:val="00716ABD"/>
    <w:rsid w:val="00721DCF"/>
    <w:rsid w:val="007308CD"/>
    <w:rsid w:val="007338B3"/>
    <w:rsid w:val="0074578A"/>
    <w:rsid w:val="0076502F"/>
    <w:rsid w:val="007823C9"/>
    <w:rsid w:val="007B67AD"/>
    <w:rsid w:val="007B7A80"/>
    <w:rsid w:val="007D4DEF"/>
    <w:rsid w:val="007F0FBE"/>
    <w:rsid w:val="00807518"/>
    <w:rsid w:val="00823EFF"/>
    <w:rsid w:val="00832C18"/>
    <w:rsid w:val="00833ECF"/>
    <w:rsid w:val="00835E66"/>
    <w:rsid w:val="00855470"/>
    <w:rsid w:val="00863E7D"/>
    <w:rsid w:val="00873A59"/>
    <w:rsid w:val="00876E60"/>
    <w:rsid w:val="008948DE"/>
    <w:rsid w:val="00895C5B"/>
    <w:rsid w:val="008A5822"/>
    <w:rsid w:val="008E4B9A"/>
    <w:rsid w:val="008F2DD8"/>
    <w:rsid w:val="00904D15"/>
    <w:rsid w:val="00906892"/>
    <w:rsid w:val="009127EC"/>
    <w:rsid w:val="00912E96"/>
    <w:rsid w:val="00917FAC"/>
    <w:rsid w:val="00946478"/>
    <w:rsid w:val="00952F7D"/>
    <w:rsid w:val="00961696"/>
    <w:rsid w:val="009658AC"/>
    <w:rsid w:val="0097015C"/>
    <w:rsid w:val="0097478E"/>
    <w:rsid w:val="00976B99"/>
    <w:rsid w:val="009A44B3"/>
    <w:rsid w:val="009B5B07"/>
    <w:rsid w:val="009C27D4"/>
    <w:rsid w:val="00A02AAC"/>
    <w:rsid w:val="00A05134"/>
    <w:rsid w:val="00A159F1"/>
    <w:rsid w:val="00A22DB0"/>
    <w:rsid w:val="00A4596A"/>
    <w:rsid w:val="00A84FD5"/>
    <w:rsid w:val="00AB1701"/>
    <w:rsid w:val="00AC168A"/>
    <w:rsid w:val="00AD425B"/>
    <w:rsid w:val="00AD7894"/>
    <w:rsid w:val="00B0705B"/>
    <w:rsid w:val="00B3166D"/>
    <w:rsid w:val="00B403E7"/>
    <w:rsid w:val="00B607F7"/>
    <w:rsid w:val="00B66729"/>
    <w:rsid w:val="00B75E8B"/>
    <w:rsid w:val="00B77267"/>
    <w:rsid w:val="00B8217B"/>
    <w:rsid w:val="00BA4231"/>
    <w:rsid w:val="00BA6DBE"/>
    <w:rsid w:val="00BA7908"/>
    <w:rsid w:val="00BE68AC"/>
    <w:rsid w:val="00BF310D"/>
    <w:rsid w:val="00C009B0"/>
    <w:rsid w:val="00C04CC2"/>
    <w:rsid w:val="00C12937"/>
    <w:rsid w:val="00C34299"/>
    <w:rsid w:val="00C43DA4"/>
    <w:rsid w:val="00C54DEF"/>
    <w:rsid w:val="00C5609D"/>
    <w:rsid w:val="00C56FB6"/>
    <w:rsid w:val="00C635E7"/>
    <w:rsid w:val="00C70AAD"/>
    <w:rsid w:val="00C73C3D"/>
    <w:rsid w:val="00CA0E45"/>
    <w:rsid w:val="00CA757B"/>
    <w:rsid w:val="00CC2A1E"/>
    <w:rsid w:val="00CC412E"/>
    <w:rsid w:val="00CE7B44"/>
    <w:rsid w:val="00CF190F"/>
    <w:rsid w:val="00CF6A4A"/>
    <w:rsid w:val="00D15D66"/>
    <w:rsid w:val="00D16FFE"/>
    <w:rsid w:val="00D32A47"/>
    <w:rsid w:val="00D339C0"/>
    <w:rsid w:val="00D42124"/>
    <w:rsid w:val="00D47B5C"/>
    <w:rsid w:val="00D55E02"/>
    <w:rsid w:val="00D61FBC"/>
    <w:rsid w:val="00D62AB7"/>
    <w:rsid w:val="00D857C1"/>
    <w:rsid w:val="00DB49F4"/>
    <w:rsid w:val="00DC02EC"/>
    <w:rsid w:val="00DD0913"/>
    <w:rsid w:val="00DE1D66"/>
    <w:rsid w:val="00E02A85"/>
    <w:rsid w:val="00E06E8E"/>
    <w:rsid w:val="00E15D7C"/>
    <w:rsid w:val="00E200EA"/>
    <w:rsid w:val="00E24A33"/>
    <w:rsid w:val="00E25C66"/>
    <w:rsid w:val="00E61201"/>
    <w:rsid w:val="00E94696"/>
    <w:rsid w:val="00EB0AFA"/>
    <w:rsid w:val="00EE218B"/>
    <w:rsid w:val="00EE355D"/>
    <w:rsid w:val="00F22A19"/>
    <w:rsid w:val="00F26950"/>
    <w:rsid w:val="00F64C88"/>
    <w:rsid w:val="00F671FF"/>
    <w:rsid w:val="00F73A7F"/>
    <w:rsid w:val="00F82D1E"/>
    <w:rsid w:val="00FA0866"/>
    <w:rsid w:val="00FA65DF"/>
    <w:rsid w:val="00FC476B"/>
    <w:rsid w:val="00FC7AE9"/>
    <w:rsid w:val="00FF33E5"/>
    <w:rsid w:val="00FF7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AAD"/>
    <w:rPr>
      <w:color w:val="808080"/>
    </w:rPr>
  </w:style>
  <w:style w:type="character" w:styleId="Hyperlink">
    <w:name w:val="Hyperlink"/>
    <w:basedOn w:val="DefaultParagraphFont"/>
    <w:uiPriority w:val="99"/>
    <w:unhideWhenUsed/>
    <w:rsid w:val="00F22A19"/>
    <w:rPr>
      <w:color w:val="0563C1" w:themeColor="hyperlink"/>
      <w:u w:val="single"/>
    </w:rPr>
  </w:style>
  <w:style w:type="paragraph" w:styleId="BalloonText">
    <w:name w:val="Balloon Text"/>
    <w:basedOn w:val="Normal"/>
    <w:link w:val="BalloonTextChar"/>
    <w:uiPriority w:val="99"/>
    <w:semiHidden/>
    <w:unhideWhenUsed/>
    <w:rsid w:val="006D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741"/>
    <w:rPr>
      <w:rFonts w:ascii="Segoe UI" w:hAnsi="Segoe UI" w:cs="Segoe UI"/>
      <w:sz w:val="18"/>
      <w:szCs w:val="18"/>
    </w:rPr>
  </w:style>
  <w:style w:type="paragraph" w:styleId="Caption">
    <w:name w:val="caption"/>
    <w:basedOn w:val="Normal"/>
    <w:next w:val="Normal"/>
    <w:uiPriority w:val="35"/>
    <w:unhideWhenUsed/>
    <w:qFormat/>
    <w:rsid w:val="004530DC"/>
    <w:pPr>
      <w:spacing w:after="200" w:line="240" w:lineRule="auto"/>
    </w:pPr>
    <w:rPr>
      <w:i/>
      <w:iCs/>
      <w:color w:val="44546A" w:themeColor="text2"/>
      <w:sz w:val="18"/>
      <w:szCs w:val="18"/>
    </w:rPr>
  </w:style>
  <w:style w:type="table" w:styleId="TableGrid">
    <w:name w:val="Table Grid"/>
    <w:basedOn w:val="TableNormal"/>
    <w:uiPriority w:val="39"/>
    <w:rsid w:val="00705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Name">
    <w:name w:val="Author_Name"/>
    <w:basedOn w:val="Normal"/>
    <w:next w:val="Normal"/>
    <w:rsid w:val="008E4B9A"/>
    <w:pPr>
      <w:spacing w:after="240" w:line="480" w:lineRule="auto"/>
      <w:jc w:val="center"/>
    </w:pPr>
    <w:rPr>
      <w:rFonts w:ascii="Times" w:eastAsia="Times New Roman" w:hAnsi="Times" w:cs="Times New Roman"/>
      <w:i/>
      <w:sz w:val="24"/>
      <w:szCs w:val="20"/>
      <w:lang w:val="en-US"/>
    </w:rPr>
  </w:style>
  <w:style w:type="paragraph" w:customStyle="1" w:styleId="EmailAddress">
    <w:name w:val="Email_Address"/>
    <w:basedOn w:val="Normal"/>
    <w:next w:val="Normal"/>
    <w:rsid w:val="008E4B9A"/>
    <w:pPr>
      <w:spacing w:after="240" w:line="480" w:lineRule="auto"/>
      <w:jc w:val="center"/>
    </w:pPr>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74578A"/>
    <w:pPr>
      <w:tabs>
        <w:tab w:val="center" w:pos="4677"/>
        <w:tab w:val="right" w:pos="9355"/>
      </w:tabs>
      <w:spacing w:after="0" w:line="240" w:lineRule="auto"/>
    </w:pPr>
  </w:style>
  <w:style w:type="character" w:customStyle="1" w:styleId="HeaderChar">
    <w:name w:val="Header Char"/>
    <w:basedOn w:val="DefaultParagraphFont"/>
    <w:link w:val="Header"/>
    <w:uiPriority w:val="99"/>
    <w:rsid w:val="0074578A"/>
  </w:style>
  <w:style w:type="paragraph" w:styleId="Footer">
    <w:name w:val="footer"/>
    <w:basedOn w:val="Normal"/>
    <w:link w:val="FooterChar"/>
    <w:uiPriority w:val="99"/>
    <w:unhideWhenUsed/>
    <w:rsid w:val="0074578A"/>
    <w:pPr>
      <w:tabs>
        <w:tab w:val="center" w:pos="4677"/>
        <w:tab w:val="right" w:pos="9355"/>
      </w:tabs>
      <w:spacing w:after="0" w:line="240" w:lineRule="auto"/>
    </w:pPr>
  </w:style>
  <w:style w:type="character" w:customStyle="1" w:styleId="FooterChar">
    <w:name w:val="Footer Char"/>
    <w:basedOn w:val="DefaultParagraphFont"/>
    <w:link w:val="Footer"/>
    <w:uiPriority w:val="99"/>
    <w:rsid w:val="0074578A"/>
  </w:style>
  <w:style w:type="character" w:styleId="LineNumber">
    <w:name w:val="line number"/>
    <w:basedOn w:val="DefaultParagraphFont"/>
    <w:uiPriority w:val="99"/>
    <w:semiHidden/>
    <w:unhideWhenUsed/>
    <w:rsid w:val="00745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0AAD"/>
    <w:rPr>
      <w:color w:val="808080"/>
    </w:rPr>
  </w:style>
  <w:style w:type="character" w:styleId="Hyperlink">
    <w:name w:val="Hyperlink"/>
    <w:basedOn w:val="DefaultParagraphFont"/>
    <w:uiPriority w:val="99"/>
    <w:unhideWhenUsed/>
    <w:rsid w:val="00F22A19"/>
    <w:rPr>
      <w:color w:val="0563C1" w:themeColor="hyperlink"/>
      <w:u w:val="single"/>
    </w:rPr>
  </w:style>
  <w:style w:type="paragraph" w:styleId="BalloonText">
    <w:name w:val="Balloon Text"/>
    <w:basedOn w:val="Normal"/>
    <w:link w:val="BalloonTextChar"/>
    <w:uiPriority w:val="99"/>
    <w:semiHidden/>
    <w:unhideWhenUsed/>
    <w:rsid w:val="006D77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741"/>
    <w:rPr>
      <w:rFonts w:ascii="Segoe UI" w:hAnsi="Segoe UI" w:cs="Segoe UI"/>
      <w:sz w:val="18"/>
      <w:szCs w:val="18"/>
    </w:rPr>
  </w:style>
  <w:style w:type="paragraph" w:styleId="Caption">
    <w:name w:val="caption"/>
    <w:basedOn w:val="Normal"/>
    <w:next w:val="Normal"/>
    <w:uiPriority w:val="35"/>
    <w:unhideWhenUsed/>
    <w:qFormat/>
    <w:rsid w:val="004530DC"/>
    <w:pPr>
      <w:spacing w:after="200" w:line="240" w:lineRule="auto"/>
    </w:pPr>
    <w:rPr>
      <w:i/>
      <w:iCs/>
      <w:color w:val="44546A" w:themeColor="text2"/>
      <w:sz w:val="18"/>
      <w:szCs w:val="18"/>
    </w:rPr>
  </w:style>
  <w:style w:type="table" w:styleId="TableGrid">
    <w:name w:val="Table Grid"/>
    <w:basedOn w:val="TableNormal"/>
    <w:uiPriority w:val="39"/>
    <w:rsid w:val="00705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Name">
    <w:name w:val="Author_Name"/>
    <w:basedOn w:val="Normal"/>
    <w:next w:val="Normal"/>
    <w:rsid w:val="008E4B9A"/>
    <w:pPr>
      <w:spacing w:after="240" w:line="480" w:lineRule="auto"/>
      <w:jc w:val="center"/>
    </w:pPr>
    <w:rPr>
      <w:rFonts w:ascii="Times" w:eastAsia="Times New Roman" w:hAnsi="Times" w:cs="Times New Roman"/>
      <w:i/>
      <w:sz w:val="24"/>
      <w:szCs w:val="20"/>
      <w:lang w:val="en-US"/>
    </w:rPr>
  </w:style>
  <w:style w:type="paragraph" w:customStyle="1" w:styleId="EmailAddress">
    <w:name w:val="Email_Address"/>
    <w:basedOn w:val="Normal"/>
    <w:next w:val="Normal"/>
    <w:rsid w:val="008E4B9A"/>
    <w:pPr>
      <w:spacing w:after="240" w:line="480" w:lineRule="auto"/>
      <w:jc w:val="center"/>
    </w:pPr>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74578A"/>
    <w:pPr>
      <w:tabs>
        <w:tab w:val="center" w:pos="4677"/>
        <w:tab w:val="right" w:pos="9355"/>
      </w:tabs>
      <w:spacing w:after="0" w:line="240" w:lineRule="auto"/>
    </w:pPr>
  </w:style>
  <w:style w:type="character" w:customStyle="1" w:styleId="HeaderChar">
    <w:name w:val="Header Char"/>
    <w:basedOn w:val="DefaultParagraphFont"/>
    <w:link w:val="Header"/>
    <w:uiPriority w:val="99"/>
    <w:rsid w:val="0074578A"/>
  </w:style>
  <w:style w:type="paragraph" w:styleId="Footer">
    <w:name w:val="footer"/>
    <w:basedOn w:val="Normal"/>
    <w:link w:val="FooterChar"/>
    <w:uiPriority w:val="99"/>
    <w:unhideWhenUsed/>
    <w:rsid w:val="0074578A"/>
    <w:pPr>
      <w:tabs>
        <w:tab w:val="center" w:pos="4677"/>
        <w:tab w:val="right" w:pos="9355"/>
      </w:tabs>
      <w:spacing w:after="0" w:line="240" w:lineRule="auto"/>
    </w:pPr>
  </w:style>
  <w:style w:type="character" w:customStyle="1" w:styleId="FooterChar">
    <w:name w:val="Footer Char"/>
    <w:basedOn w:val="DefaultParagraphFont"/>
    <w:link w:val="Footer"/>
    <w:uiPriority w:val="99"/>
    <w:rsid w:val="0074578A"/>
  </w:style>
  <w:style w:type="character" w:styleId="LineNumber">
    <w:name w:val="line number"/>
    <w:basedOn w:val="DefaultParagraphFont"/>
    <w:uiPriority w:val="99"/>
    <w:semiHidden/>
    <w:unhideWhenUsed/>
    <w:rsid w:val="00745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kov.vs@mipt.ru"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34D1A-39E5-49C3-A0E8-D683912A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8404</Words>
  <Characters>46225</Characters>
  <Application>Microsoft Office Word</Application>
  <DocSecurity>0</DocSecurity>
  <Lines>722</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Syddansk Unversitet - University of Southern Denmark</Company>
  <LinksUpToDate>false</LinksUpToDate>
  <CharactersWithSpaces>54437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Valentyn S. Volkov</cp:lastModifiedBy>
  <cp:revision>2</cp:revision>
  <cp:lastPrinted>2020-08-04T14:42:00Z</cp:lastPrinted>
  <dcterms:created xsi:type="dcterms:W3CDTF">2020-10-22T00:38:00Z</dcterms:created>
  <dcterms:modified xsi:type="dcterms:W3CDTF">2020-10-22T00:38:00Z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e8044a3c-7ebf-3db7-8b00-cbde5921352f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http://www.zotero.org/styles/carbon</vt:lpwstr>
  </property>
  <property fmtid="{D5CDD505-2E9C-101B-9397-08002B2CF9AE}" pid="10" name="Mendeley Recent Style Name 2_1">
    <vt:lpwstr>Carbon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http://www.zotero.org/styles/nature-photonics</vt:lpwstr>
  </property>
  <property fmtid="{D5CDD505-2E9C-101B-9397-08002B2CF9AE}" pid="24" name="Mendeley Recent Style Name 9_1">
    <vt:lpwstr>Nature Photonics</vt:lpwstr>
  </property>
</Properties>
</file>