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461" w:rsidRPr="002A2854" w:rsidRDefault="00397461" w:rsidP="00397461">
      <w:pPr>
        <w:spacing w:line="360" w:lineRule="auto"/>
        <w:jc w:val="both"/>
        <w:rPr>
          <w:rFonts w:ascii="Times New Roman" w:hAnsi="Times New Roman" w:cs="Times New Roman"/>
          <w:noProof/>
          <w:szCs w:val="24"/>
        </w:rPr>
      </w:pPr>
    </w:p>
    <w:p w:rsidR="00397461" w:rsidRPr="002A2854" w:rsidRDefault="00397461" w:rsidP="00397461">
      <w:pPr>
        <w:spacing w:line="360" w:lineRule="auto"/>
        <w:jc w:val="both"/>
        <w:rPr>
          <w:rFonts w:ascii="Times New Roman" w:hAnsi="Times New Roman" w:cs="Times New Roman"/>
          <w:noProof/>
          <w:szCs w:val="24"/>
        </w:rPr>
      </w:pPr>
      <w:r>
        <w:rPr>
          <w:rFonts w:ascii="Times New Roman" w:hAnsi="Times New Roman" w:cs="Times New Roman"/>
          <w:noProof/>
          <w:szCs w:val="24"/>
        </w:rPr>
        <w:drawing>
          <wp:inline distT="0" distB="0" distL="0" distR="0" wp14:anchorId="50C48121" wp14:editId="1D9AB5B8">
            <wp:extent cx="5279488" cy="53213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7360" cy="5329234"/>
                    </a:xfrm>
                    <a:prstGeom prst="rect">
                      <a:avLst/>
                    </a:prstGeom>
                    <a:noFill/>
                  </pic:spPr>
                </pic:pic>
              </a:graphicData>
            </a:graphic>
          </wp:inline>
        </w:drawing>
      </w:r>
    </w:p>
    <w:p w:rsidR="007D407B" w:rsidRDefault="00397461" w:rsidP="00397461">
      <w:r w:rsidRPr="00FC15E1">
        <w:rPr>
          <w:rFonts w:ascii="Times New Roman" w:hAnsi="Times New Roman" w:cs="Times New Roman"/>
          <w:b/>
          <w:noProof/>
        </w:rPr>
        <w:t xml:space="preserve">Supplementary Figure </w:t>
      </w:r>
      <w:bookmarkStart w:id="0" w:name="_GoBack"/>
      <w:bookmarkEnd w:id="0"/>
      <w:r>
        <w:rPr>
          <w:rFonts w:ascii="Times New Roman" w:hAnsi="Times New Roman" w:cs="Times New Roman"/>
          <w:b/>
          <w:noProof/>
        </w:rPr>
        <w:t>2</w:t>
      </w:r>
      <w:r w:rsidRPr="00FC15E1">
        <w:rPr>
          <w:rFonts w:ascii="Times New Roman" w:hAnsi="Times New Roman" w:cs="Times New Roman"/>
          <w:b/>
          <w:noProof/>
        </w:rPr>
        <w:t xml:space="preserve">. Effect of celecoxib on cellular response to TMZ. </w:t>
      </w:r>
      <w:r w:rsidRPr="00FC15E1">
        <w:rPr>
          <w:rFonts w:ascii="Times New Roman" w:hAnsi="Times New Roman" w:cs="Times New Roman"/>
          <w:noProof/>
        </w:rPr>
        <w:t>(</w:t>
      </w:r>
      <w:r>
        <w:rPr>
          <w:rFonts w:ascii="Times New Roman" w:hAnsi="Times New Roman" w:cs="Times New Roman"/>
          <w:noProof/>
        </w:rPr>
        <w:t>a</w:t>
      </w:r>
      <w:r w:rsidRPr="00FC15E1">
        <w:rPr>
          <w:rFonts w:ascii="Times New Roman" w:hAnsi="Times New Roman" w:cs="Times New Roman"/>
          <w:noProof/>
        </w:rPr>
        <w:t>), (</w:t>
      </w:r>
      <w:r>
        <w:rPr>
          <w:rFonts w:ascii="Times New Roman" w:hAnsi="Times New Roman" w:cs="Times New Roman"/>
          <w:noProof/>
        </w:rPr>
        <w:t>b</w:t>
      </w:r>
      <w:r w:rsidRPr="00FC15E1">
        <w:rPr>
          <w:rFonts w:ascii="Times New Roman" w:hAnsi="Times New Roman" w:cs="Times New Roman"/>
          <w:noProof/>
        </w:rPr>
        <w:t xml:space="preserve">) </w:t>
      </w:r>
      <w:r w:rsidRPr="00FC15E1">
        <w:rPr>
          <w:rFonts w:ascii="Times New Roman" w:hAnsi="Times New Roman" w:cs="Times New Roman"/>
        </w:rPr>
        <w:t xml:space="preserve">After treatment with TMZ for indicated time interval, cell lysates were collected for Western blotting using indicated antibodies. The level of PGE2 was confirmed by ELISA. </w:t>
      </w:r>
      <w:r w:rsidRPr="00FC15E1">
        <w:rPr>
          <w:rFonts w:ascii="Times New Roman" w:hAnsi="Times New Roman" w:cs="Times New Roman"/>
          <w:noProof/>
        </w:rPr>
        <w:t xml:space="preserve">Data with quantification were </w:t>
      </w:r>
      <w:r w:rsidRPr="00FC15E1">
        <w:rPr>
          <w:rFonts w:ascii="Times New Roman" w:hAnsi="Times New Roman" w:cs="Times New Roman"/>
        </w:rPr>
        <w:t xml:space="preserve">analyzed by two-tailed unpaired Student’s t test (n=2). </w:t>
      </w:r>
      <w:r w:rsidRPr="00FC15E1">
        <w:rPr>
          <w:rFonts w:ascii="Times New Roman" w:hAnsi="Times New Roman" w:cs="Times New Roman"/>
          <w:noProof/>
        </w:rPr>
        <w:t>(</w:t>
      </w:r>
      <w:r>
        <w:rPr>
          <w:rFonts w:ascii="Times New Roman" w:hAnsi="Times New Roman" w:cs="Times New Roman"/>
          <w:noProof/>
        </w:rPr>
        <w:t>c</w:t>
      </w:r>
      <w:r w:rsidRPr="00FC15E1">
        <w:rPr>
          <w:rFonts w:ascii="Times New Roman" w:hAnsi="Times New Roman" w:cs="Times New Roman"/>
          <w:noProof/>
        </w:rPr>
        <w:t>), (</w:t>
      </w:r>
      <w:r>
        <w:rPr>
          <w:rFonts w:ascii="Times New Roman" w:hAnsi="Times New Roman" w:cs="Times New Roman"/>
          <w:noProof/>
        </w:rPr>
        <w:t>d</w:t>
      </w:r>
      <w:r w:rsidRPr="00FC15E1">
        <w:rPr>
          <w:rFonts w:ascii="Times New Roman" w:hAnsi="Times New Roman" w:cs="Times New Roman"/>
          <w:noProof/>
        </w:rPr>
        <w:t xml:space="preserve">) U87MG cells and Pt#3 were cultured in the presence of TMZ with or without celecoxib for indicated time period, and morphology was photographed under 10X magnification. “Red X” means no survival cells in the culture dishes. </w:t>
      </w:r>
      <w:r w:rsidRPr="00FC15E1">
        <w:rPr>
          <w:rFonts w:ascii="Times New Roman" w:hAnsi="Times New Roman" w:cs="Times New Roman"/>
        </w:rPr>
        <w:t>The scale bar is 0.2 mm.</w:t>
      </w:r>
    </w:p>
    <w:sectPr w:rsidR="007D407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461"/>
    <w:rsid w:val="00397461"/>
    <w:rsid w:val="00A51A3F"/>
    <w:rsid w:val="00BF60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A0A9F"/>
  <w15:chartTrackingRefBased/>
  <w15:docId w15:val="{36E35FC4-D930-427E-8E4D-F21BA6FD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4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Words>
  <Characters>512</Characters>
  <Application>Microsoft Office Word</Application>
  <DocSecurity>0</DocSecurity>
  <Lines>4</Lines>
  <Paragraphs>1</Paragraphs>
  <ScaleCrop>false</ScaleCrop>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TMU</dc:creator>
  <cp:keywords/>
  <dc:description/>
  <cp:lastModifiedBy>TMU</cp:lastModifiedBy>
  <cp:revision>1</cp:revision>
  <dcterms:created xsi:type="dcterms:W3CDTF">2021-10-13T05:32:00Z</dcterms:created>
  <dcterms:modified xsi:type="dcterms:W3CDTF">2021-10-13T05:32:00Z</dcterms:modified>
</cp:coreProperties>
</file>