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0"/>
        <w:gridCol w:w="2870"/>
        <w:gridCol w:w="738"/>
        <w:gridCol w:w="738"/>
        <w:gridCol w:w="598"/>
        <w:gridCol w:w="599"/>
        <w:gridCol w:w="599"/>
        <w:gridCol w:w="599"/>
        <w:gridCol w:w="860"/>
        <w:gridCol w:w="859"/>
      </w:tblGrid>
      <w:tr w:rsidR="00830293" w:rsidRPr="00830293" w:rsidTr="00830293">
        <w:trPr>
          <w:trHeight w:val="359"/>
        </w:trPr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Cancer</w:t>
            </w:r>
          </w:p>
        </w:tc>
        <w:tc>
          <w:tcPr>
            <w:tcW w:w="2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Cancer Type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24"/>
                <w:sz w:val="14"/>
                <w:szCs w:val="14"/>
              </w:rPr>
              <w:t>P</w:t>
            </w: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-Value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Fold change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Gene Rank (%)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Cancer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Normal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Sample Size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Reference (GSE/TCGA)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Reference (PMID)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proofErr w:type="spellStart"/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Baldder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 xml:space="preserve">Superficial Bladder Cancer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2.34E-07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1.785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28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14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42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GSE3167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15173019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 xml:space="preserve">Superficial Bladder Cancer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8.95E-10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2.182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16432078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Breast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Male Breast Carcinoma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2.00E-08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2.018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TCGA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Invasive Ductal Breast Carcinoma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4.73E-20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450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TCGA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Invasive Breast Carcinoma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7.66E-13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1.56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76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TCGA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Mucinous Breast Carcinoma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 xml:space="preserve">0.013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2.222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TCGA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Medullary Breast Carcinoma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1.90E-07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1.733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22522925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Invasive Ductal Breast Carcinoma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 xml:space="preserve">0.009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2.262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GSE3971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15034139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Lobular Breast Carcinoma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 xml:space="preserve">0.014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GSE3971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15034139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Colorectal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Colorectal Carcinoma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4.13E-20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2.612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70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GSE9348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20143136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Colon Adenocarcinoma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5.20E-18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1.749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GSE6988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17640062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Colorectal Adenocarcinoma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6.75E-18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1.695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GSE20916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20957034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Colorectal Carcinoma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7.40E-09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1.623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GSE20916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20957034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Colon Adenocarcinoma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9.91E-06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8.329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11306497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Rectal Adenocarcinoma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5.90E-28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2.209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GSE20842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20725992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Colon Adenoma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5.66E-15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2.223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GSE8671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18171984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Rectal Adenoma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8.21E-07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2.5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GSE8671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18171984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Colorectal Adenoma Epithelia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2.09E-04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1.519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GSE9689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18403596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Colon Adenoma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5.18E-07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2.454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GSE20916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20957034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Colon Adenoma Epithelia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2.47E-06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1.883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GSE20916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20957034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Colon Carcinoma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1.50E-08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3.171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GSE20916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20957034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Colon Carcinoma Epithelia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4.49E-07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2.358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GSE20916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20957034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Cecum Adenocarcinoma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8.78E-08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1.655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TCGA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Rectal Adenocarcinoma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1.70E-09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1.649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TCGA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Colon Adenocarcinoma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9.20E-09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1.583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TCGA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Rectal Mucinous Adenocarcinoma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 xml:space="preserve">0.003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1.647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TCGA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Esophageal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Esophageal Adenocarcinoma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 xml:space="preserve">0.002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1.713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GSE1420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15833844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Esophageal Adenocarcinoma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 xml:space="preserve">0.005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2.576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GSE6059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16952561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Gastric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 xml:space="preserve">Gastric Cancer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2.09E-04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1.619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GSE27342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20965966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Gastric Intestinal Type Adenocarcinoma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2.08E-08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1.957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GSE13911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19081245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Gastric Mixed Adenocarcinoma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 xml:space="preserve">0.002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1.567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GSE13911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19081245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Kidney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Renal Pelvis Urothelial Carcinoma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6.31E-04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1.669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GSE15641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16115910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Renal Wilms Tumor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 xml:space="preserve">0.010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2.043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GSE11151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19445733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Chromophobe Renal Cell Carcinoma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 xml:space="preserve">0.027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1.511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GSE11151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19445733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Leukemia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T-Cell Acute Lymphoblastic Leukemia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5.52E-08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2.152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GSE7186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17410184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 xml:space="preserve">Acute Myeloid Leukemia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8.53E-08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GSE7186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17410184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B-Cell Acute Lymphoblastic Leukemia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5.22E-07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1.782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GSE7186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17410184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T-Cell Childhood Acute Lymphoblastic Leukemia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 xml:space="preserve">0.006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1.513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46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GSE28497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21487112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Liver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 xml:space="preserve">Hepatocellular Carcinoma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5.19E-06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1.529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GSE14520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21159642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Hepatocellular Carcinoma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7.69E-04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1.618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GSE6764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17393520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lastRenderedPageBreak/>
              <w:t>Lung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Lung Adenocarcinoma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1.95E-19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1.631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GSE32863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22613842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Lung Adenocarcinoma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3.67E-07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1.689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GSE7670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17540040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Squamous Cell Lung Carcinoma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1.41E-05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1.659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GSE19188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20421987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Lymphoma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Anaplastic Large Cell Lymphoma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 xml:space="preserve">0.001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1.696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GSE6338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17304354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Angioimmunoblastic T-Cell Lymphoma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 xml:space="preserve">0.002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1.715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GSE6338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17304354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Diffuse Large B-Cell Lymphoma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 xml:space="preserve">0.002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1.614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GSE12453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18794340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Burkitt's Lymphoma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 xml:space="preserve">0.034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1.523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GSE12453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18794340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Myeloma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Plasma Cell Leukemia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1.30E-04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1.789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 xml:space="preserve"> GSE13591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19396863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Smoldering Myeloma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7.69E-04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1.812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GSE5900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17023574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Prostate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Prostate Carcinoma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 xml:space="preserve">0.050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11807955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Sarcoma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Round Cell Liposarcoma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 xml:space="preserve">0.002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1.905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GSE2719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15994966</w:t>
            </w:r>
          </w:p>
        </w:tc>
      </w:tr>
      <w:tr w:rsidR="00830293" w:rsidRPr="00830293" w:rsidTr="00830293">
        <w:trPr>
          <w:trHeight w:val="170"/>
        </w:trPr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Other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Skin Basal Cell Carcinoma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 xml:space="preserve">0.011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1.511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000000"/>
                <w:kern w:val="24"/>
                <w:sz w:val="14"/>
                <w:szCs w:val="14"/>
              </w:rPr>
              <w:t>GSE7553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30293" w:rsidRPr="00830293" w:rsidRDefault="00830293" w:rsidP="00830293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30293">
              <w:rPr>
                <w:rFonts w:ascii="Times New Roman" w:eastAsia="DengXian" w:hAnsi="Times New Roman" w:cs="Times New Roman"/>
                <w:color w:val="575757"/>
                <w:kern w:val="24"/>
                <w:sz w:val="14"/>
                <w:szCs w:val="14"/>
              </w:rPr>
              <w:t>18442402</w:t>
            </w:r>
          </w:p>
        </w:tc>
      </w:tr>
    </w:tbl>
    <w:p w:rsidR="00830293" w:rsidRPr="00830293" w:rsidRDefault="00830293" w:rsidP="00830293">
      <w:pPr>
        <w:spacing w:line="360" w:lineRule="auto"/>
        <w:rPr>
          <w:rFonts w:ascii="Times New Roman" w:hAnsi="Times New Roman" w:cs="Times New Roman" w:hint="eastAsia"/>
          <w:szCs w:val="21"/>
        </w:rPr>
      </w:pPr>
      <w:r w:rsidRPr="00830293">
        <w:rPr>
          <w:rFonts w:ascii="Times New Roman" w:hAnsi="Times New Roman" w:cs="Times New Roman"/>
          <w:szCs w:val="21"/>
        </w:rPr>
        <w:t xml:space="preserve">Bold values indicate </w:t>
      </w:r>
      <w:r w:rsidRPr="00830293">
        <w:rPr>
          <w:rFonts w:ascii="Times New Roman" w:hAnsi="Times New Roman" w:cs="Times New Roman"/>
          <w:i/>
          <w:iCs/>
          <w:szCs w:val="21"/>
        </w:rPr>
        <w:t>P</w:t>
      </w:r>
      <w:r w:rsidRPr="00830293">
        <w:rPr>
          <w:rFonts w:ascii="Times New Roman" w:hAnsi="Times New Roman" w:cs="Times New Roman"/>
          <w:szCs w:val="21"/>
        </w:rPr>
        <w:t xml:space="preserve"> &lt; 0.05.</w:t>
      </w:r>
    </w:p>
    <w:p w:rsidR="00830293" w:rsidRPr="00E918DA" w:rsidRDefault="00830293" w:rsidP="00830293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E918DA">
        <w:rPr>
          <w:rFonts w:ascii="Times New Roman" w:hAnsi="Times New Roman" w:cs="Times New Roman"/>
          <w:b/>
          <w:bCs/>
          <w:sz w:val="24"/>
        </w:rPr>
        <w:t xml:space="preserve">Supplementary Table 1. NAT10 expression in cancer in cancers </w:t>
      </w:r>
      <w:proofErr w:type="spellStart"/>
      <w:r w:rsidRPr="00E918DA">
        <w:rPr>
          <w:rFonts w:ascii="Times New Roman" w:hAnsi="Times New Roman" w:cs="Times New Roman"/>
          <w:b/>
          <w:bCs/>
          <w:sz w:val="24"/>
        </w:rPr>
        <w:t>verus</w:t>
      </w:r>
      <w:proofErr w:type="spellEnd"/>
      <w:r w:rsidRPr="00E918DA">
        <w:rPr>
          <w:rFonts w:ascii="Times New Roman" w:hAnsi="Times New Roman" w:cs="Times New Roman"/>
          <w:b/>
          <w:bCs/>
          <w:sz w:val="24"/>
        </w:rPr>
        <w:t xml:space="preserve"> normal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E918DA">
        <w:rPr>
          <w:rFonts w:ascii="Times New Roman" w:hAnsi="Times New Roman" w:cs="Times New Roman"/>
          <w:b/>
          <w:bCs/>
          <w:sz w:val="24"/>
        </w:rPr>
        <w:t xml:space="preserve">tissue in </w:t>
      </w:r>
      <w:proofErr w:type="spellStart"/>
      <w:r w:rsidRPr="00E918DA">
        <w:rPr>
          <w:rFonts w:ascii="Times New Roman" w:hAnsi="Times New Roman" w:cs="Times New Roman"/>
          <w:b/>
          <w:bCs/>
          <w:sz w:val="24"/>
        </w:rPr>
        <w:t>oncomine</w:t>
      </w:r>
      <w:proofErr w:type="spellEnd"/>
      <w:r w:rsidRPr="00E918DA">
        <w:rPr>
          <w:rFonts w:ascii="Times New Roman" w:hAnsi="Times New Roman" w:cs="Times New Roman"/>
          <w:b/>
          <w:bCs/>
          <w:sz w:val="24"/>
        </w:rPr>
        <w:t xml:space="preserve"> database.</w:t>
      </w:r>
    </w:p>
    <w:p w:rsidR="00CF7736" w:rsidRPr="00830293" w:rsidRDefault="00CF7736"/>
    <w:sectPr w:rsidR="00CF7736" w:rsidRPr="00830293" w:rsidSect="00B2039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93"/>
    <w:rsid w:val="00040EBB"/>
    <w:rsid w:val="003E4924"/>
    <w:rsid w:val="0046202E"/>
    <w:rsid w:val="004D423F"/>
    <w:rsid w:val="005B1E85"/>
    <w:rsid w:val="007F3FF6"/>
    <w:rsid w:val="00830293"/>
    <w:rsid w:val="008D5761"/>
    <w:rsid w:val="00B13942"/>
    <w:rsid w:val="00B20395"/>
    <w:rsid w:val="00C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A6C1E"/>
  <w15:chartTrackingRefBased/>
  <w15:docId w15:val="{A14825A0-F546-3C41-B2F6-0A409BF5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3299</Characters>
  <Application>Microsoft Office Word</Application>
  <DocSecurity>0</DocSecurity>
  <Lines>57</Lines>
  <Paragraphs>14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2020-10-13T13:51:00Z</dcterms:created>
  <dcterms:modified xsi:type="dcterms:W3CDTF">2020-10-13T13:54:00Z</dcterms:modified>
</cp:coreProperties>
</file>