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Times New Roman" w:hAnsi="Times New Roman" w:eastAsia="宋体" w:cs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2"/>
          <w:sz w:val="24"/>
          <w:szCs w:val="24"/>
          <w:lang w:eastAsia="zh-CN"/>
        </w:rPr>
        <w:t>Additional file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2"/>
          <w:sz w:val="24"/>
          <w:szCs w:val="24"/>
          <w:lang w:val="en-US" w:eastAsia="zh-CN"/>
        </w:rPr>
        <w:t xml:space="preserve"> 4</w:t>
      </w:r>
      <w:bookmarkStart w:id="0" w:name="_GoBack"/>
      <w:bookmarkEnd w:id="0"/>
      <w:r>
        <w:rPr>
          <w:rFonts w:ascii="Times New Roman" w:hAnsi="Times New Roman" w:eastAsia="宋体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宋体" w:cs="Times New Roman"/>
          <w:b/>
          <w:sz w:val="24"/>
          <w:szCs w:val="24"/>
          <w:lang w:eastAsia="zh-CN"/>
        </w:rPr>
        <w:t xml:space="preserve">Subgroup analysis of NODAT risk associated with non-HDL-C according to covariates by 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COX</w:t>
      </w:r>
      <w:r>
        <w:rPr>
          <w:rFonts w:ascii="Times New Roman" w:hAnsi="Times New Roman" w:eastAsia="宋体" w:cs="Times New Roman"/>
          <w:b/>
          <w:sz w:val="24"/>
          <w:szCs w:val="24"/>
          <w:lang w:eastAsia="zh-CN"/>
        </w:rPr>
        <w:t xml:space="preserve"> regression.</w:t>
      </w:r>
    </w:p>
    <w:tbl>
      <w:tblPr>
        <w:tblStyle w:val="6"/>
        <w:tblpPr w:leftFromText="180" w:rightFromText="180" w:vertAnchor="text" w:horzAnchor="page" w:tblpX="2881" w:tblpY="869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9"/>
        <w:gridCol w:w="1003"/>
        <w:gridCol w:w="1996"/>
        <w:gridCol w:w="237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Subgroup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Number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 xml:space="preserve">HR (95%CI) 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P-value for interaction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Sex</w:t>
            </w:r>
          </w:p>
        </w:tc>
        <w:tc>
          <w:tcPr>
            <w:tcW w:w="0" w:type="auto"/>
            <w:tcBorders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0" w:type="auto"/>
            <w:tcBorders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0" w:type="auto"/>
            <w:tcBorders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0.2544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ind w:firstLine="240" w:firstLineChars="100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316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1.57 (1.15, 2.15)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ind w:firstLine="240" w:firstLineChars="100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 xml:space="preserve">1.07 (0.59, 1.93) 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BMI (kg/m2)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0.1305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ind w:firstLine="240" w:firstLineChars="100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&lt;24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381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1.44 (1.11, 1.88)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ind w:firstLine="240" w:firstLineChars="100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&gt;=24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2.96 (0.73, 12.04)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 xml:space="preserve">Family history of diabetes   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0.9599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ind w:firstLine="240" w:firstLineChars="100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422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1.40 (1.07, 1.83)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ind w:firstLine="240" w:firstLineChars="100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1.25 (0.44, 3.56)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Polycystic kidney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0.2847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ind w:firstLine="240" w:firstLineChars="100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359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1.54 (1.16, 2.03)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ind w:firstLine="240" w:firstLineChars="100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1.34 (0.34, 5.35)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 xml:space="preserve">Use of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IL-2Ra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0.7243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ind w:firstLine="240" w:firstLineChars="100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1.52 (0.98, 2.33)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ind w:firstLine="240" w:firstLineChars="100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287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1.40 (0.97, 2.03)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CMV infection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0.4862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ind w:firstLine="240" w:firstLineChars="100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418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1.47 (1.13, 1.92)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ind w:firstLine="240" w:firstLineChars="100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1.80 (0.17, 3.88)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  <w:lang w:eastAsia="zh-CN"/>
              </w:rPr>
              <w:t>Preoperative hypertension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0.4402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ind w:firstLine="240" w:firstLineChars="100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1.35 (0.66, 2.76)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ind w:firstLine="240" w:firstLineChars="100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379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1.48 (1.11, 1.98)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 xml:space="preserve">Maintenance drug 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0.6886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ind w:firstLine="240" w:firstLineChars="100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CsA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250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1.43 (0.97, 2.10)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ind w:firstLine="240" w:firstLineChars="100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FK506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199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1.83 (1.17, 2.86) 0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Donor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0.7430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ind w:firstLine="240" w:firstLineChars="100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Dead body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217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1.20 (0.86, 1.67)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ind w:firstLine="240" w:firstLineChars="100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Relatives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1.87 (1.20, 2.92)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Acute rejection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0.6039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ind w:firstLine="240" w:firstLineChars="100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1.25 (0.86, 1.81)</w:t>
            </w:r>
          </w:p>
        </w:tc>
        <w:tc>
          <w:tcPr>
            <w:tcW w:w="0" w:type="auto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line="240" w:lineRule="auto"/>
              <w:ind w:firstLine="240" w:firstLineChars="100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Yes</w:t>
            </w:r>
          </w:p>
        </w:tc>
        <w:tc>
          <w:tcPr>
            <w:tcW w:w="0" w:type="auto"/>
            <w:tcBorders>
              <w:top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  <w:t>1.53 (0.12, 2.25)</w:t>
            </w:r>
          </w:p>
        </w:tc>
        <w:tc>
          <w:tcPr>
            <w:tcW w:w="0" w:type="auto"/>
            <w:tcBorders>
              <w:top w:val="nil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</w:tbl>
    <w:p>
      <w:pPr>
        <w:spacing w:line="240" w:lineRule="auto"/>
        <w:rPr>
          <w:rFonts w:ascii="Times New Roman" w:hAnsi="Times New Roman" w:eastAsia="宋体" w:cs="Times New Roman"/>
          <w:b/>
          <w:sz w:val="24"/>
          <w:szCs w:val="24"/>
          <w:lang w:eastAsia="zh-CN"/>
        </w:rPr>
      </w:pPr>
    </w:p>
    <w:p>
      <w:pPr>
        <w:spacing w:line="240" w:lineRule="auto"/>
        <w:rPr>
          <w:rFonts w:ascii="Times New Roman" w:hAnsi="Times New Roman" w:eastAsia="宋体" w:cs="Times New Roman"/>
          <w:b/>
          <w:sz w:val="24"/>
          <w:szCs w:val="24"/>
          <w:lang w:eastAsia="zh-CN"/>
        </w:rPr>
      </w:pPr>
    </w:p>
    <w:p>
      <w:pPr>
        <w:spacing w:line="240" w:lineRule="auto"/>
        <w:rPr>
          <w:rFonts w:ascii="Times New Roman" w:hAnsi="Times New Roman" w:eastAsia="宋体" w:cs="Times New Roman"/>
          <w:b/>
          <w:bCs/>
          <w:color w:val="000000"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ascii="Times New Roman" w:hAnsi="Times New Roman" w:eastAsia="宋体" w:cs="Times New Roman"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ascii="Times New Roman" w:hAnsi="Times New Roman" w:eastAsia="宋体" w:cs="Times New Roman"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ascii="Times New Roman" w:hAnsi="Times New Roman" w:eastAsia="宋体" w:cs="Times New Roman"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ascii="Times New Roman" w:hAnsi="Times New Roman" w:eastAsia="宋体" w:cs="Times New Roman"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ascii="Times New Roman" w:hAnsi="Times New Roman" w:eastAsia="宋体" w:cs="Times New Roman"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ascii="Times New Roman" w:hAnsi="Times New Roman" w:eastAsia="宋体" w:cs="Times New Roman"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ascii="Times New Roman" w:hAnsi="Times New Roman" w:eastAsia="宋体" w:cs="Times New Roman"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ascii="Times New Roman" w:hAnsi="Times New Roman" w:eastAsia="宋体" w:cs="Times New Roman"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ascii="Times New Roman" w:hAnsi="Times New Roman" w:eastAsia="宋体" w:cs="Times New Roman"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ascii="Times New Roman" w:hAnsi="Times New Roman" w:eastAsia="宋体" w:cs="Times New Roman"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ascii="Times New Roman" w:hAnsi="Times New Roman" w:eastAsia="宋体" w:cs="Times New Roman"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ascii="Times New Roman" w:hAnsi="Times New Roman" w:eastAsia="宋体" w:cs="Times New Roman"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ascii="Times New Roman" w:hAnsi="Times New Roman" w:eastAsia="宋体" w:cs="Times New Roman"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ascii="Times New Roman" w:hAnsi="Times New Roman" w:eastAsia="宋体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eastAsia="zh-CN"/>
        </w:rPr>
        <w:t>Note : adjust for the other variables except for those analyzed by subgroup: Sex; Age; BMI; Family history of diabetes; Polycystic kidney; CMV infection; Preoperative FPG; Triglyceride; Use of IL-2Ra; Maintenance drug.</w:t>
      </w:r>
    </w:p>
    <w:p>
      <w:pPr>
        <w:spacing w:line="480" w:lineRule="auto"/>
        <w:rPr>
          <w:rFonts w:ascii="Times New Roman" w:hAnsi="Times New Roman" w:eastAsia="宋体" w:cs="Times New Roman"/>
          <w:b/>
          <w:bCs/>
          <w:color w:val="000000"/>
          <w:kern w:val="2"/>
          <w:sz w:val="24"/>
          <w:szCs w:val="24"/>
          <w:lang w:eastAsia="zh-CN"/>
        </w:rPr>
      </w:pPr>
    </w:p>
    <w:p/>
    <w:sectPr>
      <w:type w:val="continuous"/>
      <w:pgSz w:w="15842" w:h="12242" w:orient="landscape"/>
      <w:pgMar w:top="1699" w:right="1699" w:bottom="1699" w:left="1699" w:header="850" w:footer="99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cumentProtection w:enforcement="0"/>
  <w:defaultTabStop w:val="720"/>
  <w:drawingGridHorizontalSpacing w:val="105"/>
  <w:displayHorizont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DC"/>
    <w:rsid w:val="00192DEA"/>
    <w:rsid w:val="003223DC"/>
    <w:rsid w:val="00384378"/>
    <w:rsid w:val="008869A1"/>
    <w:rsid w:val="00C7444F"/>
    <w:rsid w:val="41F72A8E"/>
    <w:rsid w:val="42C1157D"/>
    <w:rsid w:val="56935A26"/>
    <w:rsid w:val="78474092"/>
    <w:rsid w:val="7B9B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annotation subject"/>
    <w:basedOn w:val="2"/>
    <w:next w:val="2"/>
    <w:link w:val="11"/>
    <w:semiHidden/>
    <w:unhideWhenUsed/>
    <w:qFormat/>
    <w:uiPriority w:val="99"/>
    <w:rPr>
      <w:b/>
      <w:bCs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eastAsia="宋体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line number"/>
    <w:basedOn w:val="7"/>
    <w:semiHidden/>
    <w:unhideWhenUsed/>
    <w:qFormat/>
    <w:uiPriority w:val="99"/>
  </w:style>
  <w:style w:type="character" w:styleId="9">
    <w:name w:val="annotation reference"/>
    <w:basedOn w:val="7"/>
    <w:semiHidden/>
    <w:unhideWhenUsed/>
    <w:qFormat/>
    <w:uiPriority w:val="99"/>
    <w:rPr>
      <w:sz w:val="16"/>
      <w:szCs w:val="16"/>
    </w:rPr>
  </w:style>
  <w:style w:type="character" w:customStyle="1" w:styleId="10">
    <w:name w:val="Comment Text Char"/>
    <w:basedOn w:val="7"/>
    <w:link w:val="2"/>
    <w:semiHidden/>
    <w:qFormat/>
    <w:uiPriority w:val="99"/>
    <w:rPr>
      <w:sz w:val="20"/>
      <w:szCs w:val="20"/>
      <w:lang w:val="en-US"/>
    </w:rPr>
  </w:style>
  <w:style w:type="character" w:customStyle="1" w:styleId="11">
    <w:name w:val="Comment Subject Char"/>
    <w:basedOn w:val="10"/>
    <w:link w:val="4"/>
    <w:semiHidden/>
    <w:qFormat/>
    <w:uiPriority w:val="99"/>
    <w:rPr>
      <w:b/>
      <w:bCs/>
      <w:sz w:val="20"/>
      <w:szCs w:val="20"/>
      <w:lang w:val="en-US"/>
    </w:rPr>
  </w:style>
  <w:style w:type="character" w:customStyle="1" w:styleId="12">
    <w:name w:val="Balloon Text Char"/>
    <w:basedOn w:val="7"/>
    <w:link w:val="3"/>
    <w:semiHidden/>
    <w:qFormat/>
    <w:uiPriority w:val="99"/>
    <w:rPr>
      <w:rFonts w:ascii="Segoe UI" w:hAnsi="Segoe UI" w:cs="Segoe UI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1047</Characters>
  <Lines>8</Lines>
  <Paragraphs>2</Paragraphs>
  <TotalTime>0</TotalTime>
  <ScaleCrop>false</ScaleCrop>
  <LinksUpToDate>false</LinksUpToDate>
  <CharactersWithSpaces>1228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2020-08-03T07:36:00Z</dcterms:created>
  <dc:creator>Author</dc:creator>
  <cp:lastModifiedBy>艳阳里</cp:lastModifiedBy>
  <dcterms:modified xsi:type="dcterms:W3CDTF">2020-10-13T12:28:11Z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