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D829" w14:textId="77777777" w:rsidR="00765BD6" w:rsidRPr="005230B3" w:rsidRDefault="00765BD6" w:rsidP="005230B3">
      <w:pPr>
        <w:pStyle w:val="Heading5"/>
      </w:pPr>
      <w:r w:rsidRPr="005230B3">
        <w:t xml:space="preserve">Supplementary Information 2. Table: </w:t>
      </w:r>
      <w:r w:rsidRPr="002C3BF3">
        <w:t>Summary of NICE Guideline CG90: Intrapartum care for low risk pregnancies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043"/>
        <w:gridCol w:w="2043"/>
        <w:gridCol w:w="2044"/>
      </w:tblGrid>
      <w:tr w:rsidR="00765BD6" w:rsidRPr="00782102" w14:paraId="4AC8450C" w14:textId="77777777" w:rsidTr="00E72285">
        <w:tc>
          <w:tcPr>
            <w:tcW w:w="2166" w:type="dxa"/>
          </w:tcPr>
          <w:p w14:paraId="5EB68126" w14:textId="77777777" w:rsidR="00765BD6" w:rsidRPr="00782102" w:rsidRDefault="00765BD6" w:rsidP="005230B3">
            <w:pPr>
              <w:spacing w:line="240" w:lineRule="auto"/>
            </w:pPr>
            <w:r w:rsidRPr="00782102">
              <w:t>Risk status</w:t>
            </w:r>
          </w:p>
        </w:tc>
        <w:tc>
          <w:tcPr>
            <w:tcW w:w="2043" w:type="dxa"/>
          </w:tcPr>
          <w:p w14:paraId="1A8569FF" w14:textId="77777777" w:rsidR="00765BD6" w:rsidRPr="00782102" w:rsidRDefault="00765BD6" w:rsidP="005230B3">
            <w:pPr>
              <w:spacing w:line="240" w:lineRule="auto"/>
            </w:pPr>
            <w:r w:rsidRPr="00782102">
              <w:t>Low</w:t>
            </w:r>
            <w:r>
              <w:t xml:space="preserve"> (birth recommended in a midwife-led setting)</w:t>
            </w:r>
          </w:p>
        </w:tc>
        <w:tc>
          <w:tcPr>
            <w:tcW w:w="2043" w:type="dxa"/>
          </w:tcPr>
          <w:p w14:paraId="0B40114A" w14:textId="77777777" w:rsidR="00765BD6" w:rsidRPr="00782102" w:rsidRDefault="00765BD6" w:rsidP="005230B3">
            <w:pPr>
              <w:spacing w:line="240" w:lineRule="auto"/>
            </w:pPr>
            <w:r w:rsidRPr="00782102">
              <w:t>Intermediate</w:t>
            </w:r>
            <w:r>
              <w:t xml:space="preserve"> (discussion about choice of place of birth)</w:t>
            </w:r>
          </w:p>
        </w:tc>
        <w:tc>
          <w:tcPr>
            <w:tcW w:w="2044" w:type="dxa"/>
          </w:tcPr>
          <w:p w14:paraId="33E3F975" w14:textId="77777777" w:rsidR="00765BD6" w:rsidRDefault="00765BD6" w:rsidP="005230B3">
            <w:pPr>
              <w:spacing w:line="240" w:lineRule="auto"/>
            </w:pPr>
            <w:r w:rsidRPr="00782102">
              <w:t>High</w:t>
            </w:r>
          </w:p>
          <w:p w14:paraId="4BE5D279" w14:textId="77777777" w:rsidR="00765BD6" w:rsidRPr="00782102" w:rsidRDefault="00765BD6" w:rsidP="005230B3">
            <w:pPr>
              <w:spacing w:line="240" w:lineRule="auto"/>
            </w:pPr>
            <w:r>
              <w:t>(birth recommended in obstetric setting)</w:t>
            </w:r>
          </w:p>
        </w:tc>
      </w:tr>
      <w:tr w:rsidR="00765BD6" w:rsidRPr="00782102" w14:paraId="16BAEE44" w14:textId="77777777" w:rsidTr="00E72285">
        <w:tc>
          <w:tcPr>
            <w:tcW w:w="2166" w:type="dxa"/>
          </w:tcPr>
          <w:p w14:paraId="000DB614" w14:textId="77777777" w:rsidR="00765BD6" w:rsidRPr="00782102" w:rsidRDefault="00765BD6" w:rsidP="005230B3">
            <w:pPr>
              <w:spacing w:line="240" w:lineRule="auto"/>
            </w:pPr>
            <w:r w:rsidRPr="00782102">
              <w:t>BMI</w:t>
            </w:r>
          </w:p>
        </w:tc>
        <w:tc>
          <w:tcPr>
            <w:tcW w:w="2043" w:type="dxa"/>
          </w:tcPr>
          <w:p w14:paraId="290ED324" w14:textId="77777777" w:rsidR="00765BD6" w:rsidRPr="00782102" w:rsidRDefault="00765BD6" w:rsidP="005230B3">
            <w:pPr>
              <w:spacing w:line="240" w:lineRule="auto"/>
            </w:pPr>
            <w:r w:rsidRPr="00782102">
              <w:t>&lt;30kg/m</w:t>
            </w:r>
            <w:r w:rsidRPr="00782102">
              <w:rPr>
                <w:vertAlign w:val="superscript"/>
              </w:rPr>
              <w:t>2</w:t>
            </w:r>
          </w:p>
        </w:tc>
        <w:tc>
          <w:tcPr>
            <w:tcW w:w="2043" w:type="dxa"/>
          </w:tcPr>
          <w:p w14:paraId="38C6D68F" w14:textId="77777777" w:rsidR="00765BD6" w:rsidRPr="00782102" w:rsidRDefault="00765BD6" w:rsidP="005230B3">
            <w:pPr>
              <w:spacing w:line="240" w:lineRule="auto"/>
            </w:pPr>
            <w:r w:rsidRPr="00782102">
              <w:t>30-34.99kg/m</w:t>
            </w:r>
            <w:r w:rsidRPr="00782102">
              <w:rPr>
                <w:vertAlign w:val="superscript"/>
              </w:rPr>
              <w:t>2</w:t>
            </w:r>
          </w:p>
        </w:tc>
        <w:tc>
          <w:tcPr>
            <w:tcW w:w="2044" w:type="dxa"/>
          </w:tcPr>
          <w:p w14:paraId="3F220231" w14:textId="77777777" w:rsidR="00765BD6" w:rsidRPr="00782102" w:rsidRDefault="00765BD6" w:rsidP="005230B3">
            <w:pPr>
              <w:spacing w:line="240" w:lineRule="auto"/>
            </w:pPr>
            <w:r w:rsidRPr="00782102">
              <w:t>≥35kg/m</w:t>
            </w:r>
            <w:r w:rsidRPr="00782102">
              <w:rPr>
                <w:vertAlign w:val="superscript"/>
              </w:rPr>
              <w:t>2</w:t>
            </w:r>
          </w:p>
        </w:tc>
      </w:tr>
      <w:tr w:rsidR="00765BD6" w:rsidRPr="00782102" w14:paraId="339390BE" w14:textId="77777777" w:rsidTr="00E72285">
        <w:tc>
          <w:tcPr>
            <w:tcW w:w="2166" w:type="dxa"/>
          </w:tcPr>
          <w:p w14:paraId="1C535FBA" w14:textId="77777777" w:rsidR="00765BD6" w:rsidRPr="00782102" w:rsidRDefault="00765BD6" w:rsidP="005230B3">
            <w:pPr>
              <w:spacing w:line="240" w:lineRule="auto"/>
            </w:pPr>
            <w:r w:rsidRPr="00782102">
              <w:t>Previous medical history</w:t>
            </w:r>
          </w:p>
        </w:tc>
        <w:tc>
          <w:tcPr>
            <w:tcW w:w="2043" w:type="dxa"/>
          </w:tcPr>
          <w:p w14:paraId="458C1ED0" w14:textId="77777777" w:rsidR="00765BD6" w:rsidRPr="00782102" w:rsidRDefault="00765BD6" w:rsidP="005230B3">
            <w:pPr>
              <w:spacing w:line="240" w:lineRule="auto"/>
            </w:pPr>
            <w:r w:rsidRPr="00782102">
              <w:t>Stable mild medical conditions (asthma, hypothyroidism)</w:t>
            </w:r>
          </w:p>
        </w:tc>
        <w:tc>
          <w:tcPr>
            <w:tcW w:w="2043" w:type="dxa"/>
          </w:tcPr>
          <w:p w14:paraId="2B86ECE7" w14:textId="77777777" w:rsidR="00765BD6" w:rsidRPr="00782102" w:rsidRDefault="00765BD6" w:rsidP="005230B3">
            <w:pPr>
              <w:spacing w:line="240" w:lineRule="auto"/>
            </w:pPr>
            <w:r w:rsidRPr="00782102">
              <w:t>Mild medical conditions or condition</w:t>
            </w:r>
          </w:p>
        </w:tc>
        <w:tc>
          <w:tcPr>
            <w:tcW w:w="2044" w:type="dxa"/>
          </w:tcPr>
          <w:p w14:paraId="723B1D80" w14:textId="77777777" w:rsidR="00765BD6" w:rsidRPr="00782102" w:rsidRDefault="00765BD6" w:rsidP="005230B3">
            <w:pPr>
              <w:spacing w:line="240" w:lineRule="auto"/>
            </w:pPr>
            <w:r w:rsidRPr="00782102">
              <w:t>Medical comorbidity (e.g. hypertension)</w:t>
            </w:r>
          </w:p>
          <w:p w14:paraId="60E7B18E" w14:textId="77777777" w:rsidR="00765BD6" w:rsidRPr="00782102" w:rsidRDefault="00765BD6" w:rsidP="005230B3">
            <w:pPr>
              <w:spacing w:line="240" w:lineRule="auto"/>
            </w:pPr>
            <w:r w:rsidRPr="00782102">
              <w:t>Previous surgery on the uterus e.g. myomectomy</w:t>
            </w:r>
          </w:p>
        </w:tc>
      </w:tr>
      <w:tr w:rsidR="00765BD6" w:rsidRPr="00782102" w14:paraId="74234F72" w14:textId="77777777" w:rsidTr="00E72285">
        <w:tc>
          <w:tcPr>
            <w:tcW w:w="2166" w:type="dxa"/>
          </w:tcPr>
          <w:p w14:paraId="3F24A20A" w14:textId="77777777" w:rsidR="00765BD6" w:rsidRPr="00782102" w:rsidRDefault="00765BD6" w:rsidP="005230B3">
            <w:pPr>
              <w:spacing w:line="240" w:lineRule="auto"/>
            </w:pPr>
            <w:r w:rsidRPr="00782102">
              <w:t>Previous obstetric history</w:t>
            </w:r>
          </w:p>
        </w:tc>
        <w:tc>
          <w:tcPr>
            <w:tcW w:w="2043" w:type="dxa"/>
          </w:tcPr>
          <w:p w14:paraId="7B692B60" w14:textId="77777777" w:rsidR="00765BD6" w:rsidRPr="00782102" w:rsidRDefault="00765BD6" w:rsidP="005230B3">
            <w:pPr>
              <w:spacing w:line="240" w:lineRule="auto"/>
            </w:pPr>
            <w:r w:rsidRPr="00782102">
              <w:t>No significant history</w:t>
            </w:r>
          </w:p>
        </w:tc>
        <w:tc>
          <w:tcPr>
            <w:tcW w:w="2043" w:type="dxa"/>
          </w:tcPr>
          <w:p w14:paraId="0CB20899" w14:textId="77777777" w:rsidR="00765BD6" w:rsidRPr="00782102" w:rsidRDefault="00765BD6" w:rsidP="005230B3">
            <w:pPr>
              <w:spacing w:line="240" w:lineRule="auto"/>
            </w:pPr>
            <w:r w:rsidRPr="00782102">
              <w:t>Parity of 4 or more.</w:t>
            </w:r>
          </w:p>
          <w:p w14:paraId="25009FD7" w14:textId="77777777" w:rsidR="00765BD6" w:rsidRPr="00782102" w:rsidRDefault="00765BD6" w:rsidP="005230B3">
            <w:pPr>
              <w:spacing w:line="240" w:lineRule="auto"/>
            </w:pPr>
            <w:r w:rsidRPr="00782102">
              <w:t>Previous events that are unlikely to occur again, for example stillbirth of known cause.</w:t>
            </w:r>
          </w:p>
          <w:p w14:paraId="2400AECF" w14:textId="77777777" w:rsidR="00765BD6" w:rsidRPr="00782102" w:rsidRDefault="00765BD6" w:rsidP="005230B3">
            <w:pPr>
              <w:spacing w:line="240" w:lineRule="auto"/>
            </w:pPr>
            <w:r w:rsidRPr="00782102">
              <w:t>Previous mild complications not known to occur in this pregnancy, e.g. mild pre-eclampsia</w:t>
            </w:r>
          </w:p>
        </w:tc>
        <w:tc>
          <w:tcPr>
            <w:tcW w:w="2044" w:type="dxa"/>
          </w:tcPr>
          <w:p w14:paraId="493EFB6A" w14:textId="77777777" w:rsidR="00765BD6" w:rsidRPr="00782102" w:rsidRDefault="00765BD6" w:rsidP="005230B3">
            <w:pPr>
              <w:spacing w:line="240" w:lineRule="auto"/>
            </w:pPr>
            <w:r w:rsidRPr="00782102">
              <w:t>Previous caesarean section</w:t>
            </w:r>
          </w:p>
          <w:p w14:paraId="103FDE8A" w14:textId="77777777" w:rsidR="00765BD6" w:rsidRPr="00782102" w:rsidRDefault="00765BD6" w:rsidP="005230B3">
            <w:pPr>
              <w:spacing w:line="240" w:lineRule="auto"/>
            </w:pPr>
          </w:p>
          <w:p w14:paraId="7D48FD1D" w14:textId="77777777" w:rsidR="00765BD6" w:rsidRPr="00782102" w:rsidRDefault="00765BD6" w:rsidP="005230B3">
            <w:pPr>
              <w:spacing w:line="240" w:lineRule="auto"/>
            </w:pPr>
            <w:r w:rsidRPr="00782102">
              <w:t xml:space="preserve">Previous events which may occur again, for example severe pre-eclampsia or stillbirth of unknown </w:t>
            </w:r>
            <w:proofErr w:type="spellStart"/>
            <w:r w:rsidRPr="00782102">
              <w:t>aetiology</w:t>
            </w:r>
            <w:proofErr w:type="spellEnd"/>
          </w:p>
        </w:tc>
      </w:tr>
      <w:tr w:rsidR="00765BD6" w:rsidRPr="00782102" w14:paraId="4C62450D" w14:textId="77777777" w:rsidTr="00E72285">
        <w:tc>
          <w:tcPr>
            <w:tcW w:w="2166" w:type="dxa"/>
          </w:tcPr>
          <w:p w14:paraId="09ABC9D2" w14:textId="77777777" w:rsidR="00765BD6" w:rsidRPr="00782102" w:rsidRDefault="00765BD6" w:rsidP="005230B3">
            <w:pPr>
              <w:spacing w:line="240" w:lineRule="auto"/>
            </w:pPr>
            <w:r w:rsidRPr="00782102">
              <w:t>Current obstetric complications</w:t>
            </w:r>
          </w:p>
        </w:tc>
        <w:tc>
          <w:tcPr>
            <w:tcW w:w="2043" w:type="dxa"/>
          </w:tcPr>
          <w:p w14:paraId="1E6A2514" w14:textId="77777777" w:rsidR="00765BD6" w:rsidRPr="00782102" w:rsidRDefault="00765BD6" w:rsidP="005230B3">
            <w:pPr>
              <w:spacing w:line="240" w:lineRule="auto"/>
            </w:pPr>
            <w:r w:rsidRPr="00782102">
              <w:t>Nil</w:t>
            </w:r>
          </w:p>
        </w:tc>
        <w:tc>
          <w:tcPr>
            <w:tcW w:w="2043" w:type="dxa"/>
          </w:tcPr>
          <w:p w14:paraId="691D350C" w14:textId="77777777" w:rsidR="00765BD6" w:rsidRPr="00782102" w:rsidRDefault="00765BD6" w:rsidP="005230B3">
            <w:pPr>
              <w:spacing w:line="240" w:lineRule="auto"/>
            </w:pPr>
          </w:p>
        </w:tc>
        <w:tc>
          <w:tcPr>
            <w:tcW w:w="2044" w:type="dxa"/>
          </w:tcPr>
          <w:p w14:paraId="208903D3" w14:textId="77777777" w:rsidR="00765BD6" w:rsidRPr="00782102" w:rsidRDefault="00765BD6" w:rsidP="005230B3">
            <w:pPr>
              <w:spacing w:line="240" w:lineRule="auto"/>
            </w:pPr>
            <w:r w:rsidRPr="00782102">
              <w:t>Conditions or suspected conditions in mother, such as pre-eclampsia</w:t>
            </w:r>
          </w:p>
          <w:p w14:paraId="43646FCC" w14:textId="77777777" w:rsidR="00765BD6" w:rsidRPr="00782102" w:rsidRDefault="00765BD6" w:rsidP="005230B3">
            <w:pPr>
              <w:spacing w:line="240" w:lineRule="auto"/>
            </w:pPr>
          </w:p>
          <w:p w14:paraId="7F21BD26" w14:textId="77777777" w:rsidR="00765BD6" w:rsidRPr="00782102" w:rsidRDefault="00765BD6" w:rsidP="005230B3">
            <w:pPr>
              <w:spacing w:line="240" w:lineRule="auto"/>
            </w:pPr>
            <w:r w:rsidRPr="00782102">
              <w:t>Fetal complications such as anomaly, multiple pregnancy or suspected macrosomia</w:t>
            </w:r>
          </w:p>
        </w:tc>
      </w:tr>
    </w:tbl>
    <w:p w14:paraId="62D1348B" w14:textId="77777777" w:rsidR="00712F3F" w:rsidRDefault="00712F3F"/>
    <w:sectPr w:rsidR="00712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D6"/>
    <w:rsid w:val="0002636F"/>
    <w:rsid w:val="00026EC5"/>
    <w:rsid w:val="005230B3"/>
    <w:rsid w:val="00712F3F"/>
    <w:rsid w:val="00765BD6"/>
    <w:rsid w:val="009116FC"/>
    <w:rsid w:val="00A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61A1"/>
  <w15:chartTrackingRefBased/>
  <w15:docId w15:val="{C4D7BD62-31C9-3E4C-AA71-C6F006F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D6"/>
    <w:pPr>
      <w:spacing w:line="360" w:lineRule="auto"/>
    </w:pPr>
    <w:rPr>
      <w:rFonts w:eastAsia="Times New Roman" w:cs="Times New Roman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BD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5BD6"/>
    <w:rPr>
      <w:rFonts w:asciiTheme="majorHAnsi" w:eastAsiaTheme="majorEastAsia" w:hAnsiTheme="majorHAnsi" w:cstheme="majorBid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765BD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0B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B3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928E8-810E-AD40-82A5-454F6650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Aughey</dc:creator>
  <cp:keywords/>
  <dc:description/>
  <cp:lastModifiedBy>Harriet Aughey</cp:lastModifiedBy>
  <cp:revision>2</cp:revision>
  <dcterms:created xsi:type="dcterms:W3CDTF">2020-10-07T15:00:00Z</dcterms:created>
  <dcterms:modified xsi:type="dcterms:W3CDTF">2020-10-07T20:11:00Z</dcterms:modified>
</cp:coreProperties>
</file>