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92825" w14:textId="77777777" w:rsidR="00921150" w:rsidRPr="004B197C" w:rsidRDefault="00921150" w:rsidP="00921150">
      <w:pPr>
        <w:spacing w:line="360" w:lineRule="auto"/>
        <w:rPr>
          <w:rFonts w:ascii="Times New Roman" w:hAnsi="Times New Roman" w:cs="Times New Roman"/>
          <w:b/>
        </w:rPr>
      </w:pPr>
      <w:r w:rsidRPr="004B197C">
        <w:rPr>
          <w:rFonts w:ascii="Times New Roman" w:hAnsi="Times New Roman" w:cs="Times New Roman"/>
          <w:b/>
        </w:rPr>
        <w:t>Supplementary discussion.</w:t>
      </w:r>
    </w:p>
    <w:p w14:paraId="439FEF82" w14:textId="440D25FA" w:rsidR="008030ED" w:rsidRDefault="007D40B1" w:rsidP="007D40B1">
      <w:pPr>
        <w:spacing w:line="360" w:lineRule="auto"/>
        <w:rPr>
          <w:rFonts w:ascii="Times New Roman" w:hAnsi="Times New Roman" w:cs="Times New Roman"/>
          <w:b/>
        </w:rPr>
      </w:pPr>
      <w:r>
        <w:rPr>
          <w:rFonts w:ascii="Times New Roman" w:hAnsi="Times New Roman" w:cs="Times New Roman"/>
          <w:b/>
        </w:rPr>
        <w:t xml:space="preserve">Object-interaction videos as control stimulus. </w:t>
      </w:r>
    </w:p>
    <w:p w14:paraId="3AFDB317" w14:textId="20CA2AD5" w:rsidR="008030ED" w:rsidRDefault="007D40B1" w:rsidP="007D40B1">
      <w:pPr>
        <w:spacing w:line="360" w:lineRule="auto"/>
        <w:rPr>
          <w:rFonts w:ascii="Times New Roman" w:hAnsi="Times New Roman" w:cs="Times New Roman"/>
        </w:rPr>
      </w:pPr>
      <w:r>
        <w:rPr>
          <w:rFonts w:ascii="Times New Roman" w:hAnsi="Times New Roman" w:cs="Times New Roman"/>
        </w:rPr>
        <w:t xml:space="preserve">In </w:t>
      </w:r>
      <w:r w:rsidR="008030ED">
        <w:rPr>
          <w:rFonts w:ascii="Times New Roman" w:hAnsi="Times New Roman" w:cs="Times New Roman"/>
        </w:rPr>
        <w:t xml:space="preserve">the </w:t>
      </w:r>
      <w:r>
        <w:rPr>
          <w:rFonts w:ascii="Times New Roman" w:hAnsi="Times New Roman" w:cs="Times New Roman"/>
        </w:rPr>
        <w:t>protocol</w:t>
      </w:r>
      <w:r w:rsidR="008030ED">
        <w:rPr>
          <w:rFonts w:ascii="Times New Roman" w:hAnsi="Times New Roman" w:cs="Times New Roman"/>
        </w:rPr>
        <w:t xml:space="preserve"> used in this study</w:t>
      </w:r>
      <w:r>
        <w:rPr>
          <w:rFonts w:ascii="Times New Roman" w:hAnsi="Times New Roman" w:cs="Times New Roman"/>
        </w:rPr>
        <w:t xml:space="preserve">, we compared the responses toward infant-interaction and object-interaction videos. </w:t>
      </w:r>
      <w:r w:rsidR="008030ED">
        <w:rPr>
          <w:rFonts w:ascii="Times New Roman" w:hAnsi="Times New Roman" w:cs="Times New Roman"/>
        </w:rPr>
        <w:t xml:space="preserve">While the control videos were designed as to closely mimic the hand movements in the infant videos to minimize the motor confounds, and were framed in such a way to minimize other visual-related confounds, there is a </w:t>
      </w:r>
      <w:bookmarkStart w:id="0" w:name="_GoBack"/>
      <w:bookmarkEnd w:id="0"/>
      <w:r w:rsidR="008030ED">
        <w:rPr>
          <w:rFonts w:ascii="Times New Roman" w:hAnsi="Times New Roman" w:cs="Times New Roman"/>
        </w:rPr>
        <w:t xml:space="preserve">possibility that due to the non-social nature of the control videos, a social, non-parenting component remains to be controlled for in our infant stimuli. This means, if we assume that the effect elicited by our infant stimuli contains a visual (scene layout), a motor (hand movement), a social (interaction between two humans), and a parenting (interaction with an infant) components, our object-interaction videos would only control for the former two components. Whether the social and parenting components are distinct or separable has already been argued on the Discussion. However, from a methodological point of view, </w:t>
      </w:r>
      <w:r w:rsidR="00A13522">
        <w:rPr>
          <w:rFonts w:ascii="Times New Roman" w:hAnsi="Times New Roman" w:cs="Times New Roman"/>
        </w:rPr>
        <w:t xml:space="preserve">the choice of these object-interaction videos as the control condition warrant additional discussion. </w:t>
      </w:r>
    </w:p>
    <w:p w14:paraId="6EE9F331" w14:textId="5051080B" w:rsidR="007D40B1" w:rsidRDefault="007D40B1" w:rsidP="00A13522">
      <w:pPr>
        <w:spacing w:line="360" w:lineRule="auto"/>
        <w:ind w:firstLine="567"/>
        <w:rPr>
          <w:rFonts w:ascii="Times New Roman" w:hAnsi="Times New Roman" w:cs="Times New Roman"/>
        </w:rPr>
      </w:pPr>
      <w:r>
        <w:rPr>
          <w:rFonts w:ascii="Times New Roman" w:hAnsi="Times New Roman" w:cs="Times New Roman"/>
        </w:rPr>
        <w:t xml:space="preserve">There were a number of considerations that forced us to use this kind of video as the control condition. First of all, the current study was based on </w:t>
      </w:r>
      <w:r w:rsidR="00A13522">
        <w:rPr>
          <w:rFonts w:ascii="Times New Roman" w:hAnsi="Times New Roman" w:cs="Times New Roman"/>
        </w:rPr>
        <w:t xml:space="preserve">the protocol by </w:t>
      </w:r>
      <w:r>
        <w:rPr>
          <w:rFonts w:ascii="Times New Roman" w:hAnsi="Times New Roman" w:cs="Times New Roman"/>
        </w:rPr>
        <w:t xml:space="preserve">Abraham et al. (2014) in order to confirm the parental brain network in human males. In their work, Abraham and colleagues </w:t>
      </w:r>
      <w:r w:rsidRPr="00EA3310">
        <w:rPr>
          <w:rFonts w:ascii="Times New Roman" w:hAnsi="Times New Roman" w:cs="Times New Roman"/>
        </w:rPr>
        <w:t xml:space="preserve">contrasted </w:t>
      </w:r>
      <w:r>
        <w:rPr>
          <w:rFonts w:ascii="Times New Roman" w:hAnsi="Times New Roman" w:cs="Times New Roman"/>
        </w:rPr>
        <w:t xml:space="preserve">the participants’ </w:t>
      </w:r>
      <w:r w:rsidRPr="00EA3310">
        <w:rPr>
          <w:rFonts w:ascii="Times New Roman" w:hAnsi="Times New Roman" w:cs="Times New Roman"/>
        </w:rPr>
        <w:t xml:space="preserve">interaction with own infant vs unknown parent interaction with unknown infant, and with parent self-interaction with object. </w:t>
      </w:r>
      <w:r>
        <w:rPr>
          <w:rFonts w:ascii="Times New Roman" w:hAnsi="Times New Roman" w:cs="Times New Roman"/>
        </w:rPr>
        <w:t xml:space="preserve">However, </w:t>
      </w:r>
      <w:r w:rsidRPr="00EA3310">
        <w:rPr>
          <w:rFonts w:ascii="Times New Roman" w:hAnsi="Times New Roman" w:cs="Times New Roman"/>
        </w:rPr>
        <w:t xml:space="preserve">it </w:t>
      </w:r>
      <w:r>
        <w:rPr>
          <w:rFonts w:ascii="Times New Roman" w:hAnsi="Times New Roman" w:cs="Times New Roman"/>
        </w:rPr>
        <w:t>is simply</w:t>
      </w:r>
      <w:r w:rsidRPr="00EA3310">
        <w:rPr>
          <w:rFonts w:ascii="Times New Roman" w:hAnsi="Times New Roman" w:cs="Times New Roman"/>
        </w:rPr>
        <w:t xml:space="preserve"> </w:t>
      </w:r>
      <w:r>
        <w:rPr>
          <w:rFonts w:ascii="Times New Roman" w:hAnsi="Times New Roman" w:cs="Times New Roman"/>
        </w:rPr>
        <w:t>im</w:t>
      </w:r>
      <w:r w:rsidRPr="00EA3310">
        <w:rPr>
          <w:rFonts w:ascii="Times New Roman" w:hAnsi="Times New Roman" w:cs="Times New Roman"/>
        </w:rPr>
        <w:t xml:space="preserve">possible to </w:t>
      </w:r>
      <w:r>
        <w:rPr>
          <w:rFonts w:ascii="Times New Roman" w:hAnsi="Times New Roman" w:cs="Times New Roman"/>
        </w:rPr>
        <w:t>use</w:t>
      </w:r>
      <w:r w:rsidRPr="00EA3310">
        <w:rPr>
          <w:rFonts w:ascii="Times New Roman" w:hAnsi="Times New Roman" w:cs="Times New Roman"/>
        </w:rPr>
        <w:t xml:space="preserve"> </w:t>
      </w:r>
      <w:r>
        <w:rPr>
          <w:rFonts w:ascii="Times New Roman" w:hAnsi="Times New Roman" w:cs="Times New Roman"/>
        </w:rPr>
        <w:t xml:space="preserve">the stimuli showing </w:t>
      </w:r>
      <w:r w:rsidRPr="00EA3310">
        <w:rPr>
          <w:rFonts w:ascii="Times New Roman" w:hAnsi="Times New Roman" w:cs="Times New Roman"/>
        </w:rPr>
        <w:t>true parent interaction</w:t>
      </w:r>
      <w:r>
        <w:rPr>
          <w:rFonts w:ascii="Times New Roman" w:hAnsi="Times New Roman" w:cs="Times New Roman"/>
        </w:rPr>
        <w:t xml:space="preserve"> with their own</w:t>
      </w:r>
      <w:r w:rsidRPr="00EA3310">
        <w:rPr>
          <w:rFonts w:ascii="Times New Roman" w:hAnsi="Times New Roman" w:cs="Times New Roman"/>
        </w:rPr>
        <w:t xml:space="preserve"> infant</w:t>
      </w:r>
      <w:r>
        <w:rPr>
          <w:rFonts w:ascii="Times New Roman" w:hAnsi="Times New Roman" w:cs="Times New Roman"/>
        </w:rPr>
        <w:t xml:space="preserve"> since</w:t>
      </w:r>
      <w:r w:rsidRPr="00EA3310">
        <w:rPr>
          <w:rFonts w:ascii="Times New Roman" w:hAnsi="Times New Roman" w:cs="Times New Roman"/>
        </w:rPr>
        <w:t xml:space="preserve"> all of </w:t>
      </w:r>
      <w:r>
        <w:rPr>
          <w:rFonts w:ascii="Times New Roman" w:hAnsi="Times New Roman" w:cs="Times New Roman"/>
        </w:rPr>
        <w:t>the</w:t>
      </w:r>
      <w:r w:rsidRPr="00EA3310">
        <w:rPr>
          <w:rFonts w:ascii="Times New Roman" w:hAnsi="Times New Roman" w:cs="Times New Roman"/>
        </w:rPr>
        <w:t xml:space="preserve"> subjects </w:t>
      </w:r>
      <w:r>
        <w:rPr>
          <w:rFonts w:ascii="Times New Roman" w:hAnsi="Times New Roman" w:cs="Times New Roman"/>
        </w:rPr>
        <w:t xml:space="preserve">participating in the current study started </w:t>
      </w:r>
      <w:r w:rsidRPr="00EA3310">
        <w:rPr>
          <w:rFonts w:ascii="Times New Roman" w:hAnsi="Times New Roman" w:cs="Times New Roman"/>
        </w:rPr>
        <w:t>as either nonfathers or expectant fathers, i.e. they have no infant of their own at the time of the experiment</w:t>
      </w:r>
      <w:r>
        <w:rPr>
          <w:rFonts w:ascii="Times New Roman" w:hAnsi="Times New Roman" w:cs="Times New Roman"/>
        </w:rPr>
        <w:t xml:space="preserve">. </w:t>
      </w:r>
    </w:p>
    <w:p w14:paraId="2131C16A" w14:textId="6F4A549D" w:rsidR="00A3742F" w:rsidRDefault="007D40B1" w:rsidP="00A3742F">
      <w:pPr>
        <w:spacing w:line="360" w:lineRule="auto"/>
        <w:ind w:firstLine="567"/>
        <w:rPr>
          <w:rFonts w:ascii="Times New Roman" w:hAnsi="Times New Roman" w:cs="Times New Roman"/>
        </w:rPr>
      </w:pPr>
      <w:r>
        <w:rPr>
          <w:rFonts w:ascii="Times New Roman" w:hAnsi="Times New Roman" w:cs="Times New Roman"/>
        </w:rPr>
        <w:t>Thus, in a sample of non-parents, one</w:t>
      </w:r>
      <w:r w:rsidRPr="00EA3310">
        <w:rPr>
          <w:rFonts w:ascii="Times New Roman" w:hAnsi="Times New Roman" w:cs="Times New Roman"/>
        </w:rPr>
        <w:t xml:space="preserve"> could only use </w:t>
      </w:r>
      <w:r>
        <w:rPr>
          <w:rFonts w:ascii="Times New Roman" w:hAnsi="Times New Roman" w:cs="Times New Roman"/>
        </w:rPr>
        <w:t xml:space="preserve">stimuli of </w:t>
      </w:r>
      <w:r w:rsidRPr="00EA3310">
        <w:rPr>
          <w:rFonts w:ascii="Times New Roman" w:hAnsi="Times New Roman" w:cs="Times New Roman"/>
        </w:rPr>
        <w:t xml:space="preserve">unknown infant interaction and </w:t>
      </w:r>
      <w:r>
        <w:rPr>
          <w:rFonts w:ascii="Times New Roman" w:hAnsi="Times New Roman" w:cs="Times New Roman"/>
        </w:rPr>
        <w:t xml:space="preserve">of object </w:t>
      </w:r>
      <w:r w:rsidRPr="00EA3310">
        <w:rPr>
          <w:rFonts w:ascii="Times New Roman" w:hAnsi="Times New Roman" w:cs="Times New Roman"/>
        </w:rPr>
        <w:t>interaction.</w:t>
      </w:r>
      <w:r w:rsidR="00A3742F">
        <w:rPr>
          <w:rFonts w:ascii="Times New Roman" w:hAnsi="Times New Roman" w:cs="Times New Roman"/>
        </w:rPr>
        <w:t xml:space="preserve"> Because previous studies</w:t>
      </w:r>
      <w:r w:rsidR="00A3742F" w:rsidRPr="00EA3310">
        <w:rPr>
          <w:rFonts w:ascii="Times New Roman" w:hAnsi="Times New Roman" w:cs="Times New Roman"/>
        </w:rPr>
        <w:t xml:space="preserve"> ha</w:t>
      </w:r>
      <w:r w:rsidR="00A3742F">
        <w:rPr>
          <w:rFonts w:ascii="Times New Roman" w:hAnsi="Times New Roman" w:cs="Times New Roman"/>
        </w:rPr>
        <w:t>ve</w:t>
      </w:r>
      <w:r w:rsidR="00A3742F" w:rsidRPr="00EA3310">
        <w:rPr>
          <w:rFonts w:ascii="Times New Roman" w:hAnsi="Times New Roman" w:cs="Times New Roman"/>
        </w:rPr>
        <w:t xml:space="preserve"> </w:t>
      </w:r>
      <w:r w:rsidR="00A3742F">
        <w:rPr>
          <w:rFonts w:ascii="Times New Roman" w:hAnsi="Times New Roman" w:cs="Times New Roman"/>
        </w:rPr>
        <w:t>suggested</w:t>
      </w:r>
      <w:r w:rsidR="00A3742F" w:rsidRPr="00EA3310">
        <w:rPr>
          <w:rFonts w:ascii="Times New Roman" w:hAnsi="Times New Roman" w:cs="Times New Roman"/>
        </w:rPr>
        <w:t xml:space="preserve"> that </w:t>
      </w:r>
      <w:r w:rsidR="00A3742F">
        <w:rPr>
          <w:rFonts w:ascii="Times New Roman" w:hAnsi="Times New Roman" w:cs="Times New Roman"/>
        </w:rPr>
        <w:t>fathers</w:t>
      </w:r>
      <w:r w:rsidR="00A3742F" w:rsidRPr="00EA3310">
        <w:rPr>
          <w:rFonts w:ascii="Times New Roman" w:hAnsi="Times New Roman" w:cs="Times New Roman"/>
        </w:rPr>
        <w:t xml:space="preserve"> show different </w:t>
      </w:r>
      <w:r w:rsidR="00A3742F">
        <w:rPr>
          <w:rFonts w:ascii="Times New Roman" w:hAnsi="Times New Roman" w:cs="Times New Roman"/>
        </w:rPr>
        <w:t xml:space="preserve">neural </w:t>
      </w:r>
      <w:r w:rsidR="00A3742F" w:rsidRPr="00EA3310">
        <w:rPr>
          <w:rFonts w:ascii="Times New Roman" w:hAnsi="Times New Roman" w:cs="Times New Roman"/>
        </w:rPr>
        <w:t xml:space="preserve">responses to </w:t>
      </w:r>
      <w:r w:rsidR="00A3742F">
        <w:rPr>
          <w:rFonts w:ascii="Times New Roman" w:hAnsi="Times New Roman" w:cs="Times New Roman"/>
        </w:rPr>
        <w:t xml:space="preserve">their own infants than to </w:t>
      </w:r>
      <w:r w:rsidR="00A3742F" w:rsidRPr="00EA3310">
        <w:rPr>
          <w:rFonts w:ascii="Times New Roman" w:hAnsi="Times New Roman" w:cs="Times New Roman"/>
        </w:rPr>
        <w:t>unknown</w:t>
      </w:r>
      <w:r w:rsidR="00A3742F">
        <w:rPr>
          <w:rFonts w:ascii="Times New Roman" w:hAnsi="Times New Roman" w:cs="Times New Roman"/>
        </w:rPr>
        <w:t xml:space="preserve"> ones (</w:t>
      </w:r>
      <w:proofErr w:type="spellStart"/>
      <w:r w:rsidR="00A3742F">
        <w:rPr>
          <w:rFonts w:ascii="Times New Roman" w:hAnsi="Times New Roman" w:cs="Times New Roman"/>
        </w:rPr>
        <w:t>Kuo</w:t>
      </w:r>
      <w:proofErr w:type="spellEnd"/>
      <w:r w:rsidR="00A3742F">
        <w:rPr>
          <w:rFonts w:ascii="Times New Roman" w:hAnsi="Times New Roman" w:cs="Times New Roman"/>
        </w:rPr>
        <w:t xml:space="preserve"> et al., 2012; Mascaro, Hackett &amp; </w:t>
      </w:r>
      <w:proofErr w:type="spellStart"/>
      <w:r w:rsidR="00A3742F">
        <w:rPr>
          <w:rFonts w:ascii="Times New Roman" w:hAnsi="Times New Roman" w:cs="Times New Roman"/>
        </w:rPr>
        <w:t>Rilling</w:t>
      </w:r>
      <w:proofErr w:type="spellEnd"/>
      <w:r w:rsidR="00A3742F">
        <w:rPr>
          <w:rFonts w:ascii="Times New Roman" w:hAnsi="Times New Roman" w:cs="Times New Roman"/>
        </w:rPr>
        <w:t xml:space="preserve">, 2013), it is possible that the stimuli from </w:t>
      </w:r>
      <w:r w:rsidR="004C12F3">
        <w:rPr>
          <w:rFonts w:ascii="Times New Roman" w:hAnsi="Times New Roman" w:cs="Times New Roman"/>
        </w:rPr>
        <w:t xml:space="preserve">an </w:t>
      </w:r>
      <w:r w:rsidR="00A3742F">
        <w:rPr>
          <w:rFonts w:ascii="Times New Roman" w:hAnsi="Times New Roman" w:cs="Times New Roman"/>
        </w:rPr>
        <w:t>unknown infant could have a reduced parenting component, especially in comparison with the social component. Thus, to better address this, we could have expanded on Abraham et al. (2014)’s protocol, and include other kind of control videos to account for this factor. For example, we could have controlled the social component using adult-adult interactions. However, this would have introduced new confounding effects: differences in the</w:t>
      </w:r>
      <w:r w:rsidR="00A3742F" w:rsidRPr="00EA3310">
        <w:rPr>
          <w:rFonts w:ascii="Times New Roman" w:hAnsi="Times New Roman" w:cs="Times New Roman"/>
        </w:rPr>
        <w:t xml:space="preserve"> </w:t>
      </w:r>
      <w:r w:rsidR="00A3742F">
        <w:rPr>
          <w:rFonts w:ascii="Times New Roman" w:hAnsi="Times New Roman" w:cs="Times New Roman"/>
          <w:i/>
        </w:rPr>
        <w:t>kind</w:t>
      </w:r>
      <w:r w:rsidR="00A3742F">
        <w:rPr>
          <w:rFonts w:ascii="Times New Roman" w:hAnsi="Times New Roman" w:cs="Times New Roman"/>
        </w:rPr>
        <w:t xml:space="preserve"> of </w:t>
      </w:r>
      <w:r w:rsidR="00A3742F" w:rsidRPr="00EA3310">
        <w:rPr>
          <w:rFonts w:ascii="Times New Roman" w:hAnsi="Times New Roman" w:cs="Times New Roman"/>
        </w:rPr>
        <w:t>social</w:t>
      </w:r>
      <w:r w:rsidR="00A3742F">
        <w:rPr>
          <w:rFonts w:ascii="Times New Roman" w:hAnsi="Times New Roman" w:cs="Times New Roman"/>
        </w:rPr>
        <w:t xml:space="preserve"> interaction between the two stimulus types</w:t>
      </w:r>
      <w:r w:rsidR="00A3742F" w:rsidRPr="00EA3310">
        <w:rPr>
          <w:rFonts w:ascii="Times New Roman" w:hAnsi="Times New Roman" w:cs="Times New Roman"/>
        </w:rPr>
        <w:t xml:space="preserve">. While both types of interaction (with infant and with peer adults) are social, the nature of this interaction is fundamentally different. </w:t>
      </w:r>
      <w:r w:rsidR="00A3742F">
        <w:rPr>
          <w:rFonts w:ascii="Times New Roman" w:hAnsi="Times New Roman" w:cs="Times New Roman"/>
        </w:rPr>
        <w:t>O</w:t>
      </w:r>
      <w:r w:rsidR="00A3742F" w:rsidRPr="00EA3310">
        <w:rPr>
          <w:rFonts w:ascii="Times New Roman" w:hAnsi="Times New Roman" w:cs="Times New Roman"/>
        </w:rPr>
        <w:t xml:space="preserve">ur infant stimuli were themed on </w:t>
      </w:r>
      <w:r w:rsidR="00A3742F">
        <w:rPr>
          <w:rFonts w:ascii="Times New Roman" w:hAnsi="Times New Roman" w:cs="Times New Roman"/>
        </w:rPr>
        <w:t xml:space="preserve">typical </w:t>
      </w:r>
      <w:r w:rsidR="004C12F3">
        <w:rPr>
          <w:rFonts w:ascii="Times New Roman" w:hAnsi="Times New Roman" w:cs="Times New Roman"/>
        </w:rPr>
        <w:t xml:space="preserve">infant </w:t>
      </w:r>
      <w:r w:rsidR="00A3742F">
        <w:rPr>
          <w:rFonts w:ascii="Times New Roman" w:hAnsi="Times New Roman" w:cs="Times New Roman"/>
        </w:rPr>
        <w:t xml:space="preserve">caregiving actions </w:t>
      </w:r>
      <w:r w:rsidR="00A3742F" w:rsidRPr="00EA3310">
        <w:rPr>
          <w:rFonts w:ascii="Times New Roman" w:hAnsi="Times New Roman" w:cs="Times New Roman"/>
        </w:rPr>
        <w:t>(</w:t>
      </w:r>
      <w:r w:rsidR="00A3742F">
        <w:rPr>
          <w:rFonts w:ascii="Times New Roman" w:hAnsi="Times New Roman" w:cs="Times New Roman"/>
        </w:rPr>
        <w:t xml:space="preserve">S1: </w:t>
      </w:r>
      <w:r w:rsidR="00A3742F" w:rsidRPr="00EA3310">
        <w:rPr>
          <w:rFonts w:ascii="Times New Roman" w:hAnsi="Times New Roman" w:cs="Times New Roman"/>
        </w:rPr>
        <w:t>display of affection</w:t>
      </w:r>
      <w:r w:rsidR="00A3742F">
        <w:rPr>
          <w:rFonts w:ascii="Times New Roman" w:hAnsi="Times New Roman" w:cs="Times New Roman"/>
        </w:rPr>
        <w:t>,</w:t>
      </w:r>
      <w:r w:rsidR="00A3742F" w:rsidRPr="00EA3310">
        <w:rPr>
          <w:rFonts w:ascii="Times New Roman" w:hAnsi="Times New Roman" w:cs="Times New Roman"/>
        </w:rPr>
        <w:t xml:space="preserve"> </w:t>
      </w:r>
      <w:r w:rsidR="00A3742F">
        <w:rPr>
          <w:rFonts w:ascii="Times New Roman" w:hAnsi="Times New Roman" w:cs="Times New Roman"/>
        </w:rPr>
        <w:t xml:space="preserve">S2: </w:t>
      </w:r>
      <w:r w:rsidR="00A3742F" w:rsidRPr="00EA3310">
        <w:rPr>
          <w:rFonts w:ascii="Times New Roman" w:hAnsi="Times New Roman" w:cs="Times New Roman"/>
        </w:rPr>
        <w:t xml:space="preserve">changing diaper). </w:t>
      </w:r>
      <w:r w:rsidR="00A3742F">
        <w:rPr>
          <w:rFonts w:ascii="Times New Roman" w:hAnsi="Times New Roman" w:cs="Times New Roman"/>
        </w:rPr>
        <w:t xml:space="preserve">Situations between two </w:t>
      </w:r>
      <w:r w:rsidR="00A3742F" w:rsidRPr="00EA3310">
        <w:rPr>
          <w:rFonts w:ascii="Times New Roman" w:hAnsi="Times New Roman" w:cs="Times New Roman"/>
        </w:rPr>
        <w:t xml:space="preserve">adult strangers (to balance the fact that the infant in the picture is also unknown to the participants) </w:t>
      </w:r>
      <w:r w:rsidR="00A3742F">
        <w:rPr>
          <w:rFonts w:ascii="Times New Roman" w:hAnsi="Times New Roman" w:cs="Times New Roman"/>
        </w:rPr>
        <w:t>matching this caregiving context may be rare, and much more difficult for the subjects to imagine.</w:t>
      </w:r>
      <w:r w:rsidR="00A3742F" w:rsidRPr="00EA3310">
        <w:rPr>
          <w:rFonts w:ascii="Times New Roman" w:hAnsi="Times New Roman" w:cs="Times New Roman"/>
        </w:rPr>
        <w:t xml:space="preserve"> Another problem</w:t>
      </w:r>
      <w:r w:rsidR="00A3742F">
        <w:rPr>
          <w:rFonts w:ascii="Times New Roman" w:hAnsi="Times New Roman" w:cs="Times New Roman"/>
        </w:rPr>
        <w:t xml:space="preserve"> with this approach would</w:t>
      </w:r>
      <w:r w:rsidR="00A3742F" w:rsidRPr="00EA3310">
        <w:rPr>
          <w:rFonts w:ascii="Times New Roman" w:hAnsi="Times New Roman" w:cs="Times New Roman"/>
        </w:rPr>
        <w:t xml:space="preserve"> </w:t>
      </w:r>
      <w:r w:rsidR="00A3742F">
        <w:rPr>
          <w:rFonts w:ascii="Times New Roman" w:hAnsi="Times New Roman" w:cs="Times New Roman"/>
        </w:rPr>
        <w:t>be</w:t>
      </w:r>
      <w:r w:rsidR="00A3742F" w:rsidRPr="00EA3310">
        <w:rPr>
          <w:rFonts w:ascii="Times New Roman" w:hAnsi="Times New Roman" w:cs="Times New Roman"/>
        </w:rPr>
        <w:t xml:space="preserve"> the perspective used in our </w:t>
      </w:r>
      <w:r w:rsidR="00A3742F" w:rsidRPr="00EA3310">
        <w:rPr>
          <w:rFonts w:ascii="Times New Roman" w:hAnsi="Times New Roman" w:cs="Times New Roman"/>
        </w:rPr>
        <w:lastRenderedPageBreak/>
        <w:t xml:space="preserve">stimuli (first-person view), designed as such to facilitate the emulation of the caregiving actions as if given to his own child by the subject. It would be difficult to create a social interaction stimulus between two adults in first-person view to which the subject could feel in the role of the actor. Finally, it is important to consider the emotional valence of the stimuli, and how different in may be between subjects. One of our stimuli is the act of changing diaper, a seemingly simple task that may have different emotional valence depending on the subject’s own take on paternity. Participants with little interest in infants may find the video less appealing that those who are eager to take care of their own child. Reliably replicating this valence in a control adult-adult interaction video may not be achievable. </w:t>
      </w:r>
    </w:p>
    <w:p w14:paraId="7954D4BE" w14:textId="447D46A9" w:rsidR="00786048" w:rsidRPr="00786048" w:rsidRDefault="00A3742F" w:rsidP="00F85577">
      <w:pPr>
        <w:spacing w:line="360" w:lineRule="auto"/>
        <w:ind w:firstLine="567"/>
        <w:rPr>
          <w:rFonts w:ascii="Times New Roman" w:hAnsi="Times New Roman" w:cs="Times New Roman"/>
        </w:rPr>
      </w:pPr>
      <w:r>
        <w:rPr>
          <w:rFonts w:ascii="Times New Roman" w:hAnsi="Times New Roman" w:cs="Times New Roman"/>
        </w:rPr>
        <w:t>In a similar fashion, other kind of control videos (doll-interaction, pet-interaction) would have introduced their own kind of confounding effects. Thus</w:t>
      </w:r>
      <w:r w:rsidRPr="00EA3310">
        <w:rPr>
          <w:rFonts w:ascii="Times New Roman" w:hAnsi="Times New Roman" w:cs="Times New Roman"/>
        </w:rPr>
        <w:t xml:space="preserve">, </w:t>
      </w:r>
      <w:r w:rsidR="00871275">
        <w:rPr>
          <w:rFonts w:ascii="Times New Roman" w:hAnsi="Times New Roman" w:cs="Times New Roman"/>
        </w:rPr>
        <w:t>the selection of unknown infant-interaction vs object-interaction was the most appropriate for this research.</w:t>
      </w:r>
      <w:r w:rsidRPr="00EA3310">
        <w:rPr>
          <w:rFonts w:ascii="Times New Roman" w:hAnsi="Times New Roman" w:cs="Times New Roman"/>
        </w:rPr>
        <w:t xml:space="preserve"> </w:t>
      </w:r>
      <w:r>
        <w:rPr>
          <w:rFonts w:ascii="Times New Roman" w:hAnsi="Times New Roman" w:cs="Times New Roman"/>
        </w:rPr>
        <w:t>Future research could address these issues. A first big step would be to properly study the response of non-fathers to a variety of infant stimuli, not only infant cry and infant face</w:t>
      </w:r>
      <w:r w:rsidR="00871275">
        <w:rPr>
          <w:rFonts w:ascii="Times New Roman" w:hAnsi="Times New Roman" w:cs="Times New Roman"/>
        </w:rPr>
        <w:t>, data that is severely lacking in the literature (</w:t>
      </w:r>
      <w:proofErr w:type="spellStart"/>
      <w:r w:rsidR="00871275">
        <w:rPr>
          <w:rFonts w:ascii="Times New Roman" w:hAnsi="Times New Roman" w:cs="Times New Roman"/>
        </w:rPr>
        <w:t>Provenzi</w:t>
      </w:r>
      <w:proofErr w:type="spellEnd"/>
      <w:r w:rsidR="00871275">
        <w:rPr>
          <w:rFonts w:ascii="Times New Roman" w:hAnsi="Times New Roman" w:cs="Times New Roman"/>
        </w:rPr>
        <w:t xml:space="preserve"> et al. [2021])</w:t>
      </w:r>
      <w:r>
        <w:rPr>
          <w:rFonts w:ascii="Times New Roman" w:hAnsi="Times New Roman" w:cs="Times New Roman"/>
        </w:rPr>
        <w:t>. Likewise, studies contrasting adult-adult and adult-infant interactions</w:t>
      </w:r>
      <w:r w:rsidR="00871275">
        <w:rPr>
          <w:rFonts w:ascii="Times New Roman" w:hAnsi="Times New Roman" w:cs="Times New Roman"/>
        </w:rPr>
        <w:t>, in both fathers and nonfathers,</w:t>
      </w:r>
      <w:r>
        <w:rPr>
          <w:rFonts w:ascii="Times New Roman" w:hAnsi="Times New Roman" w:cs="Times New Roman"/>
        </w:rPr>
        <w:t xml:space="preserve"> would also elucidate some light into these issues. Finally, advances in technology may someday allow the creation of virtual avatars for unborn infants, modelled after the image of the parents, for more carefully controlled experimental conditions.  </w:t>
      </w:r>
    </w:p>
    <w:sectPr w:rsidR="00786048" w:rsidRPr="0078604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A3D1F" w16cex:dateUtc="2021-10-31T14:20:00Z"/>
  <w16cex:commentExtensible w16cex:durableId="252A3D20" w16cex:dateUtc="2021-10-31T14:32:00Z"/>
  <w16cex:commentExtensible w16cex:durableId="252A51D2" w16cex:dateUtc="2021-10-31T14:31:00Z"/>
  <w16cex:commentExtensible w16cex:durableId="252A8DAE" w16cex:dateUtc="2021-11-01T06:42:00Z"/>
  <w16cex:commentExtensible w16cex:durableId="252A3D22" w16cex:dateUtc="2021-10-31T13:10:00Z"/>
  <w16cex:commentExtensible w16cex:durableId="252A7595" w16cex:dateUtc="2021-11-01T05:17:00Z"/>
  <w16cex:commentExtensible w16cex:durableId="252A9444" w16cex:dateUtc="2021-11-01T07:28:00Z"/>
  <w16cex:commentExtensible w16cex:durableId="252A3D23" w16cex:dateUtc="2021-10-31T14:00:00Z"/>
  <w16cex:commentExtensible w16cex:durableId="252A3D26" w16cex:dateUtc="2021-10-31T14:55:00Z"/>
  <w16cex:commentExtensible w16cex:durableId="252A3D28" w16cex:dateUtc="2021-10-31T14:59:00Z"/>
  <w16cex:commentExtensible w16cex:durableId="252A8DB4" w16cex:dateUtc="2021-11-01T06:37:00Z"/>
  <w16cex:commentExtensible w16cex:durableId="252A3D29" w16cex:dateUtc="2021-10-31T14:11:00Z"/>
  <w16cex:commentExtensible w16cex:durableId="252A7F06" w16cex:dateUtc="2021-11-01T05:58:00Z"/>
  <w16cex:commentExtensible w16cex:durableId="252A3D2A" w16cex:dateUtc="2021-10-31T15:02:00Z"/>
  <w16cex:commentExtensible w16cex:durableId="252A7F26" w16cex:dateUtc="2021-11-01T05:58:00Z"/>
  <w16cex:commentExtensible w16cex:durableId="252A8DB9" w16cex:dateUtc="2021-11-01T06:39:00Z"/>
  <w16cex:commentExtensible w16cex:durableId="252A8DBA" w16cex:dateUtc="2021-11-01T06:38:00Z"/>
  <w16cex:commentExtensible w16cex:durableId="252A969F" w16cex:dateUtc="2021-11-01T07: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EAFF9" w14:textId="77777777" w:rsidR="00D548A5" w:rsidRDefault="00D548A5" w:rsidP="00BF061B">
      <w:pPr>
        <w:spacing w:after="0" w:line="240" w:lineRule="auto"/>
      </w:pPr>
      <w:r>
        <w:separator/>
      </w:r>
    </w:p>
  </w:endnote>
  <w:endnote w:type="continuationSeparator" w:id="0">
    <w:p w14:paraId="1D0E7793" w14:textId="77777777" w:rsidR="00D548A5" w:rsidRDefault="00D548A5" w:rsidP="00BF0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游明朝">
    <w:altName w:val="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altName w:val="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4F79A" w14:textId="77777777" w:rsidR="00D548A5" w:rsidRDefault="00D548A5" w:rsidP="00BF061B">
      <w:pPr>
        <w:spacing w:after="0" w:line="240" w:lineRule="auto"/>
      </w:pPr>
      <w:r>
        <w:separator/>
      </w:r>
    </w:p>
  </w:footnote>
  <w:footnote w:type="continuationSeparator" w:id="0">
    <w:p w14:paraId="6DF68CDD" w14:textId="77777777" w:rsidR="00D548A5" w:rsidRDefault="00D548A5" w:rsidP="00BF06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048"/>
    <w:rsid w:val="000201A9"/>
    <w:rsid w:val="0007633B"/>
    <w:rsid w:val="0008061D"/>
    <w:rsid w:val="000904EF"/>
    <w:rsid w:val="000C6F33"/>
    <w:rsid w:val="001005A1"/>
    <w:rsid w:val="0011147F"/>
    <w:rsid w:val="0011451B"/>
    <w:rsid w:val="00136270"/>
    <w:rsid w:val="0014270D"/>
    <w:rsid w:val="0019437E"/>
    <w:rsid w:val="00194BE7"/>
    <w:rsid w:val="001E3EC9"/>
    <w:rsid w:val="00221345"/>
    <w:rsid w:val="00237FEC"/>
    <w:rsid w:val="00250C8A"/>
    <w:rsid w:val="00287570"/>
    <w:rsid w:val="002A0774"/>
    <w:rsid w:val="00334EE2"/>
    <w:rsid w:val="00361745"/>
    <w:rsid w:val="00363B47"/>
    <w:rsid w:val="003E4269"/>
    <w:rsid w:val="0040647B"/>
    <w:rsid w:val="0041794D"/>
    <w:rsid w:val="00456412"/>
    <w:rsid w:val="004B197C"/>
    <w:rsid w:val="004C12F3"/>
    <w:rsid w:val="005329EC"/>
    <w:rsid w:val="0054246B"/>
    <w:rsid w:val="00546131"/>
    <w:rsid w:val="0059699F"/>
    <w:rsid w:val="005F6580"/>
    <w:rsid w:val="00625003"/>
    <w:rsid w:val="0062540D"/>
    <w:rsid w:val="006F4CD1"/>
    <w:rsid w:val="00717131"/>
    <w:rsid w:val="00725868"/>
    <w:rsid w:val="00733731"/>
    <w:rsid w:val="00786048"/>
    <w:rsid w:val="00795521"/>
    <w:rsid w:val="00795C9A"/>
    <w:rsid w:val="007A5311"/>
    <w:rsid w:val="007B6BCF"/>
    <w:rsid w:val="007D40B1"/>
    <w:rsid w:val="008005BA"/>
    <w:rsid w:val="008030ED"/>
    <w:rsid w:val="00832EDB"/>
    <w:rsid w:val="0085612B"/>
    <w:rsid w:val="00871275"/>
    <w:rsid w:val="008809C2"/>
    <w:rsid w:val="00896FA7"/>
    <w:rsid w:val="00921150"/>
    <w:rsid w:val="0097297A"/>
    <w:rsid w:val="009D1A89"/>
    <w:rsid w:val="009E2607"/>
    <w:rsid w:val="009F11EE"/>
    <w:rsid w:val="00A13522"/>
    <w:rsid w:val="00A158FC"/>
    <w:rsid w:val="00A3025E"/>
    <w:rsid w:val="00A345FA"/>
    <w:rsid w:val="00A3742F"/>
    <w:rsid w:val="00A56325"/>
    <w:rsid w:val="00A85326"/>
    <w:rsid w:val="00AB2065"/>
    <w:rsid w:val="00B203E3"/>
    <w:rsid w:val="00B272C7"/>
    <w:rsid w:val="00B447F2"/>
    <w:rsid w:val="00B556B5"/>
    <w:rsid w:val="00B61796"/>
    <w:rsid w:val="00B91011"/>
    <w:rsid w:val="00BA6B64"/>
    <w:rsid w:val="00BC326B"/>
    <w:rsid w:val="00BD046B"/>
    <w:rsid w:val="00BF061B"/>
    <w:rsid w:val="00C14356"/>
    <w:rsid w:val="00D00C87"/>
    <w:rsid w:val="00D5310F"/>
    <w:rsid w:val="00D548A5"/>
    <w:rsid w:val="00E32509"/>
    <w:rsid w:val="00E37277"/>
    <w:rsid w:val="00E62522"/>
    <w:rsid w:val="00EA3310"/>
    <w:rsid w:val="00EB09DF"/>
    <w:rsid w:val="00EB655C"/>
    <w:rsid w:val="00EF0A30"/>
    <w:rsid w:val="00F131E2"/>
    <w:rsid w:val="00F163D9"/>
    <w:rsid w:val="00F85577"/>
    <w:rsid w:val="00FC56D7"/>
    <w:rsid w:val="00FD03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F41D54"/>
  <w15:chartTrackingRefBased/>
  <w15:docId w15:val="{A305CC49-0F66-42B7-B15C-6F7BD9FA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048"/>
    <w:rPr>
      <w:color w:val="0563C1" w:themeColor="hyperlink"/>
      <w:u w:val="single"/>
    </w:rPr>
  </w:style>
  <w:style w:type="character" w:styleId="CommentReference">
    <w:name w:val="annotation reference"/>
    <w:basedOn w:val="DefaultParagraphFont"/>
    <w:uiPriority w:val="99"/>
    <w:semiHidden/>
    <w:unhideWhenUsed/>
    <w:rsid w:val="0059699F"/>
    <w:rPr>
      <w:sz w:val="18"/>
      <w:szCs w:val="18"/>
    </w:rPr>
  </w:style>
  <w:style w:type="paragraph" w:styleId="CommentText">
    <w:name w:val="annotation text"/>
    <w:basedOn w:val="Normal"/>
    <w:link w:val="CommentTextChar"/>
    <w:uiPriority w:val="99"/>
    <w:unhideWhenUsed/>
    <w:rsid w:val="0059699F"/>
  </w:style>
  <w:style w:type="character" w:customStyle="1" w:styleId="CommentTextChar">
    <w:name w:val="Comment Text Char"/>
    <w:basedOn w:val="DefaultParagraphFont"/>
    <w:link w:val="CommentText"/>
    <w:uiPriority w:val="99"/>
    <w:rsid w:val="0059699F"/>
  </w:style>
  <w:style w:type="paragraph" w:styleId="CommentSubject">
    <w:name w:val="annotation subject"/>
    <w:basedOn w:val="CommentText"/>
    <w:next w:val="CommentText"/>
    <w:link w:val="CommentSubjectChar"/>
    <w:uiPriority w:val="99"/>
    <w:semiHidden/>
    <w:unhideWhenUsed/>
    <w:rsid w:val="0059699F"/>
    <w:rPr>
      <w:b/>
      <w:bCs/>
    </w:rPr>
  </w:style>
  <w:style w:type="character" w:customStyle="1" w:styleId="CommentSubjectChar">
    <w:name w:val="Comment Subject Char"/>
    <w:basedOn w:val="CommentTextChar"/>
    <w:link w:val="CommentSubject"/>
    <w:uiPriority w:val="99"/>
    <w:semiHidden/>
    <w:rsid w:val="0059699F"/>
    <w:rPr>
      <w:b/>
      <w:bCs/>
    </w:rPr>
  </w:style>
  <w:style w:type="paragraph" w:styleId="BalloonText">
    <w:name w:val="Balloon Text"/>
    <w:basedOn w:val="Normal"/>
    <w:link w:val="BalloonTextChar"/>
    <w:uiPriority w:val="99"/>
    <w:semiHidden/>
    <w:unhideWhenUsed/>
    <w:rsid w:val="0059699F"/>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9699F"/>
    <w:rPr>
      <w:rFonts w:asciiTheme="majorHAnsi" w:eastAsiaTheme="majorEastAsia" w:hAnsiTheme="majorHAnsi" w:cstheme="majorBidi"/>
      <w:sz w:val="18"/>
      <w:szCs w:val="18"/>
    </w:rPr>
  </w:style>
  <w:style w:type="paragraph" w:styleId="Revision">
    <w:name w:val="Revision"/>
    <w:hidden/>
    <w:uiPriority w:val="99"/>
    <w:semiHidden/>
    <w:rsid w:val="00795521"/>
    <w:pPr>
      <w:spacing w:after="0" w:line="240" w:lineRule="auto"/>
    </w:pPr>
  </w:style>
  <w:style w:type="paragraph" w:styleId="Header">
    <w:name w:val="header"/>
    <w:basedOn w:val="Normal"/>
    <w:link w:val="HeaderChar"/>
    <w:uiPriority w:val="99"/>
    <w:unhideWhenUsed/>
    <w:rsid w:val="00BF061B"/>
    <w:pPr>
      <w:tabs>
        <w:tab w:val="center" w:pos="4252"/>
        <w:tab w:val="right" w:pos="8504"/>
      </w:tabs>
      <w:snapToGrid w:val="0"/>
    </w:pPr>
  </w:style>
  <w:style w:type="character" w:customStyle="1" w:styleId="HeaderChar">
    <w:name w:val="Header Char"/>
    <w:basedOn w:val="DefaultParagraphFont"/>
    <w:link w:val="Header"/>
    <w:uiPriority w:val="99"/>
    <w:rsid w:val="00BF061B"/>
  </w:style>
  <w:style w:type="paragraph" w:styleId="Footer">
    <w:name w:val="footer"/>
    <w:basedOn w:val="Normal"/>
    <w:link w:val="FooterChar"/>
    <w:uiPriority w:val="99"/>
    <w:unhideWhenUsed/>
    <w:rsid w:val="00BF061B"/>
    <w:pPr>
      <w:tabs>
        <w:tab w:val="center" w:pos="4252"/>
        <w:tab w:val="right" w:pos="8504"/>
      </w:tabs>
      <w:snapToGrid w:val="0"/>
    </w:pPr>
  </w:style>
  <w:style w:type="character" w:customStyle="1" w:styleId="FooterChar">
    <w:name w:val="Footer Char"/>
    <w:basedOn w:val="DefaultParagraphFont"/>
    <w:link w:val="Footer"/>
    <w:uiPriority w:val="99"/>
    <w:rsid w:val="00BF0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8/08/relationships/commentsExtensible" Target="commentsExtensi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741</Words>
  <Characters>4228</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Díaz</dc:creator>
  <cp:keywords/>
  <dc:description/>
  <cp:lastModifiedBy>Françoise Díaz</cp:lastModifiedBy>
  <cp:revision>4</cp:revision>
  <dcterms:created xsi:type="dcterms:W3CDTF">2021-11-16T05:05:00Z</dcterms:created>
  <dcterms:modified xsi:type="dcterms:W3CDTF">2021-11-16T05:14:00Z</dcterms:modified>
</cp:coreProperties>
</file>