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C94E2" w14:textId="77777777" w:rsidR="00CE4491" w:rsidRDefault="00CE4491">
      <w:pPr>
        <w:rPr>
          <w:sz w:val="24"/>
          <w:szCs w:val="24"/>
        </w:rPr>
      </w:pPr>
      <w:r>
        <w:rPr>
          <w:sz w:val="24"/>
          <w:szCs w:val="24"/>
        </w:rPr>
        <w:t>Supplemental Information</w:t>
      </w:r>
    </w:p>
    <w:p w14:paraId="25184F49" w14:textId="77777777" w:rsidR="00CE4491" w:rsidRPr="00CE4491" w:rsidRDefault="00CE4491">
      <w:pPr>
        <w:rPr>
          <w:b/>
          <w:sz w:val="24"/>
          <w:szCs w:val="24"/>
          <w:vertAlign w:val="superscript"/>
        </w:rPr>
      </w:pPr>
      <w:r w:rsidRPr="00CE4491">
        <w:rPr>
          <w:b/>
          <w:sz w:val="24"/>
          <w:szCs w:val="24"/>
        </w:rPr>
        <w:t>Calculation of Ocular Trauma Score</w:t>
      </w:r>
      <w:r w:rsidRPr="00CE4491">
        <w:rPr>
          <w:sz w:val="24"/>
          <w:szCs w:val="24"/>
          <w:vertAlign w:val="superscript"/>
        </w:rPr>
        <w:t>11</w:t>
      </w:r>
    </w:p>
    <w:tbl>
      <w:tblPr>
        <w:tblW w:w="4735" w:type="dxa"/>
        <w:tblInd w:w="93" w:type="dxa"/>
        <w:tblLook w:val="04A0" w:firstRow="1" w:lastRow="0" w:firstColumn="1" w:lastColumn="0" w:noHBand="0" w:noVBand="1"/>
      </w:tblPr>
      <w:tblGrid>
        <w:gridCol w:w="3435"/>
        <w:gridCol w:w="1300"/>
      </w:tblGrid>
      <w:tr w:rsidR="00CE4491" w:rsidRPr="00CE4491" w14:paraId="76743675" w14:textId="77777777" w:rsidTr="00CE4491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6B4D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i/>
                <w:iCs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i/>
                <w:iCs/>
                <w:color w:val="222222"/>
                <w:sz w:val="24"/>
                <w:szCs w:val="24"/>
              </w:rPr>
              <w:t>Initial visual acuity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4342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CE4491" w:rsidRPr="00CE4491" w14:paraId="13D37699" w14:textId="77777777" w:rsidTr="00CE4491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0D87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No light perception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EAF5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60</w:t>
            </w:r>
          </w:p>
        </w:tc>
      </w:tr>
      <w:tr w:rsidR="00CE4491" w:rsidRPr="00CE4491" w14:paraId="50ADBD60" w14:textId="77777777" w:rsidTr="00CE4491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8AE6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Light perception/hand motion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5FAF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70</w:t>
            </w:r>
          </w:p>
        </w:tc>
      </w:tr>
      <w:tr w:rsidR="00CE4491" w:rsidRPr="00CE4491" w14:paraId="19BB4F01" w14:textId="77777777" w:rsidTr="00CE4491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EF02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1/200–19/200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DF1E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80</w:t>
            </w:r>
          </w:p>
        </w:tc>
      </w:tr>
      <w:tr w:rsidR="00CE4491" w:rsidRPr="00CE4491" w14:paraId="7E9B6BD1" w14:textId="77777777" w:rsidTr="00CE4491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8951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20/200–20/50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CBDB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90</w:t>
            </w:r>
          </w:p>
        </w:tc>
      </w:tr>
      <w:tr w:rsidR="00CE4491" w:rsidRPr="00CE4491" w14:paraId="7314D350" w14:textId="77777777" w:rsidTr="00CE4491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3A45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&lt;20/40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40F6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100</w:t>
            </w:r>
          </w:p>
        </w:tc>
      </w:tr>
      <w:tr w:rsidR="00CE4491" w:rsidRPr="00CE4491" w14:paraId="079F4663" w14:textId="77777777" w:rsidTr="00CE4491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9BE1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Rupture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A4EF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−23</w:t>
            </w:r>
          </w:p>
        </w:tc>
      </w:tr>
      <w:tr w:rsidR="00CE4491" w:rsidRPr="00CE4491" w14:paraId="3F25D314" w14:textId="77777777" w:rsidTr="00CE4491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EF94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Endophthalmitis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A94D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−17</w:t>
            </w:r>
          </w:p>
        </w:tc>
      </w:tr>
      <w:tr w:rsidR="00CE4491" w:rsidRPr="00CE4491" w14:paraId="1E139372" w14:textId="77777777" w:rsidTr="00CE4491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7385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Perforating injury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7335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−14</w:t>
            </w:r>
          </w:p>
        </w:tc>
      </w:tr>
      <w:tr w:rsidR="00CE4491" w:rsidRPr="00CE4491" w14:paraId="7BD779CA" w14:textId="77777777" w:rsidTr="00CE4491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320F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Retinal detachment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6BC0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−11</w:t>
            </w:r>
          </w:p>
        </w:tc>
      </w:tr>
      <w:tr w:rsidR="00CE4491" w:rsidRPr="00CE4491" w14:paraId="33AF5F51" w14:textId="77777777" w:rsidTr="00CE4491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40CF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Afferent pupillary defect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F394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−10</w:t>
            </w:r>
          </w:p>
        </w:tc>
      </w:tr>
    </w:tbl>
    <w:p w14:paraId="69E8654A" w14:textId="77777777" w:rsidR="00A52293" w:rsidRDefault="00A52293"/>
    <w:p w14:paraId="1382B0EF" w14:textId="77777777" w:rsidR="00CE4491" w:rsidRDefault="00CE4491"/>
    <w:p w14:paraId="17CA8DA1" w14:textId="77777777" w:rsidR="00CE4491" w:rsidRDefault="00CE4491" w:rsidP="00CE4491">
      <w:pPr>
        <w:rPr>
          <w:sz w:val="24"/>
          <w:szCs w:val="24"/>
          <w:vertAlign w:val="superscript"/>
        </w:rPr>
      </w:pPr>
      <w:r w:rsidRPr="00CE4491">
        <w:rPr>
          <w:b/>
          <w:sz w:val="24"/>
          <w:szCs w:val="24"/>
        </w:rPr>
        <w:t xml:space="preserve">Calculation of </w:t>
      </w:r>
      <w:r>
        <w:rPr>
          <w:b/>
          <w:sz w:val="24"/>
          <w:szCs w:val="24"/>
        </w:rPr>
        <w:t xml:space="preserve">Pediatric </w:t>
      </w:r>
      <w:r w:rsidRPr="00CE4491">
        <w:rPr>
          <w:b/>
          <w:sz w:val="24"/>
          <w:szCs w:val="24"/>
        </w:rPr>
        <w:t>Ocular Trauma Score</w:t>
      </w:r>
      <w:r w:rsidRPr="00CE4491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2</w:t>
      </w:r>
    </w:p>
    <w:tbl>
      <w:tblPr>
        <w:tblW w:w="4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5"/>
        <w:gridCol w:w="1440"/>
      </w:tblGrid>
      <w:tr w:rsidR="00CE4491" w:rsidRPr="00CE4491" w14:paraId="4A368DA4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13EF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i/>
                <w:iCs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i/>
                <w:iCs/>
                <w:color w:val="222222"/>
                <w:sz w:val="24"/>
                <w:szCs w:val="24"/>
              </w:rPr>
              <w:t>Initial visual acuity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8560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CE4491" w:rsidRPr="00CE4491" w14:paraId="467DA7F9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9749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NLP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82AB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10</w:t>
            </w:r>
          </w:p>
        </w:tc>
      </w:tr>
      <w:tr w:rsidR="00CE4491" w:rsidRPr="00CE4491" w14:paraId="3749CEF7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CABB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LP/HM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4885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20</w:t>
            </w:r>
          </w:p>
        </w:tc>
      </w:tr>
      <w:tr w:rsidR="00CE4491" w:rsidRPr="00CE4491" w14:paraId="4A27628E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997F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Counting fingers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66B7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30</w:t>
            </w:r>
          </w:p>
        </w:tc>
      </w:tr>
      <w:tr w:rsidR="00CE4491" w:rsidRPr="00CE4491" w14:paraId="3B51E19E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6F6" w14:textId="77777777" w:rsidR="00CE4491" w:rsidRPr="00CE4491" w:rsidRDefault="00CE4491" w:rsidP="005E5DB6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="005E5DB6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20/800-20/100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C25A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40</w:t>
            </w:r>
          </w:p>
        </w:tc>
      </w:tr>
      <w:tr w:rsidR="00CE4491" w:rsidRPr="00CE4491" w14:paraId="14DA2E66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4C08" w14:textId="77777777" w:rsidR="00CE4491" w:rsidRPr="00CE4491" w:rsidRDefault="00CE4491" w:rsidP="005E5DB6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="005E5DB6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20/80-20/20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9C62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50</w:t>
            </w:r>
          </w:p>
        </w:tc>
      </w:tr>
      <w:tr w:rsidR="00CE4491" w:rsidRPr="00CE4491" w14:paraId="5A4E1BBF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CDE2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0DDF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</w:p>
        </w:tc>
      </w:tr>
      <w:tr w:rsidR="00CE4491" w:rsidRPr="00CE4491" w14:paraId="58DFD969" w14:textId="77777777" w:rsidTr="00CE4491">
        <w:trPr>
          <w:trHeight w:val="260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5245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i/>
                <w:iCs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i/>
                <w:iCs/>
                <w:color w:val="222222"/>
                <w:sz w:val="24"/>
                <w:szCs w:val="24"/>
              </w:rPr>
              <w:t>Age of the pediatric patients (years)</w:t>
            </w:r>
          </w:p>
        </w:tc>
      </w:tr>
      <w:tr w:rsidR="00CE4491" w:rsidRPr="00CE4491" w14:paraId="7B4223B4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81C4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0–5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FB5F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10</w:t>
            </w:r>
          </w:p>
        </w:tc>
      </w:tr>
      <w:tr w:rsidR="00CE4491" w:rsidRPr="00CE4491" w14:paraId="1CFF1B30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B970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6–10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B9B5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15</w:t>
            </w:r>
          </w:p>
        </w:tc>
      </w:tr>
      <w:tr w:rsidR="00CE4491" w:rsidRPr="00CE4491" w14:paraId="74A2C00D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D064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11–15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388A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25</w:t>
            </w:r>
          </w:p>
        </w:tc>
      </w:tr>
      <w:tr w:rsidR="00CE4491" w:rsidRPr="00CE4491" w14:paraId="64078963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B33A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7F54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</w:p>
        </w:tc>
      </w:tr>
      <w:tr w:rsidR="00CE4491" w:rsidRPr="00CE4491" w14:paraId="36CD8969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8CEF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i/>
                <w:iCs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i/>
                <w:iCs/>
                <w:color w:val="222222"/>
                <w:sz w:val="24"/>
                <w:szCs w:val="24"/>
              </w:rPr>
              <w:t>Wound location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6ADD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CE4491" w:rsidRPr="00CE4491" w14:paraId="38C98797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54EB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Zone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71B2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25</w:t>
            </w:r>
          </w:p>
        </w:tc>
      </w:tr>
      <w:tr w:rsidR="00CE4491" w:rsidRPr="00CE4491" w14:paraId="004714E2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821A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Zone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58B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15</w:t>
            </w:r>
          </w:p>
        </w:tc>
      </w:tr>
      <w:tr w:rsidR="00CE4491" w:rsidRPr="00CE4491" w14:paraId="7B7CF5AB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DE58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Zone III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B150" w14:textId="77777777" w:rsidR="00CE4491" w:rsidRPr="00CE4491" w:rsidRDefault="00CE4491" w:rsidP="00CE4491">
            <w:pPr>
              <w:jc w:val="right"/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10</w:t>
            </w:r>
          </w:p>
        </w:tc>
      </w:tr>
      <w:tr w:rsidR="00CE4491" w:rsidRPr="00CE4491" w14:paraId="7C25F9DF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663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11C8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</w:p>
        </w:tc>
      </w:tr>
      <w:tr w:rsidR="00CE4491" w:rsidRPr="00CE4491" w14:paraId="04DAD1BF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E682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i/>
                <w:iCs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i/>
                <w:iCs/>
                <w:color w:val="222222"/>
                <w:sz w:val="24"/>
                <w:szCs w:val="24"/>
              </w:rPr>
              <w:t>Concomitant eye pathologies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E4DE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CE4491" w:rsidRPr="00CE4491" w14:paraId="13A7B770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4F99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Iris prolapse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77CC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−5</w:t>
            </w:r>
          </w:p>
        </w:tc>
      </w:tr>
      <w:tr w:rsidR="00CE4491" w:rsidRPr="00CE4491" w14:paraId="06BF42F5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ED80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proofErr w:type="spellStart"/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Hyphema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089D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−5</w:t>
            </w:r>
          </w:p>
        </w:tc>
      </w:tr>
      <w:tr w:rsidR="00CE4491" w:rsidRPr="00CE4491" w14:paraId="74EBE81B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7543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Organic/unclean injury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7764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−5</w:t>
            </w:r>
          </w:p>
        </w:tc>
      </w:tr>
      <w:tr w:rsidR="00CE4491" w:rsidRPr="00CE4491" w14:paraId="274E3A11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372B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Delay of surgery (&gt;48 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1AB5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−5</w:t>
            </w:r>
          </w:p>
        </w:tc>
      </w:tr>
      <w:tr w:rsidR="00CE4491" w:rsidRPr="00CE4491" w14:paraId="2C7377EA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6D60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Traumatic cataract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EC7F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−10</w:t>
            </w:r>
          </w:p>
        </w:tc>
      </w:tr>
      <w:tr w:rsidR="00CE4491" w:rsidRPr="00CE4491" w14:paraId="69797A7A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1330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 xml:space="preserve">Vitreous </w:t>
            </w:r>
            <w:proofErr w:type="spellStart"/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haemorrhage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07B6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−20</w:t>
            </w:r>
          </w:p>
        </w:tc>
      </w:tr>
      <w:tr w:rsidR="00CE4491" w:rsidRPr="00CE4491" w14:paraId="012D4759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7E59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Retinal detachment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08FB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−20</w:t>
            </w:r>
          </w:p>
        </w:tc>
      </w:tr>
      <w:tr w:rsidR="00CE4491" w:rsidRPr="00CE4491" w14:paraId="560BD21B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E3B8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 </w:t>
            </w: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Endophthalmitis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123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−30</w:t>
            </w:r>
          </w:p>
        </w:tc>
      </w:tr>
      <w:tr w:rsidR="00CE4491" w:rsidRPr="00CE4491" w14:paraId="5792EE0C" w14:textId="77777777" w:rsidTr="00CE4491">
        <w:trPr>
          <w:trHeight w:val="2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4036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0865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CE4491" w:rsidRPr="00CE4491" w14:paraId="694EAB82" w14:textId="77777777" w:rsidTr="00CE4491">
        <w:trPr>
          <w:trHeight w:val="260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16CE" w14:textId="77777777" w:rsidR="00CE4491" w:rsidRPr="00CE4491" w:rsidRDefault="00CE4491" w:rsidP="00CE4491">
            <w:pPr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</w:pPr>
            <w:r w:rsidRPr="00CE4491">
              <w:rPr>
                <w:rFonts w:asciiTheme="majorHAnsi" w:eastAsia="Times New Roman" w:hAnsiTheme="majorHAnsi" w:cs="Tahoma"/>
                <w:color w:val="222222"/>
                <w:sz w:val="24"/>
                <w:szCs w:val="24"/>
              </w:rPr>
              <w:t>2x (age+ zone) - corresponding pathologies</w:t>
            </w:r>
          </w:p>
        </w:tc>
      </w:tr>
    </w:tbl>
    <w:p w14:paraId="0A168FCB" w14:textId="77777777" w:rsidR="00CE4491" w:rsidRPr="00CE4491" w:rsidRDefault="00CE4491">
      <w:pPr>
        <w:rPr>
          <w:rFonts w:asciiTheme="majorHAnsi" w:hAnsiTheme="majorHAnsi"/>
          <w:sz w:val="24"/>
          <w:szCs w:val="24"/>
        </w:rPr>
      </w:pPr>
    </w:p>
    <w:sectPr w:rsidR="00CE4491" w:rsidRPr="00CE4491" w:rsidSect="00F30B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91"/>
    <w:rsid w:val="00231DC3"/>
    <w:rsid w:val="005E5DB6"/>
    <w:rsid w:val="00A52293"/>
    <w:rsid w:val="00CE4491"/>
    <w:rsid w:val="00F3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A4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Kraus</dc:creator>
  <cp:keywords/>
  <dc:description/>
  <cp:lastModifiedBy>Courtney Kraus</cp:lastModifiedBy>
  <cp:revision>2</cp:revision>
  <dcterms:created xsi:type="dcterms:W3CDTF">2018-10-26T17:50:00Z</dcterms:created>
  <dcterms:modified xsi:type="dcterms:W3CDTF">2018-10-27T00:06:00Z</dcterms:modified>
</cp:coreProperties>
</file>