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5FAE" w14:textId="29441410" w:rsidR="00C81487" w:rsidRPr="00B938D8" w:rsidRDefault="00C81487" w:rsidP="00C81487">
      <w:pPr>
        <w:snapToGrid w:val="0"/>
        <w:ind w:left="240" w:hangingChars="100" w:hanging="240"/>
        <w:rPr>
          <w:rFonts w:asciiTheme="minorHAnsi" w:hAnsiTheme="minorHAnsi" w:cstheme="minorHAnsi"/>
          <w:color w:val="000000"/>
        </w:rPr>
      </w:pPr>
      <w:r w:rsidRPr="00D166E1">
        <w:rPr>
          <w:rFonts w:asciiTheme="minorHAnsi" w:eastAsia="Times New Roman" w:hAnsiTheme="minorHAnsi" w:cstheme="minorHAnsi"/>
          <w:color w:val="000000"/>
        </w:rPr>
        <w:t xml:space="preserve">Supplementary table </w:t>
      </w:r>
      <w:r w:rsidR="0099467D">
        <w:rPr>
          <w:rFonts w:asciiTheme="minorHAnsi" w:eastAsia="Times New Roman" w:hAnsiTheme="minorHAnsi" w:cstheme="minorHAnsi"/>
          <w:color w:val="000000"/>
        </w:rPr>
        <w:t>1</w:t>
      </w:r>
      <w:r w:rsidRPr="00B938D8">
        <w:rPr>
          <w:rFonts w:asciiTheme="minorHAnsi" w:eastAsia="Arial" w:hAnsiTheme="minorHAnsi" w:cstheme="minorHAnsi"/>
          <w:color w:val="000000"/>
        </w:rPr>
        <w:t xml:space="preserve">: </w:t>
      </w:r>
      <w:r>
        <w:rPr>
          <w:rFonts w:asciiTheme="minorHAnsi" w:eastAsia="Arial" w:hAnsiTheme="minorHAnsi" w:cstheme="minorHAnsi"/>
          <w:color w:val="000000"/>
        </w:rPr>
        <w:t>I</w:t>
      </w:r>
      <w:r w:rsidRPr="00B938D8">
        <w:rPr>
          <w:rFonts w:asciiTheme="minorHAnsi" w:eastAsia="Arial" w:hAnsiTheme="minorHAnsi" w:cstheme="minorHAnsi"/>
          <w:color w:val="000000"/>
        </w:rPr>
        <w:t xml:space="preserve">ncidence rate and </w:t>
      </w:r>
      <w:r>
        <w:rPr>
          <w:rFonts w:asciiTheme="minorHAnsi" w:eastAsia="Arial" w:hAnsiTheme="minorHAnsi" w:cstheme="minorHAnsi"/>
          <w:color w:val="000000"/>
        </w:rPr>
        <w:t xml:space="preserve">adjusted </w:t>
      </w:r>
      <w:r w:rsidRPr="00B938D8">
        <w:rPr>
          <w:rFonts w:asciiTheme="minorHAnsi" w:eastAsia="Arial" w:hAnsiTheme="minorHAnsi" w:cstheme="minorHAnsi"/>
          <w:color w:val="000000"/>
        </w:rPr>
        <w:t>hazard ratio of HBV reactivation in HBsAg-negative patients receiving rituximab for different autoimmune diseases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564"/>
        <w:gridCol w:w="1276"/>
        <w:gridCol w:w="1275"/>
        <w:gridCol w:w="1701"/>
        <w:gridCol w:w="1843"/>
        <w:gridCol w:w="709"/>
      </w:tblGrid>
      <w:tr w:rsidR="00C81487" w:rsidRPr="00B938D8" w14:paraId="3F91332A" w14:textId="77777777" w:rsidTr="00AB430F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27D9D" w14:textId="77777777" w:rsidR="00C81487" w:rsidRPr="00B938D8" w:rsidRDefault="00C81487" w:rsidP="00AB430F">
            <w:pPr>
              <w:spacing w:line="240" w:lineRule="exact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9BCFC" w14:textId="77777777" w:rsidR="00C81487" w:rsidRPr="00B938D8" w:rsidRDefault="00C81487" w:rsidP="00AB430F">
            <w:pPr>
              <w:spacing w:line="240" w:lineRule="exact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Number of HBV reactivation</w:t>
            </w:r>
            <w:r>
              <w:rPr>
                <w:rFonts w:asciiTheme="minorEastAsia" w:hAnsiTheme="minorEastAsia" w:cstheme="minorHAnsi" w:hint="eastAsia"/>
                <w:sz w:val="16"/>
                <w:szCs w:val="16"/>
              </w:rPr>
              <w:t xml:space="preserve"> </w:t>
            </w:r>
            <w:r w:rsidRPr="0049011D">
              <w:rPr>
                <w:rFonts w:asciiTheme="minorHAnsi" w:eastAsia="Arial" w:hAnsiTheme="minorHAnsi" w:cstheme="minorHAnsi"/>
                <w:sz w:val="16"/>
                <w:szCs w:val="16"/>
              </w:rPr>
              <w:t>events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3FE4A" w14:textId="77777777" w:rsidR="00C81487" w:rsidRPr="00B938D8" w:rsidRDefault="00C81487" w:rsidP="00AB430F">
            <w:pPr>
              <w:spacing w:line="240" w:lineRule="exact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Number of patients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F48B4" w14:textId="77777777" w:rsidR="00C81487" w:rsidRPr="00B938D8" w:rsidRDefault="00C81487" w:rsidP="00AB430F">
            <w:pPr>
              <w:spacing w:line="240" w:lineRule="exact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Person-years</w:t>
            </w:r>
            <w:r w:rsidRPr="00B938D8">
              <w:rPr>
                <w:rFonts w:asciiTheme="minorHAnsi" w:hAnsiTheme="minorHAnsi" w:cstheme="minorHAnsi"/>
                <w:color w:val="1C1D1E"/>
                <w:sz w:val="16"/>
                <w:szCs w:val="16"/>
                <w:shd w:val="clear" w:color="auto" w:fill="FFFFFF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509D7" w14:textId="77777777" w:rsidR="00C81487" w:rsidRPr="00B938D8" w:rsidRDefault="00C81487" w:rsidP="00AB430F">
            <w:pPr>
              <w:spacing w:line="240" w:lineRule="exact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Incidence rate (per 1000 person-years)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75EE3" w14:textId="77777777" w:rsidR="00C81487" w:rsidRPr="00B938D8" w:rsidRDefault="00C81487" w:rsidP="00AB430F">
            <w:pPr>
              <w:spacing w:line="240" w:lineRule="exact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Adjusted HR (95% CI)</w:t>
            </w:r>
            <w:r w:rsidRPr="00B938D8">
              <w:rPr>
                <w:rFonts w:asciiTheme="minorHAnsi" w:hAnsiTheme="minorHAnsi" w:cstheme="minorHAnsi"/>
                <w:color w:val="1C1D1E"/>
                <w:sz w:val="16"/>
                <w:szCs w:val="16"/>
                <w:shd w:val="clear" w:color="auto" w:fill="FFFFFF"/>
              </w:rPr>
              <w:t xml:space="preserve"> 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005F4" w14:textId="77777777" w:rsidR="00C81487" w:rsidRPr="00B938D8" w:rsidRDefault="00C81487" w:rsidP="00AB430F">
            <w:pPr>
              <w:spacing w:line="240" w:lineRule="exact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9011D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p</w:t>
            </w: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value</w:t>
            </w:r>
          </w:p>
        </w:tc>
      </w:tr>
      <w:tr w:rsidR="00C81487" w:rsidRPr="00B938D8" w14:paraId="7BAD2896" w14:textId="77777777" w:rsidTr="00AB430F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49DB6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RA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32595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5B67E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F6F93B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C43722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2.9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3E000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35593C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-</w:t>
            </w:r>
          </w:p>
        </w:tc>
      </w:tr>
      <w:tr w:rsidR="00C81487" w:rsidRPr="00B938D8" w14:paraId="71B2C5B9" w14:textId="77777777" w:rsidTr="00AB43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01DF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SLE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99C3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87D6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DE6DA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DEF5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6.3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4BD3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4.1 (0.8-21.7)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AA02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0.09</w:t>
            </w:r>
          </w:p>
        </w:tc>
      </w:tr>
      <w:tr w:rsidR="00C81487" w:rsidRPr="00B938D8" w14:paraId="4FEFFAC3" w14:textId="77777777" w:rsidTr="00AB43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8307B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Sjogren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8DCA3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54017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9B41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F1D7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5.8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AE27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2.5 (0.4-15.5)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00155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0.3</w:t>
            </w:r>
          </w:p>
        </w:tc>
      </w:tr>
      <w:tr w:rsidR="00C81487" w:rsidRPr="00B938D8" w14:paraId="1EAAAC24" w14:textId="77777777" w:rsidTr="00AB43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DF5C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APS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A211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3142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6499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478F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4.6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E3BB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2.9 (0.4-21.7)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7245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0.3</w:t>
            </w:r>
          </w:p>
        </w:tc>
      </w:tr>
      <w:tr w:rsidR="00C81487" w:rsidRPr="00B938D8" w14:paraId="002865D6" w14:textId="77777777" w:rsidTr="00AB43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AAA36" w14:textId="77777777" w:rsidR="00C81487" w:rsidRPr="00B938D8" w:rsidRDefault="00C81487" w:rsidP="00AB430F">
            <w:pPr>
              <w:jc w:val="both"/>
              <w:rPr>
                <w:rFonts w:asciiTheme="minorHAnsi" w:hAnsiTheme="minorHAnsi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Vasculitis§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097E3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90C5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9CF9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FDA44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4C6E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2.5 (0.2-28.6)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D6C1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0.5</w:t>
            </w:r>
          </w:p>
        </w:tc>
      </w:tr>
      <w:tr w:rsidR="00C81487" w:rsidRPr="00B938D8" w14:paraId="7099C26B" w14:textId="77777777" w:rsidTr="00AB430F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76D4E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UCTD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90368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48C3E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4E9E3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D6841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57EB1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1.8 (0.2-20.8)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A277E" w14:textId="77777777" w:rsidR="00C81487" w:rsidRPr="00B938D8" w:rsidRDefault="00C81487" w:rsidP="00AB430F">
            <w:pPr>
              <w:spacing w:line="240" w:lineRule="exac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938D8">
              <w:rPr>
                <w:rFonts w:asciiTheme="minorHAnsi" w:eastAsia="Arial" w:hAnsiTheme="minorHAnsi" w:cstheme="minorHAnsi"/>
                <w:sz w:val="16"/>
                <w:szCs w:val="16"/>
              </w:rPr>
              <w:t>0.6</w:t>
            </w:r>
          </w:p>
        </w:tc>
      </w:tr>
    </w:tbl>
    <w:p w14:paraId="55C4852C" w14:textId="77777777" w:rsidR="00C81487" w:rsidRPr="00B938D8" w:rsidRDefault="00C81487" w:rsidP="00C81487">
      <w:pPr>
        <w:rPr>
          <w:rFonts w:asciiTheme="minorHAnsi" w:hAnsiTheme="minorHAnsi" w:cstheme="minorHAnsi"/>
          <w:color w:val="1C1D1E"/>
          <w:sz w:val="16"/>
          <w:szCs w:val="16"/>
          <w:shd w:val="clear" w:color="auto" w:fill="FFFFFF"/>
        </w:rPr>
      </w:pPr>
      <w:r w:rsidRPr="00B938D8">
        <w:rPr>
          <w:rFonts w:asciiTheme="minorHAnsi" w:hAnsiTheme="minorHAnsi" w:cstheme="minorHAnsi"/>
          <w:color w:val="1C1D1E"/>
          <w:sz w:val="16"/>
          <w:szCs w:val="16"/>
          <w:shd w:val="clear" w:color="auto" w:fill="FFFFFF"/>
        </w:rPr>
        <w:t>† Calculated by time from rituximab initiation to last follow-up or time of HBV reactivation.</w:t>
      </w:r>
    </w:p>
    <w:p w14:paraId="6F35BE07" w14:textId="77777777" w:rsidR="00C81487" w:rsidRPr="00B938D8" w:rsidRDefault="00C81487" w:rsidP="00C81487">
      <w:pPr>
        <w:rPr>
          <w:rFonts w:asciiTheme="minorHAnsi" w:hAnsiTheme="minorHAnsi" w:cstheme="minorHAnsi"/>
          <w:color w:val="1C1D1E"/>
          <w:sz w:val="16"/>
          <w:szCs w:val="16"/>
          <w:shd w:val="clear" w:color="auto" w:fill="FFFFFF"/>
        </w:rPr>
      </w:pPr>
      <w:r w:rsidRPr="00B938D8">
        <w:rPr>
          <w:rFonts w:asciiTheme="minorHAnsi" w:hAnsiTheme="minorHAnsi" w:cstheme="minorHAnsi"/>
          <w:color w:val="1C1D1E"/>
          <w:sz w:val="16"/>
          <w:szCs w:val="16"/>
          <w:shd w:val="clear" w:color="auto" w:fill="FFFFFF"/>
        </w:rPr>
        <w:t>‡ Adjusted by age.</w:t>
      </w:r>
    </w:p>
    <w:p w14:paraId="7BC7F299" w14:textId="77777777" w:rsidR="00C81487" w:rsidRPr="00B938D8" w:rsidRDefault="00C81487" w:rsidP="00C81487">
      <w:pPr>
        <w:rPr>
          <w:rFonts w:asciiTheme="minorHAnsi" w:hAnsiTheme="minorHAnsi" w:cstheme="minorHAnsi"/>
          <w:color w:val="1C1D1E"/>
          <w:sz w:val="16"/>
          <w:szCs w:val="16"/>
          <w:shd w:val="clear" w:color="auto" w:fill="FFFFFF"/>
        </w:rPr>
      </w:pPr>
      <w:r w:rsidRPr="00B938D8">
        <w:rPr>
          <w:rFonts w:asciiTheme="minorHAnsi" w:eastAsia="Arial" w:hAnsiTheme="minorHAnsi" w:cstheme="minorHAnsi"/>
          <w:sz w:val="16"/>
          <w:szCs w:val="16"/>
        </w:rPr>
        <w:t xml:space="preserve">§ </w:t>
      </w:r>
      <w:r w:rsidRPr="00B938D8">
        <w:rPr>
          <w:rFonts w:asciiTheme="minorHAnsi" w:eastAsia="Arial" w:hAnsiTheme="minorHAnsi" w:cstheme="minorHAnsi"/>
          <w:color w:val="000000"/>
          <w:sz w:val="16"/>
          <w:szCs w:val="16"/>
        </w:rPr>
        <w:t>Includes ANCA vasculitis, cryoglobulinemic vasculitis and unclassified vasculitis.</w:t>
      </w:r>
    </w:p>
    <w:p w14:paraId="4CCE850C" w14:textId="40B2D2B1" w:rsidR="00C81487" w:rsidRDefault="00C81487" w:rsidP="00C81487">
      <w:pPr>
        <w:widowControl/>
        <w:ind w:left="200" w:hanging="200"/>
        <w:rPr>
          <w:rFonts w:asciiTheme="minorHAnsi" w:hAnsiTheme="minorHAnsi" w:cstheme="minorHAnsi"/>
          <w:color w:val="000000"/>
        </w:rPr>
      </w:pPr>
      <w:r w:rsidRPr="00B938D8">
        <w:rPr>
          <w:rFonts w:asciiTheme="minorHAnsi" w:hAnsiTheme="minorHAnsi" w:cstheme="minorHAnsi"/>
          <w:color w:val="1C1D1E"/>
          <w:sz w:val="16"/>
          <w:szCs w:val="16"/>
          <w:shd w:val="clear" w:color="auto" w:fill="FFFFFF"/>
        </w:rPr>
        <w:t>APS = antiphospholipid syndrome; RA = rheumatoid arthritis; Sjogren = Sjogren’s syndrome; SLE = systemic lupus erythematosus; UCTD = unclassified connective tissue disease.</w:t>
      </w:r>
    </w:p>
    <w:p w14:paraId="72757CAE" w14:textId="203D22B6" w:rsidR="00C81487" w:rsidRDefault="00C81487">
      <w:pPr>
        <w:widowControl/>
        <w:ind w:left="200" w:hanging="200"/>
        <w:rPr>
          <w:rFonts w:asciiTheme="minorHAnsi" w:hAnsiTheme="minorHAnsi" w:cstheme="minorHAnsi"/>
          <w:color w:val="000000"/>
        </w:rPr>
      </w:pPr>
    </w:p>
    <w:p w14:paraId="64697190" w14:textId="77777777" w:rsidR="00C81487" w:rsidRPr="00C81487" w:rsidRDefault="00C81487">
      <w:pPr>
        <w:widowControl/>
        <w:ind w:left="200" w:hanging="200"/>
        <w:rPr>
          <w:rFonts w:asciiTheme="minorHAnsi" w:hAnsiTheme="minorHAnsi" w:cstheme="minorHAnsi" w:hint="eastAsia"/>
          <w:color w:val="000000"/>
        </w:rPr>
      </w:pPr>
    </w:p>
    <w:p w14:paraId="000002F1" w14:textId="1E8D23C0" w:rsidR="00DD59F7" w:rsidRPr="00D166E1" w:rsidRDefault="004F31AE">
      <w:pPr>
        <w:widowControl/>
        <w:ind w:left="200" w:hanging="200"/>
        <w:rPr>
          <w:rFonts w:asciiTheme="minorHAnsi" w:eastAsia="Times New Roman" w:hAnsiTheme="minorHAnsi" w:cstheme="minorHAnsi"/>
          <w:color w:val="000000"/>
        </w:rPr>
      </w:pPr>
      <w:r w:rsidRPr="00D166E1">
        <w:rPr>
          <w:rFonts w:asciiTheme="minorHAnsi" w:eastAsia="Times New Roman" w:hAnsiTheme="minorHAnsi" w:cstheme="minorHAnsi"/>
          <w:color w:val="000000"/>
        </w:rPr>
        <w:t xml:space="preserve">Supplementary table </w:t>
      </w:r>
      <w:r w:rsidR="00C81487">
        <w:rPr>
          <w:rFonts w:asciiTheme="minorHAnsi" w:eastAsia="Times New Roman" w:hAnsiTheme="minorHAnsi" w:cstheme="minorHAnsi"/>
          <w:color w:val="000000"/>
        </w:rPr>
        <w:t>2</w:t>
      </w:r>
      <w:r w:rsidRPr="00D166E1">
        <w:rPr>
          <w:rFonts w:asciiTheme="minorHAnsi" w:eastAsia="Times New Roman" w:hAnsiTheme="minorHAnsi" w:cstheme="minorHAnsi"/>
          <w:color w:val="000000"/>
        </w:rPr>
        <w:t xml:space="preserve">: Univariate and multivariate </w:t>
      </w:r>
      <w:r w:rsidR="00D166E1">
        <w:rPr>
          <w:rFonts w:asciiTheme="minorHAnsi" w:eastAsia="Times New Roman" w:hAnsiTheme="minorHAnsi" w:cstheme="minorHAnsi"/>
          <w:color w:val="000000"/>
        </w:rPr>
        <w:t>C</w:t>
      </w:r>
      <w:r w:rsidRPr="00D166E1">
        <w:rPr>
          <w:rFonts w:asciiTheme="minorHAnsi" w:eastAsia="Times New Roman" w:hAnsiTheme="minorHAnsi" w:cstheme="minorHAnsi"/>
          <w:color w:val="000000"/>
        </w:rPr>
        <w:t xml:space="preserve">ox regression analysis for risk factors of HBV reactivation in </w:t>
      </w:r>
      <w:r w:rsidR="00D166E1">
        <w:rPr>
          <w:rFonts w:asciiTheme="minorHAnsi" w:eastAsia="Times New Roman" w:hAnsiTheme="minorHAnsi" w:cstheme="minorHAnsi"/>
          <w:color w:val="000000"/>
        </w:rPr>
        <w:t>anti-HBc-positive</w:t>
      </w:r>
      <w:r w:rsidRPr="00D166E1">
        <w:rPr>
          <w:rFonts w:asciiTheme="minorHAnsi" w:eastAsia="Times New Roman" w:hAnsiTheme="minorHAnsi" w:cstheme="minorHAnsi"/>
          <w:color w:val="000000"/>
        </w:rPr>
        <w:t xml:space="preserve"> </w:t>
      </w:r>
      <w:r w:rsidR="00D166E1">
        <w:rPr>
          <w:rFonts w:asciiTheme="minorHAnsi" w:eastAsia="Times New Roman" w:hAnsiTheme="minorHAnsi" w:cstheme="minorHAnsi"/>
          <w:color w:val="000000"/>
        </w:rPr>
        <w:t xml:space="preserve">patients </w:t>
      </w:r>
      <w:r w:rsidR="000B6E87">
        <w:rPr>
          <w:rFonts w:asciiTheme="minorHAnsi" w:eastAsia="Times New Roman" w:hAnsiTheme="minorHAnsi" w:cstheme="minorHAnsi"/>
          <w:color w:val="000000"/>
        </w:rPr>
        <w:t xml:space="preserve">receiving </w:t>
      </w:r>
      <w:r w:rsidRPr="00D166E1">
        <w:rPr>
          <w:rFonts w:asciiTheme="minorHAnsi" w:eastAsia="Times New Roman" w:hAnsiTheme="minorHAnsi" w:cstheme="minorHAnsi"/>
          <w:color w:val="000000"/>
        </w:rPr>
        <w:t>rituximab for autoimmune disease</w:t>
      </w:r>
      <w:r w:rsidR="00B66B2F">
        <w:rPr>
          <w:rFonts w:asciiTheme="minorHAnsi" w:eastAsia="Times New Roman" w:hAnsiTheme="minorHAnsi" w:cstheme="minorHAnsi"/>
          <w:color w:val="000000"/>
        </w:rPr>
        <w:t>s</w:t>
      </w:r>
    </w:p>
    <w:tbl>
      <w:tblPr>
        <w:tblStyle w:val="af6"/>
        <w:tblW w:w="9062" w:type="dxa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1550"/>
        <w:gridCol w:w="1427"/>
        <w:gridCol w:w="1549"/>
        <w:gridCol w:w="1134"/>
      </w:tblGrid>
      <w:tr w:rsidR="00DD59F7" w:rsidRPr="00D166E1" w14:paraId="5AD03AFA" w14:textId="77777777">
        <w:trPr>
          <w:trHeight w:val="168"/>
        </w:trPr>
        <w:tc>
          <w:tcPr>
            <w:tcW w:w="340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2" w14:textId="77777777" w:rsidR="00DD59F7" w:rsidRPr="00D166E1" w:rsidRDefault="00DD59F7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3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Univariate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5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Multivariate</w:t>
            </w:r>
          </w:p>
        </w:tc>
      </w:tr>
      <w:tr w:rsidR="00DD59F7" w:rsidRPr="00D166E1" w14:paraId="017363B6" w14:textId="77777777">
        <w:trPr>
          <w:trHeight w:val="234"/>
        </w:trPr>
        <w:tc>
          <w:tcPr>
            <w:tcW w:w="3402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7" w14:textId="77777777" w:rsidR="00DD59F7" w:rsidRPr="00D166E1" w:rsidRDefault="00DD5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8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HR (95% CI)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9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p</w:t>
            </w: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value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A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HR (95% CI)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B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p </w:t>
            </w: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value</w:t>
            </w:r>
          </w:p>
        </w:tc>
      </w:tr>
      <w:tr w:rsidR="00DD59F7" w:rsidRPr="00D166E1" w14:paraId="42C4FD42" w14:textId="77777777">
        <w:tc>
          <w:tcPr>
            <w:tcW w:w="340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C" w14:textId="77777777" w:rsidR="00DD59F7" w:rsidRPr="00D166E1" w:rsidRDefault="004F31AE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D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sz w:val="16"/>
                <w:szCs w:val="16"/>
              </w:rPr>
              <w:t>1.04 (1.00 -1.08)</w:t>
            </w:r>
          </w:p>
        </w:tc>
        <w:tc>
          <w:tcPr>
            <w:tcW w:w="1427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E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sz w:val="16"/>
                <w:szCs w:val="16"/>
              </w:rPr>
              <w:t>0.076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F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sz w:val="16"/>
                <w:szCs w:val="16"/>
              </w:rPr>
              <w:t>1.01 (0.95-1.07)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0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sz w:val="16"/>
                <w:szCs w:val="16"/>
              </w:rPr>
              <w:t>0.8</w:t>
            </w:r>
          </w:p>
        </w:tc>
      </w:tr>
      <w:tr w:rsidR="00DD59F7" w:rsidRPr="00D166E1" w14:paraId="1A34930A" w14:textId="77777777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1" w14:textId="77777777" w:rsidR="00DD59F7" w:rsidRPr="00D166E1" w:rsidRDefault="004F31AE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Baseline anti-HBs positivity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2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sz w:val="16"/>
                <w:szCs w:val="16"/>
              </w:rPr>
              <w:t>0.11 (0.03-0.44)</w:t>
            </w:r>
          </w:p>
        </w:tc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3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sz w:val="16"/>
                <w:szCs w:val="16"/>
              </w:rPr>
              <w:t>0.002*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4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sz w:val="16"/>
                <w:szCs w:val="16"/>
              </w:rPr>
              <w:t>0.13 (0.03-0.56)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5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sz w:val="16"/>
                <w:szCs w:val="16"/>
              </w:rPr>
              <w:t>0.004*</w:t>
            </w:r>
          </w:p>
        </w:tc>
      </w:tr>
      <w:tr w:rsidR="00DD59F7" w:rsidRPr="00D166E1" w14:paraId="6DF99F34" w14:textId="77777777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6" w14:textId="77777777" w:rsidR="00DD59F7" w:rsidRPr="00D166E1" w:rsidRDefault="004F31AE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Baseline serum IgG level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7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1.00 (1.00-1.00)</w:t>
            </w:r>
          </w:p>
        </w:tc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8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9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A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DD59F7" w:rsidRPr="00D166E1" w14:paraId="1C5D6D0D" w14:textId="77777777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B" w14:textId="77777777" w:rsidR="00DD59F7" w:rsidRPr="00D166E1" w:rsidRDefault="004F31AE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Other autoimmune disease versus RA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C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2.24 (0.51-9.84)</w:t>
            </w:r>
          </w:p>
        </w:tc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E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F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DD59F7" w:rsidRPr="00D166E1" w14:paraId="472D5993" w14:textId="77777777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0" w14:textId="77777777" w:rsidR="00DD59F7" w:rsidRPr="00D166E1" w:rsidRDefault="004F31AE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Concomitant glucocorticoid use during rituximab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1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4.11 (0.54-31.0)</w:t>
            </w:r>
          </w:p>
        </w:tc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2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3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2.40 (0.26-318)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4" w14:textId="77777777" w:rsidR="00DD59F7" w:rsidRPr="00D166E1" w:rsidRDefault="004F31A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66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</w:tr>
    </w:tbl>
    <w:p w14:paraId="00000315" w14:textId="77777777" w:rsidR="00DD59F7" w:rsidRPr="00D166E1" w:rsidRDefault="004F31AE">
      <w:pPr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D166E1">
        <w:rPr>
          <w:rFonts w:asciiTheme="minorHAnsi" w:eastAsia="Times New Roman" w:hAnsiTheme="minorHAnsi" w:cstheme="minorHAnsi"/>
          <w:color w:val="000000"/>
          <w:sz w:val="16"/>
          <w:szCs w:val="16"/>
        </w:rPr>
        <w:t>RA = rheumatoid arthritis</w:t>
      </w:r>
    </w:p>
    <w:p w14:paraId="00000316" w14:textId="77777777" w:rsidR="00DD59F7" w:rsidRPr="00D166E1" w:rsidRDefault="00DD59F7">
      <w:pPr>
        <w:rPr>
          <w:rFonts w:asciiTheme="minorHAnsi" w:eastAsia="Times New Roman" w:hAnsiTheme="minorHAnsi" w:cstheme="minorHAnsi"/>
          <w:sz w:val="16"/>
          <w:szCs w:val="16"/>
        </w:rPr>
      </w:pPr>
    </w:p>
    <w:sectPr w:rsidR="00DD59F7" w:rsidRPr="00D166E1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F151" w14:textId="77777777" w:rsidR="00C91AD0" w:rsidRDefault="00C91AD0" w:rsidP="00D166E1">
      <w:r>
        <w:separator/>
      </w:r>
    </w:p>
  </w:endnote>
  <w:endnote w:type="continuationSeparator" w:id="0">
    <w:p w14:paraId="53CE4FD4" w14:textId="77777777" w:rsidR="00C91AD0" w:rsidRDefault="00C91AD0" w:rsidP="00D1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橀;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1655" w14:textId="77777777" w:rsidR="00C91AD0" w:rsidRDefault="00C91AD0" w:rsidP="00D166E1">
      <w:r>
        <w:separator/>
      </w:r>
    </w:p>
  </w:footnote>
  <w:footnote w:type="continuationSeparator" w:id="0">
    <w:p w14:paraId="4F0BA0D0" w14:textId="77777777" w:rsidR="00C91AD0" w:rsidRDefault="00C91AD0" w:rsidP="00D1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F7"/>
    <w:rsid w:val="000B6E87"/>
    <w:rsid w:val="004F31AE"/>
    <w:rsid w:val="0099467D"/>
    <w:rsid w:val="00B66B2F"/>
    <w:rsid w:val="00C81487"/>
    <w:rsid w:val="00C91AD0"/>
    <w:rsid w:val="00D166E1"/>
    <w:rsid w:val="00D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20916"/>
  <w15:docId w15:val="{BDA52DE0-65E4-4CBD-AAEE-FFDD29E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75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E375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3C719D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4">
    <w:name w:val="header"/>
    <w:basedOn w:val="a"/>
    <w:link w:val="a5"/>
    <w:uiPriority w:val="99"/>
    <w:unhideWhenUsed/>
    <w:rsid w:val="0099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3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3C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E375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AE375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EndNoteBibliographyTitle">
    <w:name w:val="EndNote Bibliography Title"/>
    <w:basedOn w:val="a"/>
    <w:link w:val="EndNoteBibliographyTitle0"/>
    <w:rsid w:val="00F0463F"/>
    <w:pPr>
      <w:jc w:val="center"/>
    </w:pPr>
  </w:style>
  <w:style w:type="character" w:customStyle="1" w:styleId="EndNoteBibliographyTitle0">
    <w:name w:val="EndNote Bibliography Title 字元"/>
    <w:basedOn w:val="a0"/>
    <w:link w:val="EndNoteBibliographyTitle"/>
    <w:rsid w:val="00F0463F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0"/>
    <w:rsid w:val="00F0463F"/>
  </w:style>
  <w:style w:type="character" w:customStyle="1" w:styleId="EndNoteBibliography0">
    <w:name w:val="EndNote Bibliography 字元"/>
    <w:basedOn w:val="a0"/>
    <w:link w:val="EndNoteBibliography"/>
    <w:rsid w:val="00F0463F"/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283B46"/>
    <w:pPr>
      <w:ind w:leftChars="200" w:left="480"/>
    </w:pPr>
  </w:style>
  <w:style w:type="character" w:styleId="a9">
    <w:name w:val="Placeholder Text"/>
    <w:basedOn w:val="a0"/>
    <w:uiPriority w:val="99"/>
    <w:semiHidden/>
    <w:rsid w:val="005F7A53"/>
    <w:rPr>
      <w:color w:val="80808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7">
    <w:name w:val="Table Grid"/>
    <w:basedOn w:val="a1"/>
    <w:uiPriority w:val="39"/>
    <w:rsid w:val="00C8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TSjS+ZIvkQIebxTGBYS2LBtVvA==">AMUW2mWp9C/l+UK+gtUWQ0mW5Sj8mzI+X5//9tOQA1V/EKzXeWAht5d1MYi1mdmMMGraZBTvmuMaBKo3Xp7ZMk9eLnWK/okV2OrG03619tyTVt/d2gQxBe3TH6CuJA3XfLdl3DgvkZCGRwwp5UOKWrtp47NgWt91mQ==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鼎淵 藍</dc:creator>
  <cp:lastModifiedBy>鼎淵 藍</cp:lastModifiedBy>
  <cp:revision>6</cp:revision>
  <dcterms:created xsi:type="dcterms:W3CDTF">2021-05-01T02:06:00Z</dcterms:created>
  <dcterms:modified xsi:type="dcterms:W3CDTF">2021-09-14T02:36:00Z</dcterms:modified>
</cp:coreProperties>
</file>