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9950B4" w14:textId="77777777" w:rsidR="00CB4669" w:rsidRDefault="00CB4669" w:rsidP="00CB4669">
      <w:pP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Supplementary materials</w:t>
      </w:r>
    </w:p>
    <w:p w14:paraId="06B9D466" w14:textId="51DAE2FD" w:rsidR="00CB4669" w:rsidRDefault="00CB4669" w:rsidP="00CB4669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Supplementary Fig 1: Summary of animal use, experimental groups and mortality rate in this study.</w:t>
      </w:r>
    </w:p>
    <w:p w14:paraId="5542F460" w14:textId="77777777" w:rsidR="00CB4669" w:rsidRDefault="00CB4669" w:rsidP="00CB4669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2215F9B7" w14:textId="04A5F95F" w:rsidR="00CB4669" w:rsidRDefault="00CB4669" w:rsidP="00CB4669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Supplementary Fig 2: Summary of proposal pathway. The interventions are marked in TrkB/PI3K/FoxO1 pathway in this study.</w:t>
      </w:r>
    </w:p>
    <w:p w14:paraId="6E5C539A" w14:textId="77777777" w:rsidR="00CB4669" w:rsidRDefault="00CB4669" w:rsidP="00CB4669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40199ED9" w14:textId="67002D95" w:rsidR="00CB4669" w:rsidRDefault="00CB4669" w:rsidP="00CB4669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Supplementary fig 3: Gel scans of all proteins in this study.</w:t>
      </w:r>
    </w:p>
    <w:p w14:paraId="0CE1AA0A" w14:textId="77777777" w:rsidR="00CB4669" w:rsidRDefault="00CB4669" w:rsidP="00CB4669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491BBEEF" w14:textId="3F65452A" w:rsidR="00785712" w:rsidRPr="00CB4669" w:rsidRDefault="00CB4669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B4669">
        <w:rPr>
          <w:rFonts w:ascii="Arial" w:hAnsi="Arial" w:cs="Arial"/>
          <w:color w:val="000000"/>
          <w:sz w:val="24"/>
          <w:szCs w:val="24"/>
          <w:shd w:val="clear" w:color="auto" w:fill="FFFFFF"/>
        </w:rPr>
        <w:t>Supplementary fig 4: Quantity of TrkB(-) and TrkB(-)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CB4669">
        <w:rPr>
          <w:rFonts w:ascii="Arial" w:hAnsi="Arial" w:cs="Arial"/>
          <w:color w:val="000000"/>
          <w:sz w:val="24"/>
          <w:szCs w:val="24"/>
          <w:shd w:val="clear" w:color="auto" w:fill="FFFFFF"/>
        </w:rPr>
        <w:t>microglia, neurons and astrocytes</w:t>
      </w:r>
      <w:r w:rsidR="007136A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7136A2">
        <w:rPr>
          <w:rFonts w:ascii="Arial" w:hAnsi="Arial" w:cs="Arial" w:hint="eastAsia"/>
          <w:color w:val="000000"/>
          <w:sz w:val="24"/>
          <w:szCs w:val="24"/>
          <w:shd w:val="clear" w:color="auto" w:fill="FFFFFF"/>
        </w:rPr>
        <w:t>in</w:t>
      </w:r>
      <w:r w:rsidR="007136A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CNS.</w:t>
      </w:r>
    </w:p>
    <w:sectPr w:rsidR="00785712" w:rsidRPr="00CB46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474A9E" w14:textId="77777777" w:rsidR="00F7382F" w:rsidRDefault="00F7382F" w:rsidP="00CB4669">
      <w:pPr>
        <w:spacing w:line="240" w:lineRule="auto"/>
      </w:pPr>
      <w:r>
        <w:separator/>
      </w:r>
    </w:p>
  </w:endnote>
  <w:endnote w:type="continuationSeparator" w:id="0">
    <w:p w14:paraId="0D69458E" w14:textId="77777777" w:rsidR="00F7382F" w:rsidRDefault="00F7382F" w:rsidP="00CB46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C0FF04" w14:textId="77777777" w:rsidR="00F7382F" w:rsidRDefault="00F7382F" w:rsidP="00CB4669">
      <w:pPr>
        <w:spacing w:line="240" w:lineRule="auto"/>
      </w:pPr>
      <w:r>
        <w:separator/>
      </w:r>
    </w:p>
  </w:footnote>
  <w:footnote w:type="continuationSeparator" w:id="0">
    <w:p w14:paraId="16623239" w14:textId="77777777" w:rsidR="00F7382F" w:rsidRDefault="00F7382F" w:rsidP="00CB466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712"/>
    <w:rsid w:val="007136A2"/>
    <w:rsid w:val="00785712"/>
    <w:rsid w:val="00C5562B"/>
    <w:rsid w:val="00CB4669"/>
    <w:rsid w:val="00F73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A66E1A"/>
  <w15:chartTrackingRefBased/>
  <w15:docId w15:val="{24ED780A-C4C0-4493-B5ED-7C7C847A4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4669"/>
    <w:pPr>
      <w:spacing w:line="48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4669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B466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B4669"/>
    <w:pPr>
      <w:widowControl w:val="0"/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B4669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CB4669"/>
    <w:pPr>
      <w:widowControl w:val="0"/>
      <w:spacing w:line="240" w:lineRule="auto"/>
    </w:pPr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CB466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Wty 丶</dc:creator>
  <cp:keywords/>
  <dc:description/>
  <cp:lastModifiedBy>Wty 丶</cp:lastModifiedBy>
  <cp:revision>3</cp:revision>
  <dcterms:created xsi:type="dcterms:W3CDTF">2020-04-05T05:46:00Z</dcterms:created>
  <dcterms:modified xsi:type="dcterms:W3CDTF">2020-04-05T05:50:00Z</dcterms:modified>
</cp:coreProperties>
</file>