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C337D1" w14:textId="4F26B5A9" w:rsidR="00D04BCF" w:rsidRPr="003B40E6" w:rsidRDefault="00BB2D2A" w:rsidP="00FA1481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Supplementary </w:t>
      </w:r>
      <w:r w:rsidR="00A82F35">
        <w:rPr>
          <w:rFonts w:hint="eastAsia"/>
          <w:sz w:val="36"/>
          <w:szCs w:val="36"/>
          <w:lang w:eastAsia="zh-CN"/>
        </w:rPr>
        <w:t>Inf</w:t>
      </w:r>
      <w:r w:rsidR="00A82F35">
        <w:rPr>
          <w:sz w:val="36"/>
          <w:szCs w:val="36"/>
        </w:rPr>
        <w:t>ormation</w:t>
      </w:r>
      <w:r w:rsidR="009743A9">
        <w:rPr>
          <w:sz w:val="36"/>
          <w:szCs w:val="36"/>
        </w:rPr>
        <w:t xml:space="preserve"> for</w:t>
      </w:r>
    </w:p>
    <w:p w14:paraId="29411C5A" w14:textId="77777777" w:rsidR="005001AC" w:rsidRDefault="005001AC"/>
    <w:p w14:paraId="41E970DA" w14:textId="667C4C71" w:rsidR="002C030F" w:rsidRPr="0083643B" w:rsidRDefault="00260FC3" w:rsidP="003B40E6">
      <w:pPr>
        <w:jc w:val="center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</w:rPr>
        <w:t>S</w:t>
      </w:r>
      <w:r w:rsidRPr="00260FC3">
        <w:rPr>
          <w:b/>
          <w:sz w:val="28"/>
          <w:szCs w:val="28"/>
        </w:rPr>
        <w:t>ub-thermionic, ultra-high-gain organic transistors and circuits</w:t>
      </w:r>
    </w:p>
    <w:p w14:paraId="339B31F7" w14:textId="77777777" w:rsidR="00015F74" w:rsidRPr="007108F5" w:rsidRDefault="00015F74" w:rsidP="003B40E6">
      <w:pPr>
        <w:jc w:val="center"/>
        <w:rPr>
          <w:sz w:val="28"/>
          <w:szCs w:val="28"/>
        </w:rPr>
      </w:pPr>
    </w:p>
    <w:p w14:paraId="0648E06D" w14:textId="228BB01B" w:rsidR="000F0DCE" w:rsidRDefault="001778D4" w:rsidP="005001AC">
      <w:pPr>
        <w:jc w:val="center"/>
        <w:rPr>
          <w:szCs w:val="24"/>
        </w:rPr>
      </w:pPr>
      <w:r w:rsidRPr="008C75B0">
        <w:t>Zhongzhong Luo</w:t>
      </w:r>
      <w:r w:rsidR="009345AE" w:rsidRPr="008C75B0">
        <w:rPr>
          <w:vertAlign w:val="superscript"/>
        </w:rPr>
        <w:t>1</w:t>
      </w:r>
      <w:r w:rsidR="009345AE">
        <w:rPr>
          <w:rFonts w:hint="eastAsia"/>
          <w:vertAlign w:val="superscript"/>
          <w:lang w:eastAsia="zh-CN"/>
        </w:rPr>
        <w:t>,</w:t>
      </w:r>
      <w:r w:rsidR="009345AE" w:rsidRPr="008C75B0">
        <w:rPr>
          <w:vertAlign w:val="superscript"/>
        </w:rPr>
        <w:t>1</w:t>
      </w:r>
      <w:r w:rsidR="009345AE">
        <w:rPr>
          <w:vertAlign w:val="superscript"/>
        </w:rPr>
        <w:t>0</w:t>
      </w:r>
      <w:r w:rsidRPr="008C75B0">
        <w:t>,</w:t>
      </w:r>
      <w:r w:rsidR="00D17891" w:rsidRPr="00D17891">
        <w:t xml:space="preserve"> </w:t>
      </w:r>
      <w:proofErr w:type="spellStart"/>
      <w:r w:rsidR="00D17891" w:rsidRPr="008C75B0">
        <w:t>Boyu</w:t>
      </w:r>
      <w:proofErr w:type="spellEnd"/>
      <w:r w:rsidR="00D17891" w:rsidRPr="008C75B0">
        <w:t xml:space="preserve"> Peng</w:t>
      </w:r>
      <w:r w:rsidR="00D17891">
        <w:rPr>
          <w:rFonts w:hint="eastAsia"/>
          <w:vertAlign w:val="superscript"/>
          <w:lang w:eastAsia="zh-CN"/>
        </w:rPr>
        <w:t>2</w:t>
      </w:r>
      <w:r w:rsidR="009345AE">
        <w:rPr>
          <w:rFonts w:hint="eastAsia"/>
          <w:vertAlign w:val="superscript"/>
          <w:lang w:eastAsia="zh-CN"/>
        </w:rPr>
        <w:t>,</w:t>
      </w:r>
      <w:r w:rsidR="009345AE" w:rsidRPr="008C75B0">
        <w:rPr>
          <w:vertAlign w:val="superscript"/>
        </w:rPr>
        <w:t>1</w:t>
      </w:r>
      <w:r w:rsidR="009345AE">
        <w:rPr>
          <w:vertAlign w:val="superscript"/>
        </w:rPr>
        <w:t>0</w:t>
      </w:r>
      <w:r w:rsidR="00D17891" w:rsidRPr="008C75B0">
        <w:t>,</w:t>
      </w:r>
      <w:r w:rsidRPr="008C75B0">
        <w:t xml:space="preserve"> </w:t>
      </w:r>
      <w:proofErr w:type="spellStart"/>
      <w:r>
        <w:rPr>
          <w:rFonts w:hint="eastAsia"/>
          <w:lang w:eastAsia="zh-CN"/>
        </w:rPr>
        <w:t>Junpeng</w:t>
      </w:r>
      <w:proofErr w:type="spellEnd"/>
      <w:r>
        <w:rPr>
          <w:rFonts w:hint="eastAsia"/>
          <w:lang w:eastAsia="zh-CN"/>
        </w:rPr>
        <w:t xml:space="preserve"> Zeng</w:t>
      </w:r>
      <w:r w:rsidRPr="008C75B0">
        <w:rPr>
          <w:vertAlign w:val="superscript"/>
        </w:rPr>
        <w:t>1</w:t>
      </w:r>
      <w:r w:rsidR="009345AE">
        <w:rPr>
          <w:rFonts w:hint="eastAsia"/>
          <w:vertAlign w:val="superscript"/>
          <w:lang w:eastAsia="zh-CN"/>
        </w:rPr>
        <w:t>,</w:t>
      </w:r>
      <w:r w:rsidR="009345AE" w:rsidRPr="008C75B0">
        <w:rPr>
          <w:vertAlign w:val="superscript"/>
        </w:rPr>
        <w:t>1</w:t>
      </w:r>
      <w:r w:rsidR="009345AE">
        <w:rPr>
          <w:vertAlign w:val="superscript"/>
        </w:rPr>
        <w:t>0</w:t>
      </w:r>
      <w:r>
        <w:rPr>
          <w:rFonts w:hint="eastAsia"/>
          <w:lang w:eastAsia="zh-CN"/>
        </w:rPr>
        <w:t>,</w:t>
      </w:r>
      <w:r>
        <w:rPr>
          <w:lang w:eastAsia="zh-CN"/>
        </w:rPr>
        <w:t xml:space="preserve"> </w:t>
      </w:r>
      <w:proofErr w:type="spellStart"/>
      <w:r>
        <w:rPr>
          <w:rFonts w:hint="eastAsia"/>
          <w:lang w:eastAsia="zh-CN"/>
        </w:rPr>
        <w:t>Zhihao</w:t>
      </w:r>
      <w:proofErr w:type="spellEnd"/>
      <w:r>
        <w:rPr>
          <w:rFonts w:hint="eastAsia"/>
          <w:lang w:eastAsia="zh-CN"/>
        </w:rPr>
        <w:t xml:space="preserve"> Yu</w:t>
      </w:r>
      <w:r w:rsidRPr="008C75B0">
        <w:rPr>
          <w:vertAlign w:val="superscript"/>
        </w:rPr>
        <w:t>1</w:t>
      </w:r>
      <w:r>
        <w:rPr>
          <w:vertAlign w:val="superscript"/>
        </w:rPr>
        <w:t>,3</w:t>
      </w:r>
      <w:r w:rsidR="009345AE">
        <w:rPr>
          <w:rFonts w:hint="eastAsia"/>
          <w:vertAlign w:val="superscript"/>
          <w:lang w:eastAsia="zh-CN"/>
        </w:rPr>
        <w:t>,</w:t>
      </w:r>
      <w:r w:rsidR="009345AE" w:rsidRPr="008C75B0">
        <w:rPr>
          <w:vertAlign w:val="superscript"/>
        </w:rPr>
        <w:t>1</w:t>
      </w:r>
      <w:r w:rsidR="009345AE">
        <w:rPr>
          <w:vertAlign w:val="superscript"/>
        </w:rPr>
        <w:t>0</w:t>
      </w:r>
      <w:r>
        <w:rPr>
          <w:rFonts w:hint="eastAsia"/>
          <w:lang w:eastAsia="zh-CN"/>
        </w:rPr>
        <w:t xml:space="preserve">, </w:t>
      </w:r>
      <w:r w:rsidR="00E41036">
        <w:rPr>
          <w:rFonts w:hint="eastAsia"/>
          <w:lang w:eastAsia="zh-CN"/>
        </w:rPr>
        <w:t>Ying Zhao</w:t>
      </w:r>
      <w:r w:rsidR="00E41036">
        <w:rPr>
          <w:vertAlign w:val="superscript"/>
        </w:rPr>
        <w:t>4</w:t>
      </w:r>
      <w:r w:rsidR="00E41036">
        <w:rPr>
          <w:rFonts w:hint="eastAsia"/>
          <w:lang w:eastAsia="zh-CN"/>
        </w:rPr>
        <w:t>, Jun Xie</w:t>
      </w:r>
      <w:r w:rsidR="00E41036">
        <w:rPr>
          <w:vertAlign w:val="superscript"/>
        </w:rPr>
        <w:t>5</w:t>
      </w:r>
      <w:r w:rsidR="00E41036">
        <w:rPr>
          <w:rFonts w:hint="eastAsia"/>
          <w:lang w:eastAsia="zh-CN"/>
        </w:rPr>
        <w:t xml:space="preserve">, </w:t>
      </w:r>
      <w:proofErr w:type="spellStart"/>
      <w:r w:rsidR="00E41036">
        <w:rPr>
          <w:rFonts w:hint="eastAsia"/>
          <w:lang w:eastAsia="zh-CN"/>
        </w:rPr>
        <w:t>Longfang</w:t>
      </w:r>
      <w:proofErr w:type="spellEnd"/>
      <w:r w:rsidR="00E41036">
        <w:rPr>
          <w:rFonts w:hint="eastAsia"/>
          <w:lang w:eastAsia="zh-CN"/>
        </w:rPr>
        <w:t xml:space="preserve"> Lan</w:t>
      </w:r>
      <w:r w:rsidR="00E41036">
        <w:rPr>
          <w:vertAlign w:val="superscript"/>
        </w:rPr>
        <w:t>5</w:t>
      </w:r>
      <w:r w:rsidR="00E41036">
        <w:rPr>
          <w:rFonts w:hint="eastAsia"/>
          <w:lang w:eastAsia="zh-CN"/>
        </w:rPr>
        <w:t>, Zhong Ma</w:t>
      </w:r>
      <w:r w:rsidR="00E41036">
        <w:rPr>
          <w:vertAlign w:val="superscript"/>
        </w:rPr>
        <w:t>1</w:t>
      </w:r>
      <w:r w:rsidR="00E41036">
        <w:rPr>
          <w:rFonts w:hint="eastAsia"/>
          <w:lang w:eastAsia="zh-CN"/>
        </w:rPr>
        <w:t xml:space="preserve">, </w:t>
      </w:r>
      <w:proofErr w:type="spellStart"/>
      <w:r w:rsidR="00E41036">
        <w:rPr>
          <w:rFonts w:hint="eastAsia"/>
          <w:lang w:eastAsia="zh-CN"/>
        </w:rPr>
        <w:t>Lijia</w:t>
      </w:r>
      <w:proofErr w:type="spellEnd"/>
      <w:r w:rsidR="00E41036">
        <w:rPr>
          <w:rFonts w:hint="eastAsia"/>
          <w:lang w:eastAsia="zh-CN"/>
        </w:rPr>
        <w:t xml:space="preserve"> Pan</w:t>
      </w:r>
      <w:r w:rsidR="00E41036" w:rsidRPr="008C75B0">
        <w:rPr>
          <w:vertAlign w:val="superscript"/>
        </w:rPr>
        <w:t>1</w:t>
      </w:r>
      <w:r w:rsidR="00E41036">
        <w:rPr>
          <w:rFonts w:hint="eastAsia"/>
          <w:lang w:eastAsia="zh-CN"/>
        </w:rPr>
        <w:t>,</w:t>
      </w:r>
      <w:r w:rsidR="00E41036">
        <w:rPr>
          <w:lang w:eastAsia="zh-CN"/>
        </w:rPr>
        <w:t xml:space="preserve"> </w:t>
      </w:r>
      <w:proofErr w:type="spellStart"/>
      <w:r w:rsidR="00E41036">
        <w:rPr>
          <w:rFonts w:hint="eastAsia"/>
          <w:lang w:eastAsia="zh-CN"/>
        </w:rPr>
        <w:t>Ke</w:t>
      </w:r>
      <w:proofErr w:type="spellEnd"/>
      <w:r w:rsidR="00E41036">
        <w:rPr>
          <w:rFonts w:hint="eastAsia"/>
          <w:lang w:eastAsia="zh-CN"/>
        </w:rPr>
        <w:t xml:space="preserve"> Cao</w:t>
      </w:r>
      <w:r w:rsidR="00E41036">
        <w:rPr>
          <w:vertAlign w:val="superscript"/>
        </w:rPr>
        <w:t>6</w:t>
      </w:r>
      <w:r w:rsidR="00E41036">
        <w:rPr>
          <w:rFonts w:hint="eastAsia"/>
          <w:lang w:eastAsia="zh-CN"/>
        </w:rPr>
        <w:t>, Yang Lu</w:t>
      </w:r>
      <w:r w:rsidR="00E41036">
        <w:rPr>
          <w:vertAlign w:val="superscript"/>
        </w:rPr>
        <w:t>6</w:t>
      </w:r>
      <w:r w:rsidR="00E41036">
        <w:rPr>
          <w:rFonts w:hint="eastAsia"/>
          <w:lang w:eastAsia="zh-CN"/>
        </w:rPr>
        <w:t xml:space="preserve">, </w:t>
      </w:r>
      <w:proofErr w:type="spellStart"/>
      <w:r w:rsidR="00E41036">
        <w:rPr>
          <w:rFonts w:hint="eastAsia"/>
          <w:lang w:eastAsia="zh-CN"/>
        </w:rPr>
        <w:t>Daowei</w:t>
      </w:r>
      <w:proofErr w:type="spellEnd"/>
      <w:r w:rsidR="00E41036">
        <w:rPr>
          <w:rFonts w:hint="eastAsia"/>
          <w:lang w:eastAsia="zh-CN"/>
        </w:rPr>
        <w:t xml:space="preserve"> He</w:t>
      </w:r>
      <w:r w:rsidR="00E41036" w:rsidRPr="008C75B0">
        <w:rPr>
          <w:vertAlign w:val="superscript"/>
        </w:rPr>
        <w:t>1</w:t>
      </w:r>
      <w:r w:rsidR="00E41036">
        <w:rPr>
          <w:rFonts w:hint="eastAsia"/>
          <w:lang w:eastAsia="zh-CN"/>
        </w:rPr>
        <w:t>,</w:t>
      </w:r>
      <w:r w:rsidR="00E41036" w:rsidRPr="008C75B0">
        <w:t xml:space="preserve"> </w:t>
      </w:r>
      <w:proofErr w:type="spellStart"/>
      <w:r w:rsidR="00E41036">
        <w:rPr>
          <w:rFonts w:hint="eastAsia"/>
          <w:lang w:eastAsia="zh-CN"/>
        </w:rPr>
        <w:t>Hongkai</w:t>
      </w:r>
      <w:proofErr w:type="spellEnd"/>
      <w:r w:rsidR="00E41036">
        <w:rPr>
          <w:rFonts w:hint="eastAsia"/>
          <w:lang w:eastAsia="zh-CN"/>
        </w:rPr>
        <w:t xml:space="preserve"> Ning</w:t>
      </w:r>
      <w:r w:rsidR="00E41036" w:rsidRPr="008C75B0">
        <w:rPr>
          <w:vertAlign w:val="superscript"/>
        </w:rPr>
        <w:t>1</w:t>
      </w:r>
      <w:r w:rsidR="00E41036">
        <w:rPr>
          <w:rFonts w:hint="eastAsia"/>
          <w:lang w:eastAsia="zh-CN"/>
        </w:rPr>
        <w:t xml:space="preserve">, </w:t>
      </w:r>
      <w:proofErr w:type="spellStart"/>
      <w:r w:rsidR="00E41036">
        <w:rPr>
          <w:rFonts w:hint="eastAsia"/>
          <w:lang w:eastAsia="zh-CN"/>
        </w:rPr>
        <w:t>Wanqing</w:t>
      </w:r>
      <w:proofErr w:type="spellEnd"/>
      <w:r w:rsidR="00E41036">
        <w:rPr>
          <w:rFonts w:hint="eastAsia"/>
          <w:lang w:eastAsia="zh-CN"/>
        </w:rPr>
        <w:t xml:space="preserve"> Meng</w:t>
      </w:r>
      <w:r w:rsidR="00E41036" w:rsidRPr="008C75B0">
        <w:rPr>
          <w:vertAlign w:val="superscript"/>
        </w:rPr>
        <w:t>1</w:t>
      </w:r>
      <w:r w:rsidR="00E41036">
        <w:rPr>
          <w:rFonts w:hint="eastAsia"/>
          <w:lang w:eastAsia="zh-CN"/>
        </w:rPr>
        <w:t>, Yang Yang</w:t>
      </w:r>
      <w:r w:rsidR="00E41036" w:rsidRPr="008C75B0">
        <w:rPr>
          <w:vertAlign w:val="superscript"/>
        </w:rPr>
        <w:t>1</w:t>
      </w:r>
      <w:r w:rsidR="00E41036">
        <w:rPr>
          <w:rFonts w:hint="eastAsia"/>
          <w:lang w:eastAsia="zh-CN"/>
        </w:rPr>
        <w:t>, Xiaoqing Chen</w:t>
      </w:r>
      <w:r w:rsidR="00E41036" w:rsidRPr="008C75B0">
        <w:rPr>
          <w:vertAlign w:val="superscript"/>
        </w:rPr>
        <w:t>1</w:t>
      </w:r>
      <w:r w:rsidR="00E41036">
        <w:rPr>
          <w:rFonts w:hint="eastAsia"/>
          <w:lang w:eastAsia="zh-CN"/>
        </w:rPr>
        <w:t xml:space="preserve">, </w:t>
      </w:r>
      <w:proofErr w:type="spellStart"/>
      <w:r w:rsidR="00E41036">
        <w:rPr>
          <w:rFonts w:hint="eastAsia"/>
          <w:lang w:eastAsia="zh-CN"/>
        </w:rPr>
        <w:t>Weisheng</w:t>
      </w:r>
      <w:proofErr w:type="spellEnd"/>
      <w:r w:rsidR="00E41036">
        <w:rPr>
          <w:rFonts w:hint="eastAsia"/>
          <w:lang w:eastAsia="zh-CN"/>
        </w:rPr>
        <w:t xml:space="preserve"> Li</w:t>
      </w:r>
      <w:r w:rsidR="00E41036" w:rsidRPr="008C75B0">
        <w:rPr>
          <w:vertAlign w:val="superscript"/>
        </w:rPr>
        <w:t>1</w:t>
      </w:r>
      <w:r w:rsidR="00E41036">
        <w:rPr>
          <w:rFonts w:hint="eastAsia"/>
          <w:lang w:eastAsia="zh-CN"/>
        </w:rPr>
        <w:t xml:space="preserve">, </w:t>
      </w:r>
      <w:r w:rsidR="00E41036">
        <w:rPr>
          <w:lang w:eastAsia="zh-CN"/>
        </w:rPr>
        <w:t>Jiawei Wang</w:t>
      </w:r>
      <w:r w:rsidR="00E41036">
        <w:rPr>
          <w:vertAlign w:val="superscript"/>
        </w:rPr>
        <w:t>4</w:t>
      </w:r>
      <w:r w:rsidR="00E41036">
        <w:rPr>
          <w:lang w:eastAsia="zh-CN"/>
        </w:rPr>
        <w:t xml:space="preserve">, </w:t>
      </w:r>
      <w:proofErr w:type="spellStart"/>
      <w:r w:rsidR="00E41036">
        <w:rPr>
          <w:rFonts w:hint="eastAsia"/>
          <w:lang w:eastAsia="zh-CN"/>
        </w:rPr>
        <w:t>Danfeng</w:t>
      </w:r>
      <w:proofErr w:type="spellEnd"/>
      <w:r w:rsidR="00E41036">
        <w:rPr>
          <w:rFonts w:hint="eastAsia"/>
          <w:lang w:eastAsia="zh-CN"/>
        </w:rPr>
        <w:t xml:space="preserve"> Pan</w:t>
      </w:r>
      <w:r w:rsidR="00E41036" w:rsidRPr="008C75B0">
        <w:rPr>
          <w:vertAlign w:val="superscript"/>
        </w:rPr>
        <w:t>1</w:t>
      </w:r>
      <w:r w:rsidR="00E41036">
        <w:rPr>
          <w:rFonts w:hint="eastAsia"/>
          <w:lang w:eastAsia="zh-CN"/>
        </w:rPr>
        <w:t xml:space="preserve">, </w:t>
      </w:r>
      <w:proofErr w:type="spellStart"/>
      <w:r w:rsidR="00E41036">
        <w:rPr>
          <w:rFonts w:hint="eastAsia"/>
          <w:lang w:eastAsia="zh-CN"/>
        </w:rPr>
        <w:t>Xuecou</w:t>
      </w:r>
      <w:proofErr w:type="spellEnd"/>
      <w:r w:rsidR="00E41036">
        <w:rPr>
          <w:rFonts w:hint="eastAsia"/>
          <w:lang w:eastAsia="zh-CN"/>
        </w:rPr>
        <w:t xml:space="preserve"> Tu</w:t>
      </w:r>
      <w:r w:rsidR="00E41036" w:rsidRPr="008C75B0">
        <w:rPr>
          <w:vertAlign w:val="superscript"/>
        </w:rPr>
        <w:t>1</w:t>
      </w:r>
      <w:r w:rsidR="00E41036">
        <w:rPr>
          <w:rFonts w:hint="eastAsia"/>
          <w:lang w:eastAsia="zh-CN"/>
        </w:rPr>
        <w:t xml:space="preserve">, </w:t>
      </w:r>
      <w:proofErr w:type="spellStart"/>
      <w:r w:rsidR="00E41036">
        <w:rPr>
          <w:lang w:eastAsia="zh-CN"/>
        </w:rPr>
        <w:t>Wenxing</w:t>
      </w:r>
      <w:proofErr w:type="spellEnd"/>
      <w:r w:rsidR="00E41036">
        <w:rPr>
          <w:lang w:eastAsia="zh-CN"/>
        </w:rPr>
        <w:t xml:space="preserve"> Huo</w:t>
      </w:r>
      <w:r w:rsidR="00E41036" w:rsidRPr="008913BE">
        <w:rPr>
          <w:vertAlign w:val="superscript"/>
          <w:lang w:eastAsia="zh-CN"/>
        </w:rPr>
        <w:t>7</w:t>
      </w:r>
      <w:r w:rsidR="00E41036">
        <w:rPr>
          <w:lang w:eastAsia="zh-CN"/>
        </w:rPr>
        <w:t>, Xian Huang</w:t>
      </w:r>
      <w:r w:rsidR="00E41036">
        <w:rPr>
          <w:vertAlign w:val="superscript"/>
        </w:rPr>
        <w:t>7</w:t>
      </w:r>
      <w:r w:rsidR="00E41036">
        <w:rPr>
          <w:lang w:eastAsia="zh-CN"/>
        </w:rPr>
        <w:t xml:space="preserve">, </w:t>
      </w:r>
      <w:proofErr w:type="spellStart"/>
      <w:r w:rsidR="00E41036">
        <w:rPr>
          <w:rFonts w:hint="eastAsia"/>
          <w:lang w:eastAsia="zh-CN"/>
        </w:rPr>
        <w:t>Dongquan</w:t>
      </w:r>
      <w:proofErr w:type="spellEnd"/>
      <w:r w:rsidR="00E41036">
        <w:rPr>
          <w:rFonts w:hint="eastAsia"/>
          <w:lang w:eastAsia="zh-CN"/>
        </w:rPr>
        <w:t xml:space="preserve"> Shi</w:t>
      </w:r>
      <w:r w:rsidR="00E41036">
        <w:rPr>
          <w:vertAlign w:val="superscript"/>
        </w:rPr>
        <w:t>8</w:t>
      </w:r>
      <w:r w:rsidR="00E41036">
        <w:rPr>
          <w:rFonts w:hint="eastAsia"/>
          <w:lang w:eastAsia="zh-CN"/>
        </w:rPr>
        <w:t>, Ling Li</w:t>
      </w:r>
      <w:r w:rsidR="00E41036">
        <w:rPr>
          <w:vertAlign w:val="superscript"/>
        </w:rPr>
        <w:t>4</w:t>
      </w:r>
      <w:r w:rsidR="00E41036">
        <w:rPr>
          <w:rFonts w:hint="eastAsia"/>
          <w:lang w:eastAsia="zh-CN"/>
        </w:rPr>
        <w:t>,</w:t>
      </w:r>
      <w:r w:rsidR="00E41036">
        <w:rPr>
          <w:lang w:eastAsia="zh-CN"/>
        </w:rPr>
        <w:t xml:space="preserve"> Ming Liu</w:t>
      </w:r>
      <w:r w:rsidR="00E41036">
        <w:rPr>
          <w:vertAlign w:val="superscript"/>
        </w:rPr>
        <w:t>4</w:t>
      </w:r>
      <w:r w:rsidR="00E41036">
        <w:rPr>
          <w:lang w:eastAsia="zh-CN"/>
        </w:rPr>
        <w:t>,</w:t>
      </w:r>
      <w:r w:rsidR="00E41036">
        <w:rPr>
          <w:rFonts w:hint="eastAsia"/>
          <w:lang w:eastAsia="zh-CN"/>
        </w:rPr>
        <w:t xml:space="preserve"> Yi Shi</w:t>
      </w:r>
      <w:r w:rsidR="00E41036" w:rsidRPr="008C75B0">
        <w:rPr>
          <w:vertAlign w:val="superscript"/>
        </w:rPr>
        <w:t>1</w:t>
      </w:r>
      <w:r w:rsidR="00E41036">
        <w:rPr>
          <w:rFonts w:hint="eastAsia"/>
          <w:lang w:eastAsia="zh-CN"/>
        </w:rPr>
        <w:t>,</w:t>
      </w:r>
      <w:r w:rsidR="00E41036" w:rsidRPr="008C75B0">
        <w:t xml:space="preserve"> </w:t>
      </w:r>
      <w:proofErr w:type="spellStart"/>
      <w:r w:rsidR="00DB63E3">
        <w:t>Xue</w:t>
      </w:r>
      <w:proofErr w:type="spellEnd"/>
      <w:r w:rsidR="00DB63E3">
        <w:t xml:space="preserve"> Feng</w:t>
      </w:r>
      <w:r w:rsidR="00DB63E3">
        <w:rPr>
          <w:vertAlign w:val="superscript"/>
        </w:rPr>
        <w:t>9</w:t>
      </w:r>
      <w:r w:rsidR="00DB63E3">
        <w:t xml:space="preserve">, </w:t>
      </w:r>
      <w:r w:rsidR="00E41036" w:rsidRPr="008C75B0">
        <w:t>Paddy. K.</w:t>
      </w:r>
      <w:r w:rsidR="00E41036">
        <w:t xml:space="preserve"> </w:t>
      </w:r>
      <w:r w:rsidR="00E41036" w:rsidRPr="008C75B0">
        <w:t>L. Chan</w:t>
      </w:r>
      <w:r w:rsidR="00E41036">
        <w:rPr>
          <w:rFonts w:hint="eastAsia"/>
          <w:vertAlign w:val="superscript"/>
          <w:lang w:eastAsia="zh-CN"/>
        </w:rPr>
        <w:t>2</w:t>
      </w:r>
      <w:r w:rsidR="00E41036" w:rsidRPr="008C75B0">
        <w:rPr>
          <w:vertAlign w:val="superscript"/>
        </w:rPr>
        <w:t>*</w:t>
      </w:r>
      <w:r w:rsidR="00E41036">
        <w:rPr>
          <w:rFonts w:hint="eastAsia"/>
          <w:lang w:eastAsia="zh-CN"/>
        </w:rPr>
        <w:t>,</w:t>
      </w:r>
      <w:r w:rsidR="00E41036" w:rsidRPr="00C670E6">
        <w:t xml:space="preserve"> Xinran Wang</w:t>
      </w:r>
      <w:r w:rsidR="00E41036" w:rsidRPr="008C75B0">
        <w:rPr>
          <w:vertAlign w:val="superscript"/>
        </w:rPr>
        <w:t>1*</w:t>
      </w:r>
    </w:p>
    <w:p w14:paraId="5875804A" w14:textId="77777777" w:rsidR="00B26027" w:rsidRDefault="008C75B0" w:rsidP="00B26027">
      <w:pPr>
        <w:jc w:val="center"/>
      </w:pPr>
      <w:r>
        <w:t>*</w:t>
      </w:r>
      <w:r w:rsidR="00E4519A">
        <w:rPr>
          <w:szCs w:val="24"/>
        </w:rPr>
        <w:t xml:space="preserve">Correspondence </w:t>
      </w:r>
      <w:r w:rsidR="004779CB">
        <w:rPr>
          <w:szCs w:val="24"/>
        </w:rPr>
        <w:t>to:</w:t>
      </w:r>
      <w:r w:rsidR="00BC3E04">
        <w:rPr>
          <w:szCs w:val="24"/>
        </w:rPr>
        <w:t xml:space="preserve"> </w:t>
      </w:r>
      <w:hyperlink r:id="rId7" w:history="1">
        <w:r w:rsidRPr="008C75B0">
          <w:t>xrwang@nju.edu.cn</w:t>
        </w:r>
      </w:hyperlink>
      <w:r w:rsidRPr="008C75B0">
        <w:t xml:space="preserve">, </w:t>
      </w:r>
      <w:hyperlink r:id="rId8" w:history="1">
        <w:r w:rsidRPr="008C75B0">
          <w:t>pklc@hku.hk</w:t>
        </w:r>
      </w:hyperlink>
    </w:p>
    <w:p w14:paraId="0DA74289" w14:textId="6D36555B" w:rsidR="00437C8B" w:rsidRPr="00B26027" w:rsidRDefault="00015F74" w:rsidP="00B26027">
      <w:pPr>
        <w:jc w:val="center"/>
        <w:rPr>
          <w:szCs w:val="24"/>
        </w:rPr>
      </w:pPr>
      <w:r>
        <w:br w:type="page"/>
      </w:r>
      <w:bookmarkStart w:id="0" w:name="Tables"/>
      <w:bookmarkStart w:id="1" w:name="MaterialsMethods"/>
      <w:bookmarkEnd w:id="0"/>
      <w:bookmarkEnd w:id="1"/>
    </w:p>
    <w:p w14:paraId="34039EB2" w14:textId="77777777" w:rsidR="008A61D9" w:rsidRDefault="008A61D9"/>
    <w:p w14:paraId="4D0BB381" w14:textId="77777777" w:rsidR="00A82F35" w:rsidRDefault="00A82F35" w:rsidP="00A82F35">
      <w:pPr>
        <w:pStyle w:val="SMcaption"/>
        <w:jc w:val="center"/>
      </w:pPr>
      <w:r>
        <w:rPr>
          <w:noProof/>
        </w:rPr>
        <w:drawing>
          <wp:inline distT="0" distB="0" distL="0" distR="0" wp14:anchorId="6D2AF33B" wp14:editId="23C20636">
            <wp:extent cx="3584516" cy="301401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516" cy="301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6A919" w14:textId="50587492" w:rsidR="00015F74" w:rsidRDefault="00A82F35" w:rsidP="00A82F35">
      <w:pPr>
        <w:pStyle w:val="SMHeading"/>
        <w:spacing w:before="0" w:after="120" w:line="360" w:lineRule="auto"/>
        <w:jc w:val="both"/>
      </w:pPr>
      <w:r>
        <w:t xml:space="preserve">Supplementary </w:t>
      </w:r>
      <w:r w:rsidRPr="00355362">
        <w:t>Fig</w:t>
      </w:r>
      <w:r>
        <w:t xml:space="preserve">ure </w:t>
      </w:r>
      <w:r w:rsidRPr="00355362">
        <w:t>1</w:t>
      </w:r>
      <w:r>
        <w:t xml:space="preserve">| </w:t>
      </w:r>
      <w:r>
        <w:rPr>
          <w:rFonts w:hint="eastAsia"/>
          <w:lang w:eastAsia="zh-CN"/>
        </w:rPr>
        <w:t>C</w:t>
      </w:r>
      <w:r>
        <w:t xml:space="preserve">haracterization of </w:t>
      </w:r>
      <w:r>
        <w:rPr>
          <w:rFonts w:hint="eastAsia"/>
          <w:lang w:eastAsia="zh-CN"/>
        </w:rPr>
        <w:t>HZO</w:t>
      </w:r>
      <w:r>
        <w:rPr>
          <w:lang w:eastAsia="zh-CN"/>
        </w:rPr>
        <w:t xml:space="preserve"> dielectric</w:t>
      </w:r>
      <w:r>
        <w:t xml:space="preserve">. </w:t>
      </w:r>
      <w:r w:rsidRPr="002A5310">
        <w:t>a</w:t>
      </w:r>
      <w:r>
        <w:t>,</w:t>
      </w:r>
      <w:r>
        <w:rPr>
          <w:b w:val="0"/>
          <w:bCs w:val="0"/>
        </w:rPr>
        <w:t xml:space="preserve"> </w:t>
      </w:r>
      <w:r w:rsidRPr="000405C8">
        <w:rPr>
          <w:b w:val="0"/>
          <w:bCs w:val="0"/>
        </w:rPr>
        <w:t xml:space="preserve">AFM image and </w:t>
      </w:r>
      <w:r w:rsidRPr="002A5310">
        <w:t>b</w:t>
      </w:r>
      <w:r>
        <w:t>,</w:t>
      </w:r>
      <w:r w:rsidRPr="000405C8">
        <w:rPr>
          <w:b w:val="0"/>
          <w:bCs w:val="0"/>
        </w:rPr>
        <w:t xml:space="preserve"> XPS of the HZO film on Si substrate. The composition of </w:t>
      </w:r>
      <w:proofErr w:type="spellStart"/>
      <w:proofErr w:type="gramStart"/>
      <w:r w:rsidRPr="000405C8">
        <w:rPr>
          <w:b w:val="0"/>
          <w:bCs w:val="0"/>
        </w:rPr>
        <w:t>Hf:Zr</w:t>
      </w:r>
      <w:proofErr w:type="spellEnd"/>
      <w:proofErr w:type="gramEnd"/>
      <w:r w:rsidRPr="000405C8">
        <w:rPr>
          <w:b w:val="0"/>
          <w:bCs w:val="0"/>
        </w:rPr>
        <w:t xml:space="preserve"> = 1:0.95. </w:t>
      </w:r>
      <w:r w:rsidRPr="002A5310">
        <w:t>c</w:t>
      </w:r>
      <w:r>
        <w:t>,</w:t>
      </w:r>
      <w:r>
        <w:rPr>
          <w:b w:val="0"/>
          <w:bCs w:val="0"/>
        </w:rPr>
        <w:t xml:space="preserve"> </w:t>
      </w:r>
      <w:r>
        <w:rPr>
          <w:rFonts w:hint="eastAsia"/>
          <w:b w:val="0"/>
          <w:bCs w:val="0"/>
          <w:lang w:eastAsia="zh-CN"/>
        </w:rPr>
        <w:t>S</w:t>
      </w:r>
      <w:r w:rsidRPr="000405C8">
        <w:rPr>
          <w:b w:val="0"/>
          <w:bCs w:val="0"/>
        </w:rPr>
        <w:t xml:space="preserve">ingle-point PFM characterization showing ferroelectric behavior of HZO. </w:t>
      </w:r>
      <w:r w:rsidRPr="002A5310">
        <w:t>d</w:t>
      </w:r>
      <w:r>
        <w:t>,</w:t>
      </w:r>
      <w:r>
        <w:rPr>
          <w:b w:val="0"/>
          <w:bCs w:val="0"/>
        </w:rPr>
        <w:t xml:space="preserve"> </w:t>
      </w:r>
      <w:proofErr w:type="gramStart"/>
      <w:r>
        <w:rPr>
          <w:b w:val="0"/>
          <w:bCs w:val="0"/>
        </w:rPr>
        <w:t>The</w:t>
      </w:r>
      <w:proofErr w:type="gramEnd"/>
      <w:r>
        <w:rPr>
          <w:b w:val="0"/>
          <w:bCs w:val="0"/>
        </w:rPr>
        <w:t xml:space="preserve"> experiment </w:t>
      </w:r>
      <w:r w:rsidRPr="000405C8">
        <w:rPr>
          <w:b w:val="0"/>
          <w:bCs w:val="0"/>
        </w:rPr>
        <w:t>P</w:t>
      </w:r>
      <w:r>
        <w:rPr>
          <w:b w:val="0"/>
          <w:bCs w:val="0"/>
        </w:rPr>
        <w:t>olarization</w:t>
      </w:r>
      <w:r w:rsidRPr="000405C8">
        <w:rPr>
          <w:b w:val="0"/>
          <w:bCs w:val="0"/>
        </w:rPr>
        <w:t>-</w:t>
      </w:r>
      <w:r>
        <w:rPr>
          <w:b w:val="0"/>
          <w:bCs w:val="0"/>
        </w:rPr>
        <w:t>electric field</w:t>
      </w:r>
      <w:r w:rsidRPr="000405C8">
        <w:rPr>
          <w:b w:val="0"/>
          <w:bCs w:val="0"/>
        </w:rPr>
        <w:t xml:space="preserve"> </w:t>
      </w:r>
      <w:r>
        <w:rPr>
          <w:b w:val="0"/>
          <w:bCs w:val="0"/>
        </w:rPr>
        <w:t xml:space="preserve">loop </w:t>
      </w:r>
      <w:r w:rsidRPr="000405C8">
        <w:rPr>
          <w:b w:val="0"/>
          <w:bCs w:val="0"/>
        </w:rPr>
        <w:t>of Si/</w:t>
      </w:r>
      <w:r>
        <w:rPr>
          <w:b w:val="0"/>
          <w:bCs w:val="0"/>
        </w:rPr>
        <w:t xml:space="preserve"> 22 nm </w:t>
      </w:r>
      <w:r w:rsidRPr="000405C8">
        <w:rPr>
          <w:b w:val="0"/>
          <w:bCs w:val="0"/>
        </w:rPr>
        <w:t>HZO/Au stack</w:t>
      </w:r>
      <w:r>
        <w:rPr>
          <w:b w:val="0"/>
          <w:bCs w:val="0"/>
        </w:rPr>
        <w:t xml:space="preserve"> showing hysteretic behavior (red square)</w:t>
      </w:r>
      <w:r w:rsidRPr="000405C8">
        <w:rPr>
          <w:b w:val="0"/>
          <w:bCs w:val="0"/>
        </w:rPr>
        <w:t>.</w:t>
      </w:r>
      <w:r>
        <w:rPr>
          <w:b w:val="0"/>
          <w:bCs w:val="0"/>
        </w:rPr>
        <w:t xml:space="preserve"> The blue line is the fitting curve using the L-K equation to extract the</w:t>
      </w:r>
      <w:r w:rsidRPr="00CF058F">
        <w:rPr>
          <w:b w:val="0"/>
          <w:bCs w:val="0"/>
        </w:rPr>
        <w:t xml:space="preserve"> </w:t>
      </w:r>
      <w:r w:rsidRPr="00CF058F">
        <w:rPr>
          <w:b w:val="0"/>
          <w:bCs w:val="0"/>
          <w:iCs/>
        </w:rPr>
        <w:t>Landau coefficients</w:t>
      </w:r>
      <w:r>
        <w:rPr>
          <w:b w:val="0"/>
          <w:bCs w:val="0"/>
          <w:iCs/>
        </w:rPr>
        <w:t>.</w:t>
      </w:r>
    </w:p>
    <w:p w14:paraId="2AD205DD" w14:textId="77777777" w:rsidR="009A5287" w:rsidRDefault="009A5287" w:rsidP="00B9440A">
      <w:pPr>
        <w:pStyle w:val="SMcaption"/>
      </w:pPr>
    </w:p>
    <w:p w14:paraId="4C6AD5D6" w14:textId="77777777" w:rsidR="0031334A" w:rsidRDefault="0031334A">
      <w:r>
        <w:br w:type="page"/>
      </w:r>
    </w:p>
    <w:p w14:paraId="6E1BE548" w14:textId="77777777" w:rsidR="00A82F35" w:rsidRDefault="00A82F35" w:rsidP="00A82F35">
      <w:pPr>
        <w:pStyle w:val="SMcaption"/>
        <w:jc w:val="center"/>
      </w:pPr>
      <w:r>
        <w:rPr>
          <w:noProof/>
        </w:rPr>
        <w:lastRenderedPageBreak/>
        <w:drawing>
          <wp:inline distT="0" distB="0" distL="0" distR="0" wp14:anchorId="612030B0" wp14:editId="2AF8BBB0">
            <wp:extent cx="4556386" cy="539969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386" cy="539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7F78A" w14:textId="77777777" w:rsidR="00A82F35" w:rsidRDefault="00A82F35" w:rsidP="00A82F35">
      <w:pPr>
        <w:pStyle w:val="SMHeading"/>
        <w:spacing w:before="0" w:after="120" w:line="360" w:lineRule="auto"/>
        <w:jc w:val="both"/>
      </w:pPr>
      <w:r>
        <w:t xml:space="preserve">Supplementary </w:t>
      </w:r>
      <w:r w:rsidRPr="00355362">
        <w:t>Fig</w:t>
      </w:r>
      <w:r>
        <w:t xml:space="preserve">ure </w:t>
      </w:r>
      <w:r w:rsidRPr="00355362">
        <w:t>2</w:t>
      </w:r>
      <w:r>
        <w:t xml:space="preserve">| </w:t>
      </w:r>
      <w:r>
        <w:rPr>
          <w:lang w:eastAsia="zh-CN"/>
        </w:rPr>
        <w:t>Solution shearing of C</w:t>
      </w:r>
      <w:r w:rsidRPr="00A126DD">
        <w:rPr>
          <w:vertAlign w:val="subscript"/>
          <w:lang w:eastAsia="zh-CN"/>
        </w:rPr>
        <w:t>10</w:t>
      </w:r>
      <w:r>
        <w:rPr>
          <w:lang w:eastAsia="zh-CN"/>
        </w:rPr>
        <w:t>-DNTT films. a,</w:t>
      </w:r>
      <w:r w:rsidRPr="001838ED">
        <w:rPr>
          <w:b w:val="0"/>
          <w:bCs w:val="0"/>
          <w:lang w:eastAsia="zh-CN"/>
        </w:rPr>
        <w:t xml:space="preserve"> </w:t>
      </w:r>
      <w:r>
        <w:rPr>
          <w:b w:val="0"/>
          <w:bCs w:val="0"/>
          <w:lang w:eastAsia="zh-CN"/>
        </w:rPr>
        <w:t xml:space="preserve">Photograph of </w:t>
      </w:r>
      <w:r>
        <w:rPr>
          <w:b w:val="0"/>
          <w:bCs w:val="0"/>
        </w:rPr>
        <w:t xml:space="preserve">the shearing process. </w:t>
      </w:r>
      <w:r w:rsidRPr="002A5310">
        <w:t>b</w:t>
      </w:r>
      <w:r>
        <w:t>,</w:t>
      </w:r>
      <w:r>
        <w:rPr>
          <w:b w:val="0"/>
          <w:bCs w:val="0"/>
        </w:rPr>
        <w:t xml:space="preserve"> Transmission spectra of C</w:t>
      </w:r>
      <w:r w:rsidRPr="002D7D24">
        <w:rPr>
          <w:b w:val="0"/>
          <w:bCs w:val="0"/>
          <w:vertAlign w:val="subscript"/>
        </w:rPr>
        <w:t>10</w:t>
      </w:r>
      <w:r>
        <w:rPr>
          <w:b w:val="0"/>
          <w:bCs w:val="0"/>
        </w:rPr>
        <w:t xml:space="preserve">-DNTT films at different number of layers. </w:t>
      </w:r>
      <w:r w:rsidRPr="002A5310">
        <w:t>c</w:t>
      </w:r>
      <w:r>
        <w:t>,</w:t>
      </w:r>
      <w:r w:rsidRPr="00A126DD">
        <w:rPr>
          <w:b w:val="0"/>
          <w:bCs w:val="0"/>
        </w:rPr>
        <w:t xml:space="preserve"> </w:t>
      </w:r>
      <w:proofErr w:type="gramStart"/>
      <w:r w:rsidRPr="00A126DD">
        <w:rPr>
          <w:rFonts w:hint="eastAsia"/>
          <w:b w:val="0"/>
          <w:bCs w:val="0"/>
          <w:kern w:val="0"/>
        </w:rPr>
        <w:t>The</w:t>
      </w:r>
      <w:proofErr w:type="gramEnd"/>
      <w:r w:rsidRPr="00A126DD">
        <w:rPr>
          <w:rFonts w:hint="eastAsia"/>
          <w:b w:val="0"/>
          <w:bCs w:val="0"/>
          <w:kern w:val="0"/>
        </w:rPr>
        <w:t xml:space="preserve"> </w:t>
      </w:r>
      <w:r>
        <w:rPr>
          <w:b w:val="0"/>
          <w:bCs w:val="0"/>
          <w:kern w:val="0"/>
        </w:rPr>
        <w:t>film morphology</w:t>
      </w:r>
      <w:r w:rsidRPr="00A126DD">
        <w:rPr>
          <w:rFonts w:hint="eastAsia"/>
          <w:b w:val="0"/>
          <w:bCs w:val="0"/>
          <w:kern w:val="0"/>
        </w:rPr>
        <w:t xml:space="preserve"> </w:t>
      </w:r>
      <w:r>
        <w:rPr>
          <w:b w:val="0"/>
          <w:bCs w:val="0"/>
          <w:kern w:val="0"/>
        </w:rPr>
        <w:t>d</w:t>
      </w:r>
      <w:r w:rsidRPr="00A126DD">
        <w:rPr>
          <w:rFonts w:hint="eastAsia"/>
          <w:b w:val="0"/>
          <w:bCs w:val="0"/>
          <w:kern w:val="0"/>
        </w:rPr>
        <w:t xml:space="preserve">epends on the substrate temperature and </w:t>
      </w:r>
      <w:r w:rsidRPr="00A126DD">
        <w:rPr>
          <w:b w:val="0"/>
          <w:bCs w:val="0"/>
          <w:kern w:val="0"/>
        </w:rPr>
        <w:t>shearing</w:t>
      </w:r>
      <w:r w:rsidRPr="00A126DD">
        <w:rPr>
          <w:rFonts w:hint="eastAsia"/>
          <w:b w:val="0"/>
          <w:bCs w:val="0"/>
          <w:kern w:val="0"/>
        </w:rPr>
        <w:t xml:space="preserve"> speed. By optimizing </w:t>
      </w:r>
      <w:r w:rsidRPr="00A126DD">
        <w:rPr>
          <w:b w:val="0"/>
          <w:bCs w:val="0"/>
          <w:kern w:val="0"/>
        </w:rPr>
        <w:t>the</w:t>
      </w:r>
      <w:r w:rsidRPr="00A126DD">
        <w:rPr>
          <w:rFonts w:hint="eastAsia"/>
          <w:b w:val="0"/>
          <w:bCs w:val="0"/>
          <w:kern w:val="0"/>
        </w:rPr>
        <w:t xml:space="preserve"> growth condition, uniform and large area monolayer could be realized</w:t>
      </w:r>
      <w:r>
        <w:rPr>
          <w:b w:val="0"/>
          <w:bCs w:val="0"/>
          <w:kern w:val="0"/>
        </w:rPr>
        <w:t>.</w:t>
      </w:r>
    </w:p>
    <w:p w14:paraId="5CB848F4" w14:textId="77777777" w:rsidR="0031334A" w:rsidRDefault="0031334A" w:rsidP="00D70E74">
      <w:pPr>
        <w:jc w:val="both"/>
      </w:pPr>
      <w:r>
        <w:br w:type="page"/>
      </w:r>
    </w:p>
    <w:p w14:paraId="580FF170" w14:textId="77777777" w:rsidR="00A82F35" w:rsidRDefault="00A82F35" w:rsidP="00A82F35">
      <w:pPr>
        <w:pStyle w:val="SMcaption"/>
        <w:jc w:val="center"/>
      </w:pPr>
      <w:r>
        <w:rPr>
          <w:noProof/>
        </w:rPr>
        <w:lastRenderedPageBreak/>
        <w:drawing>
          <wp:inline distT="0" distB="0" distL="0" distR="0" wp14:anchorId="1C0F1334" wp14:editId="0960625F">
            <wp:extent cx="5943201" cy="296799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01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E336B" w14:textId="77777777" w:rsidR="00A82F35" w:rsidRDefault="00A82F35" w:rsidP="00A82F35">
      <w:pPr>
        <w:pStyle w:val="SMHeading"/>
        <w:spacing w:before="0" w:after="120" w:line="360" w:lineRule="auto"/>
        <w:jc w:val="both"/>
      </w:pPr>
      <w:r>
        <w:t xml:space="preserve">Supplementary </w:t>
      </w:r>
      <w:r w:rsidRPr="00355362">
        <w:t>Fig</w:t>
      </w:r>
      <w:r>
        <w:t xml:space="preserve">ure 3| </w:t>
      </w:r>
      <w:r w:rsidRPr="002D7C69">
        <w:t xml:space="preserve">Schematic illustration of </w:t>
      </w:r>
      <w:proofErr w:type="spellStart"/>
      <w:r>
        <w:t>vdW</w:t>
      </w:r>
      <w:proofErr w:type="spellEnd"/>
      <w:r>
        <w:t xml:space="preserve"> fabrication process</w:t>
      </w:r>
      <w:r w:rsidRPr="002D7C69">
        <w:t xml:space="preserve"> for </w:t>
      </w:r>
      <w:r>
        <w:t>sub-thermionic</w:t>
      </w:r>
      <w:r w:rsidRPr="002D7C69">
        <w:t xml:space="preserve"> OTFT</w:t>
      </w:r>
      <w:r>
        <w:t>s</w:t>
      </w:r>
      <w:r w:rsidRPr="002D7C69">
        <w:t xml:space="preserve"> array</w:t>
      </w:r>
      <w:r>
        <w:t>.</w:t>
      </w:r>
    </w:p>
    <w:p w14:paraId="13F798FE" w14:textId="77777777" w:rsidR="00A82F35" w:rsidRPr="00683323" w:rsidRDefault="00A82F35" w:rsidP="00A82F35">
      <w:pPr>
        <w:pStyle w:val="SMcaption"/>
        <w:numPr>
          <w:ilvl w:val="0"/>
          <w:numId w:val="11"/>
        </w:numPr>
        <w:spacing w:after="120" w:line="360" w:lineRule="auto"/>
        <w:jc w:val="both"/>
        <w:rPr>
          <w:lang w:eastAsia="zh-CN"/>
        </w:rPr>
      </w:pPr>
      <w:r>
        <w:rPr>
          <w:bCs/>
        </w:rPr>
        <w:t>F</w:t>
      </w:r>
      <w:r>
        <w:rPr>
          <w:rFonts w:hint="eastAsia"/>
          <w:bCs/>
        </w:rPr>
        <w:t xml:space="preserve">abricate the patterned Au electrode </w:t>
      </w:r>
      <w:r>
        <w:rPr>
          <w:bCs/>
        </w:rPr>
        <w:t>on the</w:t>
      </w:r>
      <w:r>
        <w:rPr>
          <w:rFonts w:hint="eastAsia"/>
          <w:bCs/>
        </w:rPr>
        <w:t xml:space="preserve"> Si </w:t>
      </w:r>
      <w:r>
        <w:rPr>
          <w:bCs/>
        </w:rPr>
        <w:t>substrate</w:t>
      </w:r>
      <w:r>
        <w:rPr>
          <w:rFonts w:hint="eastAsia"/>
          <w:bCs/>
        </w:rPr>
        <w:t xml:space="preserve"> using EBL and EBE;</w:t>
      </w:r>
    </w:p>
    <w:p w14:paraId="1CB50B56" w14:textId="77777777" w:rsidR="00A82F35" w:rsidRPr="00683323" w:rsidRDefault="00A82F35" w:rsidP="00A82F35">
      <w:pPr>
        <w:pStyle w:val="SMcaption"/>
        <w:numPr>
          <w:ilvl w:val="0"/>
          <w:numId w:val="11"/>
        </w:numPr>
        <w:spacing w:after="120" w:line="360" w:lineRule="auto"/>
        <w:jc w:val="both"/>
        <w:rPr>
          <w:lang w:eastAsia="zh-CN"/>
        </w:rPr>
      </w:pPr>
      <w:r>
        <w:rPr>
          <w:bCs/>
        </w:rPr>
        <w:t>S</w:t>
      </w:r>
      <w:r>
        <w:rPr>
          <w:rFonts w:hint="eastAsia"/>
          <w:bCs/>
        </w:rPr>
        <w:t xml:space="preserve">pin coat PMMA and then peel the </w:t>
      </w:r>
      <w:r>
        <w:rPr>
          <w:bCs/>
        </w:rPr>
        <w:t>electrode</w:t>
      </w:r>
      <w:r>
        <w:rPr>
          <w:rFonts w:hint="eastAsia"/>
          <w:bCs/>
        </w:rPr>
        <w:t xml:space="preserve"> and PMMA using thermal released tape (TRT);</w:t>
      </w:r>
    </w:p>
    <w:p w14:paraId="6880AB85" w14:textId="77777777" w:rsidR="00A82F35" w:rsidRPr="00683323" w:rsidRDefault="00A82F35" w:rsidP="00A82F35">
      <w:pPr>
        <w:pStyle w:val="SMcaption"/>
        <w:numPr>
          <w:ilvl w:val="0"/>
          <w:numId w:val="11"/>
        </w:numPr>
        <w:spacing w:after="120" w:line="360" w:lineRule="auto"/>
        <w:jc w:val="both"/>
        <w:rPr>
          <w:lang w:eastAsia="zh-CN"/>
        </w:rPr>
      </w:pPr>
      <w:r>
        <w:rPr>
          <w:rFonts w:hint="eastAsia"/>
          <w:lang w:eastAsia="zh-CN"/>
        </w:rPr>
        <w:t>A</w:t>
      </w:r>
      <w:r>
        <w:rPr>
          <w:rFonts w:hint="eastAsia"/>
          <w:bCs/>
        </w:rPr>
        <w:t xml:space="preserve">ligned transfer to </w:t>
      </w:r>
      <w:r>
        <w:rPr>
          <w:bCs/>
        </w:rPr>
        <w:t xml:space="preserve">patterned </w:t>
      </w:r>
      <w:r>
        <w:rPr>
          <w:rFonts w:hint="eastAsia"/>
          <w:bCs/>
        </w:rPr>
        <w:t>monolayer C</w:t>
      </w:r>
      <w:r w:rsidRPr="004B73EF">
        <w:rPr>
          <w:rFonts w:hint="eastAsia"/>
          <w:bCs/>
          <w:vertAlign w:val="subscript"/>
        </w:rPr>
        <w:t>10</w:t>
      </w:r>
      <w:r>
        <w:rPr>
          <w:rFonts w:hint="eastAsia"/>
          <w:bCs/>
        </w:rPr>
        <w:t>-DNTT film</w:t>
      </w:r>
      <w:r>
        <w:rPr>
          <w:bCs/>
        </w:rPr>
        <w:t>;</w:t>
      </w:r>
    </w:p>
    <w:p w14:paraId="2B40FFE2" w14:textId="77777777" w:rsidR="00A82F35" w:rsidRPr="00683323" w:rsidRDefault="00A82F35" w:rsidP="00A82F35">
      <w:pPr>
        <w:pStyle w:val="SMcaption"/>
        <w:numPr>
          <w:ilvl w:val="0"/>
          <w:numId w:val="11"/>
        </w:numPr>
        <w:spacing w:after="120" w:line="360" w:lineRule="auto"/>
        <w:jc w:val="both"/>
        <w:rPr>
          <w:lang w:eastAsia="zh-CN"/>
        </w:rPr>
      </w:pPr>
      <w:r>
        <w:rPr>
          <w:rFonts w:hint="eastAsia"/>
          <w:lang w:eastAsia="zh-CN"/>
        </w:rPr>
        <w:t>H</w:t>
      </w:r>
      <w:r>
        <w:rPr>
          <w:rFonts w:hint="eastAsia"/>
          <w:bCs/>
        </w:rPr>
        <w:t>eat at 90</w:t>
      </w:r>
      <w:r>
        <w:rPr>
          <w:bCs/>
        </w:rPr>
        <w:t xml:space="preserve"> </w:t>
      </w:r>
      <w:r w:rsidRPr="00592F77">
        <w:rPr>
          <w:rFonts w:eastAsia="宋体"/>
          <w:bCs/>
        </w:rPr>
        <w:t>℃</w:t>
      </w:r>
      <w:r>
        <w:rPr>
          <w:rFonts w:hint="eastAsia"/>
          <w:bCs/>
        </w:rPr>
        <w:t xml:space="preserve"> to release the TRT;</w:t>
      </w:r>
    </w:p>
    <w:p w14:paraId="77A55086" w14:textId="77777777" w:rsidR="00A82F35" w:rsidRPr="005733DC" w:rsidRDefault="00A82F35" w:rsidP="00A82F35">
      <w:pPr>
        <w:pStyle w:val="SMcaption"/>
        <w:numPr>
          <w:ilvl w:val="0"/>
          <w:numId w:val="11"/>
        </w:numPr>
        <w:spacing w:after="120" w:line="360" w:lineRule="auto"/>
        <w:jc w:val="both"/>
        <w:rPr>
          <w:lang w:eastAsia="zh-CN"/>
        </w:rPr>
      </w:pPr>
      <w:r>
        <w:rPr>
          <w:rFonts w:hint="eastAsia"/>
          <w:lang w:eastAsia="zh-CN"/>
        </w:rPr>
        <w:t>P</w:t>
      </w:r>
      <w:r>
        <w:rPr>
          <w:bCs/>
        </w:rPr>
        <w:t>e</w:t>
      </w:r>
      <w:r>
        <w:rPr>
          <w:rFonts w:hint="eastAsia"/>
          <w:bCs/>
        </w:rPr>
        <w:t>r</w:t>
      </w:r>
      <w:r>
        <w:rPr>
          <w:bCs/>
        </w:rPr>
        <w:t>form</w:t>
      </w:r>
      <w:r>
        <w:rPr>
          <w:rFonts w:hint="eastAsia"/>
          <w:bCs/>
        </w:rPr>
        <w:t xml:space="preserve"> EBL to pattern the PMMA</w:t>
      </w:r>
      <w:r>
        <w:rPr>
          <w:bCs/>
        </w:rPr>
        <w:t xml:space="preserve"> to expose Au electrodes;</w:t>
      </w:r>
    </w:p>
    <w:p w14:paraId="752C29F0" w14:textId="77777777" w:rsidR="0031334A" w:rsidRDefault="0031334A" w:rsidP="00D70E74">
      <w:pPr>
        <w:jc w:val="both"/>
      </w:pPr>
      <w:r>
        <w:br w:type="page"/>
      </w:r>
    </w:p>
    <w:p w14:paraId="60AD7B31" w14:textId="77777777" w:rsidR="00A82F35" w:rsidRDefault="00A82F35" w:rsidP="00A82F35">
      <w:pPr>
        <w:pStyle w:val="SMcaption"/>
        <w:jc w:val="center"/>
      </w:pPr>
      <w:r>
        <w:rPr>
          <w:noProof/>
        </w:rPr>
        <w:lastRenderedPageBreak/>
        <w:drawing>
          <wp:inline distT="0" distB="0" distL="0" distR="0" wp14:anchorId="3391B08F" wp14:editId="772F304B">
            <wp:extent cx="5673734" cy="237059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734" cy="237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BECA0" w14:textId="77777777" w:rsidR="00A82F35" w:rsidRPr="00355362" w:rsidRDefault="00A82F35" w:rsidP="00A82F35">
      <w:pPr>
        <w:pStyle w:val="SMHeading"/>
        <w:spacing w:before="0" w:after="120" w:line="360" w:lineRule="auto"/>
        <w:jc w:val="both"/>
      </w:pPr>
      <w:r>
        <w:t xml:space="preserve">Supplementary </w:t>
      </w:r>
      <w:r w:rsidRPr="00355362">
        <w:t>Fig</w:t>
      </w:r>
      <w:r>
        <w:t>ure 4| Contact resistance measurement. a,</w:t>
      </w:r>
      <w:r w:rsidRPr="000469A0">
        <w:rPr>
          <w:b w:val="0"/>
          <w:bCs w:val="0"/>
        </w:rPr>
        <w:t xml:space="preserve"> L</w:t>
      </w:r>
      <w:r w:rsidRPr="000469A0">
        <w:rPr>
          <w:rFonts w:hint="eastAsia"/>
          <w:b w:val="0"/>
          <w:bCs w:val="0"/>
          <w:kern w:val="0"/>
        </w:rPr>
        <w:t>inear fits to the total width-normalized resistance (</w:t>
      </w:r>
      <w:proofErr w:type="spellStart"/>
      <w:r w:rsidRPr="000469A0">
        <w:rPr>
          <w:rFonts w:hint="eastAsia"/>
          <w:b w:val="0"/>
          <w:bCs w:val="0"/>
          <w:i/>
          <w:iCs/>
          <w:kern w:val="0"/>
        </w:rPr>
        <w:t>R</w:t>
      </w:r>
      <w:r w:rsidRPr="00295B0C">
        <w:rPr>
          <w:rFonts w:hint="eastAsia"/>
          <w:b w:val="0"/>
          <w:bCs w:val="0"/>
          <w:kern w:val="0"/>
          <w:vertAlign w:val="subscript"/>
        </w:rPr>
        <w:t>total</w:t>
      </w:r>
      <w:r w:rsidRPr="000469A0">
        <w:rPr>
          <w:rFonts w:hint="eastAsia"/>
          <w:b w:val="0"/>
          <w:bCs w:val="0"/>
          <w:i/>
          <w:iCs/>
          <w:kern w:val="0"/>
        </w:rPr>
        <w:t>W</w:t>
      </w:r>
      <w:proofErr w:type="spellEnd"/>
      <w:r w:rsidRPr="000469A0">
        <w:rPr>
          <w:rFonts w:hint="eastAsia"/>
          <w:b w:val="0"/>
          <w:bCs w:val="0"/>
          <w:kern w:val="0"/>
        </w:rPr>
        <w:t xml:space="preserve">) at </w:t>
      </w:r>
      <w:r>
        <w:rPr>
          <w:b w:val="0"/>
          <w:bCs w:val="0"/>
          <w:kern w:val="0"/>
        </w:rPr>
        <w:t>different</w:t>
      </w:r>
      <w:r w:rsidRPr="000469A0">
        <w:rPr>
          <w:rFonts w:hint="eastAsia"/>
          <w:b w:val="0"/>
          <w:bCs w:val="0"/>
          <w:kern w:val="0"/>
        </w:rPr>
        <w:t xml:space="preserve"> gate</w:t>
      </w:r>
      <w:r>
        <w:rPr>
          <w:b w:val="0"/>
          <w:bCs w:val="0"/>
          <w:kern w:val="0"/>
        </w:rPr>
        <w:t xml:space="preserve"> </w:t>
      </w:r>
      <w:r w:rsidRPr="000469A0">
        <w:rPr>
          <w:rFonts w:hint="eastAsia"/>
          <w:b w:val="0"/>
          <w:bCs w:val="0"/>
          <w:kern w:val="0"/>
        </w:rPr>
        <w:t xml:space="preserve">overdrive voltages. </w:t>
      </w:r>
      <w:r w:rsidRPr="002A5310">
        <w:rPr>
          <w:kern w:val="0"/>
        </w:rPr>
        <w:t>b</w:t>
      </w:r>
      <w:r>
        <w:rPr>
          <w:kern w:val="0"/>
        </w:rPr>
        <w:t>,</w:t>
      </w:r>
      <w:r>
        <w:rPr>
          <w:b w:val="0"/>
          <w:bCs w:val="0"/>
          <w:kern w:val="0"/>
        </w:rPr>
        <w:t xml:space="preserve"> </w:t>
      </w:r>
      <w:r w:rsidRPr="000469A0">
        <w:rPr>
          <w:rFonts w:hint="eastAsia"/>
          <w:b w:val="0"/>
          <w:bCs w:val="0"/>
          <w:kern w:val="0"/>
        </w:rPr>
        <w:t>Width-normalized contact resistance (</w:t>
      </w:r>
      <w:r w:rsidRPr="000469A0">
        <w:rPr>
          <w:rFonts w:hint="eastAsia"/>
          <w:b w:val="0"/>
          <w:bCs w:val="0"/>
          <w:i/>
          <w:iCs/>
          <w:kern w:val="0"/>
        </w:rPr>
        <w:t>R</w:t>
      </w:r>
      <w:r w:rsidRPr="00295B0C">
        <w:rPr>
          <w:rFonts w:hint="eastAsia"/>
          <w:b w:val="0"/>
          <w:bCs w:val="0"/>
          <w:kern w:val="0"/>
          <w:vertAlign w:val="subscript"/>
        </w:rPr>
        <w:t>C</w:t>
      </w:r>
      <w:r w:rsidRPr="000469A0">
        <w:rPr>
          <w:rFonts w:hint="eastAsia"/>
          <w:b w:val="0"/>
          <w:bCs w:val="0"/>
          <w:i/>
          <w:iCs/>
          <w:kern w:val="0"/>
        </w:rPr>
        <w:t>W</w:t>
      </w:r>
      <w:r w:rsidRPr="000469A0">
        <w:rPr>
          <w:rFonts w:hint="eastAsia"/>
          <w:b w:val="0"/>
          <w:bCs w:val="0"/>
          <w:kern w:val="0"/>
        </w:rPr>
        <w:t>) plotted as a function of the gate-overdrive voltage</w:t>
      </w:r>
      <w:r w:rsidRPr="000469A0">
        <w:rPr>
          <w:b w:val="0"/>
          <w:bCs w:val="0"/>
          <w:kern w:val="0"/>
        </w:rPr>
        <w:t>.</w:t>
      </w:r>
    </w:p>
    <w:p w14:paraId="702AA963" w14:textId="77777777" w:rsidR="0031334A" w:rsidRDefault="0031334A">
      <w:r>
        <w:br w:type="page"/>
      </w:r>
    </w:p>
    <w:p w14:paraId="30B41BF2" w14:textId="77777777" w:rsidR="00A82F35" w:rsidRDefault="00A82F35" w:rsidP="00A82F35">
      <w:pPr>
        <w:pStyle w:val="SMcaption"/>
        <w:jc w:val="center"/>
      </w:pPr>
      <w:r>
        <w:rPr>
          <w:noProof/>
        </w:rPr>
        <w:lastRenderedPageBreak/>
        <w:drawing>
          <wp:inline distT="0" distB="0" distL="0" distR="0" wp14:anchorId="1CD345E3" wp14:editId="702CE0B1">
            <wp:extent cx="3596952" cy="287756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 S5-081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952" cy="287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0D335" w14:textId="77777777" w:rsidR="00A82F35" w:rsidRPr="00355362" w:rsidRDefault="00A82F35" w:rsidP="00A82F35">
      <w:pPr>
        <w:pStyle w:val="SMHeading"/>
        <w:spacing w:before="0" w:after="120" w:line="360" w:lineRule="auto"/>
      </w:pPr>
      <w:r>
        <w:t xml:space="preserve">Supplementary </w:t>
      </w:r>
      <w:r w:rsidRPr="00355362">
        <w:t>Fig</w:t>
      </w:r>
      <w:r>
        <w:t xml:space="preserve">ure 5| </w:t>
      </w:r>
      <w:r w:rsidRPr="00B7768B">
        <w:rPr>
          <w:rFonts w:hint="eastAsia"/>
          <w:kern w:val="0"/>
        </w:rPr>
        <w:t xml:space="preserve">Transfer characteristics of 50 </w:t>
      </w:r>
      <w:r>
        <w:rPr>
          <w:kern w:val="0"/>
        </w:rPr>
        <w:t xml:space="preserve">sub-thermionic monolayer </w:t>
      </w:r>
      <w:r w:rsidRPr="00B7768B">
        <w:rPr>
          <w:rFonts w:hint="eastAsia"/>
          <w:kern w:val="0"/>
        </w:rPr>
        <w:t>OTFTs.</w:t>
      </w:r>
    </w:p>
    <w:p w14:paraId="4FE2B46F" w14:textId="77777777" w:rsidR="0031334A" w:rsidRDefault="0031334A">
      <w:r>
        <w:br w:type="page"/>
      </w:r>
    </w:p>
    <w:p w14:paraId="2BEE6BB5" w14:textId="77777777" w:rsidR="00A82F35" w:rsidRDefault="00A82F35" w:rsidP="00A82F35">
      <w:pPr>
        <w:pStyle w:val="SMcaption"/>
      </w:pPr>
      <w:r>
        <w:rPr>
          <w:noProof/>
        </w:rPr>
        <w:lastRenderedPageBreak/>
        <w:drawing>
          <wp:inline distT="0" distB="0" distL="0" distR="0" wp14:anchorId="3DA269FB" wp14:editId="1AC8956E">
            <wp:extent cx="5929288" cy="460628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288" cy="460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6CA0E" w14:textId="5BAC4708" w:rsidR="00A82F35" w:rsidRPr="00332DFB" w:rsidRDefault="00A82F35" w:rsidP="00A82F35">
      <w:pPr>
        <w:pStyle w:val="SMHeading"/>
        <w:spacing w:before="0" w:after="120" w:line="360" w:lineRule="auto"/>
        <w:jc w:val="both"/>
      </w:pPr>
      <w:r>
        <w:t xml:space="preserve">Supplementary </w:t>
      </w:r>
      <w:r w:rsidRPr="00355362">
        <w:t>Fig</w:t>
      </w:r>
      <w:r>
        <w:t xml:space="preserve">ure 6| </w:t>
      </w:r>
      <w:r w:rsidRPr="009E52B5">
        <w:t>Thickness and substrate dependence of the OTFTs.</w:t>
      </w:r>
      <w:r>
        <w:t xml:space="preserve"> </w:t>
      </w:r>
      <w:r w:rsidRPr="00783D72">
        <w:rPr>
          <w:lang w:eastAsia="zh-CN"/>
        </w:rPr>
        <w:t>a</w:t>
      </w:r>
      <w:r>
        <w:rPr>
          <w:lang w:eastAsia="zh-CN"/>
        </w:rPr>
        <w:t>,</w:t>
      </w:r>
      <w:r w:rsidRPr="00327F45">
        <w:rPr>
          <w:b w:val="0"/>
          <w:bCs w:val="0"/>
          <w:color w:val="000000" w:themeColor="text1"/>
          <w:kern w:val="24"/>
        </w:rPr>
        <w:t xml:space="preserve"> </w:t>
      </w:r>
      <w:r w:rsidRPr="00332DFB">
        <w:rPr>
          <w:b w:val="0"/>
          <w:bCs w:val="0"/>
          <w:i/>
          <w:iCs/>
          <w:lang w:eastAsia="zh-CN"/>
        </w:rPr>
        <w:t>I</w:t>
      </w:r>
      <w:r w:rsidRPr="00332DFB">
        <w:rPr>
          <w:b w:val="0"/>
          <w:bCs w:val="0"/>
          <w:vertAlign w:val="subscript"/>
          <w:lang w:eastAsia="zh-CN"/>
        </w:rPr>
        <w:t>ds</w:t>
      </w:r>
      <w:r w:rsidRPr="00332DFB">
        <w:rPr>
          <w:b w:val="0"/>
          <w:bCs w:val="0"/>
          <w:lang w:eastAsia="zh-CN"/>
        </w:rPr>
        <w:t>-</w:t>
      </w:r>
      <w:proofErr w:type="spellStart"/>
      <w:r w:rsidRPr="00AE27F9">
        <w:rPr>
          <w:b w:val="0"/>
          <w:bCs w:val="0"/>
          <w:i/>
          <w:iCs/>
          <w:lang w:eastAsia="zh-CN"/>
        </w:rPr>
        <w:t>V</w:t>
      </w:r>
      <w:r w:rsidRPr="00332DFB">
        <w:rPr>
          <w:b w:val="0"/>
          <w:bCs w:val="0"/>
          <w:vertAlign w:val="subscript"/>
          <w:lang w:eastAsia="zh-CN"/>
        </w:rPr>
        <w:t>gs</w:t>
      </w:r>
      <w:proofErr w:type="spellEnd"/>
      <w:r w:rsidRPr="00332DFB">
        <w:rPr>
          <w:b w:val="0"/>
          <w:bCs w:val="0"/>
          <w:lang w:eastAsia="zh-CN"/>
        </w:rPr>
        <w:t xml:space="preserve"> characteristics</w:t>
      </w:r>
      <w:r>
        <w:rPr>
          <w:b w:val="0"/>
          <w:bCs w:val="0"/>
          <w:lang w:eastAsia="zh-CN"/>
        </w:rPr>
        <w:t xml:space="preserve"> of typical monolayer, bi-layer and tri-layer C</w:t>
      </w:r>
      <w:r w:rsidRPr="0079611F">
        <w:rPr>
          <w:b w:val="0"/>
          <w:bCs w:val="0"/>
          <w:vertAlign w:val="subscript"/>
          <w:lang w:eastAsia="zh-CN"/>
        </w:rPr>
        <w:t>10</w:t>
      </w:r>
      <w:r>
        <w:rPr>
          <w:b w:val="0"/>
          <w:bCs w:val="0"/>
          <w:lang w:eastAsia="zh-CN"/>
        </w:rPr>
        <w:t>-DNTT OTFTs on 22 nm HZO/2 nm Al</w:t>
      </w:r>
      <w:r w:rsidRPr="0079611F">
        <w:rPr>
          <w:b w:val="0"/>
          <w:bCs w:val="0"/>
          <w:vertAlign w:val="subscript"/>
          <w:lang w:eastAsia="zh-CN"/>
        </w:rPr>
        <w:t>2</w:t>
      </w:r>
      <w:r>
        <w:rPr>
          <w:b w:val="0"/>
          <w:bCs w:val="0"/>
          <w:lang w:eastAsia="zh-CN"/>
        </w:rPr>
        <w:t>O</w:t>
      </w:r>
      <w:r w:rsidRPr="0079611F">
        <w:rPr>
          <w:b w:val="0"/>
          <w:bCs w:val="0"/>
          <w:vertAlign w:val="subscript"/>
          <w:lang w:eastAsia="zh-CN"/>
        </w:rPr>
        <w:t>3</w:t>
      </w:r>
      <w:r>
        <w:rPr>
          <w:b w:val="0"/>
          <w:bCs w:val="0"/>
          <w:lang w:eastAsia="zh-CN"/>
        </w:rPr>
        <w:t xml:space="preserve"> as well as monolayer C</w:t>
      </w:r>
      <w:r w:rsidRPr="0079611F">
        <w:rPr>
          <w:b w:val="0"/>
          <w:bCs w:val="0"/>
          <w:vertAlign w:val="subscript"/>
          <w:lang w:eastAsia="zh-CN"/>
        </w:rPr>
        <w:t>10</w:t>
      </w:r>
      <w:r>
        <w:rPr>
          <w:b w:val="0"/>
          <w:bCs w:val="0"/>
          <w:lang w:eastAsia="zh-CN"/>
        </w:rPr>
        <w:t>-DNTT OTFT on 24 nm Al</w:t>
      </w:r>
      <w:r w:rsidRPr="0079611F">
        <w:rPr>
          <w:b w:val="0"/>
          <w:bCs w:val="0"/>
          <w:vertAlign w:val="subscript"/>
          <w:lang w:eastAsia="zh-CN"/>
        </w:rPr>
        <w:t>2</w:t>
      </w:r>
      <w:r>
        <w:rPr>
          <w:b w:val="0"/>
          <w:bCs w:val="0"/>
          <w:lang w:eastAsia="zh-CN"/>
        </w:rPr>
        <w:t>O</w:t>
      </w:r>
      <w:r w:rsidRPr="0079611F">
        <w:rPr>
          <w:b w:val="0"/>
          <w:bCs w:val="0"/>
          <w:vertAlign w:val="subscript"/>
          <w:lang w:eastAsia="zh-CN"/>
        </w:rPr>
        <w:t>3</w:t>
      </w:r>
      <w:r>
        <w:rPr>
          <w:b w:val="0"/>
          <w:bCs w:val="0"/>
          <w:lang w:eastAsia="zh-CN"/>
        </w:rPr>
        <w:t xml:space="preserve"> under </w:t>
      </w:r>
      <w:proofErr w:type="spellStart"/>
      <w:r w:rsidRPr="00E70284">
        <w:rPr>
          <w:b w:val="0"/>
          <w:bCs w:val="0"/>
          <w:i/>
          <w:iCs/>
          <w:lang w:eastAsia="zh-CN"/>
        </w:rPr>
        <w:t>V</w:t>
      </w:r>
      <w:r w:rsidRPr="00332DFB">
        <w:rPr>
          <w:b w:val="0"/>
          <w:bCs w:val="0"/>
          <w:vertAlign w:val="subscript"/>
          <w:lang w:eastAsia="zh-CN"/>
        </w:rPr>
        <w:t>ds</w:t>
      </w:r>
      <w:proofErr w:type="spellEnd"/>
      <w:r>
        <w:rPr>
          <w:b w:val="0"/>
          <w:bCs w:val="0"/>
          <w:lang w:eastAsia="zh-CN"/>
        </w:rPr>
        <w:t xml:space="preserve"> </w:t>
      </w:r>
      <w:r w:rsidRPr="00332DFB">
        <w:rPr>
          <w:b w:val="0"/>
          <w:bCs w:val="0"/>
          <w:lang w:eastAsia="zh-CN"/>
        </w:rPr>
        <w:t>=</w:t>
      </w:r>
      <w:r>
        <w:rPr>
          <w:b w:val="0"/>
          <w:bCs w:val="0"/>
          <w:lang w:eastAsia="zh-CN"/>
        </w:rPr>
        <w:t xml:space="preserve"> </w:t>
      </w:r>
      <w:r w:rsidRPr="00332DFB">
        <w:rPr>
          <w:b w:val="0"/>
          <w:bCs w:val="0"/>
          <w:lang w:eastAsia="zh-CN"/>
        </w:rPr>
        <w:t>-1</w:t>
      </w:r>
      <w:r>
        <w:rPr>
          <w:b w:val="0"/>
          <w:bCs w:val="0"/>
          <w:lang w:eastAsia="zh-CN"/>
        </w:rPr>
        <w:t xml:space="preserve"> </w:t>
      </w:r>
      <w:r w:rsidRPr="00332DFB">
        <w:rPr>
          <w:b w:val="0"/>
          <w:bCs w:val="0"/>
          <w:lang w:eastAsia="zh-CN"/>
        </w:rPr>
        <w:t xml:space="preserve">V. </w:t>
      </w:r>
      <w:r w:rsidRPr="00783D72">
        <w:rPr>
          <w:lang w:eastAsia="zh-CN"/>
        </w:rPr>
        <w:t>b</w:t>
      </w:r>
      <w:r>
        <w:rPr>
          <w:lang w:eastAsia="zh-CN"/>
        </w:rPr>
        <w:t>,</w:t>
      </w:r>
      <w:r w:rsidRPr="00332DFB">
        <w:rPr>
          <w:b w:val="0"/>
          <w:bCs w:val="0"/>
          <w:lang w:eastAsia="zh-CN"/>
        </w:rPr>
        <w:t xml:space="preserve"> </w:t>
      </w:r>
      <w:r w:rsidRPr="00295B0C">
        <w:rPr>
          <w:b w:val="0"/>
          <w:bCs w:val="0"/>
          <w:i/>
          <w:iCs/>
          <w:lang w:eastAsia="zh-CN"/>
        </w:rPr>
        <w:t>SS</w:t>
      </w:r>
      <w:r w:rsidRPr="00332DFB">
        <w:rPr>
          <w:b w:val="0"/>
          <w:bCs w:val="0"/>
          <w:lang w:eastAsia="zh-CN"/>
        </w:rPr>
        <w:t xml:space="preserve"> versus </w:t>
      </w:r>
      <w:r w:rsidRPr="00332DFB">
        <w:rPr>
          <w:b w:val="0"/>
          <w:bCs w:val="0"/>
          <w:i/>
          <w:iCs/>
          <w:lang w:eastAsia="zh-CN"/>
        </w:rPr>
        <w:t>I</w:t>
      </w:r>
      <w:r w:rsidRPr="00332DFB">
        <w:rPr>
          <w:b w:val="0"/>
          <w:bCs w:val="0"/>
          <w:vertAlign w:val="subscript"/>
          <w:lang w:eastAsia="zh-CN"/>
        </w:rPr>
        <w:t>ds</w:t>
      </w:r>
      <w:r w:rsidRPr="00332DFB">
        <w:rPr>
          <w:b w:val="0"/>
          <w:bCs w:val="0"/>
          <w:lang w:eastAsia="zh-CN"/>
        </w:rPr>
        <w:t xml:space="preserve"> characteristics of the devices in </w:t>
      </w:r>
      <w:r w:rsidRPr="00783D72">
        <w:rPr>
          <w:lang w:eastAsia="zh-CN"/>
        </w:rPr>
        <w:t>a</w:t>
      </w:r>
      <w:r w:rsidRPr="00332DFB">
        <w:rPr>
          <w:b w:val="0"/>
          <w:bCs w:val="0"/>
          <w:lang w:eastAsia="zh-CN"/>
        </w:rPr>
        <w:t xml:space="preserve">. </w:t>
      </w:r>
      <w:r w:rsidRPr="00783D72">
        <w:rPr>
          <w:lang w:eastAsia="zh-CN"/>
        </w:rPr>
        <w:t>c</w:t>
      </w:r>
      <w:r>
        <w:rPr>
          <w:lang w:eastAsia="zh-CN"/>
        </w:rPr>
        <w:t>,</w:t>
      </w:r>
      <w:r>
        <w:rPr>
          <w:b w:val="0"/>
          <w:bCs w:val="0"/>
          <w:lang w:eastAsia="zh-CN"/>
        </w:rPr>
        <w:t xml:space="preserve"> Statistical analysis of</w:t>
      </w:r>
      <w:r w:rsidRPr="00332DFB">
        <w:rPr>
          <w:b w:val="0"/>
          <w:bCs w:val="0"/>
          <w:lang w:eastAsia="zh-CN"/>
        </w:rPr>
        <w:t xml:space="preserve"> </w:t>
      </w:r>
      <w:r w:rsidRPr="00E70284">
        <w:rPr>
          <w:b w:val="0"/>
          <w:bCs w:val="0"/>
          <w:i/>
          <w:iCs/>
          <w:lang w:eastAsia="zh-CN"/>
        </w:rPr>
        <w:t>I</w:t>
      </w:r>
      <w:r w:rsidRPr="00332DFB">
        <w:rPr>
          <w:b w:val="0"/>
          <w:bCs w:val="0"/>
          <w:vertAlign w:val="subscript"/>
          <w:lang w:eastAsia="zh-CN"/>
        </w:rPr>
        <w:t>on</w:t>
      </w:r>
      <w:r w:rsidRPr="00332DFB">
        <w:rPr>
          <w:b w:val="0"/>
          <w:bCs w:val="0"/>
          <w:lang w:eastAsia="zh-CN"/>
        </w:rPr>
        <w:t xml:space="preserve"> vs </w:t>
      </w:r>
      <w:r w:rsidRPr="00E70284">
        <w:rPr>
          <w:b w:val="0"/>
          <w:bCs w:val="0"/>
          <w:i/>
          <w:iCs/>
          <w:lang w:eastAsia="zh-CN"/>
        </w:rPr>
        <w:t>SS</w:t>
      </w:r>
      <w:r>
        <w:rPr>
          <w:b w:val="0"/>
          <w:bCs w:val="0"/>
          <w:i/>
          <w:iCs/>
          <w:lang w:eastAsia="zh-CN"/>
        </w:rPr>
        <w:t xml:space="preserve"> </w:t>
      </w:r>
      <w:r>
        <w:rPr>
          <w:b w:val="0"/>
          <w:bCs w:val="0"/>
          <w:lang w:eastAsia="zh-CN"/>
        </w:rPr>
        <w:t>for monolayer (red), bi-layer (blue) and tri-layer (green) C</w:t>
      </w:r>
      <w:r w:rsidRPr="0079611F">
        <w:rPr>
          <w:b w:val="0"/>
          <w:bCs w:val="0"/>
          <w:vertAlign w:val="subscript"/>
          <w:lang w:eastAsia="zh-CN"/>
        </w:rPr>
        <w:t>10</w:t>
      </w:r>
      <w:r>
        <w:rPr>
          <w:b w:val="0"/>
          <w:bCs w:val="0"/>
          <w:lang w:eastAsia="zh-CN"/>
        </w:rPr>
        <w:t>-DNTT OTFTs on 22 nm HZO/ 2nm Al</w:t>
      </w:r>
      <w:r w:rsidRPr="0079611F">
        <w:rPr>
          <w:b w:val="0"/>
          <w:bCs w:val="0"/>
          <w:vertAlign w:val="subscript"/>
          <w:lang w:eastAsia="zh-CN"/>
        </w:rPr>
        <w:t>2</w:t>
      </w:r>
      <w:r>
        <w:rPr>
          <w:b w:val="0"/>
          <w:bCs w:val="0"/>
          <w:lang w:eastAsia="zh-CN"/>
        </w:rPr>
        <w:t>O</w:t>
      </w:r>
      <w:r w:rsidRPr="0079611F">
        <w:rPr>
          <w:b w:val="0"/>
          <w:bCs w:val="0"/>
          <w:vertAlign w:val="subscript"/>
          <w:lang w:eastAsia="zh-CN"/>
        </w:rPr>
        <w:t>3</w:t>
      </w:r>
      <w:r>
        <w:rPr>
          <w:b w:val="0"/>
          <w:bCs w:val="0"/>
          <w:lang w:eastAsia="zh-CN"/>
        </w:rPr>
        <w:t xml:space="preserve"> as well as monolayer C</w:t>
      </w:r>
      <w:r w:rsidRPr="0079611F">
        <w:rPr>
          <w:b w:val="0"/>
          <w:bCs w:val="0"/>
          <w:vertAlign w:val="subscript"/>
          <w:lang w:eastAsia="zh-CN"/>
        </w:rPr>
        <w:t>10</w:t>
      </w:r>
      <w:r>
        <w:rPr>
          <w:b w:val="0"/>
          <w:bCs w:val="0"/>
          <w:lang w:eastAsia="zh-CN"/>
        </w:rPr>
        <w:t>-DNTT OTFTs on 24 nm Al</w:t>
      </w:r>
      <w:r w:rsidRPr="0079611F">
        <w:rPr>
          <w:b w:val="0"/>
          <w:bCs w:val="0"/>
          <w:vertAlign w:val="subscript"/>
          <w:lang w:eastAsia="zh-CN"/>
        </w:rPr>
        <w:t>2</w:t>
      </w:r>
      <w:r>
        <w:rPr>
          <w:b w:val="0"/>
          <w:bCs w:val="0"/>
          <w:lang w:eastAsia="zh-CN"/>
        </w:rPr>
        <w:t>O</w:t>
      </w:r>
      <w:r w:rsidRPr="0079611F">
        <w:rPr>
          <w:b w:val="0"/>
          <w:bCs w:val="0"/>
          <w:vertAlign w:val="subscript"/>
          <w:lang w:eastAsia="zh-CN"/>
        </w:rPr>
        <w:t>3</w:t>
      </w:r>
      <w:r w:rsidRPr="00332DFB">
        <w:rPr>
          <w:b w:val="0"/>
          <w:bCs w:val="0"/>
          <w:lang w:eastAsia="zh-CN"/>
        </w:rPr>
        <w:t xml:space="preserve"> </w:t>
      </w:r>
      <w:r>
        <w:rPr>
          <w:b w:val="0"/>
          <w:bCs w:val="0"/>
          <w:lang w:eastAsia="zh-CN"/>
        </w:rPr>
        <w:t xml:space="preserve">(orange). </w:t>
      </w:r>
      <w:r w:rsidRPr="00E70284">
        <w:rPr>
          <w:b w:val="0"/>
          <w:bCs w:val="0"/>
          <w:i/>
          <w:iCs/>
          <w:lang w:eastAsia="zh-CN"/>
        </w:rPr>
        <w:t>I</w:t>
      </w:r>
      <w:r w:rsidRPr="00332DFB">
        <w:rPr>
          <w:b w:val="0"/>
          <w:bCs w:val="0"/>
          <w:vertAlign w:val="subscript"/>
          <w:lang w:eastAsia="zh-CN"/>
        </w:rPr>
        <w:t>on</w:t>
      </w:r>
      <w:r w:rsidRPr="00332DFB">
        <w:rPr>
          <w:b w:val="0"/>
          <w:bCs w:val="0"/>
          <w:lang w:eastAsia="zh-CN"/>
        </w:rPr>
        <w:t xml:space="preserve"> is </w:t>
      </w:r>
      <w:r>
        <w:rPr>
          <w:b w:val="0"/>
          <w:bCs w:val="0"/>
          <w:lang w:eastAsia="zh-CN"/>
        </w:rPr>
        <w:t xml:space="preserve">defined as </w:t>
      </w:r>
      <w:r w:rsidRPr="00332DFB">
        <w:rPr>
          <w:b w:val="0"/>
          <w:bCs w:val="0"/>
          <w:lang w:eastAsia="zh-CN"/>
        </w:rPr>
        <w:t xml:space="preserve">the current </w:t>
      </w:r>
      <w:r>
        <w:rPr>
          <w:b w:val="0"/>
          <w:bCs w:val="0"/>
          <w:lang w:eastAsia="zh-CN"/>
        </w:rPr>
        <w:t>at</w:t>
      </w:r>
      <w:r w:rsidRPr="00295B0C">
        <w:rPr>
          <w:rFonts w:hint="eastAsia"/>
          <w:b w:val="0"/>
          <w:bCs w:val="0"/>
        </w:rPr>
        <w:t xml:space="preserve"> |</w:t>
      </w:r>
      <w:proofErr w:type="spellStart"/>
      <w:r w:rsidRPr="00295B0C">
        <w:rPr>
          <w:rFonts w:hint="eastAsia"/>
          <w:b w:val="0"/>
          <w:bCs w:val="0"/>
          <w:i/>
          <w:iCs/>
        </w:rPr>
        <w:t>V</w:t>
      </w:r>
      <w:r w:rsidRPr="00295B0C">
        <w:rPr>
          <w:b w:val="0"/>
          <w:bCs w:val="0"/>
          <w:vertAlign w:val="subscript"/>
        </w:rPr>
        <w:t>ds</w:t>
      </w:r>
      <w:proofErr w:type="spellEnd"/>
      <w:r w:rsidRPr="00295B0C">
        <w:rPr>
          <w:rFonts w:hint="eastAsia"/>
          <w:b w:val="0"/>
          <w:bCs w:val="0"/>
        </w:rPr>
        <w:t>|</w:t>
      </w:r>
      <w:r w:rsidRPr="00295B0C">
        <w:rPr>
          <w:b w:val="0"/>
          <w:bCs w:val="0"/>
        </w:rPr>
        <w:t xml:space="preserve"> </w:t>
      </w:r>
      <w:r w:rsidRPr="00295B0C">
        <w:rPr>
          <w:rFonts w:hint="eastAsia"/>
          <w:b w:val="0"/>
          <w:bCs w:val="0"/>
        </w:rPr>
        <w:t>=</w:t>
      </w:r>
      <w:r w:rsidRPr="00295B0C">
        <w:rPr>
          <w:b w:val="0"/>
          <w:bCs w:val="0"/>
        </w:rPr>
        <w:t xml:space="preserve"> </w:t>
      </w:r>
      <w:r w:rsidRPr="00295B0C">
        <w:rPr>
          <w:rFonts w:hint="eastAsia"/>
          <w:b w:val="0"/>
          <w:bCs w:val="0"/>
        </w:rPr>
        <w:t>|</w:t>
      </w:r>
      <w:proofErr w:type="spellStart"/>
      <w:r w:rsidRPr="00295B0C">
        <w:rPr>
          <w:rFonts w:hint="eastAsia"/>
          <w:b w:val="0"/>
          <w:bCs w:val="0"/>
          <w:i/>
          <w:iCs/>
        </w:rPr>
        <w:t>V</w:t>
      </w:r>
      <w:r w:rsidRPr="00295B0C">
        <w:rPr>
          <w:b w:val="0"/>
          <w:bCs w:val="0"/>
          <w:vertAlign w:val="subscript"/>
        </w:rPr>
        <w:t>gs</w:t>
      </w:r>
      <w:proofErr w:type="spellEnd"/>
      <w:r w:rsidRPr="00295B0C">
        <w:rPr>
          <w:rFonts w:hint="eastAsia"/>
          <w:b w:val="0"/>
          <w:bCs w:val="0"/>
          <w:vertAlign w:val="subscript"/>
        </w:rPr>
        <w:t>(</w:t>
      </w:r>
      <w:r w:rsidRPr="00295B0C">
        <w:rPr>
          <w:b w:val="0"/>
          <w:bCs w:val="0"/>
          <w:vertAlign w:val="subscript"/>
        </w:rPr>
        <w:t>on</w:t>
      </w:r>
      <w:r w:rsidRPr="00295B0C">
        <w:rPr>
          <w:rFonts w:hint="eastAsia"/>
          <w:b w:val="0"/>
          <w:bCs w:val="0"/>
          <w:vertAlign w:val="subscript"/>
        </w:rPr>
        <w:t>)</w:t>
      </w:r>
      <w:r>
        <w:rPr>
          <w:b w:val="0"/>
          <w:bCs w:val="0"/>
        </w:rPr>
        <w:t>-</w:t>
      </w:r>
      <w:proofErr w:type="spellStart"/>
      <w:r w:rsidRPr="00295B0C">
        <w:rPr>
          <w:rFonts w:hint="eastAsia"/>
          <w:b w:val="0"/>
          <w:bCs w:val="0"/>
          <w:i/>
          <w:iCs/>
        </w:rPr>
        <w:t>V</w:t>
      </w:r>
      <w:r w:rsidRPr="00295B0C">
        <w:rPr>
          <w:b w:val="0"/>
          <w:bCs w:val="0"/>
          <w:vertAlign w:val="subscript"/>
        </w:rPr>
        <w:t>gs</w:t>
      </w:r>
      <w:proofErr w:type="spellEnd"/>
      <w:r w:rsidRPr="00295B0C">
        <w:rPr>
          <w:rFonts w:hint="eastAsia"/>
          <w:b w:val="0"/>
          <w:bCs w:val="0"/>
          <w:vertAlign w:val="subscript"/>
        </w:rPr>
        <w:t>(</w:t>
      </w:r>
      <w:r w:rsidRPr="00295B0C">
        <w:rPr>
          <w:b w:val="0"/>
          <w:bCs w:val="0"/>
          <w:vertAlign w:val="subscript"/>
        </w:rPr>
        <w:t>off</w:t>
      </w:r>
      <w:r w:rsidRPr="00295B0C">
        <w:rPr>
          <w:rFonts w:hint="eastAsia"/>
          <w:b w:val="0"/>
          <w:bCs w:val="0"/>
          <w:vertAlign w:val="subscript"/>
        </w:rPr>
        <w:t>)</w:t>
      </w:r>
      <w:r w:rsidRPr="00295B0C">
        <w:rPr>
          <w:rFonts w:hint="eastAsia"/>
          <w:b w:val="0"/>
          <w:bCs w:val="0"/>
        </w:rPr>
        <w:t>|</w:t>
      </w:r>
      <w:r w:rsidRPr="00295B0C">
        <w:rPr>
          <w:b w:val="0"/>
          <w:bCs w:val="0"/>
        </w:rPr>
        <w:t xml:space="preserve"> </w:t>
      </w:r>
      <w:r w:rsidRPr="00295B0C">
        <w:rPr>
          <w:rFonts w:hint="eastAsia"/>
          <w:b w:val="0"/>
          <w:bCs w:val="0"/>
        </w:rPr>
        <w:t>=</w:t>
      </w:r>
      <w:r w:rsidRPr="00295B0C">
        <w:rPr>
          <w:b w:val="0"/>
          <w:bCs w:val="0"/>
        </w:rPr>
        <w:t xml:space="preserve"> </w:t>
      </w:r>
      <w:r w:rsidRPr="00295B0C">
        <w:rPr>
          <w:rFonts w:hint="eastAsia"/>
          <w:b w:val="0"/>
          <w:bCs w:val="0"/>
        </w:rPr>
        <w:t>1</w:t>
      </w:r>
      <w:r w:rsidRPr="00295B0C">
        <w:rPr>
          <w:b w:val="0"/>
          <w:bCs w:val="0"/>
        </w:rPr>
        <w:t xml:space="preserve"> </w:t>
      </w:r>
      <w:r w:rsidRPr="00295B0C">
        <w:rPr>
          <w:rFonts w:hint="eastAsia"/>
          <w:b w:val="0"/>
          <w:bCs w:val="0"/>
        </w:rPr>
        <w:t>V</w:t>
      </w:r>
      <w:r w:rsidRPr="00332DFB">
        <w:rPr>
          <w:b w:val="0"/>
          <w:bCs w:val="0"/>
          <w:lang w:eastAsia="zh-CN"/>
        </w:rPr>
        <w:t xml:space="preserve">. </w:t>
      </w:r>
      <w:r>
        <w:rPr>
          <w:b w:val="0"/>
          <w:bCs w:val="0"/>
        </w:rPr>
        <w:t>S</w:t>
      </w:r>
      <w:r w:rsidRPr="00332DFB">
        <w:rPr>
          <w:b w:val="0"/>
          <w:bCs w:val="0"/>
        </w:rPr>
        <w:t>tatistical distribution</w:t>
      </w:r>
      <w:r w:rsidRPr="00332DFB">
        <w:rPr>
          <w:rFonts w:hint="eastAsia"/>
          <w:b w:val="0"/>
          <w:bCs w:val="0"/>
        </w:rPr>
        <w:t xml:space="preserve"> of </w:t>
      </w:r>
      <w:r w:rsidRPr="00E70284">
        <w:rPr>
          <w:rFonts w:hint="eastAsia"/>
          <w:b w:val="0"/>
          <w:bCs w:val="0"/>
          <w:i/>
          <w:iCs/>
        </w:rPr>
        <w:t>SS</w:t>
      </w:r>
      <w:r w:rsidRPr="00332DFB">
        <w:rPr>
          <w:rFonts w:hint="eastAsia"/>
          <w:b w:val="0"/>
          <w:bCs w:val="0"/>
        </w:rPr>
        <w:t xml:space="preserve"> (</w:t>
      </w:r>
      <w:r w:rsidRPr="00783D72">
        <w:t>d</w:t>
      </w:r>
      <w:r w:rsidRPr="00332DFB">
        <w:rPr>
          <w:rFonts w:hint="eastAsia"/>
          <w:b w:val="0"/>
          <w:bCs w:val="0"/>
        </w:rPr>
        <w:t xml:space="preserve">), </w:t>
      </w:r>
      <w:r w:rsidRPr="00E70284">
        <w:rPr>
          <w:rFonts w:hint="eastAsia"/>
          <w:b w:val="0"/>
          <w:bCs w:val="0"/>
          <w:i/>
          <w:iCs/>
        </w:rPr>
        <w:t>V</w:t>
      </w:r>
      <w:r w:rsidRPr="00332DFB">
        <w:rPr>
          <w:rFonts w:hint="eastAsia"/>
          <w:b w:val="0"/>
          <w:bCs w:val="0"/>
          <w:vertAlign w:val="subscript"/>
        </w:rPr>
        <w:t>th</w:t>
      </w:r>
      <w:r w:rsidRPr="00332DFB">
        <w:rPr>
          <w:rFonts w:hint="eastAsia"/>
          <w:b w:val="0"/>
          <w:bCs w:val="0"/>
        </w:rPr>
        <w:t xml:space="preserve"> (</w:t>
      </w:r>
      <w:r w:rsidRPr="00783D72">
        <w:t>e</w:t>
      </w:r>
      <w:r w:rsidRPr="00332DFB">
        <w:rPr>
          <w:rFonts w:hint="eastAsia"/>
          <w:b w:val="0"/>
          <w:bCs w:val="0"/>
        </w:rPr>
        <w:t xml:space="preserve">) and normalized </w:t>
      </w:r>
      <m:oMath>
        <m:sSub>
          <m:sSubPr>
            <m:ctrlPr>
              <w:rPr>
                <w:rFonts w:ascii="Cambria Math" w:hAnsi="Cambria Math"/>
                <w:b w:val="0"/>
                <w:bCs w:val="0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m</m:t>
            </m:r>
          </m:sub>
        </m:sSub>
      </m:oMath>
      <w:r w:rsidRPr="00332DFB">
        <w:rPr>
          <w:rFonts w:hint="eastAsia"/>
          <w:b w:val="0"/>
          <w:bCs w:val="0"/>
        </w:rPr>
        <w:t xml:space="preserve"> (</w:t>
      </w:r>
      <w:r w:rsidRPr="00783D72">
        <w:t>f</w:t>
      </w:r>
      <w:r w:rsidRPr="00332DFB">
        <w:rPr>
          <w:rFonts w:hint="eastAsia"/>
          <w:b w:val="0"/>
          <w:bCs w:val="0"/>
        </w:rPr>
        <w:t>)</w:t>
      </w:r>
      <w:r>
        <w:rPr>
          <w:b w:val="0"/>
          <w:bCs w:val="0"/>
        </w:rPr>
        <w:t xml:space="preserve"> for different thickness and substrates.</w:t>
      </w:r>
    </w:p>
    <w:p w14:paraId="2EA5A8AA" w14:textId="77777777" w:rsidR="0031334A" w:rsidRDefault="0031334A" w:rsidP="00D70E74">
      <w:pPr>
        <w:pStyle w:val="SMcaption"/>
        <w:jc w:val="both"/>
      </w:pPr>
    </w:p>
    <w:p w14:paraId="3B8160FF" w14:textId="77777777" w:rsidR="0031334A" w:rsidRDefault="0031334A">
      <w:r>
        <w:br w:type="page"/>
      </w:r>
    </w:p>
    <w:p w14:paraId="332DA36D" w14:textId="77777777" w:rsidR="00A82F35" w:rsidRDefault="00A82F35" w:rsidP="00A82F35">
      <w:pPr>
        <w:pStyle w:val="SMcaption"/>
        <w:jc w:val="center"/>
      </w:pPr>
      <w:r>
        <w:rPr>
          <w:noProof/>
        </w:rPr>
        <w:lastRenderedPageBreak/>
        <w:drawing>
          <wp:inline distT="0" distB="0" distL="0" distR="0" wp14:anchorId="47DD7CD9" wp14:editId="170B7B28">
            <wp:extent cx="5943211" cy="514439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11" cy="514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36D1A" w14:textId="77777777" w:rsidR="00A82F35" w:rsidRPr="008C6E00" w:rsidRDefault="00A82F35" w:rsidP="00A82F35">
      <w:pPr>
        <w:pStyle w:val="SMHeading"/>
        <w:spacing w:before="0" w:after="120" w:line="360" w:lineRule="auto"/>
        <w:jc w:val="both"/>
        <w:rPr>
          <w:b w:val="0"/>
          <w:bCs w:val="0"/>
          <w:lang w:val="en"/>
        </w:rPr>
      </w:pPr>
      <w:r>
        <w:t xml:space="preserve">Supplementary </w:t>
      </w:r>
      <w:r w:rsidRPr="00355362">
        <w:t>Fig</w:t>
      </w:r>
      <w:r>
        <w:t xml:space="preserve">ure 7| Device model of sub-thermionic monolayer OTFT. </w:t>
      </w:r>
      <w:r w:rsidRPr="00783D72">
        <w:t>a</w:t>
      </w:r>
      <w:r>
        <w:t>,</w:t>
      </w:r>
      <w:r w:rsidRPr="000F0955">
        <w:rPr>
          <w:b w:val="0"/>
          <w:bCs w:val="0"/>
        </w:rPr>
        <w:t xml:space="preserve"> Capacitors </w:t>
      </w:r>
      <w:r>
        <w:rPr>
          <w:b w:val="0"/>
          <w:bCs w:val="0"/>
        </w:rPr>
        <w:t xml:space="preserve">network and </w:t>
      </w:r>
      <w:r w:rsidRPr="00783D72">
        <w:t>b</w:t>
      </w:r>
      <w:r>
        <w:t>,</w:t>
      </w:r>
      <w:r>
        <w:rPr>
          <w:b w:val="0"/>
          <w:bCs w:val="0"/>
        </w:rPr>
        <w:t xml:space="preserve"> </w:t>
      </w:r>
      <w:r>
        <w:rPr>
          <w:b w:val="0"/>
          <w:bCs w:val="0"/>
          <w:lang w:eastAsia="zh-CN"/>
        </w:rPr>
        <w:t>s</w:t>
      </w:r>
      <w:r w:rsidRPr="000F0955">
        <w:rPr>
          <w:b w:val="0"/>
          <w:bCs w:val="0"/>
        </w:rPr>
        <w:t xml:space="preserve">implified small-signal model </w:t>
      </w:r>
      <w:r>
        <w:rPr>
          <w:b w:val="0"/>
          <w:bCs w:val="0"/>
        </w:rPr>
        <w:t>of</w:t>
      </w:r>
      <w:r w:rsidRPr="000F0955">
        <w:rPr>
          <w:b w:val="0"/>
          <w:bCs w:val="0"/>
        </w:rPr>
        <w:t xml:space="preserve"> sub-thermionic OTFTs. </w:t>
      </w:r>
      <w:r w:rsidRPr="00783D72">
        <w:t>c</w:t>
      </w:r>
      <w:r>
        <w:t>,</w:t>
      </w:r>
      <w:r w:rsidRPr="000F0955">
        <w:rPr>
          <w:b w:val="0"/>
          <w:bCs w:val="0"/>
        </w:rPr>
        <w:t xml:space="preserve"> Formulating </w:t>
      </w:r>
      <w:r w:rsidRPr="00935B27">
        <w:rPr>
          <w:b w:val="0"/>
          <w:bCs w:val="0"/>
          <w:i/>
          <w:iCs/>
        </w:rPr>
        <w:t>SS</w:t>
      </w:r>
      <w:r w:rsidRPr="000F0955">
        <w:rPr>
          <w:b w:val="0"/>
          <w:bCs w:val="0"/>
        </w:rPr>
        <w:t xml:space="preserve"> by decoupling the electrostatics and transport contributions. </w:t>
      </w:r>
      <w:r>
        <w:t>d,</w:t>
      </w:r>
      <w:r w:rsidRPr="000F0955">
        <w:rPr>
          <w:b w:val="0"/>
          <w:bCs w:val="0"/>
        </w:rPr>
        <w:t xml:space="preserve"> </w:t>
      </w:r>
      <w:r w:rsidRPr="000F0955">
        <w:rPr>
          <w:rStyle w:val="tlid-translation"/>
          <w:b w:val="0"/>
          <w:bCs w:val="0"/>
          <w:lang w:val="en"/>
        </w:rPr>
        <w:t xml:space="preserve">Graphical display of the dependence of </w:t>
      </w:r>
      <w:r w:rsidRPr="00935B27">
        <w:rPr>
          <w:rStyle w:val="tlid-translation"/>
          <w:b w:val="0"/>
          <w:bCs w:val="0"/>
          <w:i/>
          <w:iCs/>
          <w:lang w:val="en"/>
        </w:rPr>
        <w:t>SS</w:t>
      </w:r>
      <w:r w:rsidRPr="000F0955">
        <w:rPr>
          <w:rStyle w:val="tlid-translation"/>
          <w:b w:val="0"/>
          <w:bCs w:val="0"/>
          <w:lang w:val="en"/>
        </w:rPr>
        <w:t xml:space="preserve"> on capacitance</w:t>
      </w:r>
      <w:r w:rsidRPr="000F0955">
        <w:rPr>
          <w:rStyle w:val="tlid-translation"/>
          <w:rFonts w:hint="eastAsia"/>
          <w:b w:val="0"/>
          <w:bCs w:val="0"/>
          <w:lang w:val="en" w:eastAsia="zh-CN"/>
        </w:rPr>
        <w:t>.</w:t>
      </w:r>
      <w:r>
        <w:rPr>
          <w:rStyle w:val="tlid-translation"/>
          <w:b w:val="0"/>
          <w:bCs w:val="0"/>
          <w:lang w:val="en" w:eastAsia="zh-CN"/>
        </w:rPr>
        <w:t xml:space="preserve"> The region of </w:t>
      </w:r>
      <m:oMath>
        <m:f>
          <m:fPr>
            <m:ctrlPr>
              <w:rPr>
                <w:rStyle w:val="tlid-translation"/>
                <w:rFonts w:ascii="Cambria Math" w:hAnsi="Cambria Math"/>
                <w:b w:val="0"/>
                <w:bCs w:val="0"/>
                <w:i/>
                <w:lang w:val="en" w:eastAsia="zh-CN"/>
              </w:rPr>
            </m:ctrlPr>
          </m:fPr>
          <m:num>
            <m:r>
              <m:rPr>
                <m:sty m:val="bi"/>
              </m:rPr>
              <w:rPr>
                <w:rStyle w:val="tlid-translation"/>
                <w:rFonts w:ascii="Cambria Math" w:hAnsi="Cambria Math"/>
                <w:lang w:val="en" w:eastAsia="zh-CN"/>
              </w:rPr>
              <m:t>1</m:t>
            </m:r>
          </m:num>
          <m:den>
            <m:sSub>
              <m:sSubPr>
                <m:ctrlPr>
                  <w:rPr>
                    <w:rStyle w:val="tlid-translation"/>
                    <w:rFonts w:ascii="Cambria Math" w:hAnsi="Cambria Math"/>
                    <w:b w:val="0"/>
                    <w:bCs w:val="0"/>
                    <w:i/>
                    <w:lang w:val="en" w:eastAsia="zh-CN"/>
                  </w:rPr>
                </m:ctrlPr>
              </m:sSubPr>
              <m:e>
                <m:r>
                  <m:rPr>
                    <m:sty m:val="bi"/>
                  </m:rPr>
                  <w:rPr>
                    <w:rStyle w:val="tlid-translation"/>
                    <w:rFonts w:ascii="Cambria Math" w:hAnsi="Cambria Math"/>
                    <w:lang w:val="en" w:eastAsia="zh-CN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Style w:val="tlid-translation"/>
                    <w:rFonts w:ascii="Cambria Math" w:hAnsi="Cambria Math"/>
                    <w:lang w:val="en" w:eastAsia="zh-CN"/>
                  </w:rPr>
                  <m:t>AlOx</m:t>
                </m:r>
              </m:sub>
            </m:sSub>
          </m:den>
        </m:f>
        <m:r>
          <m:rPr>
            <m:sty m:val="bi"/>
          </m:rPr>
          <w:rPr>
            <w:rStyle w:val="tlid-translation"/>
            <w:rFonts w:ascii="Cambria Math" w:hAnsi="Cambria Math"/>
            <w:lang w:val="en" w:eastAsia="zh-CN"/>
          </w:rPr>
          <m:t>&lt;</m:t>
        </m:r>
        <m:f>
          <m:fPr>
            <m:ctrlPr>
              <w:rPr>
                <w:rStyle w:val="tlid-translation"/>
                <w:rFonts w:ascii="Cambria Math" w:hAnsi="Cambria Math"/>
                <w:b w:val="0"/>
                <w:bCs w:val="0"/>
                <w:i/>
                <w:lang w:val="en" w:eastAsia="zh-CN"/>
              </w:rPr>
            </m:ctrlPr>
          </m:fPr>
          <m:num>
            <m:r>
              <m:rPr>
                <m:sty m:val="bi"/>
              </m:rPr>
              <w:rPr>
                <w:rStyle w:val="tlid-translation"/>
                <w:rFonts w:ascii="Cambria Math" w:hAnsi="Cambria Math"/>
                <w:lang w:val="en" w:eastAsia="zh-CN"/>
              </w:rPr>
              <m:t>1</m:t>
            </m:r>
          </m:num>
          <m:den>
            <m:r>
              <m:rPr>
                <m:sty m:val="bi"/>
              </m:rPr>
              <w:rPr>
                <w:rStyle w:val="tlid-translation"/>
                <w:rFonts w:ascii="Cambria Math" w:hAnsi="Cambria Math"/>
                <w:lang w:val="en" w:eastAsia="zh-CN"/>
              </w:rPr>
              <m:t>|</m:t>
            </m:r>
            <m:sSub>
              <m:sSubPr>
                <m:ctrlPr>
                  <w:rPr>
                    <w:rStyle w:val="tlid-translation"/>
                    <w:rFonts w:ascii="Cambria Math" w:hAnsi="Cambria Math"/>
                    <w:b w:val="0"/>
                    <w:bCs w:val="0"/>
                    <w:i/>
                    <w:lang w:val="en" w:eastAsia="zh-CN"/>
                  </w:rPr>
                </m:ctrlPr>
              </m:sSubPr>
              <m:e>
                <m:r>
                  <m:rPr>
                    <m:sty m:val="bi"/>
                  </m:rPr>
                  <w:rPr>
                    <w:rStyle w:val="tlid-translation"/>
                    <w:rFonts w:ascii="Cambria Math" w:hAnsi="Cambria Math"/>
                    <w:lang w:val="en" w:eastAsia="zh-CN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Style w:val="tlid-translation"/>
                    <w:rFonts w:ascii="Cambria Math" w:hAnsi="Cambria Math" w:hint="eastAsia"/>
                    <w:lang w:val="en" w:eastAsia="zh-CN"/>
                  </w:rPr>
                  <m:t>F</m:t>
                </m:r>
                <m:r>
                  <m:rPr>
                    <m:sty m:val="bi"/>
                  </m:rPr>
                  <w:rPr>
                    <w:rStyle w:val="tlid-translation"/>
                    <w:rFonts w:ascii="Cambria Math" w:hAnsi="Cambria Math"/>
                    <w:lang w:val="en" w:eastAsia="zh-CN"/>
                  </w:rPr>
                  <m:t>E</m:t>
                </m:r>
              </m:sub>
            </m:sSub>
            <m:r>
              <m:rPr>
                <m:sty m:val="bi"/>
              </m:rPr>
              <w:rPr>
                <w:rStyle w:val="tlid-translation"/>
                <w:rFonts w:ascii="Cambria Math" w:hAnsi="Cambria Math"/>
                <w:lang w:val="en" w:eastAsia="zh-CN"/>
              </w:rPr>
              <m:t>|</m:t>
            </m:r>
          </m:den>
        </m:f>
        <m:r>
          <m:rPr>
            <m:sty m:val="bi"/>
          </m:rPr>
          <w:rPr>
            <w:rStyle w:val="tlid-translation"/>
            <w:rFonts w:ascii="Cambria Math" w:hAnsi="Cambria Math"/>
            <w:lang w:val="en" w:eastAsia="zh-CN"/>
          </w:rPr>
          <m:t>&lt;</m:t>
        </m:r>
        <m:f>
          <m:fPr>
            <m:ctrlPr>
              <w:rPr>
                <w:rStyle w:val="tlid-translation"/>
                <w:rFonts w:ascii="Cambria Math" w:hAnsi="Cambria Math"/>
                <w:b w:val="0"/>
                <w:bCs w:val="0"/>
                <w:i/>
                <w:lang w:val="en" w:eastAsia="zh-CN"/>
              </w:rPr>
            </m:ctrlPr>
          </m:fPr>
          <m:num>
            <m:r>
              <m:rPr>
                <m:sty m:val="bi"/>
              </m:rPr>
              <w:rPr>
                <w:rStyle w:val="tlid-translation"/>
                <w:rFonts w:ascii="Cambria Math" w:hAnsi="Cambria Math"/>
                <w:lang w:val="en" w:eastAsia="zh-CN"/>
              </w:rPr>
              <m:t>1</m:t>
            </m:r>
          </m:num>
          <m:den>
            <m:sSub>
              <m:sSubPr>
                <m:ctrlPr>
                  <w:rPr>
                    <w:rStyle w:val="tlid-translation"/>
                    <w:rFonts w:ascii="Cambria Math" w:hAnsi="Cambria Math"/>
                    <w:b w:val="0"/>
                    <w:bCs w:val="0"/>
                    <w:i/>
                    <w:lang w:val="en" w:eastAsia="zh-CN"/>
                  </w:rPr>
                </m:ctrlPr>
              </m:sSubPr>
              <m:e>
                <m:r>
                  <m:rPr>
                    <m:sty m:val="bi"/>
                  </m:rPr>
                  <w:rPr>
                    <w:rStyle w:val="tlid-translation"/>
                    <w:rFonts w:ascii="Cambria Math" w:hAnsi="Cambria Math"/>
                    <w:lang w:val="en" w:eastAsia="zh-CN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Style w:val="tlid-translation"/>
                    <w:rFonts w:ascii="Cambria Math" w:hAnsi="Cambria Math"/>
                    <w:lang w:val="en" w:eastAsia="zh-CN"/>
                  </w:rPr>
                  <m:t>MOS</m:t>
                </m:r>
              </m:sub>
            </m:sSub>
          </m:den>
        </m:f>
      </m:oMath>
      <w:r>
        <w:rPr>
          <w:rStyle w:val="tlid-translation"/>
          <w:b w:val="0"/>
          <w:bCs w:val="0"/>
          <w:lang w:val="en" w:eastAsia="zh-CN"/>
        </w:rPr>
        <w:t xml:space="preserve"> is the design space for capacitance matching, where </w:t>
      </w:r>
      <w:r>
        <w:rPr>
          <w:rStyle w:val="tlid-translation"/>
          <w:rFonts w:hint="eastAsia"/>
          <w:b w:val="0"/>
          <w:bCs w:val="0"/>
          <w:lang w:val="en" w:eastAsia="zh-CN"/>
        </w:rPr>
        <w:t>SS</w:t>
      </w:r>
      <w:r>
        <w:rPr>
          <w:rStyle w:val="tlid-translation"/>
          <w:b w:val="0"/>
          <w:bCs w:val="0"/>
          <w:lang w:val="en" w:eastAsia="zh-CN"/>
        </w:rPr>
        <w:t xml:space="preserve"> &lt; 60 mV/dec without hysteresis. </w:t>
      </w:r>
      <w:r>
        <w:rPr>
          <w:rStyle w:val="tlid-translation"/>
          <w:rFonts w:hint="eastAsia"/>
          <w:b w:val="0"/>
          <w:bCs w:val="0"/>
          <w:lang w:val="en" w:eastAsia="zh-CN"/>
        </w:rPr>
        <w:t>In</w:t>
      </w:r>
      <w:r>
        <w:rPr>
          <w:rStyle w:val="tlid-translation"/>
          <w:b w:val="0"/>
          <w:bCs w:val="0"/>
          <w:lang w:val="en" w:eastAsia="zh-CN"/>
        </w:rPr>
        <w:t xml:space="preserve"> the left shade region (</w:t>
      </w:r>
      <m:oMath>
        <m:f>
          <m:fPr>
            <m:ctrlPr>
              <w:rPr>
                <w:rStyle w:val="tlid-translation"/>
                <w:rFonts w:ascii="Cambria Math" w:hAnsi="Cambria Math"/>
                <w:b w:val="0"/>
                <w:bCs w:val="0"/>
                <w:i/>
                <w:lang w:val="en" w:eastAsia="zh-CN"/>
              </w:rPr>
            </m:ctrlPr>
          </m:fPr>
          <m:num>
            <m:r>
              <m:rPr>
                <m:sty m:val="bi"/>
              </m:rPr>
              <w:rPr>
                <w:rStyle w:val="tlid-translation"/>
                <w:rFonts w:ascii="Cambria Math" w:hAnsi="Cambria Math"/>
                <w:lang w:val="en" w:eastAsia="zh-CN"/>
              </w:rPr>
              <m:t>1</m:t>
            </m:r>
          </m:num>
          <m:den>
            <m:r>
              <m:rPr>
                <m:sty m:val="bi"/>
              </m:rPr>
              <w:rPr>
                <w:rStyle w:val="tlid-translation"/>
                <w:rFonts w:ascii="Cambria Math" w:hAnsi="Cambria Math"/>
                <w:lang w:val="en" w:eastAsia="zh-CN"/>
              </w:rPr>
              <m:t>|</m:t>
            </m:r>
            <m:sSub>
              <m:sSubPr>
                <m:ctrlPr>
                  <w:rPr>
                    <w:rStyle w:val="tlid-translation"/>
                    <w:rFonts w:ascii="Cambria Math" w:hAnsi="Cambria Math"/>
                    <w:b w:val="0"/>
                    <w:bCs w:val="0"/>
                    <w:i/>
                    <w:lang w:val="en" w:eastAsia="zh-CN"/>
                  </w:rPr>
                </m:ctrlPr>
              </m:sSubPr>
              <m:e>
                <m:r>
                  <m:rPr>
                    <m:sty m:val="bi"/>
                  </m:rPr>
                  <w:rPr>
                    <w:rStyle w:val="tlid-translation"/>
                    <w:rFonts w:ascii="Cambria Math" w:hAnsi="Cambria Math"/>
                    <w:lang w:val="en" w:eastAsia="zh-CN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Style w:val="tlid-translation"/>
                    <w:rFonts w:ascii="Cambria Math" w:hAnsi="Cambria Math" w:hint="eastAsia"/>
                    <w:lang w:val="en" w:eastAsia="zh-CN"/>
                  </w:rPr>
                  <m:t>F</m:t>
                </m:r>
                <m:r>
                  <m:rPr>
                    <m:sty m:val="bi"/>
                  </m:rPr>
                  <w:rPr>
                    <w:rStyle w:val="tlid-translation"/>
                    <w:rFonts w:ascii="Cambria Math" w:hAnsi="Cambria Math"/>
                    <w:lang w:val="en" w:eastAsia="zh-CN"/>
                  </w:rPr>
                  <m:t>E</m:t>
                </m:r>
              </m:sub>
            </m:sSub>
            <m:r>
              <m:rPr>
                <m:sty m:val="bi"/>
              </m:rPr>
              <w:rPr>
                <w:rStyle w:val="tlid-translation"/>
                <w:rFonts w:ascii="Cambria Math" w:hAnsi="Cambria Math"/>
                <w:lang w:val="en" w:eastAsia="zh-CN"/>
              </w:rPr>
              <m:t>|</m:t>
            </m:r>
          </m:den>
        </m:f>
        <m:r>
          <m:rPr>
            <m:sty m:val="bi"/>
          </m:rPr>
          <w:rPr>
            <w:rStyle w:val="tlid-translation"/>
            <w:rFonts w:ascii="Cambria Math" w:hAnsi="Cambria Math"/>
            <w:lang w:val="en" w:eastAsia="zh-CN"/>
          </w:rPr>
          <m:t>&lt;</m:t>
        </m:r>
        <m:f>
          <m:fPr>
            <m:ctrlPr>
              <w:rPr>
                <w:rStyle w:val="tlid-translation"/>
                <w:rFonts w:ascii="Cambria Math" w:hAnsi="Cambria Math"/>
                <w:b w:val="0"/>
                <w:bCs w:val="0"/>
                <w:i/>
                <w:lang w:val="en" w:eastAsia="zh-CN"/>
              </w:rPr>
            </m:ctrlPr>
          </m:fPr>
          <m:num>
            <m:r>
              <m:rPr>
                <m:sty m:val="bi"/>
              </m:rPr>
              <w:rPr>
                <w:rStyle w:val="tlid-translation"/>
                <w:rFonts w:ascii="Cambria Math" w:hAnsi="Cambria Math"/>
                <w:lang w:val="en" w:eastAsia="zh-CN"/>
              </w:rPr>
              <m:t>1</m:t>
            </m:r>
          </m:num>
          <m:den>
            <m:sSub>
              <m:sSubPr>
                <m:ctrlPr>
                  <w:rPr>
                    <w:rStyle w:val="tlid-translation"/>
                    <w:rFonts w:ascii="Cambria Math" w:hAnsi="Cambria Math"/>
                    <w:b w:val="0"/>
                    <w:bCs w:val="0"/>
                    <w:i/>
                    <w:lang w:val="en" w:eastAsia="zh-CN"/>
                  </w:rPr>
                </m:ctrlPr>
              </m:sSubPr>
              <m:e>
                <m:r>
                  <m:rPr>
                    <m:sty m:val="bi"/>
                  </m:rPr>
                  <w:rPr>
                    <w:rStyle w:val="tlid-translation"/>
                    <w:rFonts w:ascii="Cambria Math" w:hAnsi="Cambria Math"/>
                    <w:lang w:val="en" w:eastAsia="zh-CN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Style w:val="tlid-translation"/>
                    <w:rFonts w:ascii="Cambria Math" w:hAnsi="Cambria Math"/>
                    <w:lang w:val="en" w:eastAsia="zh-CN"/>
                  </w:rPr>
                  <m:t>AlOx</m:t>
                </m:r>
              </m:sub>
            </m:sSub>
          </m:den>
        </m:f>
      </m:oMath>
      <w:r>
        <w:rPr>
          <w:rStyle w:val="tlid-translation"/>
          <w:b w:val="0"/>
          <w:bCs w:val="0"/>
          <w:lang w:val="en" w:eastAsia="zh-CN"/>
        </w:rPr>
        <w:t xml:space="preserve">), </w:t>
      </w:r>
      <w:r w:rsidRPr="00D8105F">
        <w:rPr>
          <w:rStyle w:val="tlid-translation"/>
          <w:b w:val="0"/>
          <w:bCs w:val="0"/>
          <w:i/>
          <w:iCs/>
          <w:lang w:val="en" w:eastAsia="zh-CN"/>
        </w:rPr>
        <w:t>SS</w:t>
      </w:r>
      <w:r>
        <w:rPr>
          <w:rStyle w:val="tlid-translation"/>
          <w:b w:val="0"/>
          <w:bCs w:val="0"/>
          <w:lang w:val="en" w:eastAsia="zh-CN"/>
        </w:rPr>
        <w:t xml:space="preserve"> &gt; 60 mv/dec. In the right shade region (</w:t>
      </w:r>
      <m:oMath>
        <m:f>
          <m:fPr>
            <m:ctrlPr>
              <w:rPr>
                <w:rStyle w:val="tlid-translation"/>
                <w:rFonts w:ascii="Cambria Math" w:hAnsi="Cambria Math"/>
                <w:b w:val="0"/>
                <w:bCs w:val="0"/>
                <w:i/>
                <w:lang w:val="en" w:eastAsia="zh-CN"/>
              </w:rPr>
            </m:ctrlPr>
          </m:fPr>
          <m:num>
            <m:r>
              <m:rPr>
                <m:sty m:val="bi"/>
              </m:rPr>
              <w:rPr>
                <w:rStyle w:val="tlid-translation"/>
                <w:rFonts w:ascii="Cambria Math" w:hAnsi="Cambria Math"/>
                <w:lang w:val="en" w:eastAsia="zh-CN"/>
              </w:rPr>
              <m:t>1</m:t>
            </m:r>
          </m:num>
          <m:den>
            <m:r>
              <m:rPr>
                <m:sty m:val="bi"/>
              </m:rPr>
              <w:rPr>
                <w:rStyle w:val="tlid-translation"/>
                <w:rFonts w:ascii="Cambria Math" w:hAnsi="Cambria Math"/>
                <w:lang w:val="en" w:eastAsia="zh-CN"/>
              </w:rPr>
              <m:t>|</m:t>
            </m:r>
            <m:sSub>
              <m:sSubPr>
                <m:ctrlPr>
                  <w:rPr>
                    <w:rStyle w:val="tlid-translation"/>
                    <w:rFonts w:ascii="Cambria Math" w:hAnsi="Cambria Math"/>
                    <w:b w:val="0"/>
                    <w:bCs w:val="0"/>
                    <w:i/>
                    <w:lang w:val="en" w:eastAsia="zh-CN"/>
                  </w:rPr>
                </m:ctrlPr>
              </m:sSubPr>
              <m:e>
                <m:r>
                  <m:rPr>
                    <m:sty m:val="bi"/>
                  </m:rPr>
                  <w:rPr>
                    <w:rStyle w:val="tlid-translation"/>
                    <w:rFonts w:ascii="Cambria Math" w:hAnsi="Cambria Math"/>
                    <w:lang w:val="en" w:eastAsia="zh-CN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Style w:val="tlid-translation"/>
                    <w:rFonts w:ascii="Cambria Math" w:hAnsi="Cambria Math" w:hint="eastAsia"/>
                    <w:lang w:val="en" w:eastAsia="zh-CN"/>
                  </w:rPr>
                  <m:t>F</m:t>
                </m:r>
                <m:r>
                  <m:rPr>
                    <m:sty m:val="bi"/>
                  </m:rPr>
                  <w:rPr>
                    <w:rStyle w:val="tlid-translation"/>
                    <w:rFonts w:ascii="Cambria Math" w:hAnsi="Cambria Math"/>
                    <w:lang w:val="en" w:eastAsia="zh-CN"/>
                  </w:rPr>
                  <m:t>E</m:t>
                </m:r>
              </m:sub>
            </m:sSub>
            <m:r>
              <m:rPr>
                <m:sty m:val="bi"/>
              </m:rPr>
              <w:rPr>
                <w:rStyle w:val="tlid-translation"/>
                <w:rFonts w:ascii="Cambria Math" w:hAnsi="Cambria Math"/>
                <w:lang w:val="en" w:eastAsia="zh-CN"/>
              </w:rPr>
              <m:t>|</m:t>
            </m:r>
          </m:den>
        </m:f>
        <m:r>
          <m:rPr>
            <m:sty m:val="bi"/>
          </m:rPr>
          <w:rPr>
            <w:rStyle w:val="tlid-translation"/>
            <w:rFonts w:ascii="Cambria Math" w:hAnsi="Cambria Math"/>
            <w:lang w:val="en" w:eastAsia="zh-CN"/>
          </w:rPr>
          <m:t>&gt;</m:t>
        </m:r>
        <m:f>
          <m:fPr>
            <m:ctrlPr>
              <w:rPr>
                <w:rStyle w:val="tlid-translation"/>
                <w:rFonts w:ascii="Cambria Math" w:hAnsi="Cambria Math"/>
                <w:b w:val="0"/>
                <w:bCs w:val="0"/>
                <w:i/>
                <w:lang w:val="en" w:eastAsia="zh-CN"/>
              </w:rPr>
            </m:ctrlPr>
          </m:fPr>
          <m:num>
            <m:r>
              <m:rPr>
                <m:sty m:val="bi"/>
              </m:rPr>
              <w:rPr>
                <w:rStyle w:val="tlid-translation"/>
                <w:rFonts w:ascii="Cambria Math" w:hAnsi="Cambria Math"/>
                <w:lang w:val="en" w:eastAsia="zh-CN"/>
              </w:rPr>
              <m:t>1</m:t>
            </m:r>
          </m:num>
          <m:den>
            <m:sSub>
              <m:sSubPr>
                <m:ctrlPr>
                  <w:rPr>
                    <w:rStyle w:val="tlid-translation"/>
                    <w:rFonts w:ascii="Cambria Math" w:hAnsi="Cambria Math"/>
                    <w:b w:val="0"/>
                    <w:bCs w:val="0"/>
                    <w:i/>
                    <w:lang w:val="en" w:eastAsia="zh-CN"/>
                  </w:rPr>
                </m:ctrlPr>
              </m:sSubPr>
              <m:e>
                <m:r>
                  <m:rPr>
                    <m:sty m:val="bi"/>
                  </m:rPr>
                  <w:rPr>
                    <w:rStyle w:val="tlid-translation"/>
                    <w:rFonts w:ascii="Cambria Math" w:hAnsi="Cambria Math"/>
                    <w:lang w:val="en" w:eastAsia="zh-CN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Style w:val="tlid-translation"/>
                    <w:rFonts w:ascii="Cambria Math" w:hAnsi="Cambria Math"/>
                    <w:lang w:val="en" w:eastAsia="zh-CN"/>
                  </w:rPr>
                  <m:t>MOS</m:t>
                </m:r>
              </m:sub>
            </m:sSub>
          </m:den>
        </m:f>
      </m:oMath>
      <w:r>
        <w:rPr>
          <w:rStyle w:val="tlid-translation"/>
          <w:b w:val="0"/>
          <w:bCs w:val="0"/>
          <w:lang w:val="en" w:eastAsia="zh-CN"/>
        </w:rPr>
        <w:t xml:space="preserve">), </w:t>
      </w:r>
      <w:r w:rsidRPr="00457D74">
        <w:rPr>
          <w:rStyle w:val="tlid-translation"/>
          <w:b w:val="0"/>
          <w:bCs w:val="0"/>
          <w:i/>
          <w:iCs/>
          <w:lang w:val="en" w:eastAsia="zh-CN"/>
        </w:rPr>
        <w:t>SS</w:t>
      </w:r>
      <w:r>
        <w:rPr>
          <w:rStyle w:val="tlid-translation"/>
          <w:b w:val="0"/>
          <w:bCs w:val="0"/>
          <w:lang w:val="en" w:eastAsia="zh-CN"/>
        </w:rPr>
        <w:t xml:space="preserve"> &lt; 0, hysteresis appears.</w:t>
      </w:r>
      <w:r w:rsidRPr="000F0955">
        <w:rPr>
          <w:rStyle w:val="tlid-translation"/>
          <w:b w:val="0"/>
          <w:bCs w:val="0"/>
          <w:lang w:val="en" w:eastAsia="zh-CN"/>
        </w:rPr>
        <w:t xml:space="preserve"> </w:t>
      </w:r>
      <w:r>
        <w:rPr>
          <w:rStyle w:val="tlid-translation"/>
          <w:b w:val="0"/>
          <w:bCs w:val="0"/>
          <w:lang w:val="en" w:eastAsia="zh-CN"/>
        </w:rPr>
        <w:t xml:space="preserve">The dashed line illustrates the ultra-small window for capacitance matching, when the </w:t>
      </w:r>
      <w:proofErr w:type="spellStart"/>
      <w:proofErr w:type="gramStart"/>
      <w:r w:rsidRPr="00457D74">
        <w:rPr>
          <w:rStyle w:val="tlid-translation"/>
          <w:b w:val="0"/>
          <w:bCs w:val="0"/>
          <w:i/>
          <w:iCs/>
          <w:lang w:val="en" w:eastAsia="zh-CN"/>
        </w:rPr>
        <w:t>C</w:t>
      </w:r>
      <w:r>
        <w:rPr>
          <w:rStyle w:val="tlid-translation"/>
          <w:b w:val="0"/>
          <w:bCs w:val="0"/>
          <w:vertAlign w:val="subscript"/>
          <w:lang w:val="en" w:eastAsia="zh-CN"/>
        </w:rPr>
        <w:t>j,S</w:t>
      </w:r>
      <w:proofErr w:type="spellEnd"/>
      <w:proofErr w:type="gramEnd"/>
      <w:r>
        <w:rPr>
          <w:rStyle w:val="tlid-translation"/>
          <w:b w:val="0"/>
          <w:bCs w:val="0"/>
          <w:vertAlign w:val="subscript"/>
          <w:lang w:val="en" w:eastAsia="zh-CN"/>
        </w:rPr>
        <w:t>/D</w:t>
      </w:r>
      <w:r>
        <w:rPr>
          <w:rStyle w:val="tlid-translation"/>
          <w:b w:val="0"/>
          <w:bCs w:val="0"/>
          <w:lang w:val="en" w:eastAsia="zh-CN"/>
        </w:rPr>
        <w:t xml:space="preserve"> increases.</w:t>
      </w:r>
      <w:r w:rsidRPr="000F0955">
        <w:rPr>
          <w:rStyle w:val="tlid-translation"/>
          <w:b w:val="0"/>
          <w:bCs w:val="0"/>
          <w:lang w:val="en" w:eastAsia="zh-CN"/>
        </w:rPr>
        <w:t xml:space="preserve"> </w:t>
      </w:r>
      <w:proofErr w:type="spellStart"/>
      <w:proofErr w:type="gramStart"/>
      <w:r w:rsidRPr="00783D72">
        <w:rPr>
          <w:rStyle w:val="tlid-translation"/>
          <w:lang w:val="en" w:eastAsia="zh-CN"/>
        </w:rPr>
        <w:t>e,f</w:t>
      </w:r>
      <w:proofErr w:type="spellEnd"/>
      <w:proofErr w:type="gramEnd"/>
      <w:r>
        <w:rPr>
          <w:rStyle w:val="tlid-translation"/>
          <w:lang w:val="en" w:eastAsia="zh-CN"/>
        </w:rPr>
        <w:t>,</w:t>
      </w:r>
      <w:r w:rsidRPr="000F0955">
        <w:rPr>
          <w:rStyle w:val="tlid-translation"/>
          <w:b w:val="0"/>
          <w:bCs w:val="0"/>
          <w:lang w:val="en" w:eastAsia="zh-CN"/>
        </w:rPr>
        <w:t xml:space="preserve"> Experimental transfer and output characteristics (</w:t>
      </w:r>
      <w:r>
        <w:rPr>
          <w:rStyle w:val="tlid-translation"/>
          <w:b w:val="0"/>
          <w:bCs w:val="0"/>
          <w:lang w:val="en" w:eastAsia="zh-CN"/>
        </w:rPr>
        <w:t>symbols</w:t>
      </w:r>
      <w:r w:rsidRPr="000F0955">
        <w:rPr>
          <w:rStyle w:val="tlid-translation"/>
          <w:b w:val="0"/>
          <w:bCs w:val="0"/>
          <w:lang w:val="en" w:eastAsia="zh-CN"/>
        </w:rPr>
        <w:t>) and the model fitting result (solid line).</w:t>
      </w:r>
      <w:r>
        <w:rPr>
          <w:rStyle w:val="tlid-translation"/>
          <w:b w:val="0"/>
          <w:bCs w:val="0"/>
          <w:lang w:val="en" w:eastAsia="zh-CN"/>
        </w:rPr>
        <w:t xml:space="preserve"> The model successfully reproduces the experimental data.</w:t>
      </w:r>
      <w:r w:rsidRPr="000F0955">
        <w:rPr>
          <w:rStyle w:val="tlid-translation"/>
          <w:b w:val="0"/>
          <w:bCs w:val="0"/>
          <w:lang w:val="en" w:eastAsia="zh-CN"/>
        </w:rPr>
        <w:t xml:space="preserve"> </w:t>
      </w:r>
      <w:r w:rsidRPr="00783D72">
        <w:rPr>
          <w:rStyle w:val="tlid-translation"/>
          <w:lang w:val="en" w:eastAsia="zh-CN"/>
        </w:rPr>
        <w:t>g</w:t>
      </w:r>
      <w:r>
        <w:rPr>
          <w:rStyle w:val="tlid-translation"/>
          <w:lang w:val="en" w:eastAsia="zh-CN"/>
        </w:rPr>
        <w:t>,</w:t>
      </w:r>
      <w:r>
        <w:rPr>
          <w:rStyle w:val="tlid-translation"/>
          <w:b w:val="0"/>
          <w:bCs w:val="0"/>
          <w:lang w:val="en" w:eastAsia="zh-CN"/>
        </w:rPr>
        <w:t xml:space="preserve"> </w:t>
      </w:r>
      <w:r>
        <w:rPr>
          <w:rStyle w:val="tlid-translation"/>
          <w:b w:val="0"/>
          <w:bCs w:val="0"/>
          <w:lang w:eastAsia="zh-CN"/>
        </w:rPr>
        <w:t xml:space="preserve">Calculated </w:t>
      </w:r>
      <w:r>
        <w:rPr>
          <w:rStyle w:val="tlid-translation"/>
          <w:rFonts w:hint="eastAsia"/>
          <w:b w:val="0"/>
          <w:bCs w:val="0"/>
          <w:lang w:val="en" w:eastAsia="zh-CN"/>
        </w:rPr>
        <w:t>o</w:t>
      </w:r>
      <w:r>
        <w:rPr>
          <w:rStyle w:val="tlid-translation"/>
          <w:b w:val="0"/>
          <w:bCs w:val="0"/>
          <w:lang w:val="en" w:eastAsia="zh-CN"/>
        </w:rPr>
        <w:t xml:space="preserve">utput curves at </w:t>
      </w:r>
      <w:r>
        <w:rPr>
          <w:rStyle w:val="tlid-translation"/>
          <w:b w:val="0"/>
          <w:bCs w:val="0"/>
          <w:lang w:val="en" w:eastAsia="zh-CN"/>
        </w:rPr>
        <w:lastRenderedPageBreak/>
        <w:t xml:space="preserve">different </w:t>
      </w:r>
      <w:proofErr w:type="spellStart"/>
      <w:r w:rsidRPr="00D81F9C">
        <w:rPr>
          <w:rStyle w:val="tlid-translation"/>
          <w:b w:val="0"/>
          <w:bCs w:val="0"/>
          <w:i/>
          <w:iCs/>
          <w:lang w:val="en" w:eastAsia="zh-CN"/>
        </w:rPr>
        <w:t>V</w:t>
      </w:r>
      <w:r w:rsidRPr="00D81F9C">
        <w:rPr>
          <w:rStyle w:val="tlid-translation"/>
          <w:b w:val="0"/>
          <w:bCs w:val="0"/>
          <w:vertAlign w:val="subscript"/>
          <w:lang w:val="en" w:eastAsia="zh-CN"/>
        </w:rPr>
        <w:t>gs</w:t>
      </w:r>
      <w:proofErr w:type="spellEnd"/>
      <w:r>
        <w:rPr>
          <w:rStyle w:val="tlid-translation"/>
          <w:b w:val="0"/>
          <w:bCs w:val="0"/>
          <w:lang w:val="en" w:eastAsia="zh-CN"/>
        </w:rPr>
        <w:t xml:space="preserve"> and</w:t>
      </w:r>
      <w:r w:rsidRPr="00D81F9C">
        <w:rPr>
          <w:rStyle w:val="tlid-translation"/>
          <w:b w:val="0"/>
          <w:bCs w:val="0"/>
          <w:lang w:val="en" w:eastAsia="zh-CN"/>
        </w:rPr>
        <w:t xml:space="preserve"> </w:t>
      </w:r>
      <w:r w:rsidRPr="009A05D3">
        <w:rPr>
          <w:rStyle w:val="tlid-translation"/>
          <w:b w:val="0"/>
          <w:bCs w:val="0"/>
          <w:lang w:val="en" w:eastAsia="zh-CN"/>
        </w:rPr>
        <w:t>the blue point</w:t>
      </w:r>
      <w:r>
        <w:rPr>
          <w:rStyle w:val="tlid-translation"/>
          <w:b w:val="0"/>
          <w:bCs w:val="0"/>
          <w:lang w:val="en" w:eastAsia="zh-CN"/>
        </w:rPr>
        <w:t>s</w:t>
      </w:r>
      <w:r w:rsidRPr="009A05D3">
        <w:rPr>
          <w:rStyle w:val="tlid-translation"/>
          <w:b w:val="0"/>
          <w:bCs w:val="0"/>
          <w:lang w:val="en" w:eastAsia="zh-CN"/>
        </w:rPr>
        <w:t xml:space="preserve"> </w:t>
      </w:r>
      <w:r>
        <w:rPr>
          <w:rStyle w:val="tlid-translation"/>
          <w:b w:val="0"/>
          <w:bCs w:val="0"/>
          <w:lang w:val="en" w:eastAsia="zh-CN"/>
        </w:rPr>
        <w:t>are</w:t>
      </w:r>
      <w:r w:rsidRPr="009A05D3">
        <w:rPr>
          <w:rStyle w:val="tlid-translation"/>
          <w:b w:val="0"/>
          <w:bCs w:val="0"/>
          <w:lang w:val="en" w:eastAsia="zh-CN"/>
        </w:rPr>
        <w:t xml:space="preserve"> </w:t>
      </w:r>
      <w:r w:rsidRPr="009A05D3">
        <w:rPr>
          <w:rStyle w:val="tlid-translation"/>
          <w:b w:val="0"/>
          <w:bCs w:val="0"/>
          <w:i/>
          <w:iCs/>
          <w:lang w:val="en" w:eastAsia="zh-CN"/>
        </w:rPr>
        <w:t>I</w:t>
      </w:r>
      <w:r w:rsidRPr="009A05D3">
        <w:rPr>
          <w:rStyle w:val="tlid-translation"/>
          <w:b w:val="0"/>
          <w:bCs w:val="0"/>
          <w:vertAlign w:val="subscript"/>
          <w:lang w:val="en" w:eastAsia="zh-CN"/>
        </w:rPr>
        <w:t>ds</w:t>
      </w:r>
      <w:r w:rsidRPr="009A05D3">
        <w:rPr>
          <w:rStyle w:val="tlid-translation"/>
          <w:b w:val="0"/>
          <w:bCs w:val="0"/>
          <w:lang w:val="en" w:eastAsia="zh-CN"/>
        </w:rPr>
        <w:t xml:space="preserve"> = </w:t>
      </w:r>
      <w:r>
        <w:rPr>
          <w:rStyle w:val="tlid-translation"/>
          <w:b w:val="0"/>
          <w:bCs w:val="0"/>
          <w:lang w:val="en" w:eastAsia="zh-CN"/>
        </w:rPr>
        <w:t>-</w:t>
      </w:r>
      <w:r w:rsidRPr="009A05D3">
        <w:rPr>
          <w:rStyle w:val="tlid-translation"/>
          <w:b w:val="0"/>
          <w:bCs w:val="0"/>
          <w:lang w:val="en" w:eastAsia="zh-CN"/>
        </w:rPr>
        <w:t xml:space="preserve">0.5 </w:t>
      </w:r>
      <w:proofErr w:type="spellStart"/>
      <w:r w:rsidRPr="009A05D3">
        <w:rPr>
          <w:rStyle w:val="tlid-translation"/>
          <w:b w:val="0"/>
          <w:bCs w:val="0"/>
          <w:lang w:val="en" w:eastAsia="zh-CN"/>
        </w:rPr>
        <w:t>μA</w:t>
      </w:r>
      <w:proofErr w:type="spellEnd"/>
      <w:r w:rsidRPr="009A05D3">
        <w:rPr>
          <w:rStyle w:val="tlid-translation"/>
          <w:rFonts w:hint="eastAsia"/>
          <w:b w:val="0"/>
          <w:bCs w:val="0"/>
          <w:lang w:val="en"/>
        </w:rPr>
        <w:t>,</w:t>
      </w:r>
      <w:r w:rsidRPr="00D81F9C">
        <w:rPr>
          <w:rStyle w:val="tlid-translation"/>
          <w:b w:val="0"/>
          <w:bCs w:val="0"/>
          <w:lang w:val="en" w:eastAsia="zh-CN"/>
        </w:rPr>
        <w:t xml:space="preserve"> showing </w:t>
      </w:r>
      <w:r w:rsidRPr="00D81F9C">
        <w:rPr>
          <w:rStyle w:val="tlid-translation"/>
          <w:b w:val="0"/>
          <w:bCs w:val="0"/>
          <w:lang w:val="en"/>
        </w:rPr>
        <w:t xml:space="preserve">negative </w:t>
      </w:r>
      <w:r>
        <w:rPr>
          <w:rStyle w:val="tlid-translation"/>
          <w:b w:val="0"/>
          <w:bCs w:val="0"/>
          <w:lang w:val="en"/>
        </w:rPr>
        <w:t xml:space="preserve">to positive </w:t>
      </w:r>
      <w:r w:rsidRPr="00D81F9C">
        <w:rPr>
          <w:rStyle w:val="tlid-translation"/>
          <w:b w:val="0"/>
          <w:bCs w:val="0"/>
          <w:lang w:val="en"/>
        </w:rPr>
        <w:t>differential resistance</w:t>
      </w:r>
      <w:r>
        <w:rPr>
          <w:rStyle w:val="tlid-translation"/>
          <w:b w:val="0"/>
          <w:bCs w:val="0"/>
          <w:lang w:val="en"/>
        </w:rPr>
        <w:t xml:space="preserve"> crossover, which is responsible for the very large </w:t>
      </w:r>
      <w:r w:rsidRPr="00B944B3">
        <w:rPr>
          <w:rStyle w:val="tlid-translation"/>
          <w:b w:val="0"/>
          <w:bCs w:val="0"/>
          <w:i/>
          <w:iCs/>
          <w:lang w:val="en"/>
        </w:rPr>
        <w:t>r</w:t>
      </w:r>
      <w:r w:rsidRPr="007A14D8">
        <w:rPr>
          <w:rStyle w:val="tlid-translation"/>
          <w:b w:val="0"/>
          <w:bCs w:val="0"/>
          <w:vertAlign w:val="subscript"/>
          <w:lang w:val="en"/>
        </w:rPr>
        <w:t>0</w:t>
      </w:r>
      <w:r>
        <w:rPr>
          <w:rStyle w:val="tlid-translation"/>
          <w:b w:val="0"/>
          <w:bCs w:val="0"/>
          <w:lang w:val="en"/>
        </w:rPr>
        <w:t>.</w:t>
      </w:r>
    </w:p>
    <w:p w14:paraId="07CDA9EF" w14:textId="77777777" w:rsidR="00A82F35" w:rsidRPr="00A82F35" w:rsidRDefault="00A82F35">
      <w:pPr>
        <w:rPr>
          <w:lang w:val="en"/>
        </w:rPr>
      </w:pPr>
    </w:p>
    <w:p w14:paraId="2BB280DC" w14:textId="77777777" w:rsidR="00A82F35" w:rsidRPr="00FB4906" w:rsidRDefault="00A82F35" w:rsidP="00E821B4">
      <w:pPr>
        <w:spacing w:after="120" w:line="360" w:lineRule="auto"/>
        <w:ind w:firstLineChars="200" w:firstLine="480"/>
        <w:jc w:val="both"/>
        <w:rPr>
          <w:szCs w:val="24"/>
          <w:lang w:eastAsia="zh-CN"/>
        </w:rPr>
      </w:pPr>
      <w:r w:rsidRPr="00C07B04">
        <w:rPr>
          <w:szCs w:val="24"/>
        </w:rPr>
        <w:t>The ferroelectric</w:t>
      </w:r>
      <w:r>
        <w:rPr>
          <w:szCs w:val="24"/>
        </w:rPr>
        <w:t xml:space="preserve"> (FE) </w:t>
      </w:r>
      <w:r w:rsidRPr="00C07B04">
        <w:rPr>
          <w:szCs w:val="24"/>
        </w:rPr>
        <w:t>properties of HZO can be described</w:t>
      </w:r>
      <w:r>
        <w:rPr>
          <w:szCs w:val="24"/>
        </w:rPr>
        <w:t xml:space="preserve"> as double-well energy landscape</w:t>
      </w:r>
      <w:r w:rsidRPr="00C07B04">
        <w:rPr>
          <w:szCs w:val="24"/>
        </w:rPr>
        <w:t xml:space="preserve"> by the</w:t>
      </w:r>
      <w:r>
        <w:rPr>
          <w:szCs w:val="24"/>
        </w:rPr>
        <w:t xml:space="preserve"> </w:t>
      </w:r>
      <w:r w:rsidRPr="00B70950">
        <w:rPr>
          <w:szCs w:val="24"/>
        </w:rPr>
        <w:t xml:space="preserve">Landau </w:t>
      </w:r>
      <w:proofErr w:type="spellStart"/>
      <w:r w:rsidRPr="00B70950">
        <w:rPr>
          <w:szCs w:val="24"/>
        </w:rPr>
        <w:t>Khalatnikov</w:t>
      </w:r>
      <w:proofErr w:type="spellEnd"/>
      <w:r>
        <w:rPr>
          <w:szCs w:val="24"/>
        </w:rPr>
        <w:t xml:space="preserve"> (</w:t>
      </w:r>
      <w:r w:rsidRPr="00C07B04">
        <w:rPr>
          <w:szCs w:val="24"/>
        </w:rPr>
        <w:t>L-K</w:t>
      </w:r>
      <w:r>
        <w:rPr>
          <w:szCs w:val="24"/>
        </w:rPr>
        <w:t>)</w:t>
      </w:r>
      <w:r w:rsidRPr="00C07B04">
        <w:rPr>
          <w:szCs w:val="24"/>
        </w:rPr>
        <w:t xml:space="preserve"> equation</w:t>
      </w:r>
      <w:r>
        <w:rPr>
          <w:szCs w:val="24"/>
        </w:rPr>
        <w:t xml:space="preserve">. </w:t>
      </w:r>
      <w:r w:rsidRPr="00C52721">
        <w:rPr>
          <w:szCs w:val="24"/>
        </w:rPr>
        <w:t xml:space="preserve">According to the </w:t>
      </w:r>
      <w:r>
        <w:rPr>
          <w:szCs w:val="24"/>
        </w:rPr>
        <w:t>L-K</w:t>
      </w:r>
      <w:r w:rsidRPr="00C52721">
        <w:rPr>
          <w:szCs w:val="24"/>
        </w:rPr>
        <w:t xml:space="preserve"> equation, in the interval </w:t>
      </w:r>
      <w:r>
        <w:rPr>
          <w:szCs w:val="24"/>
        </w:rPr>
        <w:t>between</w:t>
      </w:r>
      <w:r w:rsidRPr="00C52721">
        <w:rPr>
          <w:szCs w:val="24"/>
        </w:rPr>
        <w:t xml:space="preserve"> coercive fields, the</w:t>
      </w:r>
      <w:r>
        <w:rPr>
          <w:szCs w:val="24"/>
        </w:rPr>
        <w:t xml:space="preserve"> value of</w:t>
      </w:r>
      <w:r w:rsidRPr="00C52721">
        <w:rPr>
          <w:szCs w:val="24"/>
        </w:rPr>
        <w:t xml:space="preserve"> differential capacitance</w:t>
      </w:r>
      <w:r>
        <w:rPr>
          <w:szCs w:val="24"/>
        </w:rPr>
        <w:t xml:space="preserve"> </w:t>
      </w:r>
      <w:r w:rsidRPr="00813F08">
        <w:rPr>
          <w:i/>
          <w:iCs/>
          <w:szCs w:val="24"/>
        </w:rPr>
        <w:t>C</w:t>
      </w:r>
      <w:r w:rsidRPr="00C52721">
        <w:rPr>
          <w:szCs w:val="24"/>
          <w:vertAlign w:val="subscript"/>
        </w:rPr>
        <w:t>FE</w:t>
      </w:r>
      <w:r w:rsidRPr="00C52721">
        <w:rPr>
          <w:szCs w:val="24"/>
        </w:rPr>
        <w:t xml:space="preserve"> is the negative</w:t>
      </w:r>
      <w:r>
        <w:rPr>
          <w:szCs w:val="24"/>
        </w:rPr>
        <w:t xml:space="preserve">, which is also </w:t>
      </w:r>
      <w:r w:rsidRPr="00C52721">
        <w:rPr>
          <w:szCs w:val="24"/>
        </w:rPr>
        <w:t>metastable state</w:t>
      </w:r>
      <w:r>
        <w:rPr>
          <w:szCs w:val="24"/>
        </w:rPr>
        <w:t xml:space="preserve"> regime</w:t>
      </w:r>
      <w:r w:rsidRPr="00C52721">
        <w:rPr>
          <w:szCs w:val="24"/>
        </w:rPr>
        <w:t>.</w:t>
      </w:r>
      <w:r>
        <w:rPr>
          <w:szCs w:val="24"/>
        </w:rPr>
        <w:t xml:space="preserve"> </w:t>
      </w:r>
      <w:r w:rsidRPr="00DE50BA">
        <w:rPr>
          <w:szCs w:val="24"/>
        </w:rPr>
        <w:t>Through proper capacitance matching, we can stabilize the</w:t>
      </w:r>
      <w:r>
        <w:rPr>
          <w:szCs w:val="24"/>
        </w:rPr>
        <w:t xml:space="preserve"> </w:t>
      </w:r>
      <w:r w:rsidRPr="00DE50BA">
        <w:rPr>
          <w:szCs w:val="24"/>
        </w:rPr>
        <w:t>metastable negative capacitance</w:t>
      </w:r>
      <w:r>
        <w:rPr>
          <w:szCs w:val="24"/>
        </w:rPr>
        <w:t xml:space="preserve"> (NC)</w:t>
      </w:r>
      <w:r w:rsidRPr="00DE50BA">
        <w:rPr>
          <w:szCs w:val="24"/>
        </w:rPr>
        <w:t xml:space="preserve"> range, and </w:t>
      </w:r>
      <w:r>
        <w:rPr>
          <w:szCs w:val="24"/>
        </w:rPr>
        <w:t>the NC effect can be used</w:t>
      </w:r>
      <w:r w:rsidRPr="00DE50BA">
        <w:rPr>
          <w:szCs w:val="24"/>
        </w:rPr>
        <w:t xml:space="preserve"> to </w:t>
      </w:r>
      <w:r>
        <w:rPr>
          <w:szCs w:val="24"/>
        </w:rPr>
        <w:t>realize s</w:t>
      </w:r>
      <w:r w:rsidRPr="00DE50BA">
        <w:rPr>
          <w:szCs w:val="24"/>
        </w:rPr>
        <w:t>ub-thermionic</w:t>
      </w:r>
      <w:r>
        <w:rPr>
          <w:szCs w:val="24"/>
        </w:rPr>
        <w:t xml:space="preserve"> transport</w:t>
      </w:r>
      <w:r w:rsidRPr="00DE50BA">
        <w:rPr>
          <w:szCs w:val="24"/>
        </w:rPr>
        <w:t>.</w:t>
      </w:r>
      <w:r>
        <w:rPr>
          <w:szCs w:val="24"/>
        </w:rPr>
        <w:t xml:space="preserve"> </w:t>
      </w:r>
      <w:r>
        <w:rPr>
          <w:szCs w:val="24"/>
          <w:lang w:eastAsia="zh-CN"/>
        </w:rPr>
        <w:t xml:space="preserve">The </w:t>
      </w:r>
      <w:r w:rsidRPr="004B4305">
        <w:rPr>
          <w:szCs w:val="24"/>
        </w:rPr>
        <w:t>Landau</w:t>
      </w:r>
      <w:r>
        <w:rPr>
          <w:rFonts w:hint="eastAsia"/>
          <w:szCs w:val="24"/>
          <w:lang w:eastAsia="zh-CN"/>
        </w:rPr>
        <w:t xml:space="preserve"> </w:t>
      </w:r>
      <w:r w:rsidRPr="004B4305">
        <w:rPr>
          <w:szCs w:val="24"/>
        </w:rPr>
        <w:t xml:space="preserve">coefficients </w:t>
      </w:r>
      <w:r>
        <w:rPr>
          <w:szCs w:val="24"/>
        </w:rPr>
        <w:t xml:space="preserve">can be </w:t>
      </w:r>
      <w:r w:rsidRPr="004B4305">
        <w:rPr>
          <w:szCs w:val="24"/>
        </w:rPr>
        <w:t xml:space="preserve">extracted </w:t>
      </w:r>
      <w:r>
        <w:rPr>
          <w:szCs w:val="24"/>
        </w:rPr>
        <w:t xml:space="preserve">by fitting </w:t>
      </w:r>
      <w:r w:rsidRPr="004B4305">
        <w:rPr>
          <w:szCs w:val="24"/>
        </w:rPr>
        <w:t>the experimental P-E curve of HZO ferroelectric capacitor</w:t>
      </w:r>
      <w:r>
        <w:rPr>
          <w:szCs w:val="24"/>
        </w:rPr>
        <w:t xml:space="preserve"> to calculate the ferroelectric </w:t>
      </w:r>
      <w:r w:rsidRPr="00C52721">
        <w:rPr>
          <w:szCs w:val="24"/>
        </w:rPr>
        <w:t>capacitance</w:t>
      </w:r>
      <w:r>
        <w:rPr>
          <w:szCs w:val="24"/>
        </w:rPr>
        <w:t xml:space="preserve"> </w:t>
      </w:r>
      <w:r w:rsidRPr="00813F08">
        <w:rPr>
          <w:i/>
          <w:iCs/>
          <w:szCs w:val="24"/>
        </w:rPr>
        <w:t>C</w:t>
      </w:r>
      <w:r w:rsidRPr="00C52721">
        <w:rPr>
          <w:szCs w:val="24"/>
          <w:vertAlign w:val="subscript"/>
        </w:rPr>
        <w:t>FE</w:t>
      </w:r>
      <w:r w:rsidRPr="00135E94">
        <w:rPr>
          <w:szCs w:val="24"/>
        </w:rPr>
        <w:t>.</w:t>
      </w:r>
      <w:r>
        <w:rPr>
          <w:rFonts w:hint="eastAsia"/>
          <w:szCs w:val="24"/>
          <w:lang w:eastAsia="zh-CN"/>
        </w:rPr>
        <w:t xml:space="preserve"> </w:t>
      </w:r>
      <w:r w:rsidRPr="00A7275B">
        <w:rPr>
          <w:szCs w:val="24"/>
          <w:lang w:eastAsia="zh-CN"/>
        </w:rPr>
        <w:t>Figure. S1D</w:t>
      </w:r>
      <w:r>
        <w:rPr>
          <w:szCs w:val="24"/>
          <w:lang w:eastAsia="zh-CN"/>
        </w:rPr>
        <w:t xml:space="preserve"> shows the best fitting results through L-K </w:t>
      </w:r>
      <w:r w:rsidRPr="00C07B04">
        <w:rPr>
          <w:szCs w:val="24"/>
        </w:rPr>
        <w:t>equation</w:t>
      </w:r>
      <w:r>
        <w:rPr>
          <w:szCs w:val="24"/>
        </w:rPr>
        <w:t xml:space="preserve"> </w:t>
      </w:r>
      <w:r>
        <w:rPr>
          <w:rFonts w:hint="eastAsia"/>
          <w:szCs w:val="24"/>
          <w:lang w:eastAsia="zh-CN"/>
        </w:rPr>
        <w:t>with</w:t>
      </w:r>
      <w:r>
        <w:rPr>
          <w:szCs w:val="24"/>
        </w:rPr>
        <w:t xml:space="preserve"> </w:t>
      </w:r>
      <m:oMath>
        <m:r>
          <w:rPr>
            <w:rFonts w:ascii="Cambria Math" w:hAnsi="Cambria Math"/>
            <w:szCs w:val="24"/>
          </w:rPr>
          <m:t>α</m:t>
        </m:r>
        <m:r>
          <w:rPr>
            <w:rFonts w:ascii="Cambria Math" w:hAnsi="Cambria Math" w:hint="eastAsia"/>
            <w:szCs w:val="24"/>
            <w:lang w:eastAsia="zh-CN"/>
          </w:rPr>
          <m:t>=</m:t>
        </m:r>
        <m:r>
          <w:rPr>
            <w:rFonts w:ascii="微软雅黑" w:eastAsia="微软雅黑" w:hAnsi="微软雅黑" w:cs="微软雅黑" w:hint="eastAsia"/>
            <w:szCs w:val="24"/>
            <w:lang w:eastAsia="zh-CN"/>
          </w:rPr>
          <m:t>-</m:t>
        </m:r>
        <m:r>
          <w:rPr>
            <w:rFonts w:ascii="Cambria Math" w:hAnsi="Cambria Math" w:hint="eastAsia"/>
            <w:szCs w:val="24"/>
            <w:lang w:eastAsia="zh-CN"/>
          </w:rPr>
          <m:t>7</m:t>
        </m:r>
        <m:r>
          <w:rPr>
            <w:rFonts w:ascii="Cambria Math" w:hAnsi="Cambria Math"/>
            <w:szCs w:val="24"/>
            <w:lang w:eastAsia="zh-CN"/>
          </w:rPr>
          <m:t>.7×</m:t>
        </m:r>
        <m:sSup>
          <m:sSupPr>
            <m:ctrlPr>
              <w:rPr>
                <w:rFonts w:ascii="Cambria Math" w:hAnsi="Cambria Math"/>
                <w:i/>
                <w:szCs w:val="24"/>
                <w:lang w:eastAsia="zh-CN"/>
              </w:rPr>
            </m:ctrlPr>
          </m:sSupPr>
          <m:e>
            <m:r>
              <w:rPr>
                <w:rFonts w:ascii="Cambria Math" w:hAnsi="Cambria Math" w:hint="eastAsia"/>
                <w:szCs w:val="24"/>
                <w:lang w:eastAsia="zh-CN"/>
              </w:rPr>
              <m:t>10</m:t>
            </m:r>
          </m:e>
          <m:sup>
            <m:r>
              <w:rPr>
                <w:rFonts w:ascii="Cambria Math" w:hAnsi="Cambria Math" w:hint="eastAsia"/>
                <w:szCs w:val="24"/>
                <w:lang w:eastAsia="zh-CN"/>
              </w:rPr>
              <m:t>8</m:t>
            </m:r>
          </m:sup>
        </m:sSup>
        <m:r>
          <m:rPr>
            <m:sty m:val="p"/>
          </m:rPr>
          <w:rPr>
            <w:rFonts w:ascii="Cambria Math" w:hAnsi="Cambria Math"/>
            <w:szCs w:val="24"/>
            <w:lang w:eastAsia="zh-CN"/>
          </w:rPr>
          <m:t xml:space="preserve"> m</m:t>
        </m:r>
        <m:r>
          <w:rPr>
            <w:rFonts w:ascii="Cambria Math" w:hAnsi="Cambria Math"/>
            <w:szCs w:val="24"/>
            <w:lang w:eastAsia="zh-CN"/>
          </w:rPr>
          <m:t>/</m:t>
        </m:r>
        <m:r>
          <m:rPr>
            <m:sty m:val="p"/>
          </m:rPr>
          <w:rPr>
            <w:rFonts w:ascii="Cambria Math" w:hAnsi="Cambria Math"/>
            <w:szCs w:val="24"/>
            <w:lang w:eastAsia="zh-CN"/>
          </w:rPr>
          <m:t>F</m:t>
        </m:r>
      </m:oMath>
      <w:r>
        <w:rPr>
          <w:rFonts w:hint="eastAsia"/>
          <w:szCs w:val="24"/>
          <w:lang w:eastAsia="zh-CN"/>
        </w:rPr>
        <w:t xml:space="preserve"> </w:t>
      </w:r>
      <w:r>
        <w:rPr>
          <w:szCs w:val="24"/>
          <w:lang w:eastAsia="zh-CN"/>
        </w:rPr>
        <w:t xml:space="preserve">and </w:t>
      </w:r>
      <m:oMath>
        <m:r>
          <w:rPr>
            <w:rFonts w:ascii="Cambria Math" w:hAnsi="Cambria Math"/>
            <w:szCs w:val="24"/>
            <w:lang w:eastAsia="zh-CN"/>
          </w:rPr>
          <m:t>β=2.8×</m:t>
        </m:r>
        <m:sSup>
          <m:sSupPr>
            <m:ctrlPr>
              <w:rPr>
                <w:rFonts w:ascii="Cambria Math" w:hAnsi="Cambria Math"/>
                <w:i/>
                <w:szCs w:val="24"/>
                <w:lang w:eastAsia="zh-CN"/>
              </w:rPr>
            </m:ctrlPr>
          </m:sSupPr>
          <m:e>
            <m:r>
              <w:rPr>
                <w:rFonts w:ascii="Cambria Math" w:hAnsi="Cambria Math"/>
                <w:szCs w:val="24"/>
                <w:lang w:eastAsia="zh-CN"/>
              </w:rPr>
              <m:t>10</m:t>
            </m:r>
          </m:e>
          <m:sup>
            <m:r>
              <w:rPr>
                <w:rFonts w:ascii="Cambria Math" w:hAnsi="Cambria Math"/>
                <w:szCs w:val="24"/>
                <w:lang w:eastAsia="zh-CN"/>
              </w:rPr>
              <m:t>9</m:t>
            </m:r>
          </m:sup>
        </m:sSup>
        <m:r>
          <w:rPr>
            <w:rFonts w:ascii="Cambria Math" w:hAnsi="Cambria Math"/>
            <w:szCs w:val="24"/>
            <w:lang w:eastAsia="zh-CN"/>
          </w:rPr>
          <m:t xml:space="preserve">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m:rPr>
            <m:sty m:val="p"/>
          </m:rPr>
          <w:rPr>
            <w:rFonts w:ascii="Cambria Math" w:hAnsi="Cambria Math"/>
          </w:rPr>
          <m:t xml:space="preserve">/(F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coul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)</m:t>
        </m:r>
      </m:oMath>
      <w:r>
        <w:rPr>
          <w:rFonts w:hint="eastAsia"/>
          <w:lang w:eastAsia="zh-CN"/>
        </w:rPr>
        <w:t>,</w:t>
      </w:r>
      <w:r>
        <w:rPr>
          <w:lang w:eastAsia="zh-CN"/>
        </w:rPr>
        <w:t xml:space="preserve"> and the corresponding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FE</m:t>
            </m:r>
          </m:sub>
        </m:sSub>
        <m:r>
          <w:rPr>
            <w:rFonts w:ascii="Cambria Math" w:hAnsi="Cambria Math"/>
            <w:lang w:eastAsia="zh-CN"/>
          </w:rPr>
          <m:t>≈</m:t>
        </m:r>
        <m:f>
          <m:fPr>
            <m:ctrlPr>
              <w:rPr>
                <w:rFonts w:ascii="Cambria Math" w:hAnsi="Cambria Math"/>
                <w:i/>
                <w:lang w:eastAsia="zh-CN"/>
              </w:rPr>
            </m:ctrlPr>
          </m:fPr>
          <m:num>
            <m:r>
              <w:rPr>
                <w:rFonts w:ascii="Cambria Math" w:hAnsi="Cambria Math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lang w:eastAsia="zh-CN"/>
              </w:rPr>
              <m:t>2α</m:t>
            </m:r>
            <m:sSub>
              <m:sSubPr>
                <m:ctrlPr>
                  <w:rPr>
                    <w:rFonts w:ascii="Cambria Math" w:hAnsi="Cambria Math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hAnsi="Cambria Math"/>
                    <w:lang w:eastAsia="zh-CN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eastAsia="zh-CN"/>
                  </w:rPr>
                  <m:t>FE</m:t>
                </m:r>
              </m:sub>
            </m:sSub>
          </m:den>
        </m:f>
        <m:r>
          <w:rPr>
            <w:rFonts w:ascii="Cambria Math" w:hAnsi="Cambria Math" w:hint="eastAsia"/>
            <w:lang w:eastAsia="zh-CN"/>
          </w:rPr>
          <m:t>=</m:t>
        </m:r>
        <m:r>
          <w:rPr>
            <w:rFonts w:ascii="Cambria Math" w:hAnsi="Cambria Math"/>
            <w:lang w:eastAsia="zh-CN"/>
          </w:rPr>
          <m:t xml:space="preserve">-2.8 </m:t>
        </m:r>
        <m:r>
          <m:rPr>
            <m:sty m:val="p"/>
          </m:rPr>
          <w:rPr>
            <w:rFonts w:ascii="Cambria Math" w:hAnsi="Cambria Math"/>
            <w:lang w:eastAsia="zh-CN"/>
          </w:rPr>
          <m:t>μF</m:t>
        </m:r>
        <m:r>
          <w:rPr>
            <w:rFonts w:ascii="Cambria Math" w:hAnsi="Cambria Math"/>
            <w:lang w:eastAsia="zh-CN"/>
          </w:rPr>
          <m:t>/</m:t>
        </m:r>
        <m:sSup>
          <m:sSupPr>
            <m:ctrlPr>
              <w:rPr>
                <w:rFonts w:ascii="Cambria Math" w:hAnsi="Cambria Math"/>
                <w:i/>
                <w:lang w:eastAsia="zh-C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cm</m:t>
            </m:r>
          </m:e>
          <m:sup>
            <m:r>
              <w:rPr>
                <w:rFonts w:ascii="Cambria Math" w:hAnsi="Cambria Math"/>
                <w:lang w:eastAsia="zh-CN"/>
              </w:rPr>
              <m:t>2</m:t>
            </m:r>
          </m:sup>
        </m:sSup>
      </m:oMath>
      <w:r>
        <w:rPr>
          <w:rFonts w:hint="eastAsia"/>
          <w:lang w:eastAsia="zh-CN"/>
        </w:rPr>
        <w:t>.</w:t>
      </w:r>
    </w:p>
    <w:p w14:paraId="7A0636B5" w14:textId="4B04A6C4" w:rsidR="00A82F35" w:rsidRDefault="00A82F35" w:rsidP="00E821B4">
      <w:pPr>
        <w:spacing w:after="120" w:line="360" w:lineRule="auto"/>
        <w:ind w:firstLineChars="200" w:firstLine="480"/>
        <w:jc w:val="both"/>
        <w:rPr>
          <w:szCs w:val="24"/>
        </w:rPr>
      </w:pPr>
      <w:r w:rsidRPr="00A24E82">
        <w:rPr>
          <w:szCs w:val="24"/>
        </w:rPr>
        <w:t xml:space="preserve">We </w:t>
      </w:r>
      <w:r>
        <w:rPr>
          <w:szCs w:val="24"/>
        </w:rPr>
        <w:t>extend</w:t>
      </w:r>
      <w:r w:rsidRPr="00A24E82">
        <w:rPr>
          <w:szCs w:val="24"/>
        </w:rPr>
        <w:t xml:space="preserve"> the model </w:t>
      </w:r>
      <w:r>
        <w:rPr>
          <w:rFonts w:hint="eastAsia"/>
          <w:szCs w:val="24"/>
          <w:lang w:eastAsia="zh-CN"/>
        </w:rPr>
        <w:t>i</w:t>
      </w:r>
      <w:r>
        <w:rPr>
          <w:szCs w:val="24"/>
          <w:lang w:eastAsia="zh-CN"/>
        </w:rPr>
        <w:t xml:space="preserve">n Ref. </w:t>
      </w:r>
      <w:r w:rsidRPr="00B91371">
        <w:rPr>
          <w:szCs w:val="24"/>
          <w:lang w:eastAsia="zh-CN"/>
        </w:rPr>
        <w:fldChar w:fldCharType="begin"/>
      </w:r>
      <w:r w:rsidR="00D44BB6" w:rsidRPr="00B91371">
        <w:rPr>
          <w:szCs w:val="24"/>
          <w:lang w:eastAsia="zh-CN"/>
        </w:rPr>
        <w:instrText xml:space="preserve"> ADDIN EN.CITE &lt;EndNote&gt;&lt;Cite&gt;&lt;Author&gt;Cao&lt;/Author&gt;&lt;Year&gt;2020&lt;/Year&gt;&lt;RecNum&gt;123&lt;/RecNum&gt;&lt;DisplayText&gt;&lt;style face="superscript"&gt;1&lt;/style&gt;&lt;/DisplayText&gt;&lt;record&gt;&lt;rec-number&gt;123&lt;/rec-number&gt;&lt;foreign-keys&gt;&lt;key app="EN" db-id="xsfavrsf159x9be950wvzz9hxdfrza0att9f" timestamp="1579233498"&gt;123&lt;/key&gt;&lt;/foreign-keys&gt;&lt;ref-type name="Journal Article"&gt;17&lt;/ref-type&gt;&lt;contributors&gt;&lt;authors&gt;&lt;author&gt;Cao, Wei&lt;/author&gt;&lt;author&gt;Banerjee, Kaustav&lt;/author&gt;&lt;/authors&gt;&lt;/contributors&gt;&lt;titles&gt;&lt;title&gt;Is negative capacitance FET a steep-slope logic switch?&lt;/title&gt;&lt;secondary-title&gt;Nature Communications&lt;/secondary-title&gt;&lt;/titles&gt;&lt;periodical&gt;&lt;full-title&gt;Nature Communications&lt;/full-title&gt;&lt;/periodical&gt;&lt;pages&gt;196&lt;/pages&gt;&lt;volume&gt;11&lt;/volume&gt;&lt;number&gt;1&lt;/number&gt;&lt;dates&gt;&lt;year&gt;2020&lt;/year&gt;&lt;pub-dates&gt;&lt;date&gt;2020/01/10&lt;/date&gt;&lt;/pub-dates&gt;&lt;/dates&gt;&lt;isbn&gt;2041-1723&lt;/isbn&gt;&lt;urls&gt;&lt;related-urls&gt;&lt;url&gt;https://doi.org/10.1038/s41467-019-13797-9&lt;/url&gt;&lt;/related-urls&gt;&lt;/urls&gt;&lt;electronic-resource-num&gt;10.1038/s41467-019-13797-9&lt;/electronic-resource-num&gt;&lt;/record&gt;&lt;/Cite&gt;&lt;/EndNote&gt;</w:instrText>
      </w:r>
      <w:r w:rsidRPr="00B91371">
        <w:rPr>
          <w:szCs w:val="24"/>
          <w:lang w:eastAsia="zh-CN"/>
        </w:rPr>
        <w:fldChar w:fldCharType="separate"/>
      </w:r>
      <w:r w:rsidR="00D44BB6" w:rsidRPr="00B91371">
        <w:rPr>
          <w:noProof/>
          <w:szCs w:val="24"/>
          <w:lang w:eastAsia="zh-CN"/>
        </w:rPr>
        <w:t>1</w:t>
      </w:r>
      <w:r w:rsidRPr="00B91371">
        <w:rPr>
          <w:szCs w:val="24"/>
          <w:lang w:eastAsia="zh-CN"/>
        </w:rPr>
        <w:fldChar w:fldCharType="end"/>
      </w:r>
      <w:r>
        <w:rPr>
          <w:szCs w:val="24"/>
          <w:lang w:eastAsia="zh-CN"/>
        </w:rPr>
        <w:t xml:space="preserve"> </w:t>
      </w:r>
      <w:r w:rsidRPr="00A24E82">
        <w:rPr>
          <w:szCs w:val="24"/>
        </w:rPr>
        <w:t xml:space="preserve">for quantitative analysis </w:t>
      </w:r>
      <w:r>
        <w:rPr>
          <w:szCs w:val="24"/>
        </w:rPr>
        <w:t xml:space="preserve">and </w:t>
      </w:r>
      <w:r w:rsidRPr="00B70950">
        <w:rPr>
          <w:szCs w:val="24"/>
        </w:rPr>
        <w:t>modify a physical based NC</w:t>
      </w:r>
      <w:r>
        <w:rPr>
          <w:szCs w:val="24"/>
        </w:rPr>
        <w:t>-</w:t>
      </w:r>
      <w:r w:rsidRPr="00B70950">
        <w:rPr>
          <w:szCs w:val="24"/>
        </w:rPr>
        <w:t>FET analytical model</w:t>
      </w:r>
      <w:r>
        <w:rPr>
          <w:szCs w:val="24"/>
        </w:rPr>
        <w:fldChar w:fldCharType="begin">
          <w:fldData xml:space="preserve">PEVuZE5vdGU+PENpdGU+PEF1dGhvcj5aaGFvPC9BdXRob3I+PFllYXI+MjAxOTwvWWVhcj48UmVj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</w:fldData>
        </w:fldChar>
      </w:r>
      <w:r w:rsidR="00D44BB6">
        <w:rPr>
          <w:szCs w:val="24"/>
        </w:rPr>
        <w:instrText xml:space="preserve"> ADDIN EN.CITE </w:instrText>
      </w:r>
      <w:r w:rsidR="00D44BB6">
        <w:rPr>
          <w:szCs w:val="24"/>
        </w:rPr>
        <w:fldChar w:fldCharType="begin">
          <w:fldData xml:space="preserve">PEVuZE5vdGU+PENpdGU+PEF1dGhvcj5aaGFvPC9BdXRob3I+PFllYXI+MjAxOTwvWWVhcj48UmVj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</w:fldData>
        </w:fldChar>
      </w:r>
      <w:r w:rsidR="00D44BB6">
        <w:rPr>
          <w:szCs w:val="24"/>
        </w:rPr>
        <w:instrText xml:space="preserve"> ADDIN EN.CITE.DATA </w:instrText>
      </w:r>
      <w:r w:rsidR="00D44BB6">
        <w:rPr>
          <w:szCs w:val="24"/>
        </w:rPr>
      </w:r>
      <w:r w:rsidR="00D44BB6">
        <w:rPr>
          <w:szCs w:val="24"/>
        </w:rPr>
        <w:fldChar w:fldCharType="end"/>
      </w:r>
      <w:r>
        <w:rPr>
          <w:szCs w:val="24"/>
        </w:rPr>
      </w:r>
      <w:r>
        <w:rPr>
          <w:szCs w:val="24"/>
        </w:rPr>
        <w:fldChar w:fldCharType="separate"/>
      </w:r>
      <w:r w:rsidR="00D44BB6" w:rsidRPr="00D44BB6">
        <w:rPr>
          <w:noProof/>
          <w:szCs w:val="24"/>
          <w:vertAlign w:val="superscript"/>
        </w:rPr>
        <w:t>2</w:t>
      </w:r>
      <w:r>
        <w:rPr>
          <w:szCs w:val="24"/>
        </w:rPr>
        <w:fldChar w:fldCharType="end"/>
      </w:r>
      <w:r w:rsidRPr="00B70950">
        <w:rPr>
          <w:szCs w:val="24"/>
        </w:rPr>
        <w:t xml:space="preserve"> </w:t>
      </w:r>
      <w:r>
        <w:rPr>
          <w:szCs w:val="24"/>
        </w:rPr>
        <w:t xml:space="preserve">for </w:t>
      </w:r>
      <w:r w:rsidRPr="00B70950">
        <w:rPr>
          <w:szCs w:val="24"/>
        </w:rPr>
        <w:t>our 2D organic monolayer structure, incorporating the multi-domain L</w:t>
      </w:r>
      <w:r>
        <w:rPr>
          <w:szCs w:val="24"/>
        </w:rPr>
        <w:t>-</w:t>
      </w:r>
      <w:r w:rsidRPr="00B70950">
        <w:rPr>
          <w:szCs w:val="24"/>
        </w:rPr>
        <w:t>K theory with the domain interaction term, polarization relaxation and semi-classical Boltzmann transport theory.</w:t>
      </w:r>
      <w:r>
        <w:rPr>
          <w:szCs w:val="24"/>
        </w:rPr>
        <w:t xml:space="preserve"> </w:t>
      </w:r>
      <w:r w:rsidRPr="00A24E82">
        <w:rPr>
          <w:szCs w:val="24"/>
        </w:rPr>
        <w:t xml:space="preserve">To predict the characteristics of the </w:t>
      </w:r>
      <w:r>
        <w:t>sub-thermionic</w:t>
      </w:r>
      <w:r w:rsidRPr="00A24E82">
        <w:rPr>
          <w:szCs w:val="24"/>
        </w:rPr>
        <w:t xml:space="preserve"> O</w:t>
      </w:r>
      <w:r>
        <w:rPr>
          <w:szCs w:val="24"/>
        </w:rPr>
        <w:t>TF</w:t>
      </w:r>
      <w:r w:rsidRPr="00A24E82">
        <w:rPr>
          <w:szCs w:val="24"/>
        </w:rPr>
        <w:t>T and understand more details of the mechanisms</w:t>
      </w:r>
      <w:r>
        <w:rPr>
          <w:szCs w:val="24"/>
        </w:rPr>
        <w:t>, we d</w:t>
      </w:r>
      <w:r w:rsidRPr="00A24E82">
        <w:rPr>
          <w:szCs w:val="24"/>
        </w:rPr>
        <w:t xml:space="preserve">epict all relevant capacitors in our back-gate </w:t>
      </w:r>
      <w:r>
        <w:t>sub-thermionic</w:t>
      </w:r>
      <w:r w:rsidRPr="00A24E82">
        <w:rPr>
          <w:szCs w:val="24"/>
        </w:rPr>
        <w:t xml:space="preserve"> O</w:t>
      </w:r>
      <w:r>
        <w:rPr>
          <w:szCs w:val="24"/>
        </w:rPr>
        <w:t>TF</w:t>
      </w:r>
      <w:r w:rsidRPr="00A24E82">
        <w:rPr>
          <w:szCs w:val="24"/>
        </w:rPr>
        <w:t>T</w:t>
      </w:r>
      <w:r>
        <w:rPr>
          <w:szCs w:val="24"/>
        </w:rPr>
        <w:t xml:space="preserve"> in </w:t>
      </w:r>
      <w:r w:rsidR="00B26027">
        <w:rPr>
          <w:szCs w:val="24"/>
        </w:rPr>
        <w:t xml:space="preserve">Supplementary Fig. </w:t>
      </w:r>
      <w:r>
        <w:rPr>
          <w:szCs w:val="24"/>
        </w:rPr>
        <w:t>7</w:t>
      </w:r>
      <w:r w:rsidR="00B26027">
        <w:rPr>
          <w:szCs w:val="24"/>
        </w:rPr>
        <w:t>a</w:t>
      </w:r>
      <w:r w:rsidRPr="00A24E82">
        <w:rPr>
          <w:szCs w:val="24"/>
        </w:rPr>
        <w:t>.</w:t>
      </w:r>
      <w:r w:rsidRPr="00935B27">
        <w:rPr>
          <w:i/>
          <w:iCs/>
          <w:szCs w:val="24"/>
        </w:rPr>
        <w:t xml:space="preserve"> C</w:t>
      </w:r>
      <w:r w:rsidRPr="00295B0C">
        <w:rPr>
          <w:szCs w:val="24"/>
          <w:vertAlign w:val="subscript"/>
        </w:rPr>
        <w:t>FE</w:t>
      </w:r>
      <w:r w:rsidRPr="00295B0C">
        <w:rPr>
          <w:szCs w:val="24"/>
        </w:rPr>
        <w:t xml:space="preserve"> </w:t>
      </w:r>
      <w:r w:rsidRPr="00A24E82">
        <w:rPr>
          <w:szCs w:val="24"/>
        </w:rPr>
        <w:t xml:space="preserve">and </w:t>
      </w:r>
      <w:proofErr w:type="spellStart"/>
      <w:r w:rsidRPr="00935B27">
        <w:rPr>
          <w:i/>
          <w:iCs/>
          <w:szCs w:val="24"/>
        </w:rPr>
        <w:t>C</w:t>
      </w:r>
      <w:r w:rsidRPr="00295B0C">
        <w:rPr>
          <w:szCs w:val="24"/>
          <w:vertAlign w:val="subscript"/>
        </w:rPr>
        <w:t>AlOx</w:t>
      </w:r>
      <w:proofErr w:type="spellEnd"/>
      <w:r w:rsidRPr="00295B0C">
        <w:rPr>
          <w:szCs w:val="24"/>
        </w:rPr>
        <w:t xml:space="preserve"> </w:t>
      </w:r>
      <w:r w:rsidRPr="00A24E82">
        <w:rPr>
          <w:szCs w:val="24"/>
        </w:rPr>
        <w:t>are the capacitance of HZO layer and Al</w:t>
      </w:r>
      <w:r w:rsidRPr="00A24E82">
        <w:rPr>
          <w:szCs w:val="24"/>
          <w:vertAlign w:val="subscript"/>
        </w:rPr>
        <w:t>2</w:t>
      </w:r>
      <w:r w:rsidRPr="00A24E82">
        <w:rPr>
          <w:szCs w:val="24"/>
        </w:rPr>
        <w:t>O</w:t>
      </w:r>
      <w:r w:rsidRPr="00A24E82">
        <w:rPr>
          <w:szCs w:val="24"/>
          <w:vertAlign w:val="subscript"/>
        </w:rPr>
        <w:t>3</w:t>
      </w:r>
      <w:r w:rsidRPr="00A24E82">
        <w:rPr>
          <w:szCs w:val="24"/>
        </w:rPr>
        <w:t xml:space="preserve"> layer, respectively. </w:t>
      </w:r>
      <w:r w:rsidRPr="00935B27">
        <w:rPr>
          <w:i/>
          <w:iCs/>
          <w:szCs w:val="24"/>
        </w:rPr>
        <w:t>C</w:t>
      </w:r>
      <w:r w:rsidRPr="00295B0C">
        <w:rPr>
          <w:szCs w:val="24"/>
          <w:vertAlign w:val="subscript"/>
        </w:rPr>
        <w:t>Q</w:t>
      </w:r>
      <w:r w:rsidRPr="00A24E82">
        <w:rPr>
          <w:szCs w:val="24"/>
        </w:rPr>
        <w:t xml:space="preserve">, </w:t>
      </w:r>
      <w:proofErr w:type="spellStart"/>
      <w:r w:rsidRPr="00935B27">
        <w:rPr>
          <w:i/>
          <w:iCs/>
          <w:szCs w:val="24"/>
        </w:rPr>
        <w:t>C</w:t>
      </w:r>
      <w:r w:rsidRPr="00295B0C">
        <w:rPr>
          <w:szCs w:val="24"/>
          <w:vertAlign w:val="subscript"/>
        </w:rPr>
        <w:t>it</w:t>
      </w:r>
      <w:proofErr w:type="spellEnd"/>
      <w:r w:rsidRPr="00A24E82">
        <w:rPr>
          <w:szCs w:val="24"/>
        </w:rPr>
        <w:t xml:space="preserve">, and </w:t>
      </w:r>
      <w:proofErr w:type="spellStart"/>
      <w:proofErr w:type="gramStart"/>
      <w:r w:rsidRPr="00935B27">
        <w:rPr>
          <w:i/>
          <w:iCs/>
          <w:szCs w:val="24"/>
        </w:rPr>
        <w:t>C</w:t>
      </w:r>
      <w:r w:rsidRPr="00295B0C">
        <w:rPr>
          <w:szCs w:val="24"/>
          <w:vertAlign w:val="subscript"/>
        </w:rPr>
        <w:t>j,S</w:t>
      </w:r>
      <w:proofErr w:type="spellEnd"/>
      <w:proofErr w:type="gramEnd"/>
      <w:r w:rsidRPr="00295B0C">
        <w:rPr>
          <w:szCs w:val="24"/>
          <w:vertAlign w:val="subscript"/>
        </w:rPr>
        <w:t>/D</w:t>
      </w:r>
      <w:r w:rsidRPr="00A24E82">
        <w:rPr>
          <w:szCs w:val="24"/>
        </w:rPr>
        <w:t xml:space="preserve"> represent quantum capacitance (negligible in subthreshold regime </w:t>
      </w:r>
      <w:r>
        <w:rPr>
          <w:rFonts w:hint="eastAsia"/>
          <w:szCs w:val="24"/>
          <w:lang w:eastAsia="zh-CN"/>
        </w:rPr>
        <w:t>of</w:t>
      </w:r>
      <w:r>
        <w:rPr>
          <w:szCs w:val="24"/>
          <w:lang w:eastAsia="zh-CN"/>
        </w:rPr>
        <w:t xml:space="preserve"> </w:t>
      </w:r>
      <w:r>
        <w:rPr>
          <w:rFonts w:hint="eastAsia"/>
          <w:szCs w:val="24"/>
          <w:lang w:eastAsia="zh-CN"/>
        </w:rPr>
        <w:t>OTFT</w:t>
      </w:r>
      <w:r w:rsidRPr="00A24E82">
        <w:rPr>
          <w:szCs w:val="24"/>
        </w:rPr>
        <w:t>), interface trap induced capacitance</w:t>
      </w:r>
      <w:r>
        <w:rPr>
          <w:szCs w:val="24"/>
          <w:lang w:eastAsia="zh-CN"/>
        </w:rPr>
        <w:t xml:space="preserve"> (negligible due to the small value)</w:t>
      </w:r>
      <w:r w:rsidRPr="00A24E82">
        <w:rPr>
          <w:szCs w:val="24"/>
        </w:rPr>
        <w:t>, and capacitance of Schottky junction under source/drain electrodes, respectively</w:t>
      </w:r>
      <w:r>
        <w:rPr>
          <w:szCs w:val="24"/>
        </w:rPr>
        <w:t xml:space="preserve">. </w:t>
      </w:r>
      <w:r w:rsidRPr="00B71C91">
        <w:rPr>
          <w:szCs w:val="24"/>
        </w:rPr>
        <w:t xml:space="preserve">Therefore,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Cs w:val="24"/>
              </w:rPr>
              <m:t>j, S/D</m:t>
            </m:r>
          </m:sub>
        </m:sSub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ε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O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j</m:t>
                </m:r>
              </m:sub>
            </m:sSub>
          </m:den>
        </m:f>
      </m:oMath>
      <w:r>
        <w:rPr>
          <w:rFonts w:hint="eastAsia"/>
          <w:szCs w:val="24"/>
          <w:lang w:eastAsia="zh-CN"/>
        </w:rPr>
        <w:t xml:space="preserve"> </w:t>
      </w:r>
      <w:r>
        <w:rPr>
          <w:szCs w:val="24"/>
          <w:lang w:eastAsia="zh-CN"/>
        </w:rPr>
        <w:t xml:space="preserve">(where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Cs w:val="24"/>
              </w:rPr>
              <m:t>O</m:t>
            </m:r>
          </m:sub>
        </m:sSub>
      </m:oMath>
      <w:r>
        <w:rPr>
          <w:szCs w:val="24"/>
          <w:lang w:eastAsia="zh-CN"/>
        </w:rPr>
        <w:t xml:space="preserve"> is d</w:t>
      </w:r>
      <w:r w:rsidRPr="00B71C91">
        <w:rPr>
          <w:szCs w:val="24"/>
          <w:lang w:eastAsia="zh-CN"/>
        </w:rPr>
        <w:t>ielectric constant of</w:t>
      </w:r>
      <w:r>
        <w:rPr>
          <w:szCs w:val="24"/>
          <w:lang w:eastAsia="zh-CN"/>
        </w:rPr>
        <w:t xml:space="preserve"> </w:t>
      </w:r>
      <w:r>
        <w:rPr>
          <w:i/>
          <w:iCs/>
          <w:szCs w:val="24"/>
          <w:lang w:eastAsia="zh-CN"/>
        </w:rPr>
        <w:tab/>
      </w:r>
      <w:r>
        <w:rPr>
          <w:szCs w:val="24"/>
          <w:lang w:eastAsia="zh-CN"/>
        </w:rPr>
        <w:t>organic layer, which is about 3</w:t>
      </w:r>
      <w:r>
        <w:rPr>
          <w:szCs w:val="24"/>
          <w:lang w:eastAsia="zh-CN"/>
        </w:rPr>
        <w:fldChar w:fldCharType="begin"/>
      </w:r>
      <w:r w:rsidR="00D44BB6">
        <w:rPr>
          <w:szCs w:val="24"/>
          <w:lang w:eastAsia="zh-CN"/>
        </w:rPr>
        <w:instrText xml:space="preserve"> ADDIN EN.CITE &lt;EndNote&gt;&lt;Cite&gt;&lt;Author&gt;Hayashi&lt;/Author&gt;&lt;Year&gt;2014&lt;/Year&gt;&lt;RecNum&gt;270&lt;/RecNum&gt;&lt;DisplayText&gt;&lt;style face="superscript"&gt;3&lt;/style&gt;&lt;/DisplayText&gt;&lt;record&gt;&lt;rec-number&gt;270&lt;/rec-number&gt;&lt;foreign-keys&gt;&lt;key app="EN" db-id="xsfavrsf159x9be950wvzz9hxdfrza0att9f" timestamp="1601291789"&gt;270&lt;/key&gt;&lt;/foreign-keys&gt;&lt;ref-type name="Journal Article"&gt;17&lt;/ref-type&gt;&lt;contributors&gt;&lt;authors&gt;&lt;author&gt;Hayashi, T.&lt;/author&gt;&lt;author&gt;Take, N.&lt;/author&gt;&lt;author&gt;Tamura, H.&lt;/author&gt;&lt;author&gt;Sekitani, T.&lt;/author&gt;&lt;author&gt;Someya, T.&lt;/author&gt;&lt;/authors&gt;&lt;/contributors&gt;&lt;titles&gt;&lt;title&gt;Alternating current admittance of DNTT-based metal-insulator-semiconductor capacitors&lt;/title&gt;&lt;secondary-title&gt;Journal of Applied Physics&lt;/secondary-title&gt;&lt;/titles&gt;&lt;periodical&gt;&lt;full-title&gt;Journal of Applied Physics&lt;/full-title&gt;&lt;abbr-1&gt;J. Appl. Phys.&lt;/abbr-1&gt;&lt;abbr-2&gt;J Appl Phys&lt;/abbr-2&gt;&lt;/periodical&gt;&lt;pages&gt;093702&lt;/pages&gt;&lt;volume&gt;115&lt;/volume&gt;&lt;number&gt;9&lt;/number&gt;&lt;dates&gt;&lt;year&gt;2014&lt;/year&gt;&lt;pub-dates&gt;&lt;date&gt;2014/03/07&lt;/date&gt;&lt;/pub-dates&gt;&lt;/dates&gt;&lt;publisher&gt;American Institute of Physics&lt;/publisher&gt;&lt;isbn&gt;0021-8979&lt;/isbn&gt;&lt;urls&gt;&lt;related-urls&gt;&lt;url&gt;https://doi.org/10.1063/1.4867521&lt;/url&gt;&lt;/related-urls&gt;&lt;/urls&gt;&lt;electronic-resource-num&gt;10.1063/1.4867521&lt;/electronic-resource-num&gt;&lt;access-date&gt;2020/09/28&lt;/access-date&gt;&lt;/record&gt;&lt;/Cite&gt;&lt;/EndNote&gt;</w:instrText>
      </w:r>
      <w:r>
        <w:rPr>
          <w:szCs w:val="24"/>
          <w:lang w:eastAsia="zh-CN"/>
        </w:rPr>
        <w:fldChar w:fldCharType="separate"/>
      </w:r>
      <w:r w:rsidR="00D44BB6" w:rsidRPr="00D44BB6">
        <w:rPr>
          <w:noProof/>
          <w:szCs w:val="24"/>
          <w:vertAlign w:val="superscript"/>
          <w:lang w:eastAsia="zh-CN"/>
        </w:rPr>
        <w:t>3</w:t>
      </w:r>
      <w:r>
        <w:rPr>
          <w:szCs w:val="24"/>
          <w:lang w:eastAsia="zh-CN"/>
        </w:rPr>
        <w:fldChar w:fldCharType="end"/>
      </w:r>
      <w:r>
        <w:rPr>
          <w:szCs w:val="24"/>
          <w:lang w:eastAsia="zh-CN"/>
        </w:rPr>
        <w:t xml:space="preserve">, and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j</m:t>
            </m:r>
          </m:sub>
        </m:sSub>
      </m:oMath>
      <w:r>
        <w:rPr>
          <w:szCs w:val="24"/>
          <w:lang w:eastAsia="zh-CN"/>
        </w:rPr>
        <w:t xml:space="preserve"> is thickness of </w:t>
      </w:r>
      <w:r w:rsidRPr="00A24E82">
        <w:rPr>
          <w:szCs w:val="24"/>
        </w:rPr>
        <w:t>Schottky junction</w:t>
      </w:r>
      <w:r>
        <w:rPr>
          <w:szCs w:val="24"/>
        </w:rPr>
        <w:fldChar w:fldCharType="begin"/>
      </w:r>
      <w:r w:rsidR="00D44BB6">
        <w:rPr>
          <w:szCs w:val="24"/>
        </w:rPr>
        <w:instrText xml:space="preserve"> ADDIN EN.CITE &lt;EndNote&gt;&lt;Cite&gt;&lt;Author&gt;Yang&lt;/Author&gt;&lt;Year&gt;2020&lt;/Year&gt;&lt;RecNum&gt;243&lt;/RecNum&gt;&lt;DisplayText&gt;&lt;style face="superscript"&gt;4&lt;/style&gt;&lt;/DisplayText&gt;&lt;record&gt;&lt;rec-number&gt;243&lt;/rec-number&gt;&lt;foreign-keys&gt;&lt;key app="EN" db-id="xsfavrsf159x9be950wvzz9hxdfrza0att9f" timestamp="1599070061"&gt;243&lt;/key&gt;&lt;/foreign-keys&gt;&lt;ref-type name="Journal Article"&gt;17&lt;/ref-type&gt;&lt;contributors&gt;&lt;authors&gt;&lt;author&gt;Yang, Sung Jin&lt;/author&gt;&lt;author&gt;Park, Kyu-Tae&lt;/author&gt;&lt;author&gt;Im, Jaeho&lt;/author&gt;&lt;author&gt;Hong, Sungjae&lt;/author&gt;&lt;author&gt;Lee, Yangjin&lt;/author&gt;&lt;author&gt;Min, Byung-Wook&lt;/author&gt;&lt;author&gt;Kim, Kwanpyo&lt;/author&gt;&lt;author&gt;Im, Seongil&lt;/author&gt;&lt;/authors&gt;&lt;/contributors&gt;&lt;titles&gt;&lt;title&gt;Ultrafast 27 GHz cutoff frequency in vertical WSe2 Schottky diodes with extremely low contact resistance&lt;/title&gt;&lt;secondary-title&gt;Nature Communications&lt;/secondary-title&gt;&lt;/titles&gt;&lt;periodical&gt;&lt;full-title&gt;Nature Communications&lt;/full-title&gt;&lt;/periodical&gt;&lt;pages&gt;1574&lt;/pages&gt;&lt;volume&gt;11&lt;/volume&gt;&lt;number&gt;1&lt;/number&gt;&lt;dates&gt;&lt;year&gt;2020&lt;/year&gt;&lt;pub-dates&gt;&lt;date&gt;2020/03/27&lt;/date&gt;&lt;/pub-dates&gt;&lt;/dates&gt;&lt;isbn&gt;2041-1723&lt;/isbn&gt;&lt;urls&gt;&lt;related-urls&gt;&lt;url&gt;https://doi.org/10.1038/s41467-020-15419-1&lt;/url&gt;&lt;/related-urls&gt;&lt;/urls&gt;&lt;electronic-resource-num&gt;10.1038/s41467-020-15419-1&lt;/electronic-resource-num&gt;&lt;/record&gt;&lt;/Cite&gt;&lt;/EndNote&gt;</w:instrText>
      </w:r>
      <w:r>
        <w:rPr>
          <w:szCs w:val="24"/>
        </w:rPr>
        <w:fldChar w:fldCharType="separate"/>
      </w:r>
      <w:r w:rsidR="00D44BB6" w:rsidRPr="00D44BB6">
        <w:rPr>
          <w:noProof/>
          <w:szCs w:val="24"/>
          <w:vertAlign w:val="superscript"/>
        </w:rPr>
        <w:t>4</w:t>
      </w:r>
      <w:r>
        <w:rPr>
          <w:szCs w:val="24"/>
        </w:rPr>
        <w:fldChar w:fldCharType="end"/>
      </w:r>
      <w:r>
        <w:rPr>
          <w:szCs w:val="24"/>
          <w:lang w:eastAsia="zh-CN"/>
        </w:rPr>
        <w:t xml:space="preserve">) </w:t>
      </w:r>
      <w:r w:rsidRPr="00B71C91">
        <w:rPr>
          <w:szCs w:val="24"/>
        </w:rPr>
        <w:t xml:space="preserve">is the dominant capacitance in the channel region. Due to the low doping concentration of the ultra-thin </w:t>
      </w:r>
      <w:r>
        <w:rPr>
          <w:szCs w:val="24"/>
        </w:rPr>
        <w:t>channel</w:t>
      </w:r>
      <w:r w:rsidRPr="00B71C91">
        <w:rPr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j</m:t>
            </m:r>
          </m:sub>
        </m:sSub>
      </m:oMath>
      <w:r w:rsidRPr="00B71C91">
        <w:rPr>
          <w:szCs w:val="24"/>
        </w:rPr>
        <w:t xml:space="preserve"> is close to the </w:t>
      </w:r>
      <w:r>
        <w:rPr>
          <w:szCs w:val="24"/>
        </w:rPr>
        <w:t xml:space="preserve">monolayer </w:t>
      </w:r>
      <w:r w:rsidRPr="00B71C91">
        <w:rPr>
          <w:szCs w:val="24"/>
        </w:rPr>
        <w:t>molecular thickness of 4</w:t>
      </w:r>
      <w:r>
        <w:rPr>
          <w:szCs w:val="24"/>
        </w:rPr>
        <w:t xml:space="preserve"> </w:t>
      </w:r>
      <w:r w:rsidRPr="00B71C91">
        <w:rPr>
          <w:szCs w:val="24"/>
        </w:rPr>
        <w:t xml:space="preserve">nm, and the corresponding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Cs w:val="24"/>
              </w:rPr>
              <m:t>j, S/D</m:t>
            </m:r>
          </m:sub>
        </m:sSub>
        <m:r>
          <w:rPr>
            <w:rFonts w:ascii="Cambria Math" w:hAnsi="Cambria Math"/>
            <w:szCs w:val="24"/>
          </w:rPr>
          <m:t>=6</m:t>
        </m:r>
        <m:r>
          <w:rPr>
            <w:rFonts w:ascii="Cambria Math" w:hAnsi="Cambria Math" w:hint="eastAsia"/>
            <w:szCs w:val="24"/>
            <w:lang w:eastAsia="zh-CN"/>
          </w:rPr>
          <m:t>×</m:t>
        </m:r>
        <m:sSup>
          <m:sSupPr>
            <m:ctrlPr>
              <w:rPr>
                <w:rFonts w:ascii="Cambria Math" w:hAnsi="Cambria Math"/>
                <w:i/>
                <w:szCs w:val="24"/>
                <w:lang w:eastAsia="zh-CN"/>
              </w:rPr>
            </m:ctrlPr>
          </m:sSupPr>
          <m:e>
            <m:r>
              <w:rPr>
                <w:rFonts w:ascii="Cambria Math" w:hAnsi="Cambria Math" w:hint="eastAsia"/>
                <w:szCs w:val="24"/>
                <w:lang w:eastAsia="zh-CN"/>
              </w:rPr>
              <m:t>10</m:t>
            </m:r>
          </m:e>
          <m:sup>
            <m:r>
              <w:rPr>
                <w:rFonts w:ascii="Cambria Math" w:hAnsi="Cambria Math"/>
                <w:szCs w:val="24"/>
                <w:lang w:eastAsia="zh-CN"/>
              </w:rPr>
              <m:t>-7</m:t>
            </m:r>
          </m:sup>
        </m:sSup>
        <m:r>
          <m:rPr>
            <m:sty m:val="p"/>
          </m:rPr>
          <w:rPr>
            <w:rFonts w:ascii="Cambria Math" w:hAnsi="Cambria Math"/>
            <w:szCs w:val="24"/>
            <w:lang w:eastAsia="zh-CN"/>
          </w:rPr>
          <m:t xml:space="preserve"> F/</m:t>
        </m:r>
        <m:sSup>
          <m:sSupPr>
            <m:ctrlPr>
              <w:rPr>
                <w:rFonts w:ascii="Cambria Math" w:hAnsi="Cambria Math"/>
                <w:iCs/>
                <w:szCs w:val="24"/>
                <w:lang w:eastAsia="zh-C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hint="eastAsia"/>
                <w:szCs w:val="24"/>
                <w:lang w:eastAsia="zh-CN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hAnsi="Cambria Math"/>
                <w:szCs w:val="24"/>
                <w:lang w:eastAsia="zh-CN"/>
              </w:rPr>
              <m:t>2</m:t>
            </m:r>
          </m:sup>
        </m:sSup>
      </m:oMath>
      <w:r w:rsidRPr="00B71C91">
        <w:rPr>
          <w:szCs w:val="24"/>
        </w:rPr>
        <w:t>.</w:t>
      </w:r>
      <w:r w:rsidRPr="00A82F35">
        <w:rPr>
          <w:rFonts w:hint="eastAsia"/>
          <w:szCs w:val="24"/>
          <w:lang w:eastAsia="zh-CN"/>
        </w:rPr>
        <w:t xml:space="preserve"> </w:t>
      </w:r>
      <w:r>
        <w:rPr>
          <w:rFonts w:hint="eastAsia"/>
          <w:szCs w:val="24"/>
          <w:lang w:eastAsia="zh-CN"/>
        </w:rPr>
        <w:t>In</w:t>
      </w:r>
      <w:r>
        <w:rPr>
          <w:szCs w:val="24"/>
        </w:rPr>
        <w:t xml:space="preserve"> addition, </w:t>
      </w:r>
      <w:proofErr w:type="spellStart"/>
      <w:r w:rsidRPr="00935B27">
        <w:rPr>
          <w:i/>
          <w:iCs/>
          <w:szCs w:val="24"/>
        </w:rPr>
        <w:t>C</w:t>
      </w:r>
      <w:r w:rsidRPr="00295B0C">
        <w:rPr>
          <w:szCs w:val="24"/>
          <w:vertAlign w:val="subscript"/>
        </w:rPr>
        <w:t>AlOx</w:t>
      </w:r>
      <w:proofErr w:type="spellEnd"/>
      <w:r>
        <w:rPr>
          <w:szCs w:val="24"/>
        </w:rPr>
        <w:t xml:space="preserve"> is measured to be </w:t>
      </w:r>
      <m:oMath>
        <m:r>
          <w:rPr>
            <w:rFonts w:ascii="Cambria Math" w:hAnsi="Cambria Math"/>
            <w:szCs w:val="24"/>
          </w:rPr>
          <m:t>3.6</m:t>
        </m:r>
        <m:r>
          <w:rPr>
            <w:rFonts w:ascii="Cambria Math" w:hAnsi="Cambria Math" w:hint="eastAsia"/>
            <w:szCs w:val="24"/>
            <w:lang w:eastAsia="zh-CN"/>
          </w:rPr>
          <m:t>×</m:t>
        </m:r>
        <m:sSup>
          <m:sSupPr>
            <m:ctrlPr>
              <w:rPr>
                <w:rFonts w:ascii="Cambria Math" w:hAnsi="Cambria Math"/>
                <w:i/>
                <w:szCs w:val="24"/>
                <w:lang w:eastAsia="zh-CN"/>
              </w:rPr>
            </m:ctrlPr>
          </m:sSupPr>
          <m:e>
            <m:r>
              <w:rPr>
                <w:rFonts w:ascii="Cambria Math" w:hAnsi="Cambria Math" w:hint="eastAsia"/>
                <w:szCs w:val="24"/>
                <w:lang w:eastAsia="zh-CN"/>
              </w:rPr>
              <m:t>10</m:t>
            </m:r>
          </m:e>
          <m:sup>
            <m:r>
              <w:rPr>
                <w:rFonts w:ascii="Cambria Math" w:hAnsi="Cambria Math"/>
                <w:szCs w:val="24"/>
                <w:lang w:eastAsia="zh-CN"/>
              </w:rPr>
              <m:t>-6</m:t>
            </m:r>
          </m:sup>
        </m:sSup>
        <m:r>
          <m:rPr>
            <m:sty m:val="p"/>
          </m:rPr>
          <w:rPr>
            <w:rFonts w:ascii="Cambria Math" w:hAnsi="Cambria Math"/>
            <w:szCs w:val="24"/>
            <w:lang w:eastAsia="zh-CN"/>
          </w:rPr>
          <m:t xml:space="preserve"> F/</m:t>
        </m:r>
        <m:sSup>
          <m:sSupPr>
            <m:ctrlPr>
              <w:rPr>
                <w:rFonts w:ascii="Cambria Math" w:hAnsi="Cambria Math"/>
                <w:iCs/>
                <w:szCs w:val="24"/>
                <w:lang w:eastAsia="zh-C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hint="eastAsia"/>
                <w:szCs w:val="24"/>
                <w:lang w:eastAsia="zh-CN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hAnsi="Cambria Math"/>
                <w:szCs w:val="24"/>
                <w:lang w:eastAsia="zh-CN"/>
              </w:rPr>
              <m:t>2</m:t>
            </m:r>
          </m:sup>
        </m:sSup>
        <m:r>
          <w:rPr>
            <w:rFonts w:ascii="Cambria Math" w:hAnsi="Cambria Math"/>
            <w:szCs w:val="24"/>
            <w:lang w:eastAsia="zh-CN"/>
          </w:rPr>
          <m:t>.</m:t>
        </m:r>
      </m:oMath>
      <w:r>
        <w:rPr>
          <w:szCs w:val="24"/>
        </w:rPr>
        <w:t xml:space="preserve"> </w:t>
      </w:r>
      <w:r w:rsidR="00B26027">
        <w:rPr>
          <w:szCs w:val="24"/>
        </w:rPr>
        <w:t xml:space="preserve">Supplementary Fig. </w:t>
      </w:r>
      <w:r>
        <w:rPr>
          <w:szCs w:val="24"/>
        </w:rPr>
        <w:t>7</w:t>
      </w:r>
      <w:r w:rsidR="00B26027">
        <w:rPr>
          <w:szCs w:val="24"/>
        </w:rPr>
        <w:t>b</w:t>
      </w:r>
      <w:r>
        <w:rPr>
          <w:szCs w:val="24"/>
        </w:rPr>
        <w:t xml:space="preserve"> plots the </w:t>
      </w:r>
      <w:r w:rsidRPr="00B3281D">
        <w:rPr>
          <w:szCs w:val="24"/>
        </w:rPr>
        <w:t>simplified small-signal model of sub-thermionic OTFTs.</w:t>
      </w:r>
      <w:r>
        <w:rPr>
          <w:rFonts w:hint="eastAsia"/>
          <w:szCs w:val="24"/>
          <w:lang w:eastAsia="zh-CN"/>
        </w:rPr>
        <w:t xml:space="preserve"> </w:t>
      </w:r>
      <w:r w:rsidRPr="00A24E82">
        <w:rPr>
          <w:szCs w:val="24"/>
        </w:rPr>
        <w:t xml:space="preserve">It is worth noting that source/drain-to-gate fringing capacitance </w:t>
      </w:r>
      <w:proofErr w:type="spellStart"/>
      <w:r w:rsidRPr="00935B27">
        <w:rPr>
          <w:i/>
          <w:iCs/>
          <w:szCs w:val="24"/>
        </w:rPr>
        <w:t>C</w:t>
      </w:r>
      <w:r w:rsidRPr="002B1294">
        <w:rPr>
          <w:szCs w:val="24"/>
          <w:vertAlign w:val="subscript"/>
        </w:rPr>
        <w:t>frin</w:t>
      </w:r>
      <w:proofErr w:type="spellEnd"/>
      <w:r w:rsidRPr="00A24E82">
        <w:rPr>
          <w:szCs w:val="24"/>
        </w:rPr>
        <w:t xml:space="preserve"> </w:t>
      </w:r>
      <w:r w:rsidRPr="00B77128">
        <w:rPr>
          <w:szCs w:val="24"/>
        </w:rPr>
        <w:t xml:space="preserve">is connected in parallel outside the capacitor network that </w:t>
      </w:r>
      <w:r w:rsidRPr="00A24E82">
        <w:rPr>
          <w:szCs w:val="24"/>
        </w:rPr>
        <w:t>modif</w:t>
      </w:r>
      <w:r>
        <w:rPr>
          <w:szCs w:val="24"/>
        </w:rPr>
        <w:t xml:space="preserve">ies </w:t>
      </w:r>
      <w:r w:rsidRPr="00B77128">
        <w:rPr>
          <w:szCs w:val="24"/>
        </w:rPr>
        <w:t>channel charge</w:t>
      </w:r>
      <w:r>
        <w:rPr>
          <w:szCs w:val="24"/>
        </w:rPr>
        <w:t>s</w:t>
      </w:r>
      <w:r w:rsidRPr="00B77128">
        <w:rPr>
          <w:szCs w:val="24"/>
        </w:rPr>
        <w:t>, and does not contribute to capacitor matching.</w:t>
      </w:r>
      <w:r>
        <w:rPr>
          <w:szCs w:val="24"/>
        </w:rPr>
        <w:t xml:space="preserve"> Based on </w:t>
      </w:r>
      <w:r w:rsidRPr="00F75752">
        <w:rPr>
          <w:szCs w:val="24"/>
        </w:rPr>
        <w:t xml:space="preserve">the analytical </w:t>
      </w:r>
      <w:r>
        <w:rPr>
          <w:szCs w:val="24"/>
        </w:rPr>
        <w:t>model</w:t>
      </w:r>
      <w:r w:rsidRPr="00F75752">
        <w:rPr>
          <w:szCs w:val="24"/>
        </w:rPr>
        <w:t xml:space="preserve"> in </w:t>
      </w:r>
      <w:r w:rsidR="00B26027">
        <w:rPr>
          <w:szCs w:val="24"/>
        </w:rPr>
        <w:t xml:space="preserve">Supplementary Fig. </w:t>
      </w:r>
      <w:r w:rsidRPr="00F75752">
        <w:rPr>
          <w:szCs w:val="24"/>
        </w:rPr>
        <w:t>7</w:t>
      </w:r>
      <w:r w:rsidR="00B26027">
        <w:rPr>
          <w:szCs w:val="24"/>
        </w:rPr>
        <w:t>c</w:t>
      </w:r>
      <w:r w:rsidRPr="00F75752">
        <w:rPr>
          <w:szCs w:val="24"/>
        </w:rPr>
        <w:t xml:space="preserve">, we can </w:t>
      </w:r>
      <w:r>
        <w:rPr>
          <w:szCs w:val="24"/>
        </w:rPr>
        <w:t>plot</w:t>
      </w:r>
      <w:r w:rsidRPr="00F75752">
        <w:rPr>
          <w:szCs w:val="24"/>
        </w:rPr>
        <w:t xml:space="preserve"> the relationship </w:t>
      </w:r>
      <w:r>
        <w:rPr>
          <w:szCs w:val="24"/>
        </w:rPr>
        <w:t>of</w:t>
      </w:r>
      <w:r w:rsidRPr="00F75752">
        <w:rPr>
          <w:szCs w:val="24"/>
        </w:rPr>
        <w:t xml:space="preserve"> </w:t>
      </w:r>
      <w:r w:rsidRPr="00813F08">
        <w:rPr>
          <w:i/>
          <w:iCs/>
          <w:szCs w:val="24"/>
        </w:rPr>
        <w:t>SS</w:t>
      </w:r>
      <w:r w:rsidRPr="00F75752">
        <w:rPr>
          <w:szCs w:val="24"/>
        </w:rPr>
        <w:t xml:space="preserve"> </w:t>
      </w:r>
      <w:r>
        <w:rPr>
          <w:szCs w:val="24"/>
        </w:rPr>
        <w:t>versus 1/</w:t>
      </w:r>
      <w:r w:rsidRPr="00A24E82">
        <w:rPr>
          <w:szCs w:val="24"/>
        </w:rPr>
        <w:t>|</w:t>
      </w:r>
      <w:r w:rsidRPr="00935B27">
        <w:rPr>
          <w:i/>
          <w:iCs/>
          <w:szCs w:val="24"/>
        </w:rPr>
        <w:t>C</w:t>
      </w:r>
      <w:r w:rsidRPr="002B1294">
        <w:rPr>
          <w:szCs w:val="24"/>
          <w:vertAlign w:val="subscript"/>
        </w:rPr>
        <w:t>FE</w:t>
      </w:r>
      <w:r w:rsidRPr="00A24E82">
        <w:rPr>
          <w:szCs w:val="24"/>
        </w:rPr>
        <w:t>|</w:t>
      </w:r>
      <w:r w:rsidRPr="00F75752">
        <w:rPr>
          <w:szCs w:val="24"/>
        </w:rPr>
        <w:t xml:space="preserve"> in </w:t>
      </w:r>
      <w:r w:rsidR="00B26027">
        <w:rPr>
          <w:szCs w:val="24"/>
        </w:rPr>
        <w:t xml:space="preserve">Supplementary Fig. </w:t>
      </w:r>
      <w:r w:rsidRPr="00F75752">
        <w:rPr>
          <w:szCs w:val="24"/>
        </w:rPr>
        <w:t>7</w:t>
      </w:r>
      <w:r w:rsidR="00B26027">
        <w:rPr>
          <w:szCs w:val="24"/>
        </w:rPr>
        <w:t>d</w:t>
      </w:r>
      <w:r w:rsidRPr="00F75752">
        <w:rPr>
          <w:szCs w:val="24"/>
        </w:rPr>
        <w:t xml:space="preserve">. </w:t>
      </w:r>
      <w:r w:rsidRPr="00256BAB">
        <w:rPr>
          <w:szCs w:val="24"/>
        </w:rPr>
        <w:t>To satisfy non-</w:t>
      </w:r>
      <w:r w:rsidRPr="00256BAB">
        <w:rPr>
          <w:szCs w:val="24"/>
        </w:rPr>
        <w:lastRenderedPageBreak/>
        <w:t xml:space="preserve">hysteretic conditions, </w:t>
      </w:r>
      <w:r w:rsidRPr="00A24E82">
        <w:rPr>
          <w:szCs w:val="24"/>
        </w:rPr>
        <w:t>1/|</w:t>
      </w:r>
      <w:r w:rsidRPr="00935B27">
        <w:rPr>
          <w:i/>
          <w:iCs/>
          <w:szCs w:val="24"/>
        </w:rPr>
        <w:t>C</w:t>
      </w:r>
      <w:r w:rsidRPr="002B1294">
        <w:rPr>
          <w:szCs w:val="24"/>
          <w:vertAlign w:val="subscript"/>
        </w:rPr>
        <w:t>FE</w:t>
      </w:r>
      <w:r w:rsidRPr="00A24E82">
        <w:rPr>
          <w:szCs w:val="24"/>
        </w:rPr>
        <w:t>|</w:t>
      </w:r>
      <w:r w:rsidRPr="00256BAB">
        <w:rPr>
          <w:szCs w:val="24"/>
        </w:rPr>
        <w:t xml:space="preserve"> need to be </w:t>
      </w:r>
      <w:r>
        <w:rPr>
          <w:szCs w:val="24"/>
        </w:rPr>
        <w:t>smaller</w:t>
      </w:r>
      <w:r w:rsidRPr="00256BAB">
        <w:rPr>
          <w:szCs w:val="24"/>
        </w:rPr>
        <w:t xml:space="preserve"> than</w:t>
      </w:r>
      <w:r w:rsidRPr="00A24E82">
        <w:rPr>
          <w:szCs w:val="24"/>
        </w:rPr>
        <w:t xml:space="preserve"> 1/</w:t>
      </w:r>
      <w:r w:rsidRPr="00935B27">
        <w:rPr>
          <w:i/>
          <w:iCs/>
          <w:szCs w:val="24"/>
        </w:rPr>
        <w:t>C</w:t>
      </w:r>
      <w:r w:rsidRPr="002B1294">
        <w:rPr>
          <w:szCs w:val="24"/>
          <w:vertAlign w:val="subscript"/>
        </w:rPr>
        <w:t>MOS</w:t>
      </w:r>
      <w:r w:rsidRPr="008102C6">
        <w:rPr>
          <w:szCs w:val="24"/>
        </w:rPr>
        <w:t xml:space="preserve"> </w:t>
      </w:r>
      <w:r>
        <w:rPr>
          <w:szCs w:val="24"/>
        </w:rPr>
        <w:t>(</w:t>
      </w:r>
      <w:r w:rsidRPr="00A24E82">
        <w:rPr>
          <w:szCs w:val="24"/>
        </w:rPr>
        <w:t>1/</w:t>
      </w:r>
      <w:r w:rsidRPr="00935B27">
        <w:rPr>
          <w:i/>
          <w:iCs/>
          <w:szCs w:val="24"/>
        </w:rPr>
        <w:t>C</w:t>
      </w:r>
      <w:r w:rsidRPr="002B1294">
        <w:rPr>
          <w:szCs w:val="24"/>
          <w:vertAlign w:val="subscript"/>
        </w:rPr>
        <w:t>MOS</w:t>
      </w:r>
      <w:r>
        <w:rPr>
          <w:szCs w:val="24"/>
        </w:rPr>
        <w:t xml:space="preserve"> = 1/</w:t>
      </w:r>
      <w:proofErr w:type="spellStart"/>
      <w:proofErr w:type="gramStart"/>
      <w:r w:rsidRPr="00935B27">
        <w:rPr>
          <w:i/>
          <w:iCs/>
          <w:szCs w:val="24"/>
        </w:rPr>
        <w:t>C</w:t>
      </w:r>
      <w:r w:rsidRPr="002B1294">
        <w:rPr>
          <w:szCs w:val="24"/>
          <w:vertAlign w:val="subscript"/>
        </w:rPr>
        <w:t>j,S</w:t>
      </w:r>
      <w:proofErr w:type="spellEnd"/>
      <w:proofErr w:type="gramEnd"/>
      <w:r w:rsidRPr="002B1294">
        <w:rPr>
          <w:szCs w:val="24"/>
          <w:vertAlign w:val="subscript"/>
        </w:rPr>
        <w:t>/D</w:t>
      </w:r>
      <w:r>
        <w:rPr>
          <w:szCs w:val="24"/>
        </w:rPr>
        <w:t xml:space="preserve"> +</w:t>
      </w:r>
      <w:r w:rsidRPr="00A24E82">
        <w:rPr>
          <w:szCs w:val="24"/>
        </w:rPr>
        <w:t>1/</w:t>
      </w:r>
      <w:proofErr w:type="spellStart"/>
      <w:r w:rsidRPr="00935B27">
        <w:rPr>
          <w:i/>
          <w:iCs/>
          <w:szCs w:val="24"/>
        </w:rPr>
        <w:t>C</w:t>
      </w:r>
      <w:r w:rsidRPr="002B1294">
        <w:rPr>
          <w:szCs w:val="24"/>
          <w:vertAlign w:val="subscript"/>
        </w:rPr>
        <w:t>AlOx</w:t>
      </w:r>
      <w:proofErr w:type="spellEnd"/>
      <w:r>
        <w:rPr>
          <w:szCs w:val="24"/>
        </w:rPr>
        <w:t>)</w:t>
      </w:r>
      <w:r w:rsidRPr="00256BAB">
        <w:rPr>
          <w:szCs w:val="24"/>
        </w:rPr>
        <w:t>, while</w:t>
      </w:r>
      <w:r>
        <w:rPr>
          <w:rFonts w:hint="eastAsia"/>
          <w:szCs w:val="24"/>
          <w:lang w:eastAsia="zh-CN"/>
        </w:rPr>
        <w:t xml:space="preserve"> </w:t>
      </w:r>
      <w:r w:rsidRPr="00256BAB">
        <w:rPr>
          <w:szCs w:val="24"/>
        </w:rPr>
        <w:t>to</w:t>
      </w:r>
      <w:r>
        <w:rPr>
          <w:szCs w:val="24"/>
        </w:rPr>
        <w:t xml:space="preserve"> maintain</w:t>
      </w:r>
      <w:r w:rsidRPr="00256BAB">
        <w:rPr>
          <w:szCs w:val="24"/>
        </w:rPr>
        <w:t xml:space="preserve"> </w:t>
      </w:r>
      <w:r w:rsidRPr="00813F08">
        <w:rPr>
          <w:i/>
          <w:iCs/>
          <w:szCs w:val="24"/>
        </w:rPr>
        <w:t>SS</w:t>
      </w:r>
      <w:r>
        <w:rPr>
          <w:i/>
          <w:iCs/>
          <w:szCs w:val="24"/>
        </w:rPr>
        <w:t xml:space="preserve"> </w:t>
      </w:r>
      <w:r w:rsidRPr="00256BAB">
        <w:rPr>
          <w:szCs w:val="24"/>
        </w:rPr>
        <w:t>&lt;</w:t>
      </w:r>
      <w:r>
        <w:rPr>
          <w:szCs w:val="24"/>
        </w:rPr>
        <w:t xml:space="preserve"> 60mV/dec</w:t>
      </w:r>
      <w:r w:rsidRPr="00256BAB">
        <w:rPr>
          <w:szCs w:val="24"/>
        </w:rPr>
        <w:t xml:space="preserve">, </w:t>
      </w:r>
      <w:r w:rsidRPr="00A24E82">
        <w:rPr>
          <w:szCs w:val="24"/>
        </w:rPr>
        <w:t>1/|</w:t>
      </w:r>
      <w:r w:rsidRPr="00935B27">
        <w:rPr>
          <w:i/>
          <w:iCs/>
          <w:szCs w:val="24"/>
        </w:rPr>
        <w:t>C</w:t>
      </w:r>
      <w:r w:rsidRPr="002B1294">
        <w:rPr>
          <w:szCs w:val="24"/>
          <w:vertAlign w:val="subscript"/>
        </w:rPr>
        <w:t>FE</w:t>
      </w:r>
      <w:r w:rsidRPr="00A24E82">
        <w:rPr>
          <w:szCs w:val="24"/>
        </w:rPr>
        <w:t>|</w:t>
      </w:r>
      <w:r w:rsidRPr="00256BAB">
        <w:rPr>
          <w:szCs w:val="24"/>
        </w:rPr>
        <w:t xml:space="preserve"> need to be </w:t>
      </w:r>
      <w:r>
        <w:rPr>
          <w:szCs w:val="24"/>
        </w:rPr>
        <w:t>greater</w:t>
      </w:r>
      <w:r w:rsidRPr="00256BAB">
        <w:rPr>
          <w:szCs w:val="24"/>
        </w:rPr>
        <w:t xml:space="preserve"> than </w:t>
      </w:r>
      <w:r w:rsidRPr="00A24E82">
        <w:rPr>
          <w:szCs w:val="24"/>
        </w:rPr>
        <w:t>1/</w:t>
      </w:r>
      <w:proofErr w:type="spellStart"/>
      <w:r w:rsidRPr="00935B27">
        <w:rPr>
          <w:i/>
          <w:iCs/>
          <w:szCs w:val="24"/>
        </w:rPr>
        <w:t>C</w:t>
      </w:r>
      <w:r w:rsidRPr="002B1294">
        <w:rPr>
          <w:szCs w:val="24"/>
          <w:vertAlign w:val="subscript"/>
        </w:rPr>
        <w:t>AlOx</w:t>
      </w:r>
      <w:proofErr w:type="spellEnd"/>
      <w:r w:rsidRPr="00A7275B">
        <w:rPr>
          <w:szCs w:val="24"/>
        </w:rPr>
        <w:t>.</w:t>
      </w:r>
      <w:r>
        <w:rPr>
          <w:szCs w:val="24"/>
          <w:vertAlign w:val="subscript"/>
        </w:rPr>
        <w:t xml:space="preserve"> </w:t>
      </w:r>
      <w:r w:rsidRPr="00A24E82">
        <w:rPr>
          <w:szCs w:val="24"/>
        </w:rPr>
        <w:t>|</w:t>
      </w:r>
      <w:r w:rsidRPr="00935B27">
        <w:rPr>
          <w:i/>
          <w:iCs/>
          <w:szCs w:val="24"/>
        </w:rPr>
        <w:t>C</w:t>
      </w:r>
      <w:r w:rsidRPr="002B1294">
        <w:rPr>
          <w:szCs w:val="24"/>
          <w:vertAlign w:val="subscript"/>
        </w:rPr>
        <w:t>FE</w:t>
      </w:r>
      <w:r w:rsidRPr="00A24E82">
        <w:rPr>
          <w:szCs w:val="24"/>
          <w:vertAlign w:val="subscript"/>
        </w:rPr>
        <w:t xml:space="preserve"> </w:t>
      </w:r>
      <w:r w:rsidRPr="00A24E82">
        <w:rPr>
          <w:szCs w:val="24"/>
        </w:rPr>
        <w:t xml:space="preserve">| in the optimal NC-FET should fall between </w:t>
      </w:r>
      <w:proofErr w:type="spellStart"/>
      <w:r w:rsidRPr="00935B27">
        <w:rPr>
          <w:i/>
          <w:iCs/>
          <w:szCs w:val="24"/>
        </w:rPr>
        <w:t>C</w:t>
      </w:r>
      <w:r w:rsidRPr="002B1294">
        <w:rPr>
          <w:szCs w:val="24"/>
          <w:vertAlign w:val="subscript"/>
        </w:rPr>
        <w:t>AlOx</w:t>
      </w:r>
      <w:proofErr w:type="spellEnd"/>
      <w:r w:rsidRPr="00A24E82">
        <w:rPr>
          <w:szCs w:val="24"/>
        </w:rPr>
        <w:t xml:space="preserve"> and </w:t>
      </w:r>
      <w:r w:rsidRPr="00935B27">
        <w:rPr>
          <w:i/>
          <w:iCs/>
          <w:szCs w:val="24"/>
        </w:rPr>
        <w:t>C</w:t>
      </w:r>
      <w:r w:rsidRPr="002B1294">
        <w:rPr>
          <w:szCs w:val="24"/>
          <w:vertAlign w:val="subscript"/>
        </w:rPr>
        <w:t>MOS</w:t>
      </w:r>
      <w:r w:rsidRPr="00A24E82">
        <w:rPr>
          <w:szCs w:val="24"/>
          <w:vertAlign w:val="subscript"/>
        </w:rPr>
        <w:t>.</w:t>
      </w:r>
      <w:r>
        <w:rPr>
          <w:szCs w:val="24"/>
          <w:vertAlign w:val="subscript"/>
        </w:rPr>
        <w:t xml:space="preserve"> </w:t>
      </w:r>
      <w:r w:rsidRPr="00A24E82">
        <w:rPr>
          <w:szCs w:val="24"/>
        </w:rPr>
        <w:t>Therefore,</w:t>
      </w:r>
      <w:r>
        <w:rPr>
          <w:szCs w:val="24"/>
        </w:rPr>
        <w:t xml:space="preserve"> a</w:t>
      </w:r>
      <w:r w:rsidRPr="00CB6872">
        <w:rPr>
          <w:szCs w:val="24"/>
        </w:rPr>
        <w:t xml:space="preserve">s shown in </w:t>
      </w:r>
      <w:r w:rsidR="00B26027">
        <w:rPr>
          <w:szCs w:val="24"/>
        </w:rPr>
        <w:t xml:space="preserve">Supplementary Fig. </w:t>
      </w:r>
      <w:r w:rsidRPr="00CB6872">
        <w:rPr>
          <w:szCs w:val="24"/>
        </w:rPr>
        <w:t>7</w:t>
      </w:r>
      <w:r w:rsidR="00B26027">
        <w:rPr>
          <w:szCs w:val="24"/>
        </w:rPr>
        <w:t>d</w:t>
      </w:r>
      <w:r w:rsidRPr="00CB6872">
        <w:rPr>
          <w:szCs w:val="24"/>
        </w:rPr>
        <w:t>, reduc</w:t>
      </w:r>
      <w:r>
        <w:rPr>
          <w:szCs w:val="24"/>
        </w:rPr>
        <w:t>ed</w:t>
      </w:r>
      <w:r w:rsidRPr="00CB6872">
        <w:rPr>
          <w:szCs w:val="24"/>
        </w:rPr>
        <w:t xml:space="preserve"> </w:t>
      </w:r>
      <w:proofErr w:type="spellStart"/>
      <w:proofErr w:type="gramStart"/>
      <w:r w:rsidRPr="00935B27">
        <w:rPr>
          <w:i/>
          <w:iCs/>
          <w:szCs w:val="24"/>
        </w:rPr>
        <w:t>C</w:t>
      </w:r>
      <w:r w:rsidRPr="00295B0C">
        <w:rPr>
          <w:szCs w:val="24"/>
          <w:vertAlign w:val="subscript"/>
        </w:rPr>
        <w:t>j,S</w:t>
      </w:r>
      <w:proofErr w:type="spellEnd"/>
      <w:proofErr w:type="gramEnd"/>
      <w:r w:rsidRPr="00295B0C">
        <w:rPr>
          <w:szCs w:val="24"/>
          <w:vertAlign w:val="subscript"/>
        </w:rPr>
        <w:t>/D</w:t>
      </w:r>
      <w:r w:rsidRPr="00CB6872">
        <w:rPr>
          <w:szCs w:val="24"/>
        </w:rPr>
        <w:t xml:space="preserve"> will </w:t>
      </w:r>
      <w:r>
        <w:rPr>
          <w:szCs w:val="24"/>
        </w:rPr>
        <w:t>enlarge</w:t>
      </w:r>
      <w:r w:rsidRPr="00CB6872">
        <w:rPr>
          <w:szCs w:val="24"/>
        </w:rPr>
        <w:t xml:space="preserve"> the</w:t>
      </w:r>
      <w:r w:rsidRPr="006E7676">
        <w:rPr>
          <w:szCs w:val="24"/>
        </w:rPr>
        <w:t xml:space="preserve"> </w:t>
      </w:r>
      <w:r w:rsidRPr="00A24E82">
        <w:rPr>
          <w:szCs w:val="24"/>
        </w:rPr>
        <w:t>|</w:t>
      </w:r>
      <w:r w:rsidRPr="00935B27">
        <w:rPr>
          <w:i/>
          <w:iCs/>
          <w:szCs w:val="24"/>
        </w:rPr>
        <w:t>C</w:t>
      </w:r>
      <w:r w:rsidRPr="002B1294">
        <w:rPr>
          <w:szCs w:val="24"/>
          <w:vertAlign w:val="subscript"/>
        </w:rPr>
        <w:t>FE</w:t>
      </w:r>
      <w:r w:rsidRPr="00A24E82">
        <w:rPr>
          <w:szCs w:val="24"/>
        </w:rPr>
        <w:t>|</w:t>
      </w:r>
      <w:r w:rsidRPr="00CB6872">
        <w:rPr>
          <w:szCs w:val="24"/>
        </w:rPr>
        <w:t xml:space="preserve"> design space</w:t>
      </w:r>
      <w:r>
        <w:rPr>
          <w:szCs w:val="24"/>
        </w:rPr>
        <w:t xml:space="preserve"> significantly</w:t>
      </w:r>
      <w:r w:rsidRPr="00CB6872">
        <w:rPr>
          <w:szCs w:val="24"/>
        </w:rPr>
        <w:t>.</w:t>
      </w:r>
      <w:r w:rsidRPr="00FE75DD">
        <w:t xml:space="preserve"> </w:t>
      </w:r>
      <w:r w:rsidRPr="00FE75DD">
        <w:rPr>
          <w:szCs w:val="24"/>
        </w:rPr>
        <w:t>Meanwhile</w:t>
      </w:r>
      <w:r>
        <w:rPr>
          <w:rFonts w:hint="eastAsia"/>
          <w:szCs w:val="24"/>
          <w:lang w:eastAsia="zh-CN"/>
        </w:rPr>
        <w:t>,</w:t>
      </w:r>
      <w:r>
        <w:rPr>
          <w:szCs w:val="24"/>
          <w:lang w:eastAsia="zh-CN"/>
        </w:rPr>
        <w:t xml:space="preserve"> </w:t>
      </w:r>
      <w:r>
        <w:rPr>
          <w:lang w:eastAsia="zh-CN"/>
        </w:rPr>
        <w:t>s</w:t>
      </w:r>
      <w:r w:rsidRPr="00FE75DD">
        <w:rPr>
          <w:lang w:eastAsia="zh-CN"/>
        </w:rPr>
        <w:t xml:space="preserve">mall </w:t>
      </w:r>
      <w:proofErr w:type="spellStart"/>
      <w:proofErr w:type="gramStart"/>
      <w:r w:rsidRPr="00935B27">
        <w:rPr>
          <w:i/>
          <w:iCs/>
          <w:szCs w:val="24"/>
        </w:rPr>
        <w:t>C</w:t>
      </w:r>
      <w:r w:rsidRPr="002B1294">
        <w:rPr>
          <w:szCs w:val="24"/>
          <w:vertAlign w:val="subscript"/>
        </w:rPr>
        <w:t>j,S</w:t>
      </w:r>
      <w:proofErr w:type="spellEnd"/>
      <w:proofErr w:type="gramEnd"/>
      <w:r w:rsidRPr="002B1294">
        <w:rPr>
          <w:szCs w:val="24"/>
          <w:vertAlign w:val="subscript"/>
        </w:rPr>
        <w:t>/D</w:t>
      </w:r>
      <w:r w:rsidRPr="00FE75DD">
        <w:rPr>
          <w:lang w:eastAsia="zh-CN"/>
        </w:rPr>
        <w:t xml:space="preserve"> appears as smaller slope in </w:t>
      </w:r>
      <w:r w:rsidR="00B26027">
        <w:rPr>
          <w:szCs w:val="24"/>
        </w:rPr>
        <w:t>Supplementary Fig.</w:t>
      </w:r>
      <w:r>
        <w:rPr>
          <w:lang w:eastAsia="zh-CN"/>
        </w:rPr>
        <w:t xml:space="preserve"> </w:t>
      </w:r>
      <w:r w:rsidRPr="00FE75DD">
        <w:rPr>
          <w:lang w:eastAsia="zh-CN"/>
        </w:rPr>
        <w:t>7</w:t>
      </w:r>
      <w:r w:rsidR="00B26027">
        <w:rPr>
          <w:lang w:eastAsia="zh-CN"/>
        </w:rPr>
        <w:t>d</w:t>
      </w:r>
      <w:r w:rsidRPr="00FE75DD">
        <w:rPr>
          <w:lang w:eastAsia="zh-CN"/>
        </w:rPr>
        <w:t xml:space="preserve">, which will make it more difficult to reduce </w:t>
      </w:r>
      <w:r w:rsidRPr="006E7676">
        <w:rPr>
          <w:i/>
          <w:iCs/>
          <w:lang w:eastAsia="zh-CN"/>
        </w:rPr>
        <w:t>SS</w:t>
      </w:r>
      <w:r w:rsidRPr="00FE75DD">
        <w:rPr>
          <w:lang w:eastAsia="zh-CN"/>
        </w:rPr>
        <w:t xml:space="preserve"> because extremely thick ferroelectric </w:t>
      </w:r>
      <w:r>
        <w:rPr>
          <w:rFonts w:hint="eastAsia"/>
          <w:lang w:eastAsia="zh-CN"/>
        </w:rPr>
        <w:t>will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be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needed</w:t>
      </w:r>
      <w:r w:rsidRPr="00FE75DD">
        <w:rPr>
          <w:lang w:eastAsia="zh-CN"/>
        </w:rPr>
        <w:t>.</w:t>
      </w:r>
    </w:p>
    <w:p w14:paraId="5B6DC632" w14:textId="53686D9C" w:rsidR="00A82F35" w:rsidRPr="00B70950" w:rsidRDefault="00A82F35" w:rsidP="00E821B4">
      <w:pPr>
        <w:spacing w:after="120" w:line="360" w:lineRule="auto"/>
        <w:ind w:firstLineChars="200" w:firstLine="480"/>
        <w:jc w:val="both"/>
        <w:rPr>
          <w:szCs w:val="24"/>
        </w:rPr>
      </w:pPr>
      <w:r w:rsidRPr="00B70950">
        <w:rPr>
          <w:iCs/>
          <w:szCs w:val="24"/>
        </w:rPr>
        <w:t xml:space="preserve">It is essential to extract the key parameters </w:t>
      </w:r>
      <w:r>
        <w:rPr>
          <w:rFonts w:hint="eastAsia"/>
          <w:iCs/>
          <w:szCs w:val="24"/>
          <w:lang w:eastAsia="zh-CN"/>
        </w:rPr>
        <w:t>using</w:t>
      </w:r>
      <w:r>
        <w:rPr>
          <w:iCs/>
          <w:szCs w:val="24"/>
        </w:rPr>
        <w:t xml:space="preserve"> capacitor network above in real device</w:t>
      </w:r>
      <w:r w:rsidRPr="00B70950">
        <w:rPr>
          <w:iCs/>
          <w:szCs w:val="24"/>
        </w:rPr>
        <w:t xml:space="preserve"> after setting up the whole physical model of </w:t>
      </w:r>
      <w:r>
        <w:t>sub-thermionic</w:t>
      </w:r>
      <w:r w:rsidRPr="00B70950">
        <w:rPr>
          <w:iCs/>
          <w:szCs w:val="24"/>
        </w:rPr>
        <w:t xml:space="preserve"> O</w:t>
      </w:r>
      <w:r>
        <w:rPr>
          <w:iCs/>
          <w:szCs w:val="24"/>
        </w:rPr>
        <w:t>TF</w:t>
      </w:r>
      <w:r w:rsidRPr="00B70950">
        <w:rPr>
          <w:iCs/>
          <w:szCs w:val="24"/>
        </w:rPr>
        <w:t xml:space="preserve">T, to guarantee the reasonable values. </w:t>
      </w:r>
      <w:r w:rsidRPr="00B70950">
        <w:rPr>
          <w:szCs w:val="24"/>
        </w:rPr>
        <w:t xml:space="preserve">The surface potential </w:t>
      </w:r>
      <m:oMath>
        <m:sSub>
          <m:sSubPr>
            <m:ctrlPr>
              <w:rPr>
                <w:rFonts w:ascii="Cambria Math" w:eastAsia="MS Mincho" w:hAnsi="Cambria Math"/>
                <w:szCs w:val="24"/>
                <w:lang w:eastAsia="ja-JP"/>
              </w:rPr>
            </m:ctrlPr>
          </m:sSubPr>
          <m:e>
            <m:r>
              <w:rPr>
                <w:rFonts w:ascii="Cambria Math" w:eastAsia="MS Mincho" w:hAnsi="Cambria Math"/>
                <w:szCs w:val="24"/>
                <w:lang w:eastAsia="ja-JP"/>
              </w:rPr>
              <m:t>φ</m:t>
            </m:r>
          </m:e>
          <m:sub>
            <m:r>
              <w:rPr>
                <w:rFonts w:ascii="Cambria Math" w:eastAsia="MS Mincho" w:hAnsi="Cambria Math"/>
                <w:szCs w:val="24"/>
                <w:lang w:eastAsia="ja-JP"/>
              </w:rPr>
              <m:t>s</m:t>
            </m:r>
          </m:sub>
        </m:sSub>
      </m:oMath>
      <w:r w:rsidRPr="00B70950">
        <w:rPr>
          <w:szCs w:val="24"/>
        </w:rPr>
        <w:t xml:space="preserve"> is the clue of the whole model, obtained by solving the voltage balance condition equation in the vertical direction of </w:t>
      </w:r>
      <w:r>
        <w:t>sub-thermionic</w:t>
      </w:r>
      <w:r>
        <w:rPr>
          <w:szCs w:val="24"/>
        </w:rPr>
        <w:t xml:space="preserve"> OTF</w:t>
      </w:r>
      <w:r w:rsidRPr="00B70950">
        <w:rPr>
          <w:szCs w:val="24"/>
        </w:rPr>
        <w:t xml:space="preserve">T via the special method </w:t>
      </w:r>
      <w:r>
        <w:rPr>
          <w:szCs w:val="24"/>
        </w:rPr>
        <w:fldChar w:fldCharType="begin">
          <w:fldData xml:space="preserve">PEVuZE5vdGU+PENpdGU+PEF1dGhvcj5aaGFvPC9BdXRob3I+PFllYXI+MjAxOTwvWWVhcj48UmVj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</w:fldData>
        </w:fldChar>
      </w:r>
      <w:r w:rsidR="00D44BB6">
        <w:rPr>
          <w:szCs w:val="24"/>
        </w:rPr>
        <w:instrText xml:space="preserve"> ADDIN EN.CITE </w:instrText>
      </w:r>
      <w:r w:rsidR="00D44BB6">
        <w:rPr>
          <w:szCs w:val="24"/>
        </w:rPr>
        <w:fldChar w:fldCharType="begin">
          <w:fldData xml:space="preserve">PEVuZE5vdGU+PENpdGU+PEF1dGhvcj5aaGFvPC9BdXRob3I+PFllYXI+MjAxOTwvWWVhcj48UmVj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</w:fldData>
        </w:fldChar>
      </w:r>
      <w:r w:rsidR="00D44BB6">
        <w:rPr>
          <w:szCs w:val="24"/>
        </w:rPr>
        <w:instrText xml:space="preserve"> ADDIN EN.CITE.DATA </w:instrText>
      </w:r>
      <w:r w:rsidR="00D44BB6">
        <w:rPr>
          <w:szCs w:val="24"/>
        </w:rPr>
      </w:r>
      <w:r w:rsidR="00D44BB6">
        <w:rPr>
          <w:szCs w:val="24"/>
        </w:rPr>
        <w:fldChar w:fldCharType="end"/>
      </w:r>
      <w:r>
        <w:rPr>
          <w:szCs w:val="24"/>
        </w:rPr>
      </w:r>
      <w:r>
        <w:rPr>
          <w:szCs w:val="24"/>
        </w:rPr>
        <w:fldChar w:fldCharType="separate"/>
      </w:r>
      <w:r w:rsidR="00D44BB6" w:rsidRPr="00D44BB6">
        <w:rPr>
          <w:noProof/>
          <w:szCs w:val="24"/>
          <w:vertAlign w:val="superscript"/>
        </w:rPr>
        <w:t>2</w:t>
      </w:r>
      <w:r>
        <w:rPr>
          <w:szCs w:val="24"/>
        </w:rPr>
        <w:fldChar w:fldCharType="end"/>
      </w:r>
      <w:r w:rsidRPr="00B70950">
        <w:rPr>
          <w:szCs w:val="24"/>
        </w:rPr>
        <w:t>. The voltage across the</w:t>
      </w:r>
      <w:r>
        <w:rPr>
          <w:szCs w:val="24"/>
        </w:rPr>
        <w:t xml:space="preserve"> FE </w:t>
      </w:r>
      <w:r w:rsidRPr="00B70950">
        <w:rPr>
          <w:szCs w:val="24"/>
        </w:rPr>
        <w:t xml:space="preserve">layer, </w:t>
      </w:r>
      <m:oMath>
        <m:sSub>
          <m:sSubPr>
            <m:ctrlPr>
              <w:rPr>
                <w:rFonts w:ascii="Cambria Math" w:eastAsia="宋体" w:hAnsi="Cambria Math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宋体" w:hAnsi="Cambria Math"/>
                <w:szCs w:val="24"/>
              </w:rPr>
              <m:t>FE</m:t>
            </m:r>
          </m:sub>
        </m:sSub>
      </m:oMath>
      <w:r w:rsidRPr="00B70950">
        <w:rPr>
          <w:szCs w:val="24"/>
        </w:rPr>
        <w:t>, is obtained by L</w:t>
      </w:r>
      <w:r>
        <w:rPr>
          <w:szCs w:val="24"/>
        </w:rPr>
        <w:t>-</w:t>
      </w:r>
      <w:r w:rsidRPr="00B70950">
        <w:rPr>
          <w:szCs w:val="24"/>
        </w:rPr>
        <w:t>K theory, as Eq. (1).</w:t>
      </w:r>
    </w:p>
    <w:p w14:paraId="1D596387" w14:textId="77777777" w:rsidR="00A82F35" w:rsidRPr="00B70950" w:rsidRDefault="00563E6D" w:rsidP="00E821B4">
      <w:pPr>
        <w:spacing w:after="120" w:line="360" w:lineRule="auto"/>
        <w:jc w:val="right"/>
        <w:rPr>
          <w:iCs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Cs w:val="24"/>
              </w:rPr>
              <m:t>FE</m:t>
            </m:r>
          </m:sub>
        </m:sSub>
        <m:r>
          <w:rPr>
            <w:rFonts w:ascii="Cambria Math" w:hAnsi="Cambria Math"/>
            <w:szCs w:val="24"/>
          </w:rPr>
          <m:t>=</m:t>
        </m:r>
      </m:oMath>
      <w:r w:rsidR="00A82F35" w:rsidRPr="00B70950">
        <w:rPr>
          <w:szCs w:val="24"/>
        </w:rPr>
        <w:t xml:space="preserve"> (</w:t>
      </w:r>
      <m:oMath>
        <m:r>
          <w:rPr>
            <w:rFonts w:ascii="Cambria Math" w:hAnsi="Cambria Math"/>
            <w:szCs w:val="24"/>
          </w:rPr>
          <m:t>2α</m:t>
        </m:r>
        <m:sSub>
          <m:sSubPr>
            <m:ctrlPr>
              <w:rPr>
                <w:rFonts w:ascii="Cambria Math" w:hAnsi="Cambria Math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Q</m:t>
            </m:r>
          </m:e>
          <m:sub>
            <m:r>
              <w:rPr>
                <w:rFonts w:ascii="Cambria Math" w:hAnsi="Cambria Math"/>
                <w:szCs w:val="24"/>
              </w:rPr>
              <m:t>G</m:t>
            </m:r>
          </m:sub>
        </m:sSub>
        <m:r>
          <w:rPr>
            <w:rFonts w:ascii="Cambria Math" w:hAnsi="Cambria Math"/>
            <w:szCs w:val="24"/>
          </w:rPr>
          <m:t>+4β</m:t>
        </m:r>
        <m:sSup>
          <m:sSupPr>
            <m:ctrlPr>
              <w:rPr>
                <w:rFonts w:ascii="Cambria Math" w:hAnsi="Cambria Math"/>
                <w:i/>
                <w:iCs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iCs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G</m:t>
                </m:r>
              </m:sub>
            </m:sSub>
          </m:e>
          <m:sup>
            <m:r>
              <w:rPr>
                <w:rFonts w:ascii="Cambria Math" w:hAnsi="Cambria Math"/>
                <w:szCs w:val="24"/>
              </w:rPr>
              <m:t>3</m:t>
            </m:r>
          </m:sup>
        </m:sSup>
        <m:r>
          <w:rPr>
            <w:rFonts w:ascii="Cambria Math" w:hAnsi="Cambria Math"/>
            <w:szCs w:val="24"/>
          </w:rPr>
          <m:t>-4π</m:t>
        </m:r>
        <m:f>
          <m:fPr>
            <m:ctrlPr>
              <w:rPr>
                <w:rFonts w:ascii="Cambria Math" w:hAnsi="Cambria Math"/>
                <w:i/>
                <w:iCs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fe</m:t>
                </m:r>
              </m:sub>
            </m:sSub>
          </m:den>
        </m:f>
        <m:nary>
          <m:naryPr>
            <m:ctrlPr>
              <w:rPr>
                <w:rFonts w:ascii="Cambria Math" w:hAnsi="Cambria Math"/>
                <w:i/>
                <w:iCs/>
                <w:szCs w:val="24"/>
              </w:rPr>
            </m:ctrlPr>
          </m:naryPr>
          <m:sub>
            <m:r>
              <w:rPr>
                <w:rFonts w:ascii="Cambria Math" w:hAnsi="Cambria Math"/>
                <w:szCs w:val="24"/>
              </w:rPr>
              <m:t>0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iCs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fe</m:t>
                </m:r>
              </m:sub>
            </m:sSub>
          </m:sup>
          <m:e>
            <m:sSub>
              <m:sSubPr>
                <m:ctrlPr>
                  <w:rPr>
                    <w:rFonts w:ascii="Cambria Math" w:hAnsi="Cambria Math"/>
                    <w:i/>
                    <w:iCs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G</m:t>
                </m:r>
              </m:sub>
            </m:sSub>
            <m:r>
              <w:rPr>
                <w:rFonts w:ascii="Cambria Math" w:hAnsi="Cambria Math"/>
                <w:szCs w:val="24"/>
              </w:rPr>
              <m:t>dy</m:t>
            </m:r>
          </m:e>
        </m:nary>
        <m:r>
          <w:rPr>
            <w:rFonts w:ascii="Cambria Math" w:hAnsi="Cambria Math"/>
            <w:szCs w:val="24"/>
          </w:rPr>
          <m:t>+4πj</m:t>
        </m:r>
        <m:sSub>
          <m:sSubPr>
            <m:ctrlPr>
              <w:rPr>
                <w:rFonts w:ascii="Cambria Math" w:hAnsi="Cambria Math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Q</m:t>
            </m:r>
          </m:e>
          <m:sub>
            <m:r>
              <w:rPr>
                <w:rFonts w:ascii="Cambria Math" w:hAnsi="Cambria Math"/>
                <w:szCs w:val="24"/>
              </w:rPr>
              <m:t>G</m:t>
            </m:r>
          </m:sub>
        </m:sSub>
        <m:r>
          <w:rPr>
            <w:rFonts w:ascii="Cambria Math" w:hAnsi="Cambria Math"/>
            <w:szCs w:val="24"/>
          </w:rPr>
          <m:t>-</m:t>
        </m:r>
        <m:f>
          <m:fPr>
            <m:ctrlPr>
              <w:rPr>
                <w:rFonts w:ascii="Cambria Math" w:hAnsi="Cambria Math"/>
                <w:i/>
                <w:iCs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K</m:t>
            </m:r>
          </m:e>
          <m:sub>
            <m:r>
              <w:rPr>
                <w:rFonts w:ascii="Cambria Math" w:hAnsi="Cambria Math"/>
                <w:szCs w:val="24"/>
              </w:rPr>
              <m:t>P</m:t>
            </m:r>
          </m:sub>
        </m:sSub>
        <m:f>
          <m:fPr>
            <m:ctrlPr>
              <w:rPr>
                <w:rFonts w:ascii="Cambria Math" w:hAnsi="Cambria Math"/>
                <w:i/>
                <w:iCs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d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  <w:iCs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G</m:t>
                </m:r>
              </m:sub>
            </m:sSub>
          </m:num>
          <m:den>
            <m:r>
              <w:rPr>
                <w:rFonts w:ascii="Cambria Math" w:hAnsi="Cambria Math"/>
                <w:szCs w:val="24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den>
        </m:f>
      </m:oMath>
      <w:r w:rsidR="00A82F35" w:rsidRPr="00B70950">
        <w:rPr>
          <w:szCs w:val="24"/>
        </w:rPr>
        <w:t>)</w:t>
      </w:r>
      <m:oMath>
        <m:sSub>
          <m:sSubPr>
            <m:ctrlPr>
              <w:rPr>
                <w:rFonts w:ascii="Cambria Math" w:hAnsi="Cambria Math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fe</m:t>
            </m:r>
          </m:sub>
        </m:sSub>
      </m:oMath>
      <w:r w:rsidR="00A82F35" w:rsidRPr="00B70950">
        <w:rPr>
          <w:iCs/>
          <w:szCs w:val="24"/>
        </w:rPr>
        <w:t xml:space="preserve"> </w:t>
      </w:r>
      <w:r w:rsidR="00A82F35">
        <w:rPr>
          <w:iCs/>
          <w:szCs w:val="24"/>
        </w:rPr>
        <w:t xml:space="preserve">              </w:t>
      </w:r>
      <w:r w:rsidR="00A82F35" w:rsidRPr="00B70950">
        <w:rPr>
          <w:iCs/>
          <w:szCs w:val="24"/>
        </w:rPr>
        <w:t>(1)</w:t>
      </w:r>
    </w:p>
    <w:p w14:paraId="094BF316" w14:textId="07198CA8" w:rsidR="00A82F35" w:rsidRPr="00B70950" w:rsidRDefault="00A82F35" w:rsidP="00E821B4">
      <w:pPr>
        <w:spacing w:after="120" w:line="360" w:lineRule="auto"/>
        <w:jc w:val="both"/>
        <w:rPr>
          <w:iCs/>
          <w:szCs w:val="24"/>
        </w:rPr>
      </w:pPr>
      <w:r w:rsidRPr="00B70950">
        <w:rPr>
          <w:iCs/>
          <w:szCs w:val="24"/>
        </w:rPr>
        <w:t xml:space="preserve">The relationship for </w:t>
      </w:r>
      <m:oMath>
        <m:sSub>
          <m:sSubPr>
            <m:ctrlPr>
              <w:rPr>
                <w:rFonts w:ascii="Cambria Math" w:hAnsi="Cambria Math"/>
                <w:iCs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FE</m:t>
            </m:r>
          </m:sub>
        </m:sSub>
        <m:r>
          <w:rPr>
            <w:rFonts w:ascii="Cambria Math" w:hAnsi="Cambria Math"/>
            <w:szCs w:val="24"/>
          </w:rPr>
          <m:t xml:space="preserve"> </m:t>
        </m:r>
      </m:oMath>
      <w:r w:rsidRPr="00B70950">
        <w:rPr>
          <w:iCs/>
          <w:szCs w:val="24"/>
        </w:rPr>
        <w:t xml:space="preserve">and </w:t>
      </w:r>
      <m:oMath>
        <m:r>
          <w:rPr>
            <w:rFonts w:ascii="Cambria Math" w:hAnsi="Cambria Math"/>
            <w:szCs w:val="24"/>
          </w:rPr>
          <m:t>P</m:t>
        </m:r>
      </m:oMath>
      <w:r w:rsidRPr="00B70950">
        <w:rPr>
          <w:iCs/>
          <w:szCs w:val="24"/>
        </w:rPr>
        <w:t xml:space="preserve"> in the Landau theory is a cubic function. </w:t>
      </w:r>
      <m:oMath>
        <m:r>
          <m:rPr>
            <m:sty m:val="p"/>
          </m:rPr>
          <w:rPr>
            <w:rFonts w:ascii="Cambria Math" w:hAnsi="Cambria Math"/>
            <w:szCs w:val="24"/>
          </w:rPr>
          <m:t>α</m:t>
        </m:r>
      </m:oMath>
      <w:r w:rsidRPr="00B70950">
        <w:rPr>
          <w:iCs/>
          <w:szCs w:val="24"/>
        </w:rPr>
        <w:t xml:space="preserve"> and </w:t>
      </w:r>
      <m:oMath>
        <m:r>
          <m:rPr>
            <m:sty m:val="p"/>
          </m:rPr>
          <w:rPr>
            <w:rFonts w:ascii="Cambria Math" w:hAnsi="Cambria Math"/>
            <w:szCs w:val="24"/>
          </w:rPr>
          <m:t>β</m:t>
        </m:r>
      </m:oMath>
      <w:r w:rsidRPr="00B70950">
        <w:rPr>
          <w:iCs/>
          <w:szCs w:val="24"/>
        </w:rPr>
        <w:t xml:space="preserve"> can be obtained via the two poles.</w:t>
      </w:r>
      <w:r>
        <w:rPr>
          <w:iCs/>
          <w:szCs w:val="24"/>
        </w:rPr>
        <w:t xml:space="preserve"> </w:t>
      </w:r>
      <w:r w:rsidRPr="00B70950">
        <w:rPr>
          <w:iCs/>
          <w:szCs w:val="24"/>
        </w:rPr>
        <w:t>The third and fourth items in the right part of Eq. (1) represents depolarization field</w:t>
      </w:r>
      <w:r>
        <w:rPr>
          <w:iCs/>
          <w:szCs w:val="24"/>
        </w:rPr>
        <w:fldChar w:fldCharType="begin"/>
      </w:r>
      <w:r w:rsidR="00D44BB6">
        <w:rPr>
          <w:iCs/>
          <w:szCs w:val="24"/>
        </w:rPr>
        <w:instrText xml:space="preserve"> ADDIN EN.CITE &lt;EndNote&gt;&lt;Cite&gt;&lt;Author&gt;Zubko&lt;/Author&gt;&lt;Year&gt;2016&lt;/Year&gt;&lt;RecNum&gt;219&lt;/RecNum&gt;&lt;DisplayText&gt;&lt;style face="superscript"&gt;5&lt;/style&gt;&lt;/DisplayText&gt;&lt;record&gt;&lt;rec-number&gt;219&lt;/rec-number&gt;&lt;foreign-keys&gt;&lt;key app="EN" db-id="xsfavrsf159x9be950wvzz9hxdfrza0att9f" timestamp="1597507422"&gt;219&lt;/key&gt;&lt;/foreign-keys&gt;&lt;ref-type name="Journal Article"&gt;17&lt;/ref-type&gt;&lt;contributors&gt;&lt;authors&gt;&lt;author&gt;Zubko, Pavlo&lt;/author&gt;&lt;author&gt;Wojdeł, Jacek C.&lt;/author&gt;&lt;author&gt;Hadjimichael, Marios&lt;/author&gt;&lt;author&gt;Fernandez-Pena, Stéphanie&lt;/author&gt;&lt;author&gt;Sené, Anaïs&lt;/author&gt;&lt;author&gt;Luk’yanchuk, Igor&lt;/author&gt;&lt;author&gt;Triscone, Jean-Marc&lt;/author&gt;&lt;author&gt;Íñiguez, Jorge&lt;/author&gt;&lt;/authors&gt;&lt;/contributors&gt;&lt;titles&gt;&lt;title&gt;Negative capacitance in multidomain ferroelectric superlattices&lt;/title&gt;&lt;secondary-title&gt;Nature&lt;/secondary-title&gt;&lt;/titles&gt;&lt;periodical&gt;&lt;full-title&gt;Nature&lt;/full-title&gt;&lt;/periodical&gt;&lt;pages&gt;524-528&lt;/pages&gt;&lt;volume&gt;534&lt;/volume&gt;&lt;number&gt;7608&lt;/number&gt;&lt;dates&gt;&lt;year&gt;2016&lt;/year&gt;&lt;pub-dates&gt;&lt;date&gt;2016/06/01&lt;/date&gt;&lt;/pub-dates&gt;&lt;/dates&gt;&lt;isbn&gt;1476-4687&lt;/isbn&gt;&lt;urls&gt;&lt;related-urls&gt;&lt;url&gt;https://doi.org/10.1038/nature17659&lt;/url&gt;&lt;/related-urls&gt;&lt;/urls&gt;&lt;electronic-resource-num&gt;10.1038/nature17659&lt;/electronic-resource-num&gt;&lt;/record&gt;&lt;/Cite&gt;&lt;/EndNote&gt;</w:instrText>
      </w:r>
      <w:r>
        <w:rPr>
          <w:iCs/>
          <w:szCs w:val="24"/>
        </w:rPr>
        <w:fldChar w:fldCharType="separate"/>
      </w:r>
      <w:r w:rsidR="00D44BB6" w:rsidRPr="00D44BB6">
        <w:rPr>
          <w:iCs/>
          <w:noProof/>
          <w:szCs w:val="24"/>
          <w:vertAlign w:val="superscript"/>
        </w:rPr>
        <w:t>5</w:t>
      </w:r>
      <w:r>
        <w:rPr>
          <w:iCs/>
          <w:szCs w:val="24"/>
        </w:rPr>
        <w:fldChar w:fldCharType="end"/>
      </w:r>
      <w:r w:rsidRPr="00B70950">
        <w:rPr>
          <w:iCs/>
          <w:szCs w:val="24"/>
        </w:rPr>
        <w:t xml:space="preserve"> and the last one is multi-domain interaction item</w:t>
      </w:r>
      <w:r>
        <w:rPr>
          <w:iCs/>
          <w:szCs w:val="24"/>
        </w:rPr>
        <w:fldChar w:fldCharType="begin"/>
      </w:r>
      <w:r w:rsidR="00D44BB6">
        <w:rPr>
          <w:iCs/>
          <w:szCs w:val="24"/>
        </w:rPr>
        <w:instrText xml:space="preserve"> ADDIN EN.CITE &lt;EndNote&gt;&lt;Cite&gt;&lt;Author&gt;Saha&lt;/Author&gt;&lt;Year&gt;2017&lt;/Year&gt;&lt;RecNum&gt;220&lt;/RecNum&gt;&lt;DisplayText&gt;&lt;style face="superscript"&gt;6&lt;/style&gt;&lt;/DisplayText&gt;&lt;record&gt;&lt;rec-number&gt;220&lt;/rec-number&gt;&lt;foreign-keys&gt;&lt;key app="EN" db-id="xsfavrsf159x9be950wvzz9hxdfrza0att9f" timestamp="1597507549"&gt;220&lt;/key&gt;&lt;/foreign-keys&gt;&lt;ref-type name="Conference Proceedings"&gt;10&lt;/ref-type&gt;&lt;contributors&gt;&lt;authors&gt;&lt;author&gt;A. K. Saha&lt;/author&gt;&lt;author&gt;P. Sharma&lt;/author&gt;&lt;author&gt;I. Dabo&lt;/author&gt;&lt;author&gt;S. Datta&lt;/author&gt;&lt;author&gt;S. K. Gupta&lt;/author&gt;&lt;/authors&gt;&lt;/contributors&gt;&lt;titles&gt;&lt;title&gt;Ferroelectric transistor model based on self-consistent solution of 2D Poisson&amp;apos;s, non-equilibrium Green&amp;apos;s function and multi-domain Landau Khalatnikov equations&lt;/title&gt;&lt;secondary-title&gt;2017 IEEE International Electron Devices Meeting (IEDM)&lt;/secondary-title&gt;&lt;alt-title&gt;2017 IEEE International Electron Devices Meeting (IEDM)&lt;/alt-title&gt;&lt;/titles&gt;&lt;pages&gt;13.5.1-13.5.4&lt;/pages&gt;&lt;keywords&gt;&lt;keyword&gt;ferroelectric devices&lt;/keyword&gt;&lt;keyword&gt;field effect transistors&lt;/keyword&gt;&lt;keyword&gt;Green&amp;apos;s function methods&lt;/keyword&gt;&lt;keyword&gt;Poisson equation&lt;/keyword&gt;&lt;keyword&gt;semiconductor device models&lt;/keyword&gt;&lt;keyword&gt;negative drain induced barrier lowering&lt;/keyword&gt;&lt;keyword&gt;Landau Khalatnikov equations&lt;/keyword&gt;&lt;keyword&gt;ferroelectric polarization&lt;/keyword&gt;&lt;keyword&gt;2D Poisson&amp;apos;s equation&lt;/keyword&gt;&lt;keyword&gt;ferroelectric/negative capacitance transistors&lt;/keyword&gt;&lt;keyword&gt;nonequilibrium Green&amp;apos;s function&lt;/keyword&gt;&lt;keyword&gt;ferroelectric transistor model&lt;/keyword&gt;&lt;keyword&gt;Mathematical model&lt;/keyword&gt;&lt;keyword&gt;Two dimensional displays&lt;/keyword&gt;&lt;keyword&gt;Calibration&lt;/keyword&gt;&lt;/keywords&gt;&lt;dates&gt;&lt;year&gt;2017&lt;/year&gt;&lt;pub-dates&gt;&lt;date&gt;2-6 Dec. 2017&lt;/date&gt;&lt;/pub-dates&gt;&lt;/dates&gt;&lt;isbn&gt;2156-017X&lt;/isbn&gt;&lt;urls&gt;&lt;/urls&gt;&lt;electronic-resource-num&gt;10.1109/IEDM.2017.8268385&lt;/electronic-resource-num&gt;&lt;/record&gt;&lt;/Cite&gt;&lt;/EndNote&gt;</w:instrText>
      </w:r>
      <w:r>
        <w:rPr>
          <w:iCs/>
          <w:szCs w:val="24"/>
        </w:rPr>
        <w:fldChar w:fldCharType="separate"/>
      </w:r>
      <w:r w:rsidR="00D44BB6" w:rsidRPr="00D44BB6">
        <w:rPr>
          <w:iCs/>
          <w:noProof/>
          <w:szCs w:val="24"/>
          <w:vertAlign w:val="superscript"/>
        </w:rPr>
        <w:t>6</w:t>
      </w:r>
      <w:r>
        <w:rPr>
          <w:iCs/>
          <w:szCs w:val="24"/>
        </w:rPr>
        <w:fldChar w:fldCharType="end"/>
      </w:r>
      <w:r w:rsidRPr="00B70950">
        <w:rPr>
          <w:iCs/>
          <w:szCs w:val="24"/>
        </w:rPr>
        <w:t xml:space="preserve">, both of which modulated severely the negative </w:t>
      </w:r>
      <w:r w:rsidRPr="006B1EC4">
        <w:rPr>
          <w:iCs/>
          <w:szCs w:val="24"/>
        </w:rPr>
        <w:t xml:space="preserve">differential </w:t>
      </w:r>
      <w:r w:rsidRPr="00B70950">
        <w:rPr>
          <w:iCs/>
          <w:szCs w:val="24"/>
        </w:rPr>
        <w:t xml:space="preserve">conductance (NDC) effect and well considered as the most possible reason of NC effect. </w:t>
      </w:r>
      <m:oMath>
        <m:r>
          <w:rPr>
            <w:rFonts w:ascii="Cambria Math" w:hAnsi="Cambria Math"/>
            <w:szCs w:val="24"/>
          </w:rPr>
          <m:t>α</m:t>
        </m:r>
      </m:oMath>
      <w:r w:rsidRPr="00B70950">
        <w:rPr>
          <w:iCs/>
          <w:szCs w:val="24"/>
        </w:rPr>
        <w:t xml:space="preserve"> and </w:t>
      </w:r>
      <m:oMath>
        <m:r>
          <w:rPr>
            <w:rFonts w:ascii="Cambria Math" w:hAnsi="Cambria Math"/>
            <w:szCs w:val="24"/>
          </w:rPr>
          <m:t>β</m:t>
        </m:r>
      </m:oMath>
      <w:r w:rsidRPr="00B70950">
        <w:rPr>
          <w:iCs/>
          <w:szCs w:val="24"/>
        </w:rPr>
        <w:t xml:space="preserve"> are the Landau coefficie</w:t>
      </w:r>
      <w:r w:rsidRPr="00AE27F9">
        <w:rPr>
          <w:iCs/>
          <w:szCs w:val="24"/>
        </w:rPr>
        <w:t xml:space="preserve">nts relating to </w:t>
      </w:r>
      <w:r w:rsidRPr="00943F55">
        <w:rPr>
          <w:iCs/>
        </w:rPr>
        <w:t>remnant polarization and coercive field.</w:t>
      </w:r>
      <w:r w:rsidRPr="00AE27F9">
        <w:rPr>
          <w:rStyle w:val="fontstyle01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fe</m:t>
            </m:r>
          </m:sub>
        </m:sSub>
      </m:oMath>
      <w:r w:rsidRPr="00B70950">
        <w:rPr>
          <w:iCs/>
          <w:szCs w:val="24"/>
        </w:rPr>
        <w:t xml:space="preserve"> is the thickness of FE layer, and </w:t>
      </w:r>
      <m:oMath>
        <m:r>
          <w:rPr>
            <w:rFonts w:ascii="Cambria Math" w:hAnsi="Cambria Math"/>
            <w:szCs w:val="24"/>
          </w:rPr>
          <m:t xml:space="preserve">j, </m:t>
        </m:r>
        <m:sSub>
          <m:sSubPr>
            <m:ctrlPr>
              <w:rPr>
                <w:rFonts w:ascii="Cambria Math" w:hAnsi="Cambria Math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K</m:t>
            </m:r>
          </m:e>
          <m:sub>
            <m:r>
              <w:rPr>
                <w:rFonts w:ascii="Cambria Math" w:hAnsi="Cambria Math"/>
                <w:szCs w:val="24"/>
              </w:rPr>
              <m:t>P</m:t>
            </m:r>
          </m:sub>
        </m:sSub>
      </m:oMath>
      <w:r w:rsidRPr="00B70950">
        <w:rPr>
          <w:iCs/>
          <w:szCs w:val="24"/>
        </w:rPr>
        <w:t xml:space="preserve"> are the depolarization and domain interaction </w:t>
      </w:r>
      <w:proofErr w:type="gramStart"/>
      <w:r w:rsidRPr="00B70950">
        <w:rPr>
          <w:iCs/>
          <w:szCs w:val="24"/>
        </w:rPr>
        <w:t>coefficients</w:t>
      </w:r>
      <w:r>
        <w:rPr>
          <w:iCs/>
          <w:szCs w:val="24"/>
        </w:rPr>
        <w:t>.</w:t>
      </w:r>
      <w:proofErr w:type="gramEnd"/>
      <w:r w:rsidRPr="00B70950">
        <w:rPr>
          <w:iCs/>
          <w:szCs w:val="24"/>
        </w:rPr>
        <w:t xml:space="preserve"> The gate charge </w:t>
      </w:r>
      <m:oMath>
        <m:sSub>
          <m:sSubPr>
            <m:ctrlPr>
              <w:rPr>
                <w:rFonts w:ascii="Cambria Math" w:hAnsi="Cambria Math"/>
                <w:iCs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Q</m:t>
            </m:r>
          </m:e>
          <m:sub>
            <m:r>
              <w:rPr>
                <w:rFonts w:ascii="Cambria Math" w:hAnsi="Cambria Math"/>
                <w:szCs w:val="24"/>
              </w:rPr>
              <m:t>G</m:t>
            </m:r>
          </m:sub>
        </m:sSub>
      </m:oMath>
      <w:r w:rsidRPr="00B70950">
        <w:rPr>
          <w:iCs/>
          <w:szCs w:val="24"/>
        </w:rPr>
        <w:t>, which is obtained by the Poisson Equation and modified as areal density for monolayer C</w:t>
      </w:r>
      <w:r w:rsidRPr="00AE27F9">
        <w:rPr>
          <w:iCs/>
          <w:szCs w:val="24"/>
          <w:vertAlign w:val="subscript"/>
        </w:rPr>
        <w:t>10</w:t>
      </w:r>
      <w:r w:rsidRPr="00B70950">
        <w:rPr>
          <w:iCs/>
          <w:szCs w:val="24"/>
        </w:rPr>
        <w:t xml:space="preserve">-DNTT, is equivalent to Polarization </w:t>
      </w:r>
      <m:oMath>
        <m:r>
          <w:rPr>
            <w:rFonts w:ascii="Cambria Math" w:hAnsi="Cambria Math"/>
            <w:szCs w:val="24"/>
          </w:rPr>
          <m:t>P</m:t>
        </m:r>
      </m:oMath>
      <w:r w:rsidRPr="00B70950">
        <w:rPr>
          <w:iCs/>
          <w:szCs w:val="24"/>
        </w:rPr>
        <w:t xml:space="preserve"> when the effect of multi-domain, depolarization has already incorporated as the extra items.</w:t>
      </w:r>
    </w:p>
    <w:p w14:paraId="41B93995" w14:textId="7A35C74B" w:rsidR="00A82F35" w:rsidRPr="00B70950" w:rsidRDefault="00A82F35" w:rsidP="00E821B4">
      <w:pPr>
        <w:spacing w:after="120" w:line="360" w:lineRule="auto"/>
        <w:ind w:firstLineChars="200" w:firstLine="480"/>
        <w:jc w:val="both"/>
        <w:rPr>
          <w:iCs/>
          <w:szCs w:val="24"/>
        </w:rPr>
      </w:pPr>
      <w:r w:rsidRPr="00B70950">
        <w:rPr>
          <w:iCs/>
          <w:szCs w:val="24"/>
        </w:rPr>
        <w:t xml:space="preserve">Based on the continuity equation, </w:t>
      </w:r>
      <w:r w:rsidRPr="0095034A">
        <w:rPr>
          <w:i/>
          <w:szCs w:val="24"/>
        </w:rPr>
        <w:t>I</w:t>
      </w:r>
      <w:r w:rsidRPr="0095034A">
        <w:rPr>
          <w:iCs/>
          <w:szCs w:val="24"/>
        </w:rPr>
        <w:t>-</w:t>
      </w:r>
      <w:r w:rsidRPr="0095034A">
        <w:rPr>
          <w:i/>
          <w:szCs w:val="24"/>
        </w:rPr>
        <w:t>V</w:t>
      </w:r>
      <w:r w:rsidRPr="00B70950">
        <w:rPr>
          <w:iCs/>
          <w:szCs w:val="24"/>
        </w:rPr>
        <w:t xml:space="preserve"> characteristics can be established. The Current at any position in the channel comprising of drift and diffusion components is given by Eq (2)-Eq (3), with mobility model considering the scattering mechanisms and temperature dependence</w:t>
      </w:r>
      <w:r>
        <w:rPr>
          <w:iCs/>
          <w:szCs w:val="24"/>
        </w:rPr>
        <w:fldChar w:fldCharType="begin"/>
      </w:r>
      <w:r w:rsidR="00D44BB6">
        <w:rPr>
          <w:iCs/>
          <w:szCs w:val="24"/>
        </w:rPr>
        <w:instrText xml:space="preserve"> ADDIN EN.CITE &lt;EndNote&gt;&lt;Cite&gt;&lt;Author&gt;Rabe&lt;/Author&gt;&lt;Year&gt;2007&lt;/Year&gt;&lt;RecNum&gt;221&lt;/RecNum&gt;&lt;DisplayText&gt;&lt;style face="superscript"&gt;7&lt;/style&gt;&lt;/DisplayText&gt;&lt;record&gt;&lt;rec-number&gt;221&lt;/rec-number&gt;&lt;foreign-keys&gt;&lt;key app="EN" db-id="xsfavrsf159x9be950wvzz9hxdfrza0att9f" timestamp="1597507710"&gt;221&lt;/key&gt;&lt;/foreign-keys&gt;&lt;ref-type name="Book Section"&gt;5&lt;/ref-type&gt;&lt;contributors&gt;&lt;authors&gt;&lt;author&gt;Rabe, Karin M.&lt;/author&gt;&lt;author&gt;Dawber, Matthew&lt;/author&gt;&lt;author&gt;Lichtensteiger, Céline&lt;/author&gt;&lt;author&gt;Ahn, Charles H.&lt;/author&gt;&lt;author&gt;Triscone, Jean-Marc&lt;/author&gt;&lt;/authors&gt;&lt;/contributors&gt;&lt;titles&gt;&lt;title&gt;Modern Physics of Ferroelectrics:Essential Background&lt;/title&gt;&lt;secondary-title&gt;Physics of Ferroelectrics: A Modern Perspective&lt;/secondary-title&gt;&lt;/titles&gt;&lt;pages&gt;1-30&lt;/pages&gt;&lt;dates&gt;&lt;year&gt;2007&lt;/year&gt;&lt;pub-dates&gt;&lt;date&gt;2007//&lt;/date&gt;&lt;/pub-dates&gt;&lt;/dates&gt;&lt;pub-location&gt;Berlin, Heidelberg&lt;/pub-location&gt;&lt;publisher&gt;Springer Berlin Heidelberg&lt;/publisher&gt;&lt;isbn&gt;978-3-540-34591-6&lt;/isbn&gt;&lt;urls&gt;&lt;related-urls&gt;&lt;url&gt;https://doi.org/10.1007/978-3-540-34591-6_1&lt;/url&gt;&lt;/related-urls&gt;&lt;/urls&gt;&lt;electronic-resource-num&gt;10.1007/978-3-540-34591-6_1&lt;/electronic-resource-num&gt;&lt;/record&gt;&lt;/Cite&gt;&lt;/EndNote&gt;</w:instrText>
      </w:r>
      <w:r>
        <w:rPr>
          <w:iCs/>
          <w:szCs w:val="24"/>
        </w:rPr>
        <w:fldChar w:fldCharType="separate"/>
      </w:r>
      <w:r w:rsidR="00D44BB6" w:rsidRPr="00D44BB6">
        <w:rPr>
          <w:iCs/>
          <w:noProof/>
          <w:szCs w:val="24"/>
          <w:vertAlign w:val="superscript"/>
        </w:rPr>
        <w:t>7</w:t>
      </w:r>
      <w:r>
        <w:rPr>
          <w:iCs/>
          <w:szCs w:val="24"/>
        </w:rPr>
        <w:fldChar w:fldCharType="end"/>
      </w:r>
      <w:r>
        <w:rPr>
          <w:iCs/>
          <w:szCs w:val="24"/>
        </w:rPr>
        <w:t xml:space="preserve"> </w:t>
      </w:r>
      <w:r w:rsidRPr="00B70950">
        <w:rPr>
          <w:iCs/>
          <w:szCs w:val="24"/>
        </w:rPr>
        <w:t>in Eq (4).</w:t>
      </w:r>
    </w:p>
    <w:p w14:paraId="79E2D182" w14:textId="77777777" w:rsidR="00A82F35" w:rsidRPr="00B70950" w:rsidRDefault="00563E6D" w:rsidP="00E821B4">
      <w:pPr>
        <w:spacing w:after="120" w:line="360" w:lineRule="auto"/>
        <w:jc w:val="right"/>
        <w:rPr>
          <w:iCs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I</m:t>
            </m:r>
          </m:e>
          <m:sub>
            <m:r>
              <w:rPr>
                <w:rFonts w:ascii="Cambria Math" w:hAnsi="Cambria Math"/>
                <w:szCs w:val="24"/>
              </w:rPr>
              <m:t>drift</m:t>
            </m:r>
          </m:sub>
        </m:sSub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μW</m:t>
            </m:r>
          </m:num>
          <m:den>
            <m:r>
              <w:rPr>
                <w:rFonts w:ascii="Cambria Math" w:hAnsi="Cambria Math"/>
                <w:szCs w:val="24"/>
              </w:rPr>
              <m:t>L</m:t>
            </m:r>
          </m:den>
        </m:f>
        <m:r>
          <w:rPr>
            <w:rFonts w:ascii="Cambria Math" w:hAnsi="Cambria Math"/>
            <w:szCs w:val="24"/>
          </w:rPr>
          <m:t xml:space="preserve"> γ </m:t>
        </m:r>
        <m:f>
          <m:fPr>
            <m:ctrlPr>
              <w:rPr>
                <w:rFonts w:ascii="Cambria Math" w:hAnsi="Cambria Math"/>
                <w:i/>
                <w:iCs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iCs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iCs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Cs w:val="24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ss</m:t>
                </m:r>
              </m:sub>
              <m:sup>
                <m:r>
                  <w:rPr>
                    <w:rFonts w:ascii="Cambria Math" w:hAnsi="Cambria Math"/>
                    <w:szCs w:val="24"/>
                  </w:rPr>
                  <m:t>3/2</m:t>
                </m:r>
              </m:sup>
            </m:sSubSup>
            <m:r>
              <w:rPr>
                <w:rFonts w:ascii="Cambria Math" w:hAnsi="Cambria Math"/>
                <w:szCs w:val="24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  <w:iCs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Cs w:val="24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sd</m:t>
                </m:r>
              </m:sub>
              <m:sup>
                <m:r>
                  <w:rPr>
                    <w:rFonts w:ascii="Cambria Math" w:hAnsi="Cambria Math"/>
                    <w:szCs w:val="24"/>
                  </w:rPr>
                  <m:t>3/2</m:t>
                </m:r>
              </m:sup>
            </m:sSubSup>
          </m:e>
        </m:d>
        <m:r>
          <w:rPr>
            <w:rFonts w:ascii="Cambria Math" w:hAnsi="Cambria Math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iCs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μW</m:t>
            </m:r>
          </m:num>
          <m:den>
            <m:r>
              <w:rPr>
                <w:rFonts w:ascii="Cambria Math" w:hAnsi="Cambria Math"/>
                <w:szCs w:val="24"/>
              </w:rPr>
              <m:t>L</m:t>
            </m:r>
          </m:den>
        </m:f>
        <m:sSubSup>
          <m:sSubSupPr>
            <m:ctrlPr>
              <w:rPr>
                <w:rFonts w:ascii="Cambria Math" w:hAnsi="Cambria Math"/>
                <w:i/>
                <w:iCs/>
                <w:szCs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iCs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α+</m:t>
                    </m:r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iCs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4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AlOx</m:t>
                            </m:r>
                          </m:sub>
                        </m:sSub>
                      </m:den>
                    </m:f>
                  </m:e>
                </m:d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4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</w:rPr>
                          <m:t>g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4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</w:rPr>
                          <m:t>s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Cs w:val="24"/>
                  </w:rPr>
                  <m:t>β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4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</w:rPr>
                          <m:t>g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  <w:szCs w:val="24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)</m:t>
                </m:r>
              </m:e>
            </m:d>
          </m:e>
          <m:sub>
            <m:sSub>
              <m:sSubPr>
                <m:ctrlPr>
                  <w:rPr>
                    <w:rFonts w:ascii="Cambria Math" w:hAnsi="Cambria Math"/>
                    <w:i/>
                    <w:iCs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sd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/>
                    <w:i/>
                    <w:iCs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ss</m:t>
                </m:r>
              </m:sub>
            </m:sSub>
          </m:sup>
        </m:sSubSup>
      </m:oMath>
      <w:r w:rsidR="00A82F35" w:rsidRPr="00B70950">
        <w:rPr>
          <w:iCs/>
          <w:szCs w:val="24"/>
        </w:rPr>
        <w:t xml:space="preserve"> </w:t>
      </w:r>
      <w:r w:rsidR="00A82F35">
        <w:rPr>
          <w:iCs/>
          <w:szCs w:val="24"/>
        </w:rPr>
        <w:t xml:space="preserve">       </w:t>
      </w:r>
      <w:r w:rsidR="00A82F35" w:rsidRPr="00B70950">
        <w:rPr>
          <w:iCs/>
          <w:szCs w:val="24"/>
        </w:rPr>
        <w:t>(2)</w:t>
      </w:r>
    </w:p>
    <w:p w14:paraId="0D8C53E7" w14:textId="77777777" w:rsidR="00A82F35" w:rsidRDefault="00563E6D" w:rsidP="00E821B4">
      <w:pPr>
        <w:spacing w:after="120" w:line="360" w:lineRule="auto"/>
        <w:jc w:val="right"/>
        <w:rPr>
          <w:iCs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I</m:t>
            </m:r>
          </m:e>
          <m:sub>
            <m:r>
              <w:rPr>
                <w:rFonts w:ascii="Cambria Math" w:hAnsi="Cambria Math"/>
                <w:szCs w:val="24"/>
              </w:rPr>
              <m:t>diffusion</m:t>
            </m:r>
          </m:sub>
        </m:sSub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μW</m:t>
            </m:r>
          </m:num>
          <m:den>
            <m:r>
              <w:rPr>
                <w:rFonts w:ascii="Cambria Math" w:hAnsi="Cambria Math"/>
                <w:szCs w:val="24"/>
              </w:rPr>
              <m:t>L</m:t>
            </m:r>
          </m:den>
        </m:f>
        <m:sSub>
          <m:sSubPr>
            <m:ctrlPr>
              <w:rPr>
                <w:rFonts w:ascii="Cambria Math" w:hAnsi="Cambria Math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φ</m:t>
            </m:r>
          </m:e>
          <m:sub>
            <m:r>
              <w:rPr>
                <w:rFonts w:ascii="Cambria Math" w:hAnsi="Cambria Math"/>
                <w:szCs w:val="24"/>
              </w:rPr>
              <m:t>t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  <w:i/>
                <w:iCs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i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ss</m:t>
                    </m:r>
                  </m:sub>
                </m:sSub>
              </m:e>
            </m:d>
            <m:r>
              <w:rPr>
                <w:rFonts w:ascii="Cambria Math" w:hAnsi="Cambria Math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i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sd</m:t>
                    </m:r>
                  </m:sub>
                </m:sSub>
              </m:e>
            </m:d>
          </m:e>
        </m:d>
      </m:oMath>
      <w:r w:rsidR="00A82F35" w:rsidRPr="00B70950">
        <w:rPr>
          <w:iCs/>
          <w:szCs w:val="24"/>
        </w:rPr>
        <w:t xml:space="preserve"> </w:t>
      </w:r>
      <w:r w:rsidR="00A82F35">
        <w:rPr>
          <w:iCs/>
          <w:szCs w:val="24"/>
        </w:rPr>
        <w:t xml:space="preserve">                                     </w:t>
      </w:r>
      <w:r w:rsidR="00A82F35" w:rsidRPr="00B70950">
        <w:rPr>
          <w:iCs/>
          <w:szCs w:val="24"/>
        </w:rPr>
        <w:t>(3)</w:t>
      </w:r>
    </w:p>
    <w:p w14:paraId="5B7B7924" w14:textId="77777777" w:rsidR="00A82F35" w:rsidRPr="00B70950" w:rsidRDefault="00A82F35" w:rsidP="00E821B4">
      <w:pPr>
        <w:spacing w:after="120" w:line="360" w:lineRule="auto"/>
        <w:jc w:val="right"/>
        <w:rPr>
          <w:iCs/>
          <w:szCs w:val="24"/>
          <w:lang w:eastAsia="zh-CN"/>
        </w:rPr>
      </w:pPr>
      <m:oMath>
        <m:r>
          <w:rPr>
            <w:rFonts w:ascii="Cambria Math" w:hAnsi="Cambria Math"/>
            <w:szCs w:val="24"/>
          </w:rPr>
          <w:lastRenderedPageBreak/>
          <m:t>μ</m:t>
        </m:r>
        <m:r>
          <m:rPr>
            <m:sty m:val="p"/>
          </m:rPr>
          <w:rPr>
            <w:rFonts w:ascii="Cambria Math" w:hAnsi="Cambria Math"/>
            <w:szCs w:val="24"/>
          </w:rPr>
          <m:t>=</m:t>
        </m:r>
        <m:sSub>
          <m:sSubPr>
            <m:ctrlPr>
              <w:rPr>
                <w:rFonts w:ascii="Cambria Math" w:hAnsi="Cambria Math"/>
                <w:iCs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μ</m:t>
            </m:r>
          </m:e>
          <m:sub>
            <m:r>
              <w:rPr>
                <w:rFonts w:ascii="Cambria Math" w:hAnsi="Cambria Math"/>
                <w:szCs w:val="24"/>
              </w:rPr>
              <m:t>0</m:t>
            </m:r>
          </m:sub>
        </m:sSub>
        <m:sSup>
          <m:sSupPr>
            <m:ctrlPr>
              <w:rPr>
                <w:rFonts w:ascii="Cambria Math" w:hAnsi="Cambria Math"/>
                <w:i/>
                <w:iCs/>
                <w:szCs w:val="24"/>
              </w:rPr>
            </m:ctrlPr>
          </m:sSup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iCs/>
                    <w:szCs w:val="24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4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</w:rPr>
                          <m:t>a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iCs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</w:rPr>
                          <m:t>eff</m:t>
                        </m:r>
                      </m:sub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3</m:t>
                            </m:r>
                          </m:den>
                        </m:f>
                      </m:sup>
                    </m:sSubSup>
                  </m:e>
                </m:d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T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300</m:t>
                            </m:r>
                          </m:den>
                        </m:f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4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4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b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T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300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szCs w:val="24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4"/>
                          </w:rPr>
                          <m:t>2</m:t>
                        </m:r>
                      </m:den>
                    </m:f>
                  </m:sup>
                </m:sSup>
                <m:sSubSup>
                  <m:sSubSup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eff</m:t>
                    </m:r>
                  </m:sub>
                  <m:sup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hint="eastAsia"/>
                            <w:szCs w:val="24"/>
                            <w:lang w:eastAsia="zh-CN"/>
                          </w:rPr>
                          <m:t>U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1</m:t>
                            </m:r>
                          </m:sub>
                        </m:sSub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</w:rPr>
                          <m:t>bs</m:t>
                        </m:r>
                      </m:sub>
                    </m:sSub>
                  </m:e>
                </m:d>
              </m:e>
            </m:d>
          </m:e>
          <m:sup>
            <m:r>
              <w:rPr>
                <w:rFonts w:ascii="Cambria Math" w:hAnsi="Cambria Math"/>
                <w:szCs w:val="24"/>
              </w:rPr>
              <m:t>-1</m:t>
            </m:r>
          </m:sup>
        </m:sSup>
      </m:oMath>
      <w:r>
        <w:rPr>
          <w:rFonts w:hint="eastAsia"/>
          <w:iCs/>
          <w:szCs w:val="24"/>
          <w:lang w:eastAsia="zh-CN"/>
        </w:rPr>
        <w:t xml:space="preserve"> </w:t>
      </w:r>
      <w:r>
        <w:rPr>
          <w:iCs/>
          <w:szCs w:val="24"/>
          <w:lang w:eastAsia="zh-CN"/>
        </w:rPr>
        <w:t xml:space="preserve">               </w:t>
      </w:r>
      <w:r>
        <w:rPr>
          <w:rFonts w:hint="eastAsia"/>
          <w:iCs/>
          <w:szCs w:val="24"/>
          <w:lang w:eastAsia="zh-CN"/>
        </w:rPr>
        <w:t>(</w:t>
      </w:r>
      <w:r>
        <w:rPr>
          <w:iCs/>
          <w:szCs w:val="24"/>
          <w:lang w:eastAsia="zh-CN"/>
        </w:rPr>
        <w:t>4)</w:t>
      </w:r>
    </w:p>
    <w:p w14:paraId="2AE34B12" w14:textId="77777777" w:rsidR="00A82F35" w:rsidRPr="00B70950" w:rsidRDefault="00A82F35" w:rsidP="00E821B4">
      <w:pPr>
        <w:spacing w:after="120" w:line="360" w:lineRule="auto"/>
        <w:ind w:firstLineChars="200" w:firstLine="480"/>
        <w:jc w:val="both"/>
        <w:rPr>
          <w:iCs/>
          <w:szCs w:val="24"/>
        </w:rPr>
      </w:pPr>
      <w:r w:rsidRPr="00B70950">
        <w:rPr>
          <w:iCs/>
          <w:szCs w:val="24"/>
        </w:rPr>
        <w:t xml:space="preserve">The parameter </w:t>
      </w:r>
      <m:oMath>
        <m:r>
          <w:rPr>
            <w:rFonts w:ascii="Cambria Math" w:hAnsi="Cambria Math"/>
            <w:szCs w:val="24"/>
          </w:rPr>
          <m:t>γ</m:t>
        </m:r>
      </m:oMath>
      <w:r w:rsidRPr="00B70950">
        <w:rPr>
          <w:iCs/>
          <w:szCs w:val="24"/>
        </w:rPr>
        <w:t xml:space="preserve"> including some intrinsic parameters like permittivity, unit charge, body factor. </w:t>
      </w:r>
      <m:oMath>
        <m:r>
          <w:rPr>
            <w:rFonts w:ascii="Cambria Math" w:hAnsi="Cambria Math"/>
            <w:szCs w:val="24"/>
          </w:rPr>
          <m:t>W</m:t>
        </m:r>
      </m:oMath>
      <w:r w:rsidRPr="00B70950">
        <w:rPr>
          <w:iCs/>
          <w:szCs w:val="24"/>
        </w:rPr>
        <w:t xml:space="preserve">, </w:t>
      </w:r>
      <m:oMath>
        <m:r>
          <w:rPr>
            <w:rFonts w:ascii="Cambria Math" w:hAnsi="Cambria Math"/>
            <w:szCs w:val="24"/>
          </w:rPr>
          <m:t>L</m:t>
        </m:r>
      </m:oMath>
      <w:r w:rsidRPr="00B70950">
        <w:rPr>
          <w:iCs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AlOx</m:t>
            </m:r>
          </m:sub>
        </m:sSub>
      </m:oMath>
      <w:r w:rsidRPr="00B70950">
        <w:rPr>
          <w:iCs/>
          <w:szCs w:val="24"/>
        </w:rPr>
        <w:t xml:space="preserve"> are the width, length of channel and capacitances of Al</w:t>
      </w:r>
      <w:r w:rsidRPr="00B70950">
        <w:rPr>
          <w:iCs/>
          <w:szCs w:val="24"/>
          <w:vertAlign w:val="subscript"/>
        </w:rPr>
        <w:t>2</w:t>
      </w:r>
      <w:r w:rsidRPr="00B70950">
        <w:rPr>
          <w:iCs/>
          <w:szCs w:val="24"/>
        </w:rPr>
        <w:t>O</w:t>
      </w:r>
      <w:r w:rsidRPr="00B70950">
        <w:rPr>
          <w:iCs/>
          <w:szCs w:val="24"/>
          <w:vertAlign w:val="subscript"/>
        </w:rPr>
        <w:t>3</w:t>
      </w:r>
      <w:r w:rsidRPr="00B70950">
        <w:rPr>
          <w:iCs/>
          <w:szCs w:val="24"/>
        </w:rPr>
        <w:t xml:space="preserve"> layer, respectively. </w:t>
      </w:r>
      <m:oMath>
        <m:sSub>
          <m:sSubPr>
            <m:ctrlPr>
              <w:rPr>
                <w:rFonts w:ascii="Cambria Math" w:hAnsi="Cambria Math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φ</m:t>
            </m:r>
          </m:e>
          <m:sub>
            <m:r>
              <w:rPr>
                <w:rFonts w:ascii="Cambria Math" w:hAnsi="Cambria Math"/>
                <w:szCs w:val="24"/>
              </w:rPr>
              <m:t>t</m:t>
            </m:r>
          </m:sub>
        </m:sSub>
      </m:oMath>
      <w:r w:rsidRPr="00B70950">
        <w:rPr>
          <w:iCs/>
          <w:szCs w:val="24"/>
        </w:rPr>
        <w:t xml:space="preserve"> is the thermal voltage and </w:t>
      </w:r>
      <m:oMath>
        <m:sSub>
          <m:sSubPr>
            <m:ctrlPr>
              <w:rPr>
                <w:rFonts w:ascii="Cambria Math" w:hAnsi="Cambria Math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E</m:t>
            </m:r>
          </m:e>
          <m:sub>
            <m:r>
              <w:rPr>
                <w:rFonts w:ascii="Cambria Math" w:hAnsi="Cambria Math"/>
                <w:szCs w:val="24"/>
              </w:rPr>
              <m:t>eff</m:t>
            </m:r>
          </m:sub>
        </m:sSub>
      </m:oMath>
      <w:r w:rsidRPr="00B70950">
        <w:rPr>
          <w:iCs/>
          <w:szCs w:val="24"/>
        </w:rPr>
        <w:t xml:space="preserve"> is the effective average transverse electric field in channel</w:t>
      </w:r>
      <w:r>
        <w:rPr>
          <w:iCs/>
          <w:szCs w:val="24"/>
        </w:rPr>
        <w:t>,</w:t>
      </w:r>
      <w:r w:rsidRPr="00B70950">
        <w:rPr>
          <w:iCs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μ</m:t>
            </m:r>
          </m:e>
          <m:sub>
            <m:r>
              <w:rPr>
                <w:rFonts w:ascii="Cambria Math" w:hAnsi="Cambria Math"/>
                <w:szCs w:val="24"/>
              </w:rPr>
              <m:t>0</m:t>
            </m:r>
          </m:sub>
        </m:sSub>
      </m:oMath>
      <w:r w:rsidRPr="00B70950">
        <w:rPr>
          <w:iCs/>
          <w:szCs w:val="24"/>
        </w:rPr>
        <w:t xml:space="preserve"> is the originate mobility, while </w:t>
      </w:r>
      <m:oMath>
        <m:sSub>
          <m:sSubPr>
            <m:ctrlPr>
              <w:rPr>
                <w:rFonts w:ascii="Cambria Math" w:hAnsi="Cambria Math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Cs w:val="24"/>
              </w:rPr>
              <m:t>a</m:t>
            </m:r>
          </m:sub>
        </m:sSub>
      </m:oMath>
      <w:r w:rsidRPr="00B70950">
        <w:rPr>
          <w:iCs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Cs w:val="24"/>
              </w:rPr>
              <m:t>b</m:t>
            </m:r>
          </m:sub>
        </m:sSub>
      </m:oMath>
      <w:r w:rsidRPr="00B70950">
        <w:rPr>
          <w:iCs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U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iCs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1</m:t>
                </m:r>
              </m:sub>
            </m:sSub>
          </m:sub>
        </m:sSub>
      </m:oMath>
      <w:r w:rsidRPr="00B70950">
        <w:rPr>
          <w:iCs/>
          <w:szCs w:val="24"/>
        </w:rPr>
        <w:t>are the Semi-fitting parameters representing the strengthen of scattering mechanism.</w:t>
      </w:r>
    </w:p>
    <w:p w14:paraId="6CC3C814" w14:textId="4B520D25" w:rsidR="00A82F35" w:rsidRDefault="00A82F35" w:rsidP="00E821B4">
      <w:pPr>
        <w:spacing w:after="120" w:line="360" w:lineRule="auto"/>
        <w:ind w:firstLineChars="200" w:firstLine="480"/>
        <w:jc w:val="both"/>
        <w:rPr>
          <w:szCs w:val="24"/>
        </w:rPr>
      </w:pPr>
      <w:r w:rsidRPr="00B70950">
        <w:rPr>
          <w:iCs/>
          <w:szCs w:val="24"/>
        </w:rPr>
        <w:t xml:space="preserve">The current equation can be simplified in linear region, and the originate mobility </w:t>
      </w:r>
      <m:oMath>
        <m:sSub>
          <m:sSubPr>
            <m:ctrlPr>
              <w:rPr>
                <w:rFonts w:ascii="Cambria Math" w:hAnsi="Cambria Math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μ</m:t>
            </m:r>
          </m:e>
          <m:sub>
            <m:r>
              <w:rPr>
                <w:rFonts w:ascii="Cambria Math" w:hAnsi="Cambria Math"/>
                <w:szCs w:val="24"/>
              </w:rPr>
              <m:t>0</m:t>
            </m:r>
          </m:sub>
        </m:sSub>
      </m:oMath>
      <w:r w:rsidRPr="00B70950">
        <w:rPr>
          <w:iCs/>
          <w:szCs w:val="24"/>
        </w:rPr>
        <w:t xml:space="preserve"> and other parameters like </w:t>
      </w:r>
      <m:oMath>
        <m:sSub>
          <m:sSubPr>
            <m:ctrlPr>
              <w:rPr>
                <w:rFonts w:ascii="Cambria Math" w:hAnsi="Cambria Math"/>
                <w:iCs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Cs w:val="24"/>
              </w:rPr>
              <m:t>b</m:t>
            </m:r>
          </m:sub>
        </m:sSub>
      </m:oMath>
      <w:r w:rsidRPr="00B70950">
        <w:rPr>
          <w:iCs/>
          <w:szCs w:val="24"/>
        </w:rPr>
        <w:t xml:space="preserve"> can be extracted from the experimental data. An accurate match between prediction results of the model and experimental data for transfer (in linear and log coordinates) and output</w:t>
      </w:r>
      <w:r w:rsidRPr="00B70950">
        <w:rPr>
          <w:i/>
          <w:iCs/>
          <w:szCs w:val="24"/>
        </w:rPr>
        <w:t xml:space="preserve"> </w:t>
      </w:r>
      <w:r w:rsidRPr="00B70950">
        <w:rPr>
          <w:iCs/>
          <w:szCs w:val="24"/>
        </w:rPr>
        <w:t xml:space="preserve">characteristics are given in </w:t>
      </w:r>
      <w:r w:rsidR="00B26027">
        <w:rPr>
          <w:szCs w:val="24"/>
        </w:rPr>
        <w:t>Supplementary Fig. 7</w:t>
      </w:r>
      <w:proofErr w:type="gramStart"/>
      <w:r w:rsidR="00B26027">
        <w:rPr>
          <w:szCs w:val="24"/>
        </w:rPr>
        <w:t>e</w:t>
      </w:r>
      <w:r>
        <w:rPr>
          <w:bCs/>
          <w:iCs/>
          <w:szCs w:val="24"/>
        </w:rPr>
        <w:t>,</w:t>
      </w:r>
      <w:r w:rsidR="00B26027">
        <w:rPr>
          <w:bCs/>
          <w:iCs/>
          <w:szCs w:val="24"/>
        </w:rPr>
        <w:t>f</w:t>
      </w:r>
      <w:proofErr w:type="gramEnd"/>
      <w:r w:rsidRPr="00B70950">
        <w:rPr>
          <w:bCs/>
          <w:iCs/>
          <w:szCs w:val="24"/>
        </w:rPr>
        <w:t>, via fine tuning the value of parameters in a reasonable tiny range</w:t>
      </w:r>
      <w:r>
        <w:rPr>
          <w:bCs/>
          <w:iCs/>
          <w:szCs w:val="24"/>
        </w:rPr>
        <w:t xml:space="preserve">. </w:t>
      </w:r>
      <w:r w:rsidR="00B26027">
        <w:rPr>
          <w:szCs w:val="24"/>
        </w:rPr>
        <w:t>Supplementary Fig. 7g</w:t>
      </w:r>
      <w:r w:rsidRPr="00C278EC">
        <w:rPr>
          <w:bCs/>
          <w:iCs/>
          <w:szCs w:val="24"/>
        </w:rPr>
        <w:t xml:space="preserve"> plot</w:t>
      </w:r>
      <w:r>
        <w:rPr>
          <w:bCs/>
          <w:iCs/>
          <w:szCs w:val="24"/>
        </w:rPr>
        <w:t>s</w:t>
      </w:r>
      <w:r w:rsidRPr="00C278EC">
        <w:rPr>
          <w:bCs/>
          <w:iCs/>
          <w:szCs w:val="24"/>
        </w:rPr>
        <w:t xml:space="preserve"> a mapping diagram of simulated </w:t>
      </w:r>
      <w:r w:rsidRPr="00C278EC">
        <w:rPr>
          <w:bCs/>
          <w:i/>
          <w:szCs w:val="24"/>
        </w:rPr>
        <w:t>I</w:t>
      </w:r>
      <w:r w:rsidRPr="00C278EC">
        <w:rPr>
          <w:bCs/>
          <w:iCs/>
          <w:szCs w:val="24"/>
          <w:vertAlign w:val="subscript"/>
        </w:rPr>
        <w:t>ds</w:t>
      </w:r>
      <w:r w:rsidRPr="00C278EC">
        <w:rPr>
          <w:bCs/>
          <w:iCs/>
          <w:szCs w:val="24"/>
        </w:rPr>
        <w:t xml:space="preserve"> versus </w:t>
      </w:r>
      <w:proofErr w:type="spellStart"/>
      <w:r w:rsidRPr="00C278EC">
        <w:rPr>
          <w:bCs/>
          <w:i/>
          <w:szCs w:val="24"/>
        </w:rPr>
        <w:t>V</w:t>
      </w:r>
      <w:r w:rsidRPr="00C278EC">
        <w:rPr>
          <w:bCs/>
          <w:iCs/>
          <w:szCs w:val="24"/>
          <w:vertAlign w:val="subscript"/>
        </w:rPr>
        <w:t>ds</w:t>
      </w:r>
      <w:proofErr w:type="spellEnd"/>
      <w:r w:rsidRPr="00C278EC">
        <w:rPr>
          <w:bCs/>
          <w:iCs/>
          <w:szCs w:val="24"/>
        </w:rPr>
        <w:t xml:space="preserve"> and </w:t>
      </w:r>
      <w:proofErr w:type="spellStart"/>
      <w:r w:rsidRPr="00C278EC">
        <w:rPr>
          <w:bCs/>
          <w:i/>
          <w:szCs w:val="24"/>
        </w:rPr>
        <w:t>V</w:t>
      </w:r>
      <w:r w:rsidRPr="00C278EC">
        <w:rPr>
          <w:bCs/>
          <w:iCs/>
          <w:szCs w:val="24"/>
          <w:vertAlign w:val="subscript"/>
        </w:rPr>
        <w:t>gs</w:t>
      </w:r>
      <w:proofErr w:type="spellEnd"/>
      <w:r w:rsidRPr="00C278EC">
        <w:rPr>
          <w:bCs/>
          <w:iCs/>
          <w:szCs w:val="24"/>
        </w:rPr>
        <w:t>, where the blue point</w:t>
      </w:r>
      <w:r>
        <w:rPr>
          <w:bCs/>
          <w:iCs/>
          <w:szCs w:val="24"/>
        </w:rPr>
        <w:t>s</w:t>
      </w:r>
      <w:r w:rsidRPr="00C278EC">
        <w:rPr>
          <w:bCs/>
          <w:iCs/>
          <w:szCs w:val="24"/>
        </w:rPr>
        <w:t xml:space="preserve"> </w:t>
      </w:r>
      <w:r>
        <w:rPr>
          <w:bCs/>
          <w:iCs/>
          <w:szCs w:val="24"/>
        </w:rPr>
        <w:t>are</w:t>
      </w:r>
      <w:r w:rsidRPr="00C278EC">
        <w:rPr>
          <w:bCs/>
          <w:iCs/>
          <w:szCs w:val="24"/>
        </w:rPr>
        <w:t xml:space="preserve"> </w:t>
      </w:r>
      <w:r w:rsidRPr="00C278EC">
        <w:rPr>
          <w:bCs/>
          <w:i/>
          <w:szCs w:val="24"/>
        </w:rPr>
        <w:t>I</w:t>
      </w:r>
      <w:r w:rsidRPr="00C278EC">
        <w:rPr>
          <w:bCs/>
          <w:iCs/>
          <w:szCs w:val="24"/>
          <w:vertAlign w:val="subscript"/>
        </w:rPr>
        <w:t>ds</w:t>
      </w:r>
      <w:r w:rsidRPr="00C278EC">
        <w:rPr>
          <w:bCs/>
          <w:iCs/>
          <w:szCs w:val="24"/>
        </w:rPr>
        <w:t xml:space="preserve"> = </w:t>
      </w:r>
      <w:r>
        <w:rPr>
          <w:bCs/>
          <w:iCs/>
          <w:szCs w:val="24"/>
        </w:rPr>
        <w:t>-</w:t>
      </w:r>
      <w:r w:rsidRPr="00C278EC">
        <w:rPr>
          <w:bCs/>
          <w:iCs/>
          <w:szCs w:val="24"/>
        </w:rPr>
        <w:t xml:space="preserve">0.5 </w:t>
      </w:r>
      <w:proofErr w:type="spellStart"/>
      <w:r w:rsidRPr="00C278EC">
        <w:rPr>
          <w:bCs/>
          <w:iCs/>
          <w:szCs w:val="24"/>
        </w:rPr>
        <w:t>μA</w:t>
      </w:r>
      <w:proofErr w:type="spellEnd"/>
      <w:r w:rsidRPr="00C278EC">
        <w:rPr>
          <w:bCs/>
          <w:iCs/>
          <w:szCs w:val="24"/>
        </w:rPr>
        <w:t>, and the NDC can be clearly captured.</w:t>
      </w:r>
    </w:p>
    <w:p w14:paraId="3CD3FD8B" w14:textId="77777777" w:rsidR="00A82F35" w:rsidRDefault="00A82F35" w:rsidP="00E821B4">
      <w:pPr>
        <w:spacing w:after="120" w:line="360" w:lineRule="auto"/>
      </w:pPr>
    </w:p>
    <w:p w14:paraId="6C441837" w14:textId="77FCEB18" w:rsidR="0031334A" w:rsidRDefault="0031334A">
      <w:r>
        <w:br w:type="page"/>
      </w:r>
    </w:p>
    <w:p w14:paraId="514C3CF4" w14:textId="77777777" w:rsidR="00A82F35" w:rsidRDefault="00A82F35" w:rsidP="00A82F35">
      <w:pPr>
        <w:pStyle w:val="SMcaption"/>
        <w:jc w:val="center"/>
      </w:pPr>
      <w:r>
        <w:rPr>
          <w:noProof/>
        </w:rPr>
        <w:lastRenderedPageBreak/>
        <w:drawing>
          <wp:inline distT="0" distB="0" distL="0" distR="0" wp14:anchorId="358820BE" wp14:editId="425CDB7C">
            <wp:extent cx="5708284" cy="344550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284" cy="344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B47A3" w14:textId="77777777" w:rsidR="00A82F35" w:rsidRPr="00D1404B" w:rsidRDefault="00A82F35" w:rsidP="00A82F35">
      <w:pPr>
        <w:pStyle w:val="SMHeading"/>
        <w:spacing w:before="0" w:after="120" w:line="360" w:lineRule="auto"/>
        <w:jc w:val="both"/>
        <w:rPr>
          <w:b w:val="0"/>
          <w:bCs w:val="0"/>
        </w:rPr>
      </w:pPr>
      <w:r>
        <w:t xml:space="preserve">Supplementary </w:t>
      </w:r>
      <w:r w:rsidRPr="00355362">
        <w:t>Fig</w:t>
      </w:r>
      <w:r>
        <w:t xml:space="preserve">ure 8| </w:t>
      </w:r>
      <w:r>
        <w:rPr>
          <w:rFonts w:hint="eastAsia"/>
          <w:lang w:eastAsia="zh-CN"/>
        </w:rPr>
        <w:t>Out</w:t>
      </w:r>
      <w:r>
        <w:t xml:space="preserve">put resistance of the </w:t>
      </w:r>
      <w:r>
        <w:rPr>
          <w:rFonts w:hint="eastAsia"/>
          <w:lang w:eastAsia="zh-CN"/>
        </w:rPr>
        <w:t>sub</w:t>
      </w:r>
      <w:r>
        <w:t xml:space="preserve">-thermionic OTFTs. </w:t>
      </w:r>
      <w:r w:rsidRPr="00783D72">
        <w:t>a-d</w:t>
      </w:r>
      <w:r>
        <w:t>,</w:t>
      </w:r>
      <w:r w:rsidRPr="00093FB3">
        <w:rPr>
          <w:b w:val="0"/>
          <w:bCs w:val="0"/>
        </w:rPr>
        <w:t xml:space="preserve"> </w:t>
      </w:r>
      <w:r>
        <w:rPr>
          <w:b w:val="0"/>
          <w:bCs w:val="0"/>
          <w:kern w:val="0"/>
        </w:rPr>
        <w:t>O</w:t>
      </w:r>
      <w:r w:rsidRPr="00093FB3">
        <w:rPr>
          <w:rFonts w:hint="eastAsia"/>
          <w:b w:val="0"/>
          <w:bCs w:val="0"/>
          <w:kern w:val="0"/>
        </w:rPr>
        <w:t xml:space="preserve">utput characteristics </w:t>
      </w:r>
      <w:r>
        <w:rPr>
          <w:b w:val="0"/>
          <w:bCs w:val="0"/>
          <w:kern w:val="0"/>
        </w:rPr>
        <w:t xml:space="preserve">at </w:t>
      </w:r>
      <w:proofErr w:type="spellStart"/>
      <w:r w:rsidRPr="00AE27F9">
        <w:rPr>
          <w:rFonts w:hint="eastAsia"/>
          <w:b w:val="0"/>
          <w:bCs w:val="0"/>
          <w:i/>
          <w:iCs/>
          <w:kern w:val="0"/>
        </w:rPr>
        <w:t>V</w:t>
      </w:r>
      <w:r w:rsidRPr="00093FB3">
        <w:rPr>
          <w:rFonts w:hint="eastAsia"/>
          <w:b w:val="0"/>
          <w:bCs w:val="0"/>
          <w:kern w:val="0"/>
          <w:vertAlign w:val="subscript"/>
        </w:rPr>
        <w:t>gs</w:t>
      </w:r>
      <w:proofErr w:type="spellEnd"/>
      <w:r>
        <w:rPr>
          <w:b w:val="0"/>
          <w:bCs w:val="0"/>
          <w:kern w:val="0"/>
        </w:rPr>
        <w:t xml:space="preserve"> </w:t>
      </w:r>
      <w:r w:rsidRPr="00093FB3">
        <w:rPr>
          <w:rFonts w:hint="eastAsia"/>
          <w:b w:val="0"/>
          <w:bCs w:val="0"/>
          <w:kern w:val="0"/>
        </w:rPr>
        <w:t>=</w:t>
      </w:r>
      <w:r>
        <w:rPr>
          <w:b w:val="0"/>
          <w:bCs w:val="0"/>
          <w:kern w:val="0"/>
        </w:rPr>
        <w:t xml:space="preserve"> </w:t>
      </w:r>
      <w:r w:rsidRPr="00093FB3">
        <w:rPr>
          <w:rFonts w:hint="eastAsia"/>
          <w:b w:val="0"/>
          <w:bCs w:val="0"/>
          <w:kern w:val="0"/>
        </w:rPr>
        <w:t>0</w:t>
      </w:r>
      <w:r>
        <w:rPr>
          <w:b w:val="0"/>
          <w:bCs w:val="0"/>
          <w:kern w:val="0"/>
        </w:rPr>
        <w:t xml:space="preserve"> </w:t>
      </w:r>
      <w:r w:rsidRPr="00093FB3">
        <w:rPr>
          <w:rFonts w:hint="eastAsia"/>
          <w:b w:val="0"/>
          <w:bCs w:val="0"/>
          <w:kern w:val="0"/>
        </w:rPr>
        <w:t>and -0.</w:t>
      </w:r>
      <w:r>
        <w:rPr>
          <w:b w:val="0"/>
          <w:bCs w:val="0"/>
          <w:kern w:val="0"/>
        </w:rPr>
        <w:t xml:space="preserve">5 </w:t>
      </w:r>
      <w:r w:rsidRPr="00093FB3">
        <w:rPr>
          <w:rFonts w:hint="eastAsia"/>
          <w:b w:val="0"/>
          <w:bCs w:val="0"/>
          <w:kern w:val="0"/>
        </w:rPr>
        <w:t>V</w:t>
      </w:r>
      <w:r>
        <w:rPr>
          <w:b w:val="0"/>
          <w:bCs w:val="0"/>
          <w:kern w:val="0"/>
        </w:rPr>
        <w:t xml:space="preserve"> </w:t>
      </w:r>
      <w:r w:rsidRPr="00093FB3">
        <w:rPr>
          <w:rFonts w:hint="eastAsia"/>
          <w:b w:val="0"/>
          <w:bCs w:val="0"/>
          <w:kern w:val="0"/>
        </w:rPr>
        <w:t xml:space="preserve">of a </w:t>
      </w:r>
      <w:r>
        <w:rPr>
          <w:b w:val="0"/>
          <w:bCs w:val="0"/>
          <w:kern w:val="0"/>
        </w:rPr>
        <w:t xml:space="preserve">sub-thermionic </w:t>
      </w:r>
      <w:r w:rsidRPr="00093FB3">
        <w:rPr>
          <w:rFonts w:hint="eastAsia"/>
          <w:b w:val="0"/>
          <w:bCs w:val="0"/>
          <w:kern w:val="0"/>
        </w:rPr>
        <w:t xml:space="preserve">OTFT. </w:t>
      </w:r>
      <w:r w:rsidRPr="00C616F4">
        <w:rPr>
          <w:rStyle w:val="tlid-translation"/>
          <w:b w:val="0"/>
          <w:bCs w:val="0"/>
          <w:lang w:val="en"/>
        </w:rPr>
        <w:t xml:space="preserve">When </w:t>
      </w:r>
      <w:proofErr w:type="spellStart"/>
      <w:r w:rsidRPr="00C616F4">
        <w:rPr>
          <w:rStyle w:val="tlid-translation"/>
          <w:b w:val="0"/>
          <w:bCs w:val="0"/>
          <w:i/>
          <w:iCs/>
          <w:lang w:val="en"/>
        </w:rPr>
        <w:t>V</w:t>
      </w:r>
      <w:r w:rsidRPr="00C616F4">
        <w:rPr>
          <w:rStyle w:val="tlid-translation"/>
          <w:b w:val="0"/>
          <w:bCs w:val="0"/>
          <w:vertAlign w:val="subscript"/>
          <w:lang w:val="en"/>
        </w:rPr>
        <w:t>g</w:t>
      </w:r>
      <w:r w:rsidRPr="00C616F4">
        <w:rPr>
          <w:rStyle w:val="tlid-translation"/>
          <w:rFonts w:hint="eastAsia"/>
          <w:b w:val="0"/>
          <w:bCs w:val="0"/>
          <w:vertAlign w:val="subscript"/>
          <w:lang w:val="en" w:eastAsia="zh-CN"/>
        </w:rPr>
        <w:t>s</w:t>
      </w:r>
      <w:proofErr w:type="spellEnd"/>
      <w:r w:rsidRPr="00C616F4">
        <w:rPr>
          <w:rStyle w:val="tlid-translation"/>
          <w:b w:val="0"/>
          <w:bCs w:val="0"/>
          <w:lang w:val="en" w:eastAsia="zh-CN"/>
        </w:rPr>
        <w:t xml:space="preserve"> </w:t>
      </w:r>
      <w:r w:rsidRPr="00C616F4">
        <w:rPr>
          <w:rStyle w:val="tlid-translation"/>
          <w:b w:val="0"/>
          <w:bCs w:val="0"/>
          <w:lang w:val="en"/>
        </w:rPr>
        <w:t xml:space="preserve">= 0 V, the </w:t>
      </w:r>
      <w:r>
        <w:rPr>
          <w:rStyle w:val="tlid-translation"/>
          <w:rFonts w:hint="eastAsia"/>
          <w:b w:val="0"/>
          <w:bCs w:val="0"/>
          <w:lang w:val="en" w:eastAsia="zh-CN"/>
        </w:rPr>
        <w:t>nega</w:t>
      </w:r>
      <w:r>
        <w:rPr>
          <w:rStyle w:val="tlid-translation"/>
          <w:b w:val="0"/>
          <w:bCs w:val="0"/>
          <w:lang w:val="en"/>
        </w:rPr>
        <w:t>tive differential resistance (NDR)</w:t>
      </w:r>
      <w:r w:rsidRPr="00C616F4">
        <w:rPr>
          <w:rStyle w:val="tlid-translation"/>
          <w:b w:val="0"/>
          <w:bCs w:val="0"/>
          <w:lang w:val="en"/>
        </w:rPr>
        <w:t xml:space="preserve"> phenomenon appears and the output resistance is negative; when </w:t>
      </w:r>
      <w:proofErr w:type="spellStart"/>
      <w:r w:rsidRPr="00C616F4">
        <w:rPr>
          <w:rStyle w:val="tlid-translation"/>
          <w:b w:val="0"/>
          <w:bCs w:val="0"/>
          <w:i/>
          <w:iCs/>
          <w:lang w:val="en"/>
        </w:rPr>
        <w:t>V</w:t>
      </w:r>
      <w:r w:rsidRPr="00C616F4">
        <w:rPr>
          <w:rStyle w:val="tlid-translation"/>
          <w:b w:val="0"/>
          <w:bCs w:val="0"/>
          <w:vertAlign w:val="subscript"/>
          <w:lang w:val="en"/>
        </w:rPr>
        <w:t>g</w:t>
      </w:r>
      <w:r w:rsidRPr="00C616F4">
        <w:rPr>
          <w:rStyle w:val="tlid-translation"/>
          <w:rFonts w:hint="eastAsia"/>
          <w:b w:val="0"/>
          <w:bCs w:val="0"/>
          <w:vertAlign w:val="subscript"/>
          <w:lang w:val="en" w:eastAsia="zh-CN"/>
        </w:rPr>
        <w:t>s</w:t>
      </w:r>
      <w:proofErr w:type="spellEnd"/>
      <w:r w:rsidRPr="00C616F4">
        <w:rPr>
          <w:rStyle w:val="tlid-translation"/>
          <w:b w:val="0"/>
          <w:bCs w:val="0"/>
          <w:lang w:val="en" w:eastAsia="zh-CN"/>
        </w:rPr>
        <w:t xml:space="preserve"> </w:t>
      </w:r>
      <w:r w:rsidRPr="00C616F4">
        <w:rPr>
          <w:rStyle w:val="tlid-translation"/>
          <w:b w:val="0"/>
          <w:bCs w:val="0"/>
          <w:lang w:val="en"/>
        </w:rPr>
        <w:t>= -0.5 V, the NDR</w:t>
      </w:r>
      <w:r>
        <w:rPr>
          <w:rStyle w:val="tlid-translation"/>
          <w:b w:val="0"/>
          <w:bCs w:val="0"/>
          <w:lang w:val="en"/>
        </w:rPr>
        <w:t xml:space="preserve"> </w:t>
      </w:r>
      <w:r w:rsidRPr="00C616F4">
        <w:rPr>
          <w:rStyle w:val="tlid-translation"/>
          <w:b w:val="0"/>
          <w:bCs w:val="0"/>
          <w:lang w:val="en"/>
        </w:rPr>
        <w:t>disappears and the output resistance is positive</w:t>
      </w:r>
      <w:r>
        <w:rPr>
          <w:rStyle w:val="tlid-translation"/>
          <w:b w:val="0"/>
          <w:bCs w:val="0"/>
          <w:lang w:val="en"/>
        </w:rPr>
        <w:t>.</w:t>
      </w:r>
      <w:r>
        <w:rPr>
          <w:b w:val="0"/>
          <w:bCs w:val="0"/>
          <w:kern w:val="0"/>
        </w:rPr>
        <w:t xml:space="preserve"> </w:t>
      </w:r>
      <w:r w:rsidRPr="00093FB3">
        <w:rPr>
          <w:rFonts w:hint="eastAsia"/>
          <w:b w:val="0"/>
          <w:bCs w:val="0"/>
          <w:kern w:val="0"/>
        </w:rPr>
        <w:t xml:space="preserve">The red curve is the linear fitting </w:t>
      </w:r>
      <w:r>
        <w:rPr>
          <w:b w:val="0"/>
          <w:bCs w:val="0"/>
          <w:kern w:val="0"/>
        </w:rPr>
        <w:t xml:space="preserve">to extract </w:t>
      </w:r>
      <w:r>
        <w:rPr>
          <w:rFonts w:hint="eastAsia"/>
          <w:b w:val="0"/>
          <w:bCs w:val="0"/>
          <w:kern w:val="0"/>
          <w:lang w:eastAsia="zh-CN"/>
        </w:rPr>
        <w:t>the</w:t>
      </w:r>
      <w:r>
        <w:rPr>
          <w:b w:val="0"/>
          <w:bCs w:val="0"/>
          <w:kern w:val="0"/>
          <w:lang w:eastAsia="zh-CN"/>
        </w:rPr>
        <w:t xml:space="preserve"> </w:t>
      </w:r>
      <w:r w:rsidRPr="00093FB3">
        <w:rPr>
          <w:rFonts w:hint="eastAsia"/>
          <w:b w:val="0"/>
          <w:bCs w:val="0"/>
          <w:kern w:val="0"/>
        </w:rPr>
        <w:t>output resistance.</w:t>
      </w:r>
      <w:r>
        <w:rPr>
          <w:b w:val="0"/>
          <w:bCs w:val="0"/>
          <w:kern w:val="0"/>
        </w:rPr>
        <w:t xml:space="preserve"> </w:t>
      </w:r>
      <w:r>
        <w:rPr>
          <w:kern w:val="0"/>
        </w:rPr>
        <w:t>e,</w:t>
      </w:r>
      <w:r w:rsidRPr="00093FB3">
        <w:rPr>
          <w:rFonts w:hint="eastAsia"/>
          <w:b w:val="0"/>
          <w:bCs w:val="0"/>
          <w:kern w:val="0"/>
        </w:rPr>
        <w:t xml:space="preserve"> </w:t>
      </w:r>
      <w:r>
        <w:rPr>
          <w:b w:val="0"/>
          <w:bCs w:val="0"/>
          <w:kern w:val="0"/>
        </w:rPr>
        <w:t xml:space="preserve">Output resistance as a function of </w:t>
      </w:r>
      <w:proofErr w:type="spellStart"/>
      <w:r w:rsidRPr="00AE27F9">
        <w:rPr>
          <w:rFonts w:hint="eastAsia"/>
          <w:b w:val="0"/>
          <w:bCs w:val="0"/>
          <w:i/>
          <w:iCs/>
          <w:kern w:val="0"/>
        </w:rPr>
        <w:t>V</w:t>
      </w:r>
      <w:r w:rsidRPr="00093FB3">
        <w:rPr>
          <w:rFonts w:hint="eastAsia"/>
          <w:b w:val="0"/>
          <w:bCs w:val="0"/>
          <w:kern w:val="0"/>
          <w:vertAlign w:val="subscript"/>
        </w:rPr>
        <w:t>gs</w:t>
      </w:r>
      <w:proofErr w:type="spellEnd"/>
      <w:r>
        <w:rPr>
          <w:b w:val="0"/>
          <w:bCs w:val="0"/>
          <w:kern w:val="0"/>
        </w:rPr>
        <w:t xml:space="preserve">. </w:t>
      </w:r>
      <w:r w:rsidRPr="00783D72">
        <w:rPr>
          <w:kern w:val="0"/>
        </w:rPr>
        <w:t>f</w:t>
      </w:r>
      <w:r>
        <w:rPr>
          <w:kern w:val="0"/>
        </w:rPr>
        <w:t>,</w:t>
      </w:r>
      <w:r>
        <w:rPr>
          <w:b w:val="0"/>
          <w:bCs w:val="0"/>
          <w:kern w:val="0"/>
        </w:rPr>
        <w:t xml:space="preserve"> Z</w:t>
      </w:r>
      <w:r w:rsidRPr="00D1404B">
        <w:rPr>
          <w:rFonts w:hint="eastAsia"/>
          <w:b w:val="0"/>
          <w:bCs w:val="0"/>
          <w:kern w:val="0"/>
        </w:rPr>
        <w:t xml:space="preserve">oom-in of the curve in </w:t>
      </w:r>
      <w:r w:rsidRPr="00783D72">
        <w:rPr>
          <w:kern w:val="0"/>
        </w:rPr>
        <w:t>e</w:t>
      </w:r>
      <w:r w:rsidRPr="00D1404B">
        <w:rPr>
          <w:rFonts w:hint="eastAsia"/>
          <w:b w:val="0"/>
          <w:bCs w:val="0"/>
          <w:kern w:val="0"/>
        </w:rPr>
        <w:t xml:space="preserve">, showing a </w:t>
      </w:r>
      <w:r w:rsidRPr="00D1404B">
        <w:rPr>
          <w:rStyle w:val="tlid-translation"/>
          <w:b w:val="0"/>
          <w:bCs w:val="0"/>
          <w:lang w:val="en"/>
        </w:rPr>
        <w:t xml:space="preserve">transition of output resistance from </w:t>
      </w:r>
      <w:r>
        <w:rPr>
          <w:rStyle w:val="tlid-translation"/>
          <w:b w:val="0"/>
          <w:bCs w:val="0"/>
          <w:lang w:val="en"/>
        </w:rPr>
        <w:t>negative</w:t>
      </w:r>
      <w:r w:rsidRPr="00D1404B">
        <w:rPr>
          <w:rStyle w:val="tlid-translation"/>
          <w:b w:val="0"/>
          <w:bCs w:val="0"/>
          <w:lang w:val="en"/>
        </w:rPr>
        <w:t xml:space="preserve"> to </w:t>
      </w:r>
      <w:r>
        <w:rPr>
          <w:rStyle w:val="tlid-translation"/>
          <w:b w:val="0"/>
          <w:bCs w:val="0"/>
          <w:lang w:val="en"/>
        </w:rPr>
        <w:t>positive</w:t>
      </w:r>
      <w:r>
        <w:rPr>
          <w:rStyle w:val="tlid-translation"/>
          <w:lang w:val="en"/>
        </w:rPr>
        <w:t>.</w:t>
      </w:r>
    </w:p>
    <w:p w14:paraId="470EC7C1" w14:textId="77777777" w:rsidR="0031334A" w:rsidRDefault="0031334A">
      <w:r>
        <w:br w:type="page"/>
      </w:r>
    </w:p>
    <w:p w14:paraId="5988640B" w14:textId="77777777" w:rsidR="00A82F35" w:rsidRDefault="00A82F35" w:rsidP="00A82F35">
      <w:pPr>
        <w:pStyle w:val="SMcaption"/>
      </w:pPr>
      <w:r>
        <w:rPr>
          <w:noProof/>
        </w:rPr>
        <w:lastRenderedPageBreak/>
        <w:drawing>
          <wp:inline distT="0" distB="0" distL="0" distR="0" wp14:anchorId="33B66211" wp14:editId="76DCEBC8">
            <wp:extent cx="5943521" cy="482155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21" cy="482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2EB36" w14:textId="77777777" w:rsidR="00A82F35" w:rsidRDefault="00A82F35" w:rsidP="00A82F35">
      <w:pPr>
        <w:pStyle w:val="SMHeading"/>
        <w:spacing w:before="0" w:after="120" w:line="360" w:lineRule="auto"/>
        <w:jc w:val="both"/>
        <w:rPr>
          <w:b w:val="0"/>
          <w:bCs w:val="0"/>
          <w:kern w:val="0"/>
        </w:rPr>
      </w:pPr>
      <w:r>
        <w:t xml:space="preserve">Supplementary </w:t>
      </w:r>
      <w:r w:rsidRPr="00355362">
        <w:t>Fig</w:t>
      </w:r>
      <w:r>
        <w:t xml:space="preserve">ure 9| </w:t>
      </w:r>
      <w:r w:rsidRPr="006B7D85">
        <w:rPr>
          <w:rFonts w:hint="eastAsia"/>
          <w:kern w:val="0"/>
        </w:rPr>
        <w:t>Stability of the</w:t>
      </w:r>
      <w:r>
        <w:rPr>
          <w:kern w:val="0"/>
        </w:rPr>
        <w:t xml:space="preserve"> sub-thermionic</w:t>
      </w:r>
      <w:r w:rsidRPr="006B7D85">
        <w:rPr>
          <w:rFonts w:hint="eastAsia"/>
          <w:kern w:val="0"/>
        </w:rPr>
        <w:t xml:space="preserve"> OTFT</w:t>
      </w:r>
      <w:r>
        <w:rPr>
          <w:kern w:val="0"/>
        </w:rPr>
        <w:t xml:space="preserve">s. </w:t>
      </w:r>
      <w:r w:rsidRPr="00783D72">
        <w:rPr>
          <w:kern w:val="0"/>
        </w:rPr>
        <w:t>a</w:t>
      </w:r>
      <w:r>
        <w:rPr>
          <w:kern w:val="0"/>
        </w:rPr>
        <w:t>,</w:t>
      </w:r>
      <w:r w:rsidRPr="00D1404B">
        <w:rPr>
          <w:b w:val="0"/>
          <w:bCs w:val="0"/>
          <w:kern w:val="0"/>
        </w:rPr>
        <w:t xml:space="preserve"> </w:t>
      </w:r>
      <w:r w:rsidRPr="00332DFB">
        <w:rPr>
          <w:b w:val="0"/>
          <w:bCs w:val="0"/>
          <w:i/>
          <w:iCs/>
          <w:lang w:eastAsia="zh-CN"/>
        </w:rPr>
        <w:t>I</w:t>
      </w:r>
      <w:r w:rsidRPr="00332DFB">
        <w:rPr>
          <w:b w:val="0"/>
          <w:bCs w:val="0"/>
          <w:vertAlign w:val="subscript"/>
          <w:lang w:eastAsia="zh-CN"/>
        </w:rPr>
        <w:t>ds</w:t>
      </w:r>
      <w:r w:rsidRPr="00332DFB">
        <w:rPr>
          <w:b w:val="0"/>
          <w:bCs w:val="0"/>
          <w:lang w:eastAsia="zh-CN"/>
        </w:rPr>
        <w:t>-</w:t>
      </w:r>
      <w:proofErr w:type="spellStart"/>
      <w:r w:rsidRPr="007771DD">
        <w:rPr>
          <w:b w:val="0"/>
          <w:bCs w:val="0"/>
          <w:i/>
          <w:iCs/>
          <w:lang w:eastAsia="zh-CN"/>
        </w:rPr>
        <w:t>V</w:t>
      </w:r>
      <w:r w:rsidRPr="00332DFB">
        <w:rPr>
          <w:b w:val="0"/>
          <w:bCs w:val="0"/>
          <w:vertAlign w:val="subscript"/>
          <w:lang w:eastAsia="zh-CN"/>
        </w:rPr>
        <w:t>gs</w:t>
      </w:r>
      <w:proofErr w:type="spellEnd"/>
      <w:r w:rsidRPr="00D1404B">
        <w:rPr>
          <w:rFonts w:hint="eastAsia"/>
          <w:b w:val="0"/>
          <w:bCs w:val="0"/>
          <w:kern w:val="0"/>
        </w:rPr>
        <w:t xml:space="preserve"> characteristics</w:t>
      </w:r>
      <w:r>
        <w:rPr>
          <w:b w:val="0"/>
          <w:bCs w:val="0"/>
          <w:kern w:val="0"/>
        </w:rPr>
        <w:t xml:space="preserve"> </w:t>
      </w:r>
      <w:r w:rsidRPr="00D1404B">
        <w:rPr>
          <w:rFonts w:hint="eastAsia"/>
          <w:b w:val="0"/>
          <w:bCs w:val="0"/>
          <w:kern w:val="0"/>
        </w:rPr>
        <w:t>(</w:t>
      </w:r>
      <w:proofErr w:type="spellStart"/>
      <w:r w:rsidRPr="007771DD">
        <w:rPr>
          <w:rFonts w:hint="eastAsia"/>
          <w:b w:val="0"/>
          <w:bCs w:val="0"/>
          <w:i/>
          <w:iCs/>
          <w:kern w:val="0"/>
        </w:rPr>
        <w:t>V</w:t>
      </w:r>
      <w:r w:rsidRPr="00D1404B">
        <w:rPr>
          <w:rFonts w:hint="eastAsia"/>
          <w:b w:val="0"/>
          <w:bCs w:val="0"/>
          <w:kern w:val="0"/>
          <w:vertAlign w:val="subscript"/>
        </w:rPr>
        <w:t>ds</w:t>
      </w:r>
      <w:proofErr w:type="spellEnd"/>
      <w:r>
        <w:rPr>
          <w:b w:val="0"/>
          <w:bCs w:val="0"/>
          <w:kern w:val="0"/>
        </w:rPr>
        <w:t xml:space="preserve"> </w:t>
      </w:r>
      <w:r w:rsidRPr="00D1404B">
        <w:rPr>
          <w:rFonts w:hint="eastAsia"/>
          <w:b w:val="0"/>
          <w:bCs w:val="0"/>
          <w:kern w:val="0"/>
        </w:rPr>
        <w:t>=</w:t>
      </w:r>
      <w:r>
        <w:rPr>
          <w:b w:val="0"/>
          <w:bCs w:val="0"/>
          <w:kern w:val="0"/>
        </w:rPr>
        <w:t xml:space="preserve"> </w:t>
      </w:r>
      <w:r w:rsidRPr="00D1404B">
        <w:rPr>
          <w:rFonts w:hint="eastAsia"/>
          <w:b w:val="0"/>
          <w:bCs w:val="0"/>
          <w:kern w:val="0"/>
        </w:rPr>
        <w:t>-0.1</w:t>
      </w:r>
      <w:r>
        <w:rPr>
          <w:b w:val="0"/>
          <w:bCs w:val="0"/>
          <w:kern w:val="0"/>
        </w:rPr>
        <w:t xml:space="preserve"> </w:t>
      </w:r>
      <w:r w:rsidRPr="00D1404B">
        <w:rPr>
          <w:rFonts w:hint="eastAsia"/>
          <w:b w:val="0"/>
          <w:bCs w:val="0"/>
          <w:kern w:val="0"/>
        </w:rPr>
        <w:t>V) for a</w:t>
      </w:r>
      <w:r>
        <w:rPr>
          <w:b w:val="0"/>
          <w:bCs w:val="0"/>
          <w:kern w:val="0"/>
        </w:rPr>
        <w:t>n</w:t>
      </w:r>
      <w:r w:rsidRPr="00D1404B">
        <w:rPr>
          <w:rFonts w:hint="eastAsia"/>
          <w:b w:val="0"/>
          <w:bCs w:val="0"/>
          <w:kern w:val="0"/>
        </w:rPr>
        <w:t xml:space="preserve"> </w:t>
      </w:r>
      <w:r>
        <w:rPr>
          <w:b w:val="0"/>
          <w:bCs w:val="0"/>
          <w:kern w:val="0"/>
        </w:rPr>
        <w:t>O</w:t>
      </w:r>
      <w:r w:rsidRPr="00D1404B">
        <w:rPr>
          <w:rFonts w:hint="eastAsia"/>
          <w:b w:val="0"/>
          <w:bCs w:val="0"/>
          <w:kern w:val="0"/>
        </w:rPr>
        <w:t xml:space="preserve">TFT </w:t>
      </w:r>
      <w:r>
        <w:rPr>
          <w:b w:val="0"/>
          <w:bCs w:val="0"/>
          <w:kern w:val="0"/>
        </w:rPr>
        <w:t xml:space="preserve">after two-month storage at room-temperature. </w:t>
      </w:r>
      <w:r w:rsidRPr="00783D72">
        <w:rPr>
          <w:kern w:val="0"/>
        </w:rPr>
        <w:t>b</w:t>
      </w:r>
      <w:r>
        <w:rPr>
          <w:kern w:val="0"/>
        </w:rPr>
        <w:t>,</w:t>
      </w:r>
      <w:r w:rsidRPr="00D1404B">
        <w:rPr>
          <w:rFonts w:hint="eastAsia"/>
          <w:b w:val="0"/>
          <w:bCs w:val="0"/>
          <w:kern w:val="0"/>
        </w:rPr>
        <w:t xml:space="preserve"> </w:t>
      </w:r>
      <w:r w:rsidRPr="00332DFB">
        <w:rPr>
          <w:b w:val="0"/>
          <w:bCs w:val="0"/>
          <w:i/>
          <w:iCs/>
          <w:lang w:eastAsia="zh-CN"/>
        </w:rPr>
        <w:t>I</w:t>
      </w:r>
      <w:r w:rsidRPr="00332DFB">
        <w:rPr>
          <w:b w:val="0"/>
          <w:bCs w:val="0"/>
          <w:vertAlign w:val="subscript"/>
          <w:lang w:eastAsia="zh-CN"/>
        </w:rPr>
        <w:t>ds</w:t>
      </w:r>
      <w:r w:rsidRPr="00332DFB">
        <w:rPr>
          <w:b w:val="0"/>
          <w:bCs w:val="0"/>
          <w:lang w:eastAsia="zh-CN"/>
        </w:rPr>
        <w:t>-</w:t>
      </w:r>
      <w:proofErr w:type="spellStart"/>
      <w:r w:rsidRPr="007771DD">
        <w:rPr>
          <w:b w:val="0"/>
          <w:bCs w:val="0"/>
          <w:i/>
          <w:iCs/>
          <w:lang w:eastAsia="zh-CN"/>
        </w:rPr>
        <w:t>V</w:t>
      </w:r>
      <w:r w:rsidRPr="00332DFB">
        <w:rPr>
          <w:b w:val="0"/>
          <w:bCs w:val="0"/>
          <w:vertAlign w:val="subscript"/>
          <w:lang w:eastAsia="zh-CN"/>
        </w:rPr>
        <w:t>gs</w:t>
      </w:r>
      <w:proofErr w:type="spellEnd"/>
      <w:r w:rsidRPr="00D1404B">
        <w:rPr>
          <w:rFonts w:hint="eastAsia"/>
          <w:b w:val="0"/>
          <w:bCs w:val="0"/>
          <w:kern w:val="0"/>
        </w:rPr>
        <w:t xml:space="preserve"> characteristics measured at before and after </w:t>
      </w:r>
      <w:r>
        <w:rPr>
          <w:b w:val="0"/>
          <w:bCs w:val="0"/>
          <w:kern w:val="0"/>
        </w:rPr>
        <w:t xml:space="preserve">-1.5 V </w:t>
      </w:r>
      <w:r w:rsidRPr="00D1404B">
        <w:rPr>
          <w:rFonts w:hint="eastAsia"/>
          <w:b w:val="0"/>
          <w:bCs w:val="0"/>
          <w:kern w:val="0"/>
        </w:rPr>
        <w:t>bias stress</w:t>
      </w:r>
      <w:r>
        <w:rPr>
          <w:b w:val="0"/>
          <w:bCs w:val="0"/>
          <w:kern w:val="0"/>
        </w:rPr>
        <w:t xml:space="preserve"> test</w:t>
      </w:r>
      <w:r w:rsidRPr="00D1404B">
        <w:rPr>
          <w:rFonts w:hint="eastAsia"/>
          <w:b w:val="0"/>
          <w:bCs w:val="0"/>
          <w:kern w:val="0"/>
        </w:rPr>
        <w:t>.</w:t>
      </w:r>
      <w:r>
        <w:rPr>
          <w:b w:val="0"/>
          <w:bCs w:val="0"/>
          <w:kern w:val="0"/>
        </w:rPr>
        <w:t xml:space="preserve"> </w:t>
      </w:r>
      <w:r>
        <w:rPr>
          <w:kern w:val="0"/>
        </w:rPr>
        <w:t>c,</w:t>
      </w:r>
      <w:r w:rsidRPr="007771DD">
        <w:rPr>
          <w:rFonts w:hint="eastAsia"/>
          <w:b w:val="0"/>
          <w:bCs w:val="0"/>
          <w:kern w:val="0"/>
        </w:rPr>
        <w:t xml:space="preserve"> </w:t>
      </w:r>
      <w:r>
        <w:rPr>
          <w:b w:val="0"/>
          <w:bCs w:val="0"/>
          <w:kern w:val="0"/>
        </w:rPr>
        <w:t xml:space="preserve">Double-sweep </w:t>
      </w:r>
      <w:r w:rsidRPr="007771DD">
        <w:rPr>
          <w:rFonts w:hint="eastAsia"/>
          <w:b w:val="0"/>
          <w:bCs w:val="0"/>
          <w:i/>
          <w:kern w:val="0"/>
        </w:rPr>
        <w:t>I</w:t>
      </w:r>
      <w:r w:rsidRPr="007771DD">
        <w:rPr>
          <w:rFonts w:hint="eastAsia"/>
          <w:b w:val="0"/>
          <w:bCs w:val="0"/>
          <w:kern w:val="0"/>
          <w:vertAlign w:val="subscript"/>
        </w:rPr>
        <w:t>ds</w:t>
      </w:r>
      <w:r w:rsidRPr="007771DD">
        <w:rPr>
          <w:rFonts w:hint="eastAsia"/>
          <w:b w:val="0"/>
          <w:bCs w:val="0"/>
          <w:kern w:val="0"/>
        </w:rPr>
        <w:t>-</w:t>
      </w:r>
      <w:proofErr w:type="spellStart"/>
      <w:r w:rsidRPr="007771DD">
        <w:rPr>
          <w:rFonts w:hint="eastAsia"/>
          <w:b w:val="0"/>
          <w:bCs w:val="0"/>
          <w:i/>
          <w:kern w:val="0"/>
        </w:rPr>
        <w:t>V</w:t>
      </w:r>
      <w:r w:rsidRPr="007771DD">
        <w:rPr>
          <w:rFonts w:hint="eastAsia"/>
          <w:b w:val="0"/>
          <w:bCs w:val="0"/>
          <w:kern w:val="0"/>
          <w:vertAlign w:val="subscript"/>
        </w:rPr>
        <w:t>gs</w:t>
      </w:r>
      <w:proofErr w:type="spellEnd"/>
      <w:r w:rsidRPr="007771DD">
        <w:rPr>
          <w:rFonts w:hint="eastAsia"/>
          <w:b w:val="0"/>
          <w:bCs w:val="0"/>
          <w:kern w:val="0"/>
        </w:rPr>
        <w:t xml:space="preserve"> characteristics (</w:t>
      </w:r>
      <w:proofErr w:type="spellStart"/>
      <w:r w:rsidRPr="007771DD">
        <w:rPr>
          <w:rFonts w:hint="eastAsia"/>
          <w:b w:val="0"/>
          <w:bCs w:val="0"/>
          <w:i/>
          <w:kern w:val="0"/>
        </w:rPr>
        <w:t>V</w:t>
      </w:r>
      <w:r w:rsidRPr="007771DD">
        <w:rPr>
          <w:rFonts w:hint="eastAsia"/>
          <w:b w:val="0"/>
          <w:bCs w:val="0"/>
          <w:kern w:val="0"/>
          <w:vertAlign w:val="subscript"/>
        </w:rPr>
        <w:t>ds</w:t>
      </w:r>
      <w:proofErr w:type="spellEnd"/>
      <w:r>
        <w:rPr>
          <w:b w:val="0"/>
          <w:bCs w:val="0"/>
          <w:kern w:val="0"/>
        </w:rPr>
        <w:t xml:space="preserve"> </w:t>
      </w:r>
      <w:r w:rsidRPr="007771DD">
        <w:rPr>
          <w:rFonts w:hint="eastAsia"/>
          <w:b w:val="0"/>
          <w:bCs w:val="0"/>
          <w:kern w:val="0"/>
        </w:rPr>
        <w:t>=</w:t>
      </w:r>
      <w:r>
        <w:rPr>
          <w:b w:val="0"/>
          <w:bCs w:val="0"/>
          <w:kern w:val="0"/>
        </w:rPr>
        <w:t xml:space="preserve"> </w:t>
      </w:r>
      <w:r w:rsidRPr="007771DD">
        <w:rPr>
          <w:rFonts w:hint="eastAsia"/>
          <w:b w:val="0"/>
          <w:bCs w:val="0"/>
          <w:kern w:val="0"/>
        </w:rPr>
        <w:t>-1</w:t>
      </w:r>
      <w:r>
        <w:rPr>
          <w:b w:val="0"/>
          <w:bCs w:val="0"/>
          <w:kern w:val="0"/>
        </w:rPr>
        <w:t xml:space="preserve"> </w:t>
      </w:r>
      <w:r w:rsidRPr="007771DD">
        <w:rPr>
          <w:rFonts w:hint="eastAsia"/>
          <w:b w:val="0"/>
          <w:bCs w:val="0"/>
          <w:kern w:val="0"/>
        </w:rPr>
        <w:t>V) at different temperatures of a</w:t>
      </w:r>
      <w:r>
        <w:rPr>
          <w:b w:val="0"/>
          <w:bCs w:val="0"/>
          <w:kern w:val="0"/>
        </w:rPr>
        <w:t xml:space="preserve"> sub-thermionic</w:t>
      </w:r>
      <w:r w:rsidRPr="007771DD">
        <w:rPr>
          <w:rFonts w:hint="eastAsia"/>
          <w:b w:val="0"/>
          <w:bCs w:val="0"/>
          <w:kern w:val="0"/>
        </w:rPr>
        <w:t xml:space="preserve"> OTFT. </w:t>
      </w:r>
      <w:r w:rsidRPr="00783D72">
        <w:rPr>
          <w:kern w:val="0"/>
        </w:rPr>
        <w:t>d</w:t>
      </w:r>
      <w:r>
        <w:rPr>
          <w:kern w:val="0"/>
        </w:rPr>
        <w:t>,</w:t>
      </w:r>
      <w:r w:rsidRPr="007771DD">
        <w:rPr>
          <w:rFonts w:hint="eastAsia"/>
          <w:b w:val="0"/>
          <w:bCs w:val="0"/>
          <w:kern w:val="0"/>
        </w:rPr>
        <w:t xml:space="preserve"> Temperature dependence of </w:t>
      </w:r>
      <w:r w:rsidRPr="001F14BC">
        <w:rPr>
          <w:rFonts w:hint="eastAsia"/>
          <w:b w:val="0"/>
          <w:bCs w:val="0"/>
          <w:i/>
          <w:iCs/>
          <w:kern w:val="0"/>
        </w:rPr>
        <w:t>SS</w:t>
      </w:r>
      <w:r w:rsidRPr="007771DD">
        <w:rPr>
          <w:rFonts w:hint="eastAsia"/>
          <w:b w:val="0"/>
          <w:bCs w:val="0"/>
          <w:kern w:val="0"/>
        </w:rPr>
        <w:t xml:space="preserve"> </w:t>
      </w:r>
      <w:r>
        <w:rPr>
          <w:b w:val="0"/>
          <w:bCs w:val="0"/>
          <w:kern w:val="0"/>
        </w:rPr>
        <w:t xml:space="preserve">(averaged over one decade of </w:t>
      </w:r>
      <w:r w:rsidRPr="00B944B3">
        <w:rPr>
          <w:b w:val="0"/>
          <w:bCs w:val="0"/>
          <w:i/>
          <w:iCs/>
          <w:kern w:val="0"/>
        </w:rPr>
        <w:t>I</w:t>
      </w:r>
      <w:r w:rsidRPr="00CA4CF9">
        <w:rPr>
          <w:b w:val="0"/>
          <w:bCs w:val="0"/>
          <w:kern w:val="0"/>
          <w:vertAlign w:val="subscript"/>
        </w:rPr>
        <w:t>ds</w:t>
      </w:r>
      <w:r>
        <w:rPr>
          <w:b w:val="0"/>
          <w:bCs w:val="0"/>
          <w:kern w:val="0"/>
        </w:rPr>
        <w:t xml:space="preserve">) </w:t>
      </w:r>
      <w:r w:rsidRPr="007771DD">
        <w:rPr>
          <w:rFonts w:hint="eastAsia"/>
          <w:b w:val="0"/>
          <w:bCs w:val="0"/>
          <w:kern w:val="0"/>
          <w:lang w:eastAsia="zh-CN"/>
        </w:rPr>
        <w:t>f</w:t>
      </w:r>
      <w:r w:rsidRPr="007771DD">
        <w:rPr>
          <w:rFonts w:hint="eastAsia"/>
          <w:b w:val="0"/>
          <w:bCs w:val="0"/>
          <w:kern w:val="0"/>
        </w:rPr>
        <w:t>rom 200 to 375</w:t>
      </w:r>
      <w:r>
        <w:rPr>
          <w:b w:val="0"/>
          <w:bCs w:val="0"/>
          <w:kern w:val="0"/>
        </w:rPr>
        <w:t xml:space="preserve"> </w:t>
      </w:r>
      <w:r w:rsidRPr="007771DD">
        <w:rPr>
          <w:rFonts w:hint="eastAsia"/>
          <w:b w:val="0"/>
          <w:bCs w:val="0"/>
          <w:kern w:val="0"/>
        </w:rPr>
        <w:t xml:space="preserve">K, </w:t>
      </w:r>
      <w:r w:rsidRPr="007771DD">
        <w:rPr>
          <w:b w:val="0"/>
          <w:bCs w:val="0"/>
          <w:kern w:val="0"/>
        </w:rPr>
        <w:t>showing</w:t>
      </w:r>
      <w:r w:rsidRPr="007771DD">
        <w:rPr>
          <w:rFonts w:hint="eastAsia"/>
          <w:b w:val="0"/>
          <w:bCs w:val="0"/>
          <w:kern w:val="0"/>
        </w:rPr>
        <w:t xml:space="preserve"> that </w:t>
      </w:r>
      <w:r w:rsidRPr="007771DD">
        <w:rPr>
          <w:b w:val="0"/>
          <w:bCs w:val="0"/>
        </w:rPr>
        <w:t xml:space="preserve">the </w:t>
      </w:r>
      <w:r w:rsidRPr="007672CD">
        <w:rPr>
          <w:b w:val="0"/>
          <w:bCs w:val="0"/>
          <w:i/>
          <w:iCs/>
        </w:rPr>
        <w:t>SS</w:t>
      </w:r>
      <w:r w:rsidRPr="007771DD">
        <w:rPr>
          <w:b w:val="0"/>
          <w:bCs w:val="0"/>
        </w:rPr>
        <w:t xml:space="preserve"> was below the Boltzmann limit in a wide temperature range</w:t>
      </w:r>
      <w:r w:rsidRPr="007771DD">
        <w:rPr>
          <w:rFonts w:hint="eastAsia"/>
          <w:b w:val="0"/>
          <w:bCs w:val="0"/>
        </w:rPr>
        <w:t>.</w:t>
      </w:r>
      <w:r>
        <w:rPr>
          <w:b w:val="0"/>
          <w:bCs w:val="0"/>
        </w:rPr>
        <w:t xml:space="preserve"> Red, forward sweep; blue, reverse sweep.</w:t>
      </w:r>
    </w:p>
    <w:p w14:paraId="7A9FC855" w14:textId="77777777" w:rsidR="00A82F35" w:rsidRDefault="00A82F35"/>
    <w:p w14:paraId="399C9EEF" w14:textId="77777777" w:rsidR="00A82F35" w:rsidRDefault="00A82F35">
      <w:r>
        <w:br w:type="page"/>
      </w:r>
    </w:p>
    <w:p w14:paraId="6D849C44" w14:textId="77777777" w:rsidR="00A82F35" w:rsidRDefault="00A82F35" w:rsidP="00A82F35">
      <w:pPr>
        <w:jc w:val="center"/>
      </w:pPr>
      <w:r>
        <w:rPr>
          <w:noProof/>
        </w:rPr>
        <w:lastRenderedPageBreak/>
        <w:drawing>
          <wp:inline distT="0" distB="0" distL="0" distR="0" wp14:anchorId="2754F817" wp14:editId="01BE409C">
            <wp:extent cx="5220000" cy="389715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89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BBD97" w14:textId="77777777" w:rsidR="00A82F35" w:rsidRDefault="00A82F35" w:rsidP="00A82F35">
      <w:pPr>
        <w:pStyle w:val="SMHeading"/>
        <w:spacing w:before="0" w:after="120" w:line="360" w:lineRule="auto"/>
        <w:jc w:val="both"/>
        <w:rPr>
          <w:b w:val="0"/>
          <w:bCs w:val="0"/>
          <w:kern w:val="0"/>
        </w:rPr>
      </w:pPr>
      <w:r>
        <w:t xml:space="preserve">Supplementary </w:t>
      </w:r>
      <w:r w:rsidRPr="00355362">
        <w:t>Fig</w:t>
      </w:r>
      <w:r>
        <w:t xml:space="preserve">ure 10| Integrated logic gates based on sub-thermionic monolayer OTFT. </w:t>
      </w:r>
      <w:proofErr w:type="spellStart"/>
      <w:proofErr w:type="gramStart"/>
      <w:r w:rsidRPr="00783D72">
        <w:t>a</w:t>
      </w:r>
      <w:r>
        <w:t>,c</w:t>
      </w:r>
      <w:proofErr w:type="spellEnd"/>
      <w:proofErr w:type="gramEnd"/>
      <w:r>
        <w:t>,</w:t>
      </w:r>
      <w:r w:rsidRPr="00A344EC">
        <w:rPr>
          <w:b w:val="0"/>
          <w:bCs w:val="0"/>
        </w:rPr>
        <w:t xml:space="preserve"> </w:t>
      </w:r>
      <w:r w:rsidRPr="00B83AAF">
        <w:rPr>
          <w:b w:val="0"/>
          <w:bCs w:val="0"/>
          <w:lang w:eastAsia="zh-CN"/>
        </w:rPr>
        <w:t>Equivalent</w:t>
      </w:r>
      <w:r w:rsidRPr="00B83AAF">
        <w:rPr>
          <w:rFonts w:hint="eastAsia"/>
          <w:b w:val="0"/>
          <w:bCs w:val="0"/>
          <w:lang w:eastAsia="zh-CN"/>
        </w:rPr>
        <w:t xml:space="preserve"> circuit diagram (left) and </w:t>
      </w:r>
      <w:r w:rsidRPr="00B83AAF">
        <w:rPr>
          <w:rFonts w:hint="eastAsia"/>
          <w:b w:val="0"/>
          <w:bCs w:val="0"/>
        </w:rPr>
        <w:t>optical microscope image (</w:t>
      </w:r>
      <w:r w:rsidRPr="00B83AAF">
        <w:rPr>
          <w:b w:val="0"/>
          <w:bCs w:val="0"/>
        </w:rPr>
        <w:t>right</w:t>
      </w:r>
      <w:r w:rsidRPr="00B83AAF">
        <w:rPr>
          <w:rFonts w:hint="eastAsia"/>
          <w:b w:val="0"/>
          <w:bCs w:val="0"/>
        </w:rPr>
        <w:t>) o</w:t>
      </w:r>
      <w:r w:rsidRPr="00B83AAF">
        <w:rPr>
          <w:rFonts w:hint="eastAsia"/>
          <w:b w:val="0"/>
          <w:bCs w:val="0"/>
          <w:lang w:eastAsia="zh-CN"/>
        </w:rPr>
        <w:t xml:space="preserve">f </w:t>
      </w:r>
      <w:r w:rsidRPr="00B83AAF">
        <w:rPr>
          <w:b w:val="0"/>
          <w:bCs w:val="0"/>
        </w:rPr>
        <w:t xml:space="preserve">NAND </w:t>
      </w:r>
      <w:r>
        <w:rPr>
          <w:b w:val="0"/>
          <w:bCs w:val="0"/>
        </w:rPr>
        <w:t>(</w:t>
      </w:r>
      <w:r w:rsidRPr="00B83AAF">
        <w:t>a</w:t>
      </w:r>
      <w:r>
        <w:rPr>
          <w:b w:val="0"/>
          <w:bCs w:val="0"/>
        </w:rPr>
        <w:t xml:space="preserve">) and </w:t>
      </w:r>
      <w:r>
        <w:rPr>
          <w:rFonts w:hint="eastAsia"/>
          <w:b w:val="0"/>
          <w:bCs w:val="0"/>
          <w:lang w:eastAsia="zh-CN"/>
        </w:rPr>
        <w:t>NOR</w:t>
      </w:r>
      <w:r>
        <w:rPr>
          <w:b w:val="0"/>
          <w:bCs w:val="0"/>
        </w:rPr>
        <w:t xml:space="preserve"> (</w:t>
      </w:r>
      <w:r w:rsidRPr="00B83AAF">
        <w:t>c</w:t>
      </w:r>
      <w:r>
        <w:rPr>
          <w:b w:val="0"/>
          <w:bCs w:val="0"/>
        </w:rPr>
        <w:t xml:space="preserve">) </w:t>
      </w:r>
      <w:r w:rsidRPr="00B83AAF">
        <w:rPr>
          <w:b w:val="0"/>
          <w:bCs w:val="0"/>
        </w:rPr>
        <w:t>gate</w:t>
      </w:r>
      <w:r>
        <w:rPr>
          <w:b w:val="0"/>
          <w:bCs w:val="0"/>
        </w:rPr>
        <w:t>s</w:t>
      </w:r>
      <w:r w:rsidRPr="00B83AAF">
        <w:rPr>
          <w:rFonts w:hint="eastAsia"/>
          <w:b w:val="0"/>
          <w:bCs w:val="0"/>
        </w:rPr>
        <w:t xml:space="preserve">. The dotted boxes indicate organic </w:t>
      </w:r>
      <w:r w:rsidRPr="00B83AAF">
        <w:rPr>
          <w:b w:val="0"/>
          <w:bCs w:val="0"/>
        </w:rPr>
        <w:t>film areas for transistors</w:t>
      </w:r>
      <w:r w:rsidRPr="00B83AAF">
        <w:rPr>
          <w:b w:val="0"/>
          <w:bCs w:val="0"/>
          <w:kern w:val="0"/>
        </w:rPr>
        <w:t>.</w:t>
      </w:r>
      <w:r>
        <w:rPr>
          <w:b w:val="0"/>
          <w:bCs w:val="0"/>
          <w:kern w:val="0"/>
        </w:rPr>
        <w:t xml:space="preserve"> </w:t>
      </w:r>
      <w:proofErr w:type="spellStart"/>
      <w:proofErr w:type="gramStart"/>
      <w:r>
        <w:rPr>
          <w:kern w:val="0"/>
        </w:rPr>
        <w:t>b,d</w:t>
      </w:r>
      <w:proofErr w:type="spellEnd"/>
      <w:proofErr w:type="gramEnd"/>
      <w:r>
        <w:rPr>
          <w:kern w:val="0"/>
        </w:rPr>
        <w:t>,</w:t>
      </w:r>
      <w:r w:rsidRPr="00A344EC">
        <w:rPr>
          <w:rFonts w:hint="eastAsia"/>
          <w:b w:val="0"/>
          <w:bCs w:val="0"/>
          <w:kern w:val="0"/>
        </w:rPr>
        <w:t xml:space="preserve"> </w:t>
      </w:r>
      <w:r>
        <w:rPr>
          <w:b w:val="0"/>
          <w:bCs w:val="0"/>
          <w:kern w:val="0"/>
        </w:rPr>
        <w:t>Output characteristics</w:t>
      </w:r>
      <w:r w:rsidRPr="00A344EC">
        <w:rPr>
          <w:rFonts w:hint="eastAsia"/>
          <w:b w:val="0"/>
          <w:bCs w:val="0"/>
          <w:kern w:val="0"/>
        </w:rPr>
        <w:t xml:space="preserve"> </w:t>
      </w:r>
      <w:r>
        <w:rPr>
          <w:b w:val="0"/>
          <w:bCs w:val="0"/>
          <w:kern w:val="0"/>
        </w:rPr>
        <w:t>of N</w:t>
      </w:r>
      <w:r>
        <w:rPr>
          <w:rFonts w:hint="eastAsia"/>
          <w:b w:val="0"/>
          <w:bCs w:val="0"/>
          <w:kern w:val="0"/>
          <w:lang w:eastAsia="zh-CN"/>
        </w:rPr>
        <w:t>AND</w:t>
      </w:r>
      <w:r>
        <w:rPr>
          <w:b w:val="0"/>
          <w:bCs w:val="0"/>
          <w:kern w:val="0"/>
        </w:rPr>
        <w:t xml:space="preserve"> (</w:t>
      </w:r>
      <w:r w:rsidRPr="00B83AAF">
        <w:rPr>
          <w:kern w:val="0"/>
        </w:rPr>
        <w:t>b</w:t>
      </w:r>
      <w:r>
        <w:rPr>
          <w:b w:val="0"/>
          <w:bCs w:val="0"/>
          <w:kern w:val="0"/>
        </w:rPr>
        <w:t>) and NOR (</w:t>
      </w:r>
      <w:r w:rsidRPr="00B83AAF">
        <w:rPr>
          <w:kern w:val="0"/>
        </w:rPr>
        <w:t>d</w:t>
      </w:r>
      <w:r>
        <w:rPr>
          <w:b w:val="0"/>
          <w:bCs w:val="0"/>
          <w:kern w:val="0"/>
        </w:rPr>
        <w:t>) gates</w:t>
      </w:r>
      <w:r w:rsidRPr="00A344EC">
        <w:rPr>
          <w:rFonts w:hint="eastAsia"/>
          <w:b w:val="0"/>
          <w:bCs w:val="0"/>
          <w:kern w:val="0"/>
        </w:rPr>
        <w:t>.</w:t>
      </w:r>
    </w:p>
    <w:p w14:paraId="589FD822" w14:textId="5ED557F8" w:rsidR="0031334A" w:rsidRDefault="0031334A">
      <w:r>
        <w:br w:type="page"/>
      </w:r>
    </w:p>
    <w:p w14:paraId="1FDC4B38" w14:textId="77777777" w:rsidR="00E821B4" w:rsidRDefault="00E821B4" w:rsidP="00E821B4">
      <w:pPr>
        <w:pStyle w:val="SMcaption"/>
        <w:jc w:val="center"/>
      </w:pPr>
      <w:r>
        <w:rPr>
          <w:noProof/>
        </w:rPr>
        <w:lastRenderedPageBreak/>
        <w:drawing>
          <wp:inline distT="0" distB="0" distL="0" distR="0" wp14:anchorId="2F508B11" wp14:editId="3FF3D462">
            <wp:extent cx="5147840" cy="38456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840" cy="38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E5505" w14:textId="77777777" w:rsidR="00E821B4" w:rsidRDefault="00E821B4" w:rsidP="00E821B4">
      <w:pPr>
        <w:pStyle w:val="SMHeading"/>
        <w:spacing w:before="0" w:after="120" w:line="360" w:lineRule="auto"/>
        <w:jc w:val="both"/>
        <w:rPr>
          <w:b w:val="0"/>
          <w:bCs w:val="0"/>
          <w:kern w:val="0"/>
        </w:rPr>
      </w:pPr>
      <w:r>
        <w:t xml:space="preserve">Supplementary </w:t>
      </w:r>
      <w:r w:rsidRPr="00355362">
        <w:t>Fig</w:t>
      </w:r>
      <w:r>
        <w:t xml:space="preserve">ure 11| Performance </w:t>
      </w:r>
      <w:r>
        <w:rPr>
          <w:lang w:eastAsia="zh-CN"/>
        </w:rPr>
        <w:t>c</w:t>
      </w:r>
      <w:r>
        <w:rPr>
          <w:rFonts w:hint="eastAsia"/>
          <w:lang w:eastAsia="zh-CN"/>
        </w:rPr>
        <w:t>omparison</w:t>
      </w:r>
      <w:r>
        <w:t xml:space="preserve"> of amplifiers on different dielectrics. </w:t>
      </w:r>
      <w:r w:rsidRPr="00783D72">
        <w:t>a</w:t>
      </w:r>
      <w:r>
        <w:t>,</w:t>
      </w:r>
      <w:r w:rsidRPr="00A344EC">
        <w:rPr>
          <w:b w:val="0"/>
          <w:bCs w:val="0"/>
        </w:rPr>
        <w:t xml:space="preserve"> </w:t>
      </w:r>
      <w:r>
        <w:rPr>
          <w:b w:val="0"/>
          <w:bCs w:val="0"/>
          <w:kern w:val="0"/>
        </w:rPr>
        <w:t>T</w:t>
      </w:r>
      <w:r w:rsidRPr="00A344EC">
        <w:rPr>
          <w:rFonts w:hint="eastAsia"/>
          <w:b w:val="0"/>
          <w:bCs w:val="0"/>
          <w:kern w:val="0"/>
        </w:rPr>
        <w:t xml:space="preserve">ransfer </w:t>
      </w:r>
      <w:r w:rsidRPr="00A344EC">
        <w:rPr>
          <w:b w:val="0"/>
          <w:bCs w:val="0"/>
          <w:kern w:val="0"/>
        </w:rPr>
        <w:t>characteristics</w:t>
      </w:r>
      <w:r w:rsidRPr="00A344EC">
        <w:rPr>
          <w:rFonts w:hint="eastAsia"/>
          <w:b w:val="0"/>
          <w:bCs w:val="0"/>
          <w:kern w:val="0"/>
        </w:rPr>
        <w:t xml:space="preserve"> of the load </w:t>
      </w:r>
      <w:r>
        <w:rPr>
          <w:b w:val="0"/>
          <w:bCs w:val="0"/>
          <w:kern w:val="0"/>
        </w:rPr>
        <w:t>(W/L=180/5)</w:t>
      </w:r>
      <w:r w:rsidRPr="00A344EC">
        <w:rPr>
          <w:rFonts w:hint="eastAsia"/>
          <w:b w:val="0"/>
          <w:bCs w:val="0"/>
          <w:kern w:val="0"/>
        </w:rPr>
        <w:t xml:space="preserve"> and drive</w:t>
      </w:r>
      <w:r>
        <w:rPr>
          <w:b w:val="0"/>
          <w:bCs w:val="0"/>
          <w:kern w:val="0"/>
        </w:rPr>
        <w:t xml:space="preserve"> (W/L=90/5)</w:t>
      </w:r>
      <w:r w:rsidRPr="00A344EC">
        <w:rPr>
          <w:rFonts w:hint="eastAsia"/>
          <w:b w:val="0"/>
          <w:bCs w:val="0"/>
          <w:kern w:val="0"/>
        </w:rPr>
        <w:t xml:space="preserve"> transistor</w:t>
      </w:r>
      <w:r w:rsidRPr="00A344EC">
        <w:rPr>
          <w:b w:val="0"/>
          <w:bCs w:val="0"/>
          <w:kern w:val="0"/>
        </w:rPr>
        <w:t>s</w:t>
      </w:r>
      <w:r>
        <w:rPr>
          <w:b w:val="0"/>
          <w:bCs w:val="0"/>
          <w:kern w:val="0"/>
        </w:rPr>
        <w:t xml:space="preserve">. </w:t>
      </w:r>
      <w:r w:rsidRPr="00783D72">
        <w:rPr>
          <w:kern w:val="0"/>
        </w:rPr>
        <w:t>b</w:t>
      </w:r>
      <w:r>
        <w:rPr>
          <w:kern w:val="0"/>
        </w:rPr>
        <w:t>,</w:t>
      </w:r>
      <w:r w:rsidRPr="00A344EC">
        <w:rPr>
          <w:rFonts w:hint="eastAsia"/>
          <w:b w:val="0"/>
          <w:bCs w:val="0"/>
          <w:kern w:val="0"/>
        </w:rPr>
        <w:t xml:space="preserve"> </w:t>
      </w:r>
      <w:r>
        <w:rPr>
          <w:b w:val="0"/>
          <w:bCs w:val="0"/>
          <w:kern w:val="0"/>
        </w:rPr>
        <w:t>M</w:t>
      </w:r>
      <w:r w:rsidRPr="00A344EC">
        <w:rPr>
          <w:rFonts w:hint="eastAsia"/>
          <w:b w:val="0"/>
          <w:bCs w:val="0"/>
          <w:kern w:val="0"/>
        </w:rPr>
        <w:t xml:space="preserve">easured </w:t>
      </w:r>
      <w:r>
        <w:rPr>
          <w:b w:val="0"/>
          <w:bCs w:val="0"/>
          <w:kern w:val="0"/>
        </w:rPr>
        <w:t>voltage transfer characteristic</w:t>
      </w:r>
      <w:r w:rsidRPr="00A344EC">
        <w:rPr>
          <w:rFonts w:hint="eastAsia"/>
          <w:b w:val="0"/>
          <w:bCs w:val="0"/>
          <w:kern w:val="0"/>
        </w:rPr>
        <w:t xml:space="preserve"> and power</w:t>
      </w:r>
      <w:r>
        <w:rPr>
          <w:b w:val="0"/>
          <w:bCs w:val="0"/>
          <w:kern w:val="0"/>
        </w:rPr>
        <w:t xml:space="preserve"> curve of an inverter on HZO substrate</w:t>
      </w:r>
      <w:r w:rsidRPr="00A344EC">
        <w:rPr>
          <w:rFonts w:hint="eastAsia"/>
          <w:b w:val="0"/>
          <w:bCs w:val="0"/>
          <w:kern w:val="0"/>
        </w:rPr>
        <w:t xml:space="preserve">. </w:t>
      </w:r>
      <w:r w:rsidRPr="00783D72">
        <w:rPr>
          <w:kern w:val="0"/>
        </w:rPr>
        <w:t>c</w:t>
      </w:r>
      <w:r>
        <w:rPr>
          <w:kern w:val="0"/>
        </w:rPr>
        <w:t>,</w:t>
      </w:r>
      <w:r w:rsidRPr="00342A14">
        <w:rPr>
          <w:b w:val="0"/>
          <w:bCs w:val="0"/>
          <w:kern w:val="0"/>
        </w:rPr>
        <w:t xml:space="preserve"> </w:t>
      </w:r>
      <w:r>
        <w:rPr>
          <w:b w:val="0"/>
          <w:bCs w:val="0"/>
          <w:kern w:val="0"/>
        </w:rPr>
        <w:t xml:space="preserve">Voltage transfer characteristic and </w:t>
      </w:r>
      <w:r w:rsidRPr="00783D72">
        <w:rPr>
          <w:kern w:val="0"/>
        </w:rPr>
        <w:t>d</w:t>
      </w:r>
      <w:r>
        <w:rPr>
          <w:kern w:val="0"/>
        </w:rPr>
        <w:t>,</w:t>
      </w:r>
      <w:r>
        <w:rPr>
          <w:b w:val="0"/>
          <w:bCs w:val="0"/>
          <w:kern w:val="0"/>
        </w:rPr>
        <w:t xml:space="preserve"> voltage gain of an inverter on Al</w:t>
      </w:r>
      <w:r w:rsidRPr="00342A14">
        <w:rPr>
          <w:b w:val="0"/>
          <w:bCs w:val="0"/>
          <w:kern w:val="0"/>
          <w:vertAlign w:val="subscript"/>
        </w:rPr>
        <w:t>2</w:t>
      </w:r>
      <w:r>
        <w:rPr>
          <w:b w:val="0"/>
          <w:bCs w:val="0"/>
          <w:kern w:val="0"/>
        </w:rPr>
        <w:t>O</w:t>
      </w:r>
      <w:r w:rsidRPr="00342A14">
        <w:rPr>
          <w:b w:val="0"/>
          <w:bCs w:val="0"/>
          <w:kern w:val="0"/>
          <w:vertAlign w:val="subscript"/>
        </w:rPr>
        <w:t>3</w:t>
      </w:r>
      <w:r>
        <w:rPr>
          <w:b w:val="0"/>
          <w:bCs w:val="0"/>
          <w:kern w:val="0"/>
        </w:rPr>
        <w:t xml:space="preserve"> substrate. At </w:t>
      </w:r>
      <w:proofErr w:type="spellStart"/>
      <w:r w:rsidRPr="00B944B3">
        <w:rPr>
          <w:b w:val="0"/>
          <w:bCs w:val="0"/>
          <w:i/>
          <w:iCs/>
          <w:kern w:val="0"/>
        </w:rPr>
        <w:t>V</w:t>
      </w:r>
      <w:r w:rsidRPr="003106EB">
        <w:rPr>
          <w:b w:val="0"/>
          <w:bCs w:val="0"/>
          <w:kern w:val="0"/>
          <w:vertAlign w:val="subscript"/>
        </w:rPr>
        <w:t>dd</w:t>
      </w:r>
      <w:proofErr w:type="spellEnd"/>
      <w:r w:rsidRPr="003106EB">
        <w:rPr>
          <w:b w:val="0"/>
          <w:bCs w:val="0"/>
          <w:kern w:val="0"/>
        </w:rPr>
        <w:t xml:space="preserve"> </w:t>
      </w:r>
      <w:r>
        <w:rPr>
          <w:b w:val="0"/>
          <w:bCs w:val="0"/>
          <w:kern w:val="0"/>
        </w:rPr>
        <w:t>= -1V, the device on normal Al</w:t>
      </w:r>
      <w:r w:rsidRPr="00B944B3">
        <w:rPr>
          <w:b w:val="0"/>
          <w:bCs w:val="0"/>
          <w:kern w:val="0"/>
          <w:vertAlign w:val="subscript"/>
        </w:rPr>
        <w:t>2</w:t>
      </w:r>
      <w:r>
        <w:rPr>
          <w:b w:val="0"/>
          <w:bCs w:val="0"/>
          <w:kern w:val="0"/>
        </w:rPr>
        <w:t>O</w:t>
      </w:r>
      <w:r w:rsidRPr="00B944B3">
        <w:rPr>
          <w:b w:val="0"/>
          <w:bCs w:val="0"/>
          <w:kern w:val="0"/>
          <w:vertAlign w:val="subscript"/>
        </w:rPr>
        <w:t>3</w:t>
      </w:r>
      <w:r>
        <w:rPr>
          <w:b w:val="0"/>
          <w:bCs w:val="0"/>
          <w:kern w:val="0"/>
        </w:rPr>
        <w:t xml:space="preserve"> dielectric barely shows any gain, which is dramatically different from sub-thermionic OTFTs.</w:t>
      </w:r>
    </w:p>
    <w:p w14:paraId="05534969" w14:textId="77777777" w:rsidR="003322D4" w:rsidRDefault="003322D4">
      <w:pPr>
        <w:rPr>
          <w:szCs w:val="24"/>
        </w:rPr>
      </w:pPr>
      <w:r>
        <w:rPr>
          <w:b/>
          <w:bCs/>
        </w:rPr>
        <w:br w:type="page"/>
      </w:r>
    </w:p>
    <w:p w14:paraId="719EDE35" w14:textId="77777777" w:rsidR="00E821B4" w:rsidRDefault="00E821B4" w:rsidP="00E821B4">
      <w:pPr>
        <w:pStyle w:val="SMcaption"/>
      </w:pPr>
      <w:r>
        <w:rPr>
          <w:noProof/>
        </w:rPr>
        <w:lastRenderedPageBreak/>
        <w:drawing>
          <wp:inline distT="0" distB="0" distL="0" distR="0" wp14:anchorId="2E8CBBFA" wp14:editId="6814365E">
            <wp:extent cx="5943598" cy="234484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98" cy="234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55DC3" w14:textId="7BA2A8C1" w:rsidR="0031334A" w:rsidRPr="00E821B4" w:rsidRDefault="00E821B4" w:rsidP="00E821B4">
      <w:pPr>
        <w:pStyle w:val="SMHeading"/>
        <w:tabs>
          <w:tab w:val="left" w:pos="5896"/>
        </w:tabs>
        <w:spacing w:before="0" w:after="120" w:line="360" w:lineRule="auto"/>
        <w:jc w:val="both"/>
        <w:rPr>
          <w:b w:val="0"/>
          <w:bCs w:val="0"/>
        </w:rPr>
      </w:pPr>
      <w:r>
        <w:t xml:space="preserve">Supplementary </w:t>
      </w:r>
      <w:r w:rsidRPr="00355362">
        <w:t>Fig</w:t>
      </w:r>
      <w:r>
        <w:t>ure 12| Battery-power amplifier module to monitor ECG.</w:t>
      </w:r>
      <w:r w:rsidRPr="00CA4CF9">
        <w:rPr>
          <w:b w:val="0"/>
          <w:bCs w:val="0"/>
        </w:rPr>
        <w:t xml:space="preserve"> </w:t>
      </w:r>
      <w:r w:rsidRPr="00783D72">
        <w:t>a</w:t>
      </w:r>
      <w:r>
        <w:t>,</w:t>
      </w:r>
      <w:r w:rsidRPr="0083678B">
        <w:rPr>
          <w:b w:val="0"/>
          <w:bCs w:val="0"/>
        </w:rPr>
        <w:t xml:space="preserve"> Voltage transfer characteristic and </w:t>
      </w:r>
      <w:r>
        <w:rPr>
          <w:b w:val="0"/>
          <w:bCs w:val="0"/>
        </w:rPr>
        <w:t xml:space="preserve">voltage gain of an inverter powered by a coin battery showing a peak gain greater than 1000 at </w:t>
      </w:r>
      <w:proofErr w:type="spellStart"/>
      <w:r w:rsidRPr="00B944B3">
        <w:rPr>
          <w:b w:val="0"/>
          <w:bCs w:val="0"/>
          <w:i/>
          <w:iCs/>
        </w:rPr>
        <w:t>V</w:t>
      </w:r>
      <w:r w:rsidRPr="0020550D">
        <w:rPr>
          <w:b w:val="0"/>
          <w:bCs w:val="0"/>
          <w:vertAlign w:val="subscript"/>
        </w:rPr>
        <w:t>dd</w:t>
      </w:r>
      <w:proofErr w:type="spellEnd"/>
      <w:r>
        <w:rPr>
          <w:b w:val="0"/>
          <w:bCs w:val="0"/>
        </w:rPr>
        <w:t xml:space="preserve"> = 1 V. </w:t>
      </w:r>
      <w:r w:rsidRPr="00783D72">
        <w:t>b</w:t>
      </w:r>
      <w:r>
        <w:t>,</w:t>
      </w:r>
      <w:r>
        <w:rPr>
          <w:b w:val="0"/>
          <w:bCs w:val="0"/>
        </w:rPr>
        <w:t xml:space="preserve"> ECG monitoring using battery-powered amplifier module.</w:t>
      </w:r>
    </w:p>
    <w:p w14:paraId="5978173D" w14:textId="6733FFA2" w:rsidR="003322D4" w:rsidRDefault="0031334A">
      <w:r>
        <w:br w:type="page"/>
      </w:r>
    </w:p>
    <w:p w14:paraId="469FF486" w14:textId="55B2C798" w:rsidR="0031334A" w:rsidRDefault="0031334A"/>
    <w:p w14:paraId="478B66FB" w14:textId="77777777" w:rsidR="00E821B4" w:rsidRDefault="00E821B4" w:rsidP="00E821B4">
      <w:pPr>
        <w:pStyle w:val="SMcaption"/>
        <w:jc w:val="center"/>
      </w:pPr>
      <w:r>
        <w:rPr>
          <w:noProof/>
        </w:rPr>
        <w:drawing>
          <wp:inline distT="0" distB="0" distL="0" distR="0" wp14:anchorId="2C3DF84D" wp14:editId="606B5E97">
            <wp:extent cx="5943598" cy="3795977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98" cy="379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A8E9D" w14:textId="77777777" w:rsidR="00E821B4" w:rsidRPr="00355362" w:rsidRDefault="00E821B4" w:rsidP="00E821B4">
      <w:pPr>
        <w:pStyle w:val="SMHeading"/>
        <w:spacing w:before="0" w:after="120" w:line="360" w:lineRule="auto"/>
        <w:jc w:val="both"/>
      </w:pPr>
      <w:r>
        <w:t xml:space="preserve">Supplementary </w:t>
      </w:r>
      <w:r w:rsidRPr="00355362">
        <w:t>Fig</w:t>
      </w:r>
      <w:r>
        <w:t>ure 13| ECG deconvolution. a,</w:t>
      </w:r>
      <w:r>
        <w:rPr>
          <w:b w:val="0"/>
          <w:bCs w:val="0"/>
        </w:rPr>
        <w:t xml:space="preserve"> The principle of ECG signal deconvolution. </w:t>
      </w:r>
      <w:r w:rsidRPr="00783D72">
        <w:t>b</w:t>
      </w:r>
      <w:r>
        <w:t>,</w:t>
      </w:r>
      <w:r>
        <w:rPr>
          <w:b w:val="0"/>
          <w:bCs w:val="0"/>
        </w:rPr>
        <w:t xml:space="preserve"> </w:t>
      </w:r>
      <w:r>
        <w:rPr>
          <w:b w:val="0"/>
          <w:bCs w:val="0"/>
          <w:lang w:eastAsia="zh-CN"/>
        </w:rPr>
        <w:t xml:space="preserve">The specific deconvolution steps. </w:t>
      </w:r>
      <w:proofErr w:type="spellStart"/>
      <w:proofErr w:type="gramStart"/>
      <w:r w:rsidRPr="00783D72">
        <w:rPr>
          <w:lang w:eastAsia="zh-CN"/>
        </w:rPr>
        <w:t>c,d</w:t>
      </w:r>
      <w:proofErr w:type="spellEnd"/>
      <w:proofErr w:type="gramEnd"/>
      <w:r>
        <w:rPr>
          <w:lang w:eastAsia="zh-CN"/>
        </w:rPr>
        <w:t>,</w:t>
      </w:r>
      <w:r>
        <w:rPr>
          <w:b w:val="0"/>
          <w:bCs w:val="0"/>
        </w:rPr>
        <w:t xml:space="preserve"> ECG signal before (</w:t>
      </w:r>
      <w:r w:rsidRPr="00783D72">
        <w:t>c</w:t>
      </w:r>
      <w:r>
        <w:rPr>
          <w:b w:val="0"/>
          <w:bCs w:val="0"/>
        </w:rPr>
        <w:t>) and after (</w:t>
      </w:r>
      <w:r w:rsidRPr="00783D72">
        <w:t>d</w:t>
      </w:r>
      <w:r>
        <w:rPr>
          <w:b w:val="0"/>
          <w:bCs w:val="0"/>
        </w:rPr>
        <w:t xml:space="preserve">) deconvolution. The gain is calculated to be 459. </w:t>
      </w:r>
      <w:r>
        <w:t>e,</w:t>
      </w:r>
      <w:r>
        <w:rPr>
          <w:b w:val="0"/>
          <w:bCs w:val="0"/>
        </w:rPr>
        <w:t xml:space="preserve"> Comparison of the deconvoluted </w:t>
      </w:r>
      <w:r>
        <w:rPr>
          <w:rFonts w:hint="eastAsia"/>
          <w:b w:val="0"/>
          <w:bCs w:val="0"/>
          <w:lang w:eastAsia="zh-CN"/>
        </w:rPr>
        <w:t>ECG</w:t>
      </w:r>
      <w:r>
        <w:rPr>
          <w:b w:val="0"/>
          <w:bCs w:val="0"/>
        </w:rPr>
        <w:t xml:space="preserve"> signal (blue dashed line) and commercial equipment taken on the same human subject (grey line).</w:t>
      </w:r>
    </w:p>
    <w:p w14:paraId="1A9D4DDE" w14:textId="77777777" w:rsidR="0031334A" w:rsidRDefault="0031334A" w:rsidP="00D70E74">
      <w:pPr>
        <w:pStyle w:val="SMcaption"/>
        <w:jc w:val="both"/>
      </w:pPr>
    </w:p>
    <w:p w14:paraId="4B67141B" w14:textId="77777777" w:rsidR="0031334A" w:rsidRDefault="0031334A">
      <w:r>
        <w:br w:type="page"/>
      </w:r>
    </w:p>
    <w:p w14:paraId="3B950E3E" w14:textId="77777777" w:rsidR="00E821B4" w:rsidRDefault="00E821B4" w:rsidP="00E821B4">
      <w:pPr>
        <w:pStyle w:val="SMHeading"/>
        <w:spacing w:before="0" w:after="120" w:line="360" w:lineRule="auto"/>
      </w:pPr>
      <w:r>
        <w:lastRenderedPageBreak/>
        <w:t>Supplementary Table 1| Contact resistance comparison for OTFTs.</w:t>
      </w:r>
    </w:p>
    <w:tbl>
      <w:tblPr>
        <w:tblStyle w:val="4-5"/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1587"/>
        <w:gridCol w:w="1587"/>
        <w:gridCol w:w="1587"/>
        <w:gridCol w:w="1726"/>
        <w:gridCol w:w="1448"/>
        <w:gridCol w:w="1587"/>
      </w:tblGrid>
      <w:tr w:rsidR="00FD068F" w:rsidRPr="003A3C2B" w14:paraId="2BA6B2A4" w14:textId="77777777" w:rsidTr="000202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tcW w:w="1587" w:type="dxa"/>
            <w:vAlign w:val="center"/>
            <w:hideMark/>
          </w:tcPr>
          <w:p w14:paraId="494C7564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Material</w:t>
            </w:r>
          </w:p>
        </w:tc>
        <w:tc>
          <w:tcPr>
            <w:tcW w:w="1587" w:type="dxa"/>
            <w:vAlign w:val="center"/>
            <w:hideMark/>
          </w:tcPr>
          <w:p w14:paraId="154052E6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Device structure</w:t>
            </w:r>
          </w:p>
        </w:tc>
        <w:tc>
          <w:tcPr>
            <w:tcW w:w="1587" w:type="dxa"/>
            <w:vAlign w:val="center"/>
            <w:hideMark/>
          </w:tcPr>
          <w:p w14:paraId="5FB905AA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Thickness (nm)</w:t>
            </w:r>
          </w:p>
        </w:tc>
        <w:tc>
          <w:tcPr>
            <w:tcW w:w="1726" w:type="dxa"/>
            <w:vAlign w:val="center"/>
            <w:hideMark/>
          </w:tcPr>
          <w:p w14:paraId="581B28DE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Contact technique</w:t>
            </w:r>
          </w:p>
        </w:tc>
        <w:tc>
          <w:tcPr>
            <w:tcW w:w="1448" w:type="dxa"/>
            <w:vAlign w:val="center"/>
            <w:hideMark/>
          </w:tcPr>
          <w:p w14:paraId="24FBABE2" w14:textId="65624295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5B245F">
              <w:rPr>
                <w:rFonts w:asciiTheme="minorHAnsi" w:hAnsiTheme="minorHAnsi" w:cstheme="minorHAnsi"/>
                <w:i/>
                <w:iCs/>
              </w:rPr>
              <w:t>R</w:t>
            </w:r>
            <w:r w:rsidRPr="003A3C2B">
              <w:rPr>
                <w:rFonts w:asciiTheme="minorHAnsi" w:hAnsiTheme="minorHAnsi" w:cstheme="minorHAnsi"/>
                <w:vertAlign w:val="subscript"/>
              </w:rPr>
              <w:t>c</w:t>
            </w:r>
            <w:r w:rsidRPr="005B245F">
              <w:rPr>
                <w:rFonts w:asciiTheme="minorHAnsi" w:hAnsiTheme="minorHAnsi" w:cstheme="minorHAnsi"/>
                <w:i/>
                <w:iCs/>
              </w:rPr>
              <w:t>W</w:t>
            </w:r>
            <w:proofErr w:type="spellEnd"/>
          </w:p>
          <w:p w14:paraId="65FDD1C5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(</w:t>
            </w:r>
            <w:r w:rsidRPr="003A3C2B">
              <w:rPr>
                <w:rFonts w:asciiTheme="minorHAnsi" w:hAnsiTheme="minorHAnsi" w:cstheme="minorHAnsi"/>
                <w:lang w:val="el-GR"/>
              </w:rPr>
              <w:t>Ω</w:t>
            </w:r>
            <w:r w:rsidRPr="003A3C2B">
              <w:rPr>
                <w:rFonts w:asciiTheme="minorHAnsi" w:hAnsiTheme="minorHAnsi" w:cstheme="minorHAnsi"/>
              </w:rPr>
              <w:t>cm)</w:t>
            </w:r>
          </w:p>
        </w:tc>
        <w:tc>
          <w:tcPr>
            <w:tcW w:w="1587" w:type="dxa"/>
            <w:vAlign w:val="center"/>
            <w:hideMark/>
          </w:tcPr>
          <w:p w14:paraId="55655625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Ref.</w:t>
            </w:r>
          </w:p>
        </w:tc>
      </w:tr>
      <w:tr w:rsidR="00FD068F" w:rsidRPr="003A3C2B" w14:paraId="228F236C" w14:textId="77777777" w:rsidTr="00020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tcW w:w="1587" w:type="dxa"/>
            <w:vAlign w:val="center"/>
            <w:hideMark/>
          </w:tcPr>
          <w:p w14:paraId="35201851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Rubrene</w:t>
            </w:r>
          </w:p>
        </w:tc>
        <w:tc>
          <w:tcPr>
            <w:tcW w:w="1587" w:type="dxa"/>
            <w:vAlign w:val="center"/>
            <w:hideMark/>
          </w:tcPr>
          <w:p w14:paraId="2B51B3FE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Bottom-contact</w:t>
            </w:r>
          </w:p>
        </w:tc>
        <w:tc>
          <w:tcPr>
            <w:tcW w:w="1587" w:type="dxa"/>
            <w:vAlign w:val="center"/>
            <w:hideMark/>
          </w:tcPr>
          <w:p w14:paraId="7872E592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1000</w:t>
            </w:r>
          </w:p>
        </w:tc>
        <w:tc>
          <w:tcPr>
            <w:tcW w:w="1726" w:type="dxa"/>
            <w:vAlign w:val="center"/>
            <w:hideMark/>
          </w:tcPr>
          <w:p w14:paraId="6ADE0B1F" w14:textId="0FAFC3AF" w:rsidR="00FD068F" w:rsidRPr="003A3C2B" w:rsidRDefault="00AC5560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N</w:t>
            </w:r>
            <w:r w:rsidR="00FD068F" w:rsidRPr="003A3C2B">
              <w:rPr>
                <w:rFonts w:asciiTheme="minorHAnsi" w:hAnsiTheme="minorHAnsi" w:cstheme="minorHAnsi"/>
              </w:rPr>
              <w:t>ickel contact</w:t>
            </w:r>
          </w:p>
        </w:tc>
        <w:tc>
          <w:tcPr>
            <w:tcW w:w="1448" w:type="dxa"/>
            <w:vAlign w:val="center"/>
            <w:hideMark/>
          </w:tcPr>
          <w:p w14:paraId="635D927B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1587" w:type="dxa"/>
            <w:vAlign w:val="center"/>
            <w:hideMark/>
          </w:tcPr>
          <w:p w14:paraId="17C95A05" w14:textId="161D69B1" w:rsidR="00FD068F" w:rsidRPr="00B91371" w:rsidRDefault="00AB4A24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B91371">
              <w:rPr>
                <w:rFonts w:asciiTheme="minorHAnsi" w:hAnsiTheme="minorHAnsi" w:cstheme="minorHAnsi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</w:rPr>
              <w:instrText xml:space="preserve"> ADDIN EN.CITE &lt;EndNote&gt;&lt;Cite&gt;&lt;Author&gt;Hulea&lt;/Author&gt;&lt;Year&gt;2006&lt;/Year&gt;&lt;RecNum&gt;205&lt;/RecNum&gt;&lt;DisplayText&gt;&lt;style face="superscript"&gt;8&lt;/style&gt;&lt;/DisplayText&gt;&lt;record&gt;&lt;rec-number&gt;205&lt;/rec-number&gt;&lt;foreign-keys&gt;&lt;key app="EN" db-id="xsfavrsf159x9be950wvzz9hxdfrza0att9f" timestamp="1597495140"&gt;205&lt;/key&gt;&lt;/foreign-keys&gt;&lt;ref-type name="Journal Article"&gt;17&lt;/ref-type&gt;&lt;contributors&gt;&lt;authors&gt;&lt;author&gt;Hulea, Iulian N.&lt;/author&gt;&lt;author&gt;Russo, Saverio&lt;/author&gt;&lt;author&gt;Molinari, Anna&lt;/author&gt;&lt;author&gt;Morpurgo, Alberto F.&lt;/author&gt;&lt;/authors&gt;&lt;/contributors&gt;&lt;titles&gt;&lt;title&gt;Reproducible low contact resistance in rubrene single-crystal field-effect transistors with nickel electrodes&lt;/title&gt;&lt;secondary-title&gt;Applied Physics Letters&lt;/secondary-title&gt;&lt;/titles&gt;&lt;periodical&gt;&lt;full-title&gt;Applied Physics Letters&lt;/full-title&gt;&lt;abbr-1&gt;Appl. Phys. Lett.&lt;/abbr-1&gt;&lt;abbr-2&gt;Appl Phys Lett&lt;/abbr-2&gt;&lt;/periodical&gt;&lt;pages&gt;113512&lt;/pages&gt;&lt;volume&gt;88&lt;/volume&gt;&lt;number&gt;11&lt;/number&gt;&lt;dates&gt;&lt;year&gt;2006&lt;/year&gt;&lt;pub-dates&gt;&lt;date&gt;2006/03/13&lt;/date&gt;&lt;/pub-dates&gt;&lt;/dates&gt;&lt;publisher&gt;American Institute of Physics&lt;/publisher&gt;&lt;isbn&gt;0003-6951&lt;/isbn&gt;&lt;urls&gt;&lt;related-urls&gt;&lt;url&gt;https://doi.org/10.1063/1.2185632&lt;/url&gt;&lt;/related-urls&gt;&lt;/urls&gt;&lt;electronic-resource-num&gt;10.1063/1.2185632&lt;/electronic-resource-num&gt;&lt;access-date&gt;2020/08/15&lt;/access-date&gt;&lt;/record&gt;&lt;/Cite&gt;&lt;/EndNote&gt;</w:instrText>
            </w:r>
            <w:r w:rsidRPr="00B91371">
              <w:rPr>
                <w:rFonts w:asciiTheme="minorHAnsi" w:hAnsiTheme="minorHAnsi" w:cstheme="minorHAnsi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</w:rPr>
              <w:t>8</w:t>
            </w:r>
            <w:r w:rsidRPr="00B9137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FD068F" w:rsidRPr="003A3C2B" w14:paraId="30287E7B" w14:textId="77777777" w:rsidTr="00020230">
        <w:trPr>
          <w:trHeight w:val="567"/>
          <w:jc w:val="center"/>
        </w:trPr>
        <w:tc>
          <w:tcPr>
            <w:tcW w:w="1587" w:type="dxa"/>
            <w:vAlign w:val="center"/>
            <w:hideMark/>
          </w:tcPr>
          <w:p w14:paraId="684EA326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Pentacene</w:t>
            </w:r>
          </w:p>
        </w:tc>
        <w:tc>
          <w:tcPr>
            <w:tcW w:w="1587" w:type="dxa"/>
            <w:vAlign w:val="center"/>
            <w:hideMark/>
          </w:tcPr>
          <w:p w14:paraId="2BD5DC7F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Bottom-contact</w:t>
            </w:r>
          </w:p>
        </w:tc>
        <w:tc>
          <w:tcPr>
            <w:tcW w:w="1587" w:type="dxa"/>
            <w:vAlign w:val="center"/>
            <w:hideMark/>
          </w:tcPr>
          <w:p w14:paraId="4678B8FF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NA</w:t>
            </w:r>
          </w:p>
        </w:tc>
        <w:tc>
          <w:tcPr>
            <w:tcW w:w="1726" w:type="dxa"/>
            <w:vAlign w:val="center"/>
            <w:hideMark/>
          </w:tcPr>
          <w:p w14:paraId="205DE5B5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UV/ozone treatment</w:t>
            </w:r>
          </w:p>
        </w:tc>
        <w:tc>
          <w:tcPr>
            <w:tcW w:w="1448" w:type="dxa"/>
            <w:vAlign w:val="center"/>
            <w:hideMark/>
          </w:tcPr>
          <w:p w14:paraId="4D4206C7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80</w:t>
            </w:r>
          </w:p>
        </w:tc>
        <w:tc>
          <w:tcPr>
            <w:tcW w:w="1587" w:type="dxa"/>
            <w:vAlign w:val="center"/>
            <w:hideMark/>
          </w:tcPr>
          <w:p w14:paraId="790AD8B5" w14:textId="6CD3110D" w:rsidR="00FD068F" w:rsidRPr="00B91371" w:rsidRDefault="00AB4A24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B91371">
              <w:rPr>
                <w:rFonts w:asciiTheme="minorHAnsi" w:hAnsiTheme="minorHAnsi" w:cstheme="minorHAnsi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</w:rPr>
              <w:instrText xml:space="preserve"> ADDIN EN.CITE &lt;EndNote&gt;&lt;Cite&gt;&lt;Author&gt;Stadlober&lt;/Author&gt;&lt;Year&gt;2007&lt;/Year&gt;&lt;RecNum&gt;206&lt;/RecNum&gt;&lt;DisplayText&gt;&lt;style face="superscript"&gt;9&lt;/style&gt;&lt;/DisplayText&gt;&lt;record&gt;&lt;rec-number&gt;206&lt;/rec-number&gt;&lt;foreign-keys&gt;&lt;key app="EN" db-id="xsfavrsf159x9be950wvzz9hxdfrza0att9f" timestamp="1597495335"&gt;206&lt;/key&gt;&lt;/foreign-keys&gt;&lt;ref-type name="Journal Article"&gt;17&lt;/ref-type&gt;&lt;contributors&gt;&lt;authors&gt;&lt;author&gt;Stadlober, B.&lt;/author&gt;&lt;author&gt;Haas, U.&lt;/author&gt;&lt;author&gt;Gold, H.&lt;/author&gt;&lt;author&gt;Haase, A.&lt;/author&gt;&lt;author&gt;Jakopic, G.&lt;/author&gt;&lt;author&gt;Leising, G.&lt;/author&gt;&lt;author&gt;Koch, N.&lt;/author&gt;&lt;author&gt;Rentenberger, S.&lt;/author&gt;&lt;author&gt;Zojer, E.&lt;/author&gt;&lt;/authors&gt;&lt;/contributors&gt;&lt;titles&gt;&lt;title&gt;Orders-of-Magnitude Reduction of the Contact Resistance in Short-Channel Hot Embossed Organic Thin Film Transistors by Oxidative Treatment of Au-Electrodes&lt;/title&gt;&lt;secondary-title&gt;Advanced Functional Materials&lt;/secondary-title&gt;&lt;/titles&gt;&lt;periodical&gt;&lt;full-title&gt;Advanced Functional Materials&lt;/full-title&gt;&lt;/periodical&gt;&lt;pages&gt;2687-2692&lt;/pages&gt;&lt;volume&gt;17&lt;/volume&gt;&lt;number&gt;15&lt;/number&gt;&lt;keywords&gt;&lt;keyword&gt;Pentacenes&lt;/keyword&gt;&lt;keyword&gt;Surface modification&lt;/keyword&gt;&lt;keyword&gt;Thin-film transistors&lt;/keyword&gt;&lt;/keywords&gt;&lt;dates&gt;&lt;year&gt;2007&lt;/year&gt;&lt;pub-dates&gt;&lt;date&gt;2007/10/15&lt;/date&gt;&lt;/pub-dates&gt;&lt;/dates&gt;&lt;publisher&gt;John Wiley &amp;amp; Sons, Ltd&lt;/publisher&gt;&lt;isbn&gt;1616-301X&lt;/isbn&gt;&lt;urls&gt;&lt;related-urls&gt;&lt;url&gt;https://doi.org/10.1002/adfm.200700294&lt;/url&gt;&lt;/related-urls&gt;&lt;/urls&gt;&lt;electronic-resource-num&gt;10.1002/adfm.200700294&lt;/electronic-resource-num&gt;&lt;access-date&gt;2020/08/15&lt;/access-date&gt;&lt;/record&gt;&lt;/Cite&gt;&lt;/EndNote&gt;</w:instrText>
            </w:r>
            <w:r w:rsidRPr="00B91371">
              <w:rPr>
                <w:rFonts w:asciiTheme="minorHAnsi" w:hAnsiTheme="minorHAnsi" w:cstheme="minorHAnsi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</w:rPr>
              <w:t>9</w:t>
            </w:r>
            <w:r w:rsidRPr="00B9137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FD068F" w:rsidRPr="003A3C2B" w14:paraId="55EF35AC" w14:textId="77777777" w:rsidTr="00020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tcW w:w="1587" w:type="dxa"/>
            <w:vAlign w:val="center"/>
            <w:hideMark/>
          </w:tcPr>
          <w:p w14:paraId="1C890FB9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C</w:t>
            </w:r>
            <w:r w:rsidRPr="003A3C2B">
              <w:rPr>
                <w:rFonts w:asciiTheme="minorHAnsi" w:hAnsiTheme="minorHAnsi" w:cstheme="minorHAnsi"/>
                <w:vertAlign w:val="subscript"/>
              </w:rPr>
              <w:t>8</w:t>
            </w:r>
            <w:r w:rsidRPr="003A3C2B">
              <w:rPr>
                <w:rFonts w:asciiTheme="minorHAnsi" w:hAnsiTheme="minorHAnsi" w:cstheme="minorHAnsi"/>
              </w:rPr>
              <w:t>-BTBT</w:t>
            </w:r>
          </w:p>
        </w:tc>
        <w:tc>
          <w:tcPr>
            <w:tcW w:w="1587" w:type="dxa"/>
            <w:vAlign w:val="center"/>
            <w:hideMark/>
          </w:tcPr>
          <w:p w14:paraId="512CFA48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Bottom-contact</w:t>
            </w:r>
          </w:p>
        </w:tc>
        <w:tc>
          <w:tcPr>
            <w:tcW w:w="1587" w:type="dxa"/>
            <w:vAlign w:val="center"/>
            <w:hideMark/>
          </w:tcPr>
          <w:p w14:paraId="458A8056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1726" w:type="dxa"/>
            <w:vAlign w:val="center"/>
            <w:hideMark/>
          </w:tcPr>
          <w:p w14:paraId="6D6A3776" w14:textId="4FF35CEC" w:rsidR="00FD068F" w:rsidRPr="003A3C2B" w:rsidRDefault="00AC5560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D</w:t>
            </w:r>
            <w:r w:rsidR="00FD068F" w:rsidRPr="003A3C2B">
              <w:rPr>
                <w:rFonts w:asciiTheme="minorHAnsi" w:hAnsiTheme="minorHAnsi" w:cstheme="minorHAnsi"/>
              </w:rPr>
              <w:t>oped</w:t>
            </w:r>
          </w:p>
        </w:tc>
        <w:tc>
          <w:tcPr>
            <w:tcW w:w="1448" w:type="dxa"/>
            <w:vAlign w:val="center"/>
            <w:hideMark/>
          </w:tcPr>
          <w:p w14:paraId="1EDE8A01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1587" w:type="dxa"/>
            <w:vAlign w:val="center"/>
            <w:hideMark/>
          </w:tcPr>
          <w:p w14:paraId="5A60FDA3" w14:textId="78254A46" w:rsidR="00FD068F" w:rsidRPr="00B91371" w:rsidRDefault="00AB4A24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B91371">
              <w:rPr>
                <w:rFonts w:asciiTheme="minorHAnsi" w:hAnsiTheme="minorHAnsi" w:cstheme="minorHAnsi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</w:rPr>
              <w:instrText xml:space="preserve"> ADDIN EN.CITE &lt;EndNote&gt;&lt;Cite&gt;&lt;Author&gt;Darmawan&lt;/Author&gt;&lt;Year&gt;2012&lt;/Year&gt;&lt;RecNum&gt;207&lt;/RecNum&gt;&lt;DisplayText&gt;&lt;style face="superscript"&gt;10&lt;/style&gt;&lt;/DisplayText&gt;&lt;record&gt;&lt;rec-number&gt;207&lt;/rec-number&gt;&lt;foreign-keys&gt;&lt;key app="EN" db-id="xsfavrsf159x9be950wvzz9hxdfrza0att9f" timestamp="1597495472"&gt;207&lt;/key&gt;&lt;/foreign-keys&gt;&lt;ref-type name="Journal Article"&gt;17&lt;/ref-type&gt;&lt;contributors&gt;&lt;authors&gt;&lt;author&gt;Darmawan, Peter&lt;/author&gt;&lt;author&gt;Minari, Takeo&lt;/author&gt;&lt;author&gt;Xu, Yong&lt;/author&gt;&lt;author&gt;Li, Song-Lin&lt;/author&gt;&lt;author&gt;Song, Haisheng&lt;/author&gt;&lt;author&gt;Chan, Meiyin&lt;/author&gt;&lt;author&gt;Tsukagoshi, Kazuhito&lt;/author&gt;&lt;/authors&gt;&lt;/contributors&gt;&lt;titles&gt;&lt;title&gt;Optimal Structure for High-Performance and Low-Contact-Resistance Organic Field-Effect Transistors Using Contact-Doped Coplanar and Pseudo-Staggered Device Architectures&lt;/title&gt;&lt;secondary-title&gt;Advanced Functional Materials&lt;/secondary-title&gt;&lt;/titles&gt;&lt;periodical&gt;&lt;full-title&gt;Advanced Functional Materials&lt;/full-title&gt;&lt;/periodical&gt;&lt;pages&gt;4577-4583&lt;/pages&gt;&lt;volume&gt;22&lt;/volume&gt;&lt;number&gt;21&lt;/number&gt;&lt;keywords&gt;&lt;keyword&gt;organic field-effect transistors (OFETs)&lt;/keyword&gt;&lt;keyword&gt;contact resistance&lt;/keyword&gt;&lt;keyword&gt;FeCl3&lt;/keyword&gt;&lt;keyword&gt;thienoacene&lt;/keyword&gt;&lt;/keywords&gt;&lt;dates&gt;&lt;year&gt;2012&lt;/year&gt;&lt;pub-dates&gt;&lt;date&gt;2012/11/07&lt;/date&gt;&lt;/pub-dates&gt;&lt;/dates&gt;&lt;publisher&gt;John Wiley &amp;amp; Sons, Ltd&lt;/publisher&gt;&lt;isbn&gt;1616-301X&lt;/isbn&gt;&lt;urls&gt;&lt;related-urls&gt;&lt;url&gt;https://doi.org/10.1002/adfm.201201094&lt;/url&gt;&lt;/related-urls&gt;&lt;/urls&gt;&lt;electronic-resource-num&gt;10.1002/adfm.201201094&lt;/electronic-resource-num&gt;&lt;access-date&gt;2020/08/15&lt;/access-date&gt;&lt;/record&gt;&lt;/Cite&gt;&lt;/EndNote&gt;</w:instrText>
            </w:r>
            <w:r w:rsidRPr="00B91371">
              <w:rPr>
                <w:rFonts w:asciiTheme="minorHAnsi" w:hAnsiTheme="minorHAnsi" w:cstheme="minorHAnsi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</w:rPr>
              <w:t>10</w:t>
            </w:r>
            <w:r w:rsidRPr="00B9137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FD068F" w:rsidRPr="003A3C2B" w14:paraId="78FB19C9" w14:textId="77777777" w:rsidTr="00020230">
        <w:trPr>
          <w:trHeight w:val="567"/>
          <w:jc w:val="center"/>
        </w:trPr>
        <w:tc>
          <w:tcPr>
            <w:tcW w:w="1587" w:type="dxa"/>
            <w:vAlign w:val="center"/>
            <w:hideMark/>
          </w:tcPr>
          <w:p w14:paraId="54EAF10F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C</w:t>
            </w:r>
            <w:r w:rsidRPr="003A3C2B">
              <w:rPr>
                <w:rFonts w:asciiTheme="minorHAnsi" w:hAnsiTheme="minorHAnsi" w:cstheme="minorHAnsi"/>
                <w:vertAlign w:val="subscript"/>
              </w:rPr>
              <w:t>8</w:t>
            </w:r>
            <w:r w:rsidRPr="003A3C2B">
              <w:rPr>
                <w:rFonts w:asciiTheme="minorHAnsi" w:hAnsiTheme="minorHAnsi" w:cstheme="minorHAnsi"/>
              </w:rPr>
              <w:t>-BTBT</w:t>
            </w:r>
          </w:p>
        </w:tc>
        <w:tc>
          <w:tcPr>
            <w:tcW w:w="1587" w:type="dxa"/>
            <w:vAlign w:val="center"/>
            <w:hideMark/>
          </w:tcPr>
          <w:p w14:paraId="542EA3AA" w14:textId="68401D80" w:rsidR="00FD068F" w:rsidRPr="003A3C2B" w:rsidRDefault="00AC5560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T</w:t>
            </w:r>
            <w:r w:rsidR="00FD068F" w:rsidRPr="003A3C2B">
              <w:rPr>
                <w:rFonts w:asciiTheme="minorHAnsi" w:hAnsiTheme="minorHAnsi" w:cstheme="minorHAnsi"/>
              </w:rPr>
              <w:t>op-contact</w:t>
            </w:r>
          </w:p>
        </w:tc>
        <w:tc>
          <w:tcPr>
            <w:tcW w:w="1587" w:type="dxa"/>
            <w:vAlign w:val="center"/>
            <w:hideMark/>
          </w:tcPr>
          <w:p w14:paraId="1C499B15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1726" w:type="dxa"/>
            <w:vAlign w:val="center"/>
            <w:hideMark/>
          </w:tcPr>
          <w:p w14:paraId="4ECF44CD" w14:textId="375D40C2" w:rsidR="00FD068F" w:rsidRPr="003A3C2B" w:rsidRDefault="00AC5560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D</w:t>
            </w:r>
            <w:r w:rsidR="00FD068F" w:rsidRPr="003A3C2B">
              <w:rPr>
                <w:rFonts w:asciiTheme="minorHAnsi" w:hAnsiTheme="minorHAnsi" w:cstheme="minorHAnsi"/>
              </w:rPr>
              <w:t>oped</w:t>
            </w:r>
          </w:p>
        </w:tc>
        <w:tc>
          <w:tcPr>
            <w:tcW w:w="1448" w:type="dxa"/>
            <w:vAlign w:val="center"/>
            <w:hideMark/>
          </w:tcPr>
          <w:p w14:paraId="008F53F4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200</w:t>
            </w:r>
          </w:p>
        </w:tc>
        <w:tc>
          <w:tcPr>
            <w:tcW w:w="1587" w:type="dxa"/>
            <w:vAlign w:val="center"/>
            <w:hideMark/>
          </w:tcPr>
          <w:p w14:paraId="15946533" w14:textId="47B84FA4" w:rsidR="00FD068F" w:rsidRPr="00B91371" w:rsidRDefault="00790787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B91371">
              <w:rPr>
                <w:rFonts w:asciiTheme="minorHAnsi" w:hAnsiTheme="minorHAnsi" w:cstheme="minorHAnsi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</w:rPr>
              <w:instrText xml:space="preserve"> ADDIN EN.CITE &lt;EndNote&gt;&lt;Cite&gt;&lt;Author&gt;Darmawan&lt;/Author&gt;&lt;Year&gt;2012&lt;/Year&gt;&lt;RecNum&gt;207&lt;/RecNum&gt;&lt;DisplayText&gt;&lt;style face="superscript"&gt;10&lt;/style&gt;&lt;/DisplayText&gt;&lt;record&gt;&lt;rec-number&gt;207&lt;/rec-number&gt;&lt;foreign-keys&gt;&lt;key app="EN" db-id="xsfavrsf159x9be950wvzz9hxdfrza0att9f" timestamp="1597495472"&gt;207&lt;/key&gt;&lt;/foreign-keys&gt;&lt;ref-type name="Journal Article"&gt;17&lt;/ref-type&gt;&lt;contributors&gt;&lt;authors&gt;&lt;author&gt;Darmawan, Peter&lt;/author&gt;&lt;author&gt;Minari, Takeo&lt;/author&gt;&lt;author&gt;Xu, Yong&lt;/author&gt;&lt;author&gt;Li, Song-Lin&lt;/author&gt;&lt;author&gt;Song, Haisheng&lt;/author&gt;&lt;author&gt;Chan, Meiyin&lt;/author&gt;&lt;author&gt;Tsukagoshi, Kazuhito&lt;/author&gt;&lt;/authors&gt;&lt;/contributors&gt;&lt;titles&gt;&lt;title&gt;Optimal Structure for High-Performance and Low-Contact-Resistance Organic Field-Effect Transistors Using Contact-Doped Coplanar and Pseudo-Staggered Device Architectures&lt;/title&gt;&lt;secondary-title&gt;Advanced Functional Materials&lt;/secondary-title&gt;&lt;/titles&gt;&lt;periodical&gt;&lt;full-title&gt;Advanced Functional Materials&lt;/full-title&gt;&lt;/periodical&gt;&lt;pages&gt;4577-4583&lt;/pages&gt;&lt;volume&gt;22&lt;/volume&gt;&lt;number&gt;21&lt;/number&gt;&lt;keywords&gt;&lt;keyword&gt;organic field-effect transistors (OFETs)&lt;/keyword&gt;&lt;keyword&gt;contact resistance&lt;/keyword&gt;&lt;keyword&gt;FeCl3&lt;/keyword&gt;&lt;keyword&gt;thienoacene&lt;/keyword&gt;&lt;/keywords&gt;&lt;dates&gt;&lt;year&gt;2012&lt;/year&gt;&lt;pub-dates&gt;&lt;date&gt;2012/11/07&lt;/date&gt;&lt;/pub-dates&gt;&lt;/dates&gt;&lt;publisher&gt;John Wiley &amp;amp; Sons, Ltd&lt;/publisher&gt;&lt;isbn&gt;1616-301X&lt;/isbn&gt;&lt;urls&gt;&lt;related-urls&gt;&lt;url&gt;https://doi.org/10.1002/adfm.201201094&lt;/url&gt;&lt;/related-urls&gt;&lt;/urls&gt;&lt;electronic-resource-num&gt;10.1002/adfm.201201094&lt;/electronic-resource-num&gt;&lt;access-date&gt;2020/08/15&lt;/access-date&gt;&lt;/record&gt;&lt;/Cite&gt;&lt;/EndNote&gt;</w:instrText>
            </w:r>
            <w:r w:rsidRPr="00B91371">
              <w:rPr>
                <w:rFonts w:asciiTheme="minorHAnsi" w:hAnsiTheme="minorHAnsi" w:cstheme="minorHAnsi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</w:rPr>
              <w:t>10</w:t>
            </w:r>
            <w:r w:rsidRPr="00B9137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FD068F" w:rsidRPr="003A3C2B" w14:paraId="06AAE16E" w14:textId="77777777" w:rsidTr="00020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tcW w:w="1587" w:type="dxa"/>
            <w:vAlign w:val="center"/>
            <w:hideMark/>
          </w:tcPr>
          <w:p w14:paraId="54192B91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C</w:t>
            </w:r>
            <w:r w:rsidRPr="003A3C2B">
              <w:rPr>
                <w:rFonts w:asciiTheme="minorHAnsi" w:hAnsiTheme="minorHAnsi" w:cstheme="minorHAnsi"/>
                <w:vertAlign w:val="subscript"/>
              </w:rPr>
              <w:t>8</w:t>
            </w:r>
            <w:r w:rsidRPr="003A3C2B">
              <w:rPr>
                <w:rFonts w:asciiTheme="minorHAnsi" w:hAnsiTheme="minorHAnsi" w:cstheme="minorHAnsi"/>
              </w:rPr>
              <w:t>-BTBT</w:t>
            </w:r>
          </w:p>
        </w:tc>
        <w:tc>
          <w:tcPr>
            <w:tcW w:w="1587" w:type="dxa"/>
            <w:vAlign w:val="center"/>
            <w:hideMark/>
          </w:tcPr>
          <w:p w14:paraId="64A93F5A" w14:textId="0A61A022" w:rsidR="00FD068F" w:rsidRPr="003A3C2B" w:rsidRDefault="00AC5560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T</w:t>
            </w:r>
            <w:r w:rsidR="00FD068F" w:rsidRPr="003A3C2B">
              <w:rPr>
                <w:rFonts w:asciiTheme="minorHAnsi" w:hAnsiTheme="minorHAnsi" w:cstheme="minorHAnsi"/>
              </w:rPr>
              <w:t>op-contact</w:t>
            </w:r>
          </w:p>
        </w:tc>
        <w:tc>
          <w:tcPr>
            <w:tcW w:w="1587" w:type="dxa"/>
            <w:vAlign w:val="center"/>
            <w:hideMark/>
          </w:tcPr>
          <w:p w14:paraId="4BF04C31" w14:textId="64B5A129" w:rsidR="00FD068F" w:rsidRPr="003A3C2B" w:rsidRDefault="00AC5560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M</w:t>
            </w:r>
            <w:r w:rsidR="00FD068F" w:rsidRPr="003A3C2B">
              <w:rPr>
                <w:rFonts w:asciiTheme="minorHAnsi" w:hAnsiTheme="minorHAnsi" w:cstheme="minorHAnsi"/>
              </w:rPr>
              <w:t>onolayer</w:t>
            </w:r>
          </w:p>
        </w:tc>
        <w:tc>
          <w:tcPr>
            <w:tcW w:w="1726" w:type="dxa"/>
            <w:vAlign w:val="center"/>
            <w:hideMark/>
          </w:tcPr>
          <w:p w14:paraId="5CA7CE3D" w14:textId="41EFDB51" w:rsidR="00FD068F" w:rsidRPr="003A3C2B" w:rsidRDefault="00AC5560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G</w:t>
            </w:r>
            <w:r w:rsidR="00FD068F" w:rsidRPr="003A3C2B">
              <w:rPr>
                <w:rFonts w:asciiTheme="minorHAnsi" w:hAnsiTheme="minorHAnsi" w:cstheme="minorHAnsi"/>
              </w:rPr>
              <w:t>raphene contact</w:t>
            </w:r>
          </w:p>
        </w:tc>
        <w:tc>
          <w:tcPr>
            <w:tcW w:w="1448" w:type="dxa"/>
            <w:vAlign w:val="center"/>
            <w:hideMark/>
          </w:tcPr>
          <w:p w14:paraId="2C9FDD38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1587" w:type="dxa"/>
            <w:vAlign w:val="center"/>
            <w:hideMark/>
          </w:tcPr>
          <w:p w14:paraId="0BF665C5" w14:textId="43D8BC9C" w:rsidR="00FD068F" w:rsidRPr="00B91371" w:rsidRDefault="00790787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B91371">
              <w:rPr>
                <w:rFonts w:asciiTheme="minorHAnsi" w:hAnsiTheme="minorHAnsi" w:cstheme="minorHAnsi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</w:rPr>
              <w:instrText xml:space="preserve"> ADDIN EN.CITE &lt;EndNote&gt;&lt;Cite&gt;&lt;Author&gt;He&lt;/Author&gt;&lt;Year&gt;2017&lt;/Year&gt;&lt;RecNum&gt;22&lt;/RecNum&gt;&lt;DisplayText&gt;&lt;style face="superscript"&gt;11&lt;/style&gt;&lt;/DisplayText&gt;&lt;record&gt;&lt;rec-number&gt;22&lt;/rec-number&gt;&lt;foreign-keys&gt;&lt;key app="EN" db-id="xsfavrsf159x9be950wvzz9hxdfrza0att9f" timestamp="1554691879"&gt;22&lt;/key&gt;&lt;/foreign-keys&gt;&lt;ref-type name="Journal Article"&gt;17&lt;/ref-type&gt;&lt;contributors&gt;&lt;authors&gt;&lt;author&gt;He, Daowei&lt;/author&gt;&lt;author&gt;Qiao, Jingsi&lt;/author&gt;&lt;author&gt;Zhang, Linglong&lt;/author&gt;&lt;author&gt;Wang, Junya&lt;/author&gt;&lt;author&gt;Lan, Tu&lt;/author&gt;&lt;author&gt;Qian, Jun&lt;/author&gt;&lt;author&gt;Li, Yun&lt;/author&gt;&lt;author&gt;Shi, Yi&lt;/author&gt;&lt;author&gt;Chai, Yang&lt;/author&gt;&lt;author&gt;Lan, Wei&lt;/author&gt;&lt;author&gt;Ono, Luis K.&lt;/author&gt;&lt;author&gt;Qi, Yabing&lt;/author&gt;&lt;author&gt;Xu, Jian-Bin&lt;/author&gt;&lt;author&gt;Ji, Wei&lt;/author&gt;&lt;author&gt;Wang, Xinran&lt;/author&gt;&lt;/authors&gt;&lt;/contributors&gt;&lt;titles&gt;&lt;title&gt;Ultrahigh mobility and efficient charge injection in monolayer organic thin-film transistors on boron nitride&lt;/title&gt;&lt;secondary-title&gt;Science Advances&lt;/secondary-title&gt;&lt;/titles&gt;&lt;periodical&gt;&lt;full-title&gt;Science Advances&lt;/full-title&gt;&lt;/periodical&gt;&lt;pages&gt;e1701186&lt;/pages&gt;&lt;volume&gt;3&lt;/volume&gt;&lt;number&gt;9&lt;/number&gt;&lt;dates&gt;&lt;year&gt;2017&lt;/year&gt;&lt;/dates&gt;&lt;urls&gt;&lt;related-urls&gt;&lt;url&gt;http://advances.sciencemag.org/content/3/9/e1701186.abstract&lt;/url&gt;&lt;/related-urls&gt;&lt;/urls&gt;&lt;electronic-resource-num&gt;10.1126/sciadv.1701186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</w:rPr>
              <w:t>11</w:t>
            </w:r>
            <w:r w:rsidRPr="00B9137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FD068F" w:rsidRPr="003A3C2B" w14:paraId="34A41727" w14:textId="77777777" w:rsidTr="00020230">
        <w:trPr>
          <w:trHeight w:val="567"/>
          <w:jc w:val="center"/>
        </w:trPr>
        <w:tc>
          <w:tcPr>
            <w:tcW w:w="1587" w:type="dxa"/>
            <w:vAlign w:val="center"/>
            <w:hideMark/>
          </w:tcPr>
          <w:p w14:paraId="6496E88A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C</w:t>
            </w:r>
            <w:r w:rsidRPr="003A3C2B">
              <w:rPr>
                <w:rFonts w:asciiTheme="minorHAnsi" w:hAnsiTheme="minorHAnsi" w:cstheme="minorHAnsi"/>
                <w:vertAlign w:val="subscript"/>
              </w:rPr>
              <w:t>8</w:t>
            </w:r>
            <w:r w:rsidRPr="003A3C2B">
              <w:rPr>
                <w:rFonts w:asciiTheme="minorHAnsi" w:hAnsiTheme="minorHAnsi" w:cstheme="minorHAnsi"/>
              </w:rPr>
              <w:t>-DNBDT-NW</w:t>
            </w:r>
          </w:p>
        </w:tc>
        <w:tc>
          <w:tcPr>
            <w:tcW w:w="1587" w:type="dxa"/>
            <w:vAlign w:val="center"/>
            <w:hideMark/>
          </w:tcPr>
          <w:p w14:paraId="0C63DD16" w14:textId="2FD3A6F2" w:rsidR="00FD068F" w:rsidRPr="003A3C2B" w:rsidRDefault="00AC5560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T</w:t>
            </w:r>
            <w:r w:rsidR="00FD068F" w:rsidRPr="003A3C2B">
              <w:rPr>
                <w:rFonts w:asciiTheme="minorHAnsi" w:hAnsiTheme="minorHAnsi" w:cstheme="minorHAnsi"/>
              </w:rPr>
              <w:t>op-contact</w:t>
            </w:r>
          </w:p>
        </w:tc>
        <w:tc>
          <w:tcPr>
            <w:tcW w:w="1587" w:type="dxa"/>
            <w:vAlign w:val="center"/>
            <w:hideMark/>
          </w:tcPr>
          <w:p w14:paraId="6E255E7F" w14:textId="1151D263" w:rsidR="00FD068F" w:rsidRPr="003A3C2B" w:rsidRDefault="00AC5560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B</w:t>
            </w:r>
            <w:r w:rsidR="00FD068F" w:rsidRPr="003A3C2B">
              <w:rPr>
                <w:rFonts w:asciiTheme="minorHAnsi" w:hAnsiTheme="minorHAnsi" w:cstheme="minorHAnsi"/>
              </w:rPr>
              <w:t>ilayer</w:t>
            </w:r>
          </w:p>
        </w:tc>
        <w:tc>
          <w:tcPr>
            <w:tcW w:w="1726" w:type="dxa"/>
            <w:vAlign w:val="center"/>
            <w:hideMark/>
          </w:tcPr>
          <w:p w14:paraId="2AA70F3F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F</w:t>
            </w:r>
            <w:r w:rsidRPr="003A3C2B">
              <w:rPr>
                <w:rFonts w:asciiTheme="minorHAnsi" w:hAnsiTheme="minorHAnsi" w:cstheme="minorHAnsi"/>
                <w:vertAlign w:val="subscript"/>
              </w:rPr>
              <w:t>4</w:t>
            </w:r>
            <w:r w:rsidRPr="003A3C2B">
              <w:rPr>
                <w:rFonts w:asciiTheme="minorHAnsi" w:hAnsiTheme="minorHAnsi" w:cstheme="minorHAnsi"/>
              </w:rPr>
              <w:t>-TCNQ/Au</w:t>
            </w:r>
          </w:p>
        </w:tc>
        <w:tc>
          <w:tcPr>
            <w:tcW w:w="1448" w:type="dxa"/>
            <w:vAlign w:val="center"/>
            <w:hideMark/>
          </w:tcPr>
          <w:p w14:paraId="6600A6F2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46.9</w:t>
            </w:r>
          </w:p>
        </w:tc>
        <w:tc>
          <w:tcPr>
            <w:tcW w:w="1587" w:type="dxa"/>
            <w:vAlign w:val="center"/>
            <w:hideMark/>
          </w:tcPr>
          <w:p w14:paraId="4211818F" w14:textId="745046E9" w:rsidR="00FD068F" w:rsidRPr="00B91371" w:rsidRDefault="00790787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B91371">
              <w:rPr>
                <w:rFonts w:asciiTheme="minorHAnsi" w:hAnsiTheme="minorHAnsi" w:cstheme="minorHAnsi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</w:rPr>
              <w:instrText xml:space="preserve"> ADDIN EN.CITE &lt;EndNote&gt;&lt;Cite&gt;&lt;Author&gt;Yamamura&lt;/Author&gt;&lt;Year&gt;2018&lt;/Year&gt;&lt;RecNum&gt;32&lt;/RecNum&gt;&lt;DisplayText&gt;&lt;style face="superscript"&gt;12&lt;/style&gt;&lt;/DisplayText&gt;&lt;record&gt;&lt;rec-number&gt;32&lt;/rec-number&gt;&lt;foreign-keys&gt;&lt;key app="EN" db-id="xsfavrsf159x9be950wvzz9hxdfrza0att9f" timestamp="1554818109"&gt;32&lt;/key&gt;&lt;/foreign-keys&gt;&lt;ref-type name="Journal Article"&gt;17&lt;/ref-type&gt;&lt;contributors&gt;&lt;authors&gt;&lt;author&gt;Yamamura, Akifumi&lt;/author&gt;&lt;author&gt;Watanabe, Shun&lt;/author&gt;&lt;author&gt;Uno, Mayumi&lt;/author&gt;&lt;author&gt;Mitani, Masato&lt;/author&gt;&lt;author&gt;Mitsui, Chikahiko&lt;/author&gt;&lt;author&gt;Tsurumi, Junto&lt;/author&gt;&lt;author&gt;Isahaya, Nobuaki&lt;/author&gt;&lt;author&gt;Kanaoka, Yusuke&lt;/author&gt;&lt;author&gt;Okamoto, Toshihiro&lt;/author&gt;&lt;author&gt;Takeya, Jun&lt;/author&gt;&lt;/authors&gt;&lt;/contributors&gt;&lt;titles&gt;&lt;title&gt;Wafer-scale, layer-controlled organic single crystals for high-speed circuit operation&lt;/title&gt;&lt;secondary-title&gt;Science Advances&lt;/secondary-title&gt;&lt;/titles&gt;&lt;periodical&gt;&lt;full-title&gt;Science Advances&lt;/full-title&gt;&lt;/periodical&gt;&lt;pages&gt;eaao5758&lt;/pages&gt;&lt;volume&gt;4&lt;/volume&gt;&lt;number&gt;2&lt;/number&gt;&lt;dates&gt;&lt;year&gt;2018&lt;/year&gt;&lt;/dates&gt;&lt;urls&gt;&lt;related-urls&gt;&lt;url&gt;http://advances.sciencemag.org/content/4/2/eaao5758.abstract&lt;/url&gt;&lt;/related-urls&gt;&lt;/urls&gt;&lt;electronic-resource-num&gt;10.1126/sciadv.aao5758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</w:rPr>
              <w:t>12</w:t>
            </w:r>
            <w:r w:rsidRPr="00B9137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FD068F" w:rsidRPr="003A3C2B" w14:paraId="349C980C" w14:textId="77777777" w:rsidTr="00020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tcW w:w="1587" w:type="dxa"/>
            <w:vAlign w:val="center"/>
            <w:hideMark/>
          </w:tcPr>
          <w:p w14:paraId="16190298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DPH-DNTT</w:t>
            </w:r>
          </w:p>
        </w:tc>
        <w:tc>
          <w:tcPr>
            <w:tcW w:w="1587" w:type="dxa"/>
            <w:vAlign w:val="center"/>
            <w:hideMark/>
          </w:tcPr>
          <w:p w14:paraId="58854960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Bottom-contact</w:t>
            </w:r>
          </w:p>
        </w:tc>
        <w:tc>
          <w:tcPr>
            <w:tcW w:w="1587" w:type="dxa"/>
            <w:vAlign w:val="center"/>
            <w:hideMark/>
          </w:tcPr>
          <w:p w14:paraId="0C5CBEA5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726" w:type="dxa"/>
            <w:vAlign w:val="center"/>
            <w:hideMark/>
          </w:tcPr>
          <w:p w14:paraId="5D0A8074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PFBT treatment</w:t>
            </w:r>
          </w:p>
        </w:tc>
        <w:tc>
          <w:tcPr>
            <w:tcW w:w="1448" w:type="dxa"/>
            <w:vAlign w:val="center"/>
            <w:hideMark/>
          </w:tcPr>
          <w:p w14:paraId="76EECB0A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29</w:t>
            </w:r>
          </w:p>
        </w:tc>
        <w:tc>
          <w:tcPr>
            <w:tcW w:w="1587" w:type="dxa"/>
            <w:vAlign w:val="center"/>
            <w:hideMark/>
          </w:tcPr>
          <w:p w14:paraId="41F023DC" w14:textId="27DD0A91" w:rsidR="00FD068F" w:rsidRPr="00B91371" w:rsidRDefault="00790787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B91371">
              <w:rPr>
                <w:rFonts w:asciiTheme="minorHAnsi" w:hAnsiTheme="minorHAnsi" w:cstheme="minorHAnsi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</w:rPr>
              <w:instrText xml:space="preserve"> ADDIN EN.CITE &lt;EndNote&gt;&lt;Cite&gt;&lt;Author&gt;Borchert&lt;/Author&gt;&lt;Year&gt;2019&lt;/Year&gt;&lt;RecNum&gt;4&lt;/RecNum&gt;&lt;DisplayText&gt;&lt;style face="superscript"&gt;13&lt;/style&gt;&lt;/DisplayText&gt;&lt;record&gt;&lt;rec-number&gt;4&lt;/rec-number&gt;&lt;foreign-keys&gt;&lt;key app="EN" db-id="xsfavrsf159x9be950wvzz9hxdfrza0att9f" timestamp="1552558673"&gt;4&lt;/key&gt;&lt;/foreign-keys&gt;&lt;ref-type name="Journal Article"&gt;17&lt;/ref-type&gt;&lt;contributors&gt;&lt;authors&gt;&lt;author&gt;Borchert, James W.&lt;/author&gt;&lt;author&gt;Peng, Boyu&lt;/author&gt;&lt;author&gt;Letzkus, Florian&lt;/author&gt;&lt;author&gt;Burghartz, Joachim N.&lt;/author&gt;&lt;author&gt;Chan, Paddy K. L.&lt;/author&gt;&lt;author&gt;Zojer, Karin&lt;/author&gt;&lt;author&gt;Ludwigs, Sabine&lt;/author&gt;&lt;author&gt;Klauk, Hagen&lt;/author&gt;&lt;/authors&gt;&lt;/contributors&gt;&lt;titles&gt;&lt;title&gt;Small contact resistance and high-frequency operation of flexible low-voltage inverted coplanar organic transistors&lt;/title&gt;&lt;secondary-title&gt;Nature Communications&lt;/secondary-title&gt;&lt;/titles&gt;&lt;periodical&gt;&lt;full-title&gt;Nature Communications&lt;/full-title&gt;&lt;/periodical&gt;&lt;pages&gt;1119&lt;/pages&gt;&lt;volume&gt;10&lt;/volume&gt;&lt;number&gt;1&lt;/number&gt;&lt;dates&gt;&lt;year&gt;2019&lt;/year&gt;&lt;pub-dates&gt;&lt;date&gt;2019/03/08&lt;/date&gt;&lt;/pub-dates&gt;&lt;/dates&gt;&lt;isbn&gt;2041-1723&lt;/isbn&gt;&lt;urls&gt;&lt;related-urls&gt;&lt;url&gt;https://doi.org/10.1038/s41467-019-09119-8&lt;/url&gt;&lt;/related-urls&gt;&lt;/urls&gt;&lt;electronic-resource-num&gt;10.1038/s41467-019-09119-8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</w:rPr>
              <w:t>13</w:t>
            </w:r>
            <w:r w:rsidRPr="00B9137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FD068F" w:rsidRPr="003A3C2B" w14:paraId="6FE68649" w14:textId="77777777" w:rsidTr="00020230">
        <w:trPr>
          <w:trHeight w:val="567"/>
          <w:jc w:val="center"/>
        </w:trPr>
        <w:tc>
          <w:tcPr>
            <w:tcW w:w="1587" w:type="dxa"/>
            <w:vAlign w:val="center"/>
            <w:hideMark/>
          </w:tcPr>
          <w:p w14:paraId="7681D820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DPH-DNTT</w:t>
            </w:r>
          </w:p>
        </w:tc>
        <w:tc>
          <w:tcPr>
            <w:tcW w:w="1587" w:type="dxa"/>
            <w:vAlign w:val="center"/>
            <w:hideMark/>
          </w:tcPr>
          <w:p w14:paraId="6E4D46AC" w14:textId="6D8F2DDB" w:rsidR="00FD068F" w:rsidRPr="003A3C2B" w:rsidRDefault="00AC5560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T</w:t>
            </w:r>
            <w:r w:rsidR="00FD068F" w:rsidRPr="003A3C2B">
              <w:rPr>
                <w:rFonts w:asciiTheme="minorHAnsi" w:hAnsiTheme="minorHAnsi" w:cstheme="minorHAnsi"/>
              </w:rPr>
              <w:t>op-contact</w:t>
            </w:r>
          </w:p>
        </w:tc>
        <w:tc>
          <w:tcPr>
            <w:tcW w:w="1587" w:type="dxa"/>
            <w:vAlign w:val="center"/>
            <w:hideMark/>
          </w:tcPr>
          <w:p w14:paraId="259D28DA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726" w:type="dxa"/>
            <w:vAlign w:val="center"/>
            <w:hideMark/>
          </w:tcPr>
          <w:p w14:paraId="1934EA1F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PFBT treatment</w:t>
            </w:r>
          </w:p>
        </w:tc>
        <w:tc>
          <w:tcPr>
            <w:tcW w:w="1448" w:type="dxa"/>
            <w:vAlign w:val="center"/>
            <w:hideMark/>
          </w:tcPr>
          <w:p w14:paraId="1E066036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3A3C2B">
              <w:rPr>
                <w:rFonts w:asciiTheme="minorHAnsi" w:hAnsiTheme="minorHAnsi" w:cstheme="minorHAnsi"/>
              </w:rPr>
              <w:t>56</w:t>
            </w:r>
          </w:p>
        </w:tc>
        <w:tc>
          <w:tcPr>
            <w:tcW w:w="1587" w:type="dxa"/>
            <w:vAlign w:val="center"/>
            <w:hideMark/>
          </w:tcPr>
          <w:p w14:paraId="75A5ACE3" w14:textId="467DC98E" w:rsidR="00FD068F" w:rsidRPr="00B91371" w:rsidRDefault="00790787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B91371">
              <w:rPr>
                <w:rFonts w:asciiTheme="minorHAnsi" w:hAnsiTheme="minorHAnsi" w:cstheme="minorHAnsi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</w:rPr>
              <w:instrText xml:space="preserve"> ADDIN EN.CITE &lt;EndNote&gt;&lt;Cite&gt;&lt;Author&gt;Borchert&lt;/Author&gt;&lt;Year&gt;2019&lt;/Year&gt;&lt;RecNum&gt;4&lt;/RecNum&gt;&lt;DisplayText&gt;&lt;style face="superscript"&gt;13&lt;/style&gt;&lt;/DisplayText&gt;&lt;record&gt;&lt;rec-number&gt;4&lt;/rec-number&gt;&lt;foreign-keys&gt;&lt;key app="EN" db-id="xsfavrsf159x9be950wvzz9hxdfrza0att9f" timestamp="1552558673"&gt;4&lt;/key&gt;&lt;/foreign-keys&gt;&lt;ref-type name="Journal Article"&gt;17&lt;/ref-type&gt;&lt;contributors&gt;&lt;authors&gt;&lt;author&gt;Borchert, James W.&lt;/author&gt;&lt;author&gt;Peng, Boyu&lt;/author&gt;&lt;author&gt;Letzkus, Florian&lt;/author&gt;&lt;author&gt;Burghartz, Joachim N.&lt;/author&gt;&lt;author&gt;Chan, Paddy K. L.&lt;/author&gt;&lt;author&gt;Zojer, Karin&lt;/author&gt;&lt;author&gt;Ludwigs, Sabine&lt;/author&gt;&lt;author&gt;Klauk, Hagen&lt;/author&gt;&lt;/authors&gt;&lt;/contributors&gt;&lt;titles&gt;&lt;title&gt;Small contact resistance and high-frequency operation of flexible low-voltage inverted coplanar organic transistors&lt;/title&gt;&lt;secondary-title&gt;Nature Communications&lt;/secondary-title&gt;&lt;/titles&gt;&lt;periodical&gt;&lt;full-title&gt;Nature Communications&lt;/full-title&gt;&lt;/periodical&gt;&lt;pages&gt;1119&lt;/pages&gt;&lt;volume&gt;10&lt;/volume&gt;&lt;number&gt;1&lt;/number&gt;&lt;dates&gt;&lt;year&gt;2019&lt;/year&gt;&lt;pub-dates&gt;&lt;date&gt;2019/03/08&lt;/date&gt;&lt;/pub-dates&gt;&lt;/dates&gt;&lt;isbn&gt;2041-1723&lt;/isbn&gt;&lt;urls&gt;&lt;related-urls&gt;&lt;url&gt;https://doi.org/10.1038/s41467-019-09119-8&lt;/url&gt;&lt;/related-urls&gt;&lt;/urls&gt;&lt;electronic-resource-num&gt;10.1038/s41467-019-09119-8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</w:rPr>
              <w:t>13</w:t>
            </w:r>
            <w:r w:rsidRPr="00B9137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FD068F" w:rsidRPr="003A3C2B" w14:paraId="01629809" w14:textId="77777777" w:rsidTr="00020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tcW w:w="1587" w:type="dxa"/>
            <w:vAlign w:val="center"/>
            <w:hideMark/>
          </w:tcPr>
          <w:p w14:paraId="79BA883D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3A3C2B">
              <w:rPr>
                <w:rFonts w:asciiTheme="minorHAnsi" w:hAnsiTheme="minorHAnsi" w:cstheme="minorHAnsi"/>
                <w:color w:val="FF0000"/>
              </w:rPr>
              <w:t>C</w:t>
            </w:r>
            <w:r w:rsidRPr="003A3C2B">
              <w:rPr>
                <w:rFonts w:asciiTheme="minorHAnsi" w:hAnsiTheme="minorHAnsi" w:cstheme="minorHAnsi"/>
                <w:color w:val="FF0000"/>
                <w:vertAlign w:val="subscript"/>
              </w:rPr>
              <w:t>10</w:t>
            </w:r>
            <w:r w:rsidRPr="003A3C2B">
              <w:rPr>
                <w:rFonts w:asciiTheme="minorHAnsi" w:hAnsiTheme="minorHAnsi" w:cstheme="minorHAnsi"/>
                <w:color w:val="FF0000"/>
              </w:rPr>
              <w:t>-DNTT</w:t>
            </w:r>
          </w:p>
        </w:tc>
        <w:tc>
          <w:tcPr>
            <w:tcW w:w="1587" w:type="dxa"/>
            <w:vAlign w:val="center"/>
            <w:hideMark/>
          </w:tcPr>
          <w:p w14:paraId="040997C1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3A3C2B">
              <w:rPr>
                <w:rFonts w:asciiTheme="minorHAnsi" w:hAnsiTheme="minorHAnsi" w:cstheme="minorHAnsi"/>
                <w:color w:val="FF0000"/>
              </w:rPr>
              <w:t>Top-contact</w:t>
            </w:r>
          </w:p>
        </w:tc>
        <w:tc>
          <w:tcPr>
            <w:tcW w:w="1587" w:type="dxa"/>
            <w:vAlign w:val="center"/>
            <w:hideMark/>
          </w:tcPr>
          <w:p w14:paraId="7F0F89DF" w14:textId="3B9C7220" w:rsidR="00FD068F" w:rsidRPr="003A3C2B" w:rsidRDefault="00AC5560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3A3C2B">
              <w:rPr>
                <w:rFonts w:asciiTheme="minorHAnsi" w:hAnsiTheme="minorHAnsi" w:cstheme="minorHAnsi"/>
                <w:color w:val="FF0000"/>
              </w:rPr>
              <w:t>M</w:t>
            </w:r>
            <w:r w:rsidR="00FD068F" w:rsidRPr="003A3C2B">
              <w:rPr>
                <w:rFonts w:asciiTheme="minorHAnsi" w:hAnsiTheme="minorHAnsi" w:cstheme="minorHAnsi"/>
                <w:color w:val="FF0000"/>
              </w:rPr>
              <w:t>onolayer</w:t>
            </w:r>
          </w:p>
        </w:tc>
        <w:tc>
          <w:tcPr>
            <w:tcW w:w="1726" w:type="dxa"/>
            <w:vAlign w:val="center"/>
            <w:hideMark/>
          </w:tcPr>
          <w:p w14:paraId="12292A26" w14:textId="5C8741F8" w:rsidR="00FD068F" w:rsidRPr="003A3C2B" w:rsidRDefault="00B104AF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</w:rPr>
            </w:pPr>
            <w:proofErr w:type="spellStart"/>
            <w:r>
              <w:rPr>
                <w:rFonts w:asciiTheme="minorHAnsi" w:hAnsiTheme="minorHAnsi" w:cstheme="minorHAnsi"/>
                <w:color w:val="FF0000"/>
              </w:rPr>
              <w:t>vdW</w:t>
            </w:r>
            <w:proofErr w:type="spellEnd"/>
            <w:r>
              <w:rPr>
                <w:rFonts w:asciiTheme="minorHAnsi" w:hAnsiTheme="minorHAnsi" w:cstheme="minorHAnsi"/>
                <w:color w:val="FF0000"/>
              </w:rPr>
              <w:t xml:space="preserve"> contact</w:t>
            </w:r>
          </w:p>
        </w:tc>
        <w:tc>
          <w:tcPr>
            <w:tcW w:w="1448" w:type="dxa"/>
            <w:vAlign w:val="center"/>
            <w:hideMark/>
          </w:tcPr>
          <w:p w14:paraId="5042AA47" w14:textId="77777777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3A3C2B">
              <w:rPr>
                <w:rFonts w:asciiTheme="minorHAnsi" w:hAnsiTheme="minorHAnsi" w:cstheme="minorHAnsi"/>
                <w:color w:val="FF0000"/>
              </w:rPr>
              <w:t>59.4</w:t>
            </w:r>
          </w:p>
        </w:tc>
        <w:tc>
          <w:tcPr>
            <w:tcW w:w="1587" w:type="dxa"/>
            <w:vAlign w:val="center"/>
            <w:hideMark/>
          </w:tcPr>
          <w:p w14:paraId="288B41A8" w14:textId="42D1F0B0" w:rsidR="00FD068F" w:rsidRPr="003A3C2B" w:rsidRDefault="00FD068F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3A3C2B">
              <w:rPr>
                <w:rFonts w:asciiTheme="minorHAnsi" w:hAnsiTheme="minorHAnsi" w:cstheme="minorHAnsi"/>
                <w:color w:val="FF0000"/>
              </w:rPr>
              <w:t>T</w:t>
            </w:r>
            <w:r w:rsidR="002648A5">
              <w:rPr>
                <w:rFonts w:asciiTheme="minorHAnsi" w:hAnsiTheme="minorHAnsi" w:cstheme="minorHAnsi" w:hint="eastAsia"/>
                <w:color w:val="FF0000"/>
                <w:lang w:eastAsia="zh-CN"/>
              </w:rPr>
              <w:t>his</w:t>
            </w:r>
            <w:r w:rsidR="002648A5">
              <w:rPr>
                <w:rFonts w:asciiTheme="minorHAnsi" w:hAnsiTheme="minorHAnsi" w:cstheme="minorHAnsi"/>
                <w:color w:val="FF0000"/>
              </w:rPr>
              <w:t xml:space="preserve"> work</w:t>
            </w:r>
          </w:p>
        </w:tc>
      </w:tr>
    </w:tbl>
    <w:p w14:paraId="2E40D335" w14:textId="77777777" w:rsidR="00FD068F" w:rsidRDefault="00FD068F" w:rsidP="00477182">
      <w:pPr>
        <w:pStyle w:val="SMcaption"/>
      </w:pPr>
    </w:p>
    <w:p w14:paraId="6CDD7071" w14:textId="77777777" w:rsidR="00AC5560" w:rsidRDefault="00AC5560">
      <w:r>
        <w:br w:type="page"/>
      </w:r>
    </w:p>
    <w:p w14:paraId="343F75A8" w14:textId="77777777" w:rsidR="00E821B4" w:rsidRDefault="00E821B4" w:rsidP="00E821B4">
      <w:pPr>
        <w:pStyle w:val="SMHeading"/>
        <w:spacing w:before="0" w:after="120" w:line="360" w:lineRule="auto"/>
      </w:pPr>
      <w:r>
        <w:lastRenderedPageBreak/>
        <w:t>Supplementary Table 2| Performance comparison of low-voltage OTFT technologies.</w:t>
      </w:r>
    </w:p>
    <w:tbl>
      <w:tblPr>
        <w:tblStyle w:val="4-5"/>
        <w:tblW w:w="9441" w:type="dxa"/>
        <w:jc w:val="center"/>
        <w:tblLayout w:type="fixed"/>
        <w:tblLook w:val="0420" w:firstRow="1" w:lastRow="0" w:firstColumn="0" w:lastColumn="0" w:noHBand="0" w:noVBand="1"/>
      </w:tblPr>
      <w:tblGrid>
        <w:gridCol w:w="1384"/>
        <w:gridCol w:w="1276"/>
        <w:gridCol w:w="1276"/>
        <w:gridCol w:w="1275"/>
        <w:gridCol w:w="567"/>
        <w:gridCol w:w="709"/>
        <w:gridCol w:w="992"/>
        <w:gridCol w:w="1276"/>
        <w:gridCol w:w="686"/>
      </w:tblGrid>
      <w:tr w:rsidR="00852459" w:rsidRPr="003A3C2B" w14:paraId="1F785750" w14:textId="77777777" w:rsidTr="000202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tcW w:w="1384" w:type="dxa"/>
            <w:vAlign w:val="center"/>
            <w:hideMark/>
          </w:tcPr>
          <w:p w14:paraId="6580CD77" w14:textId="5DA4F985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Dielectric</w:t>
            </w:r>
          </w:p>
        </w:tc>
        <w:tc>
          <w:tcPr>
            <w:tcW w:w="1276" w:type="dxa"/>
            <w:vAlign w:val="center"/>
            <w:hideMark/>
          </w:tcPr>
          <w:p w14:paraId="1957497D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Material</w:t>
            </w:r>
          </w:p>
        </w:tc>
        <w:tc>
          <w:tcPr>
            <w:tcW w:w="1276" w:type="dxa"/>
            <w:vAlign w:val="center"/>
            <w:hideMark/>
          </w:tcPr>
          <w:p w14:paraId="44AB1288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Thickness (nm)</w:t>
            </w:r>
          </w:p>
        </w:tc>
        <w:tc>
          <w:tcPr>
            <w:tcW w:w="1275" w:type="dxa"/>
            <w:vAlign w:val="center"/>
            <w:hideMark/>
          </w:tcPr>
          <w:p w14:paraId="71F2C83D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5B245F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>L</w:t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/</w:t>
            </w:r>
            <w:r w:rsidRPr="005B245F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>W</w:t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 xml:space="preserve"> (</w:t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sym w:font="Symbol" w:char="F06D"/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m/</w:t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sym w:font="Symbol" w:char="F06D"/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m)</w:t>
            </w:r>
          </w:p>
        </w:tc>
        <w:tc>
          <w:tcPr>
            <w:tcW w:w="567" w:type="dxa"/>
            <w:vAlign w:val="center"/>
            <w:hideMark/>
          </w:tcPr>
          <w:p w14:paraId="09F8CE64" w14:textId="72050364" w:rsidR="00852459" w:rsidRPr="003A3C2B" w:rsidRDefault="006430F1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proofErr w:type="spellStart"/>
            <w:r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>V</w:t>
            </w:r>
            <w:r w:rsidR="0030622A" w:rsidRPr="003A3C2B">
              <w:rPr>
                <w:rFonts w:asciiTheme="minorHAnsi" w:hAnsiTheme="minorHAnsi" w:cstheme="minorHAnsi"/>
                <w:sz w:val="21"/>
                <w:szCs w:val="21"/>
                <w:vertAlign w:val="subscript"/>
              </w:rPr>
              <w:t>dd</w:t>
            </w:r>
            <w:proofErr w:type="spellEnd"/>
          </w:p>
          <w:p w14:paraId="29127A1E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(V)</w:t>
            </w:r>
          </w:p>
        </w:tc>
        <w:tc>
          <w:tcPr>
            <w:tcW w:w="709" w:type="dxa"/>
            <w:vAlign w:val="center"/>
            <w:hideMark/>
          </w:tcPr>
          <w:p w14:paraId="44E395AF" w14:textId="43DEDF6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630E0F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>SS</w:t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 xml:space="preserve"> (mV/</w:t>
            </w:r>
            <w:r w:rsidR="0030622A" w:rsidRPr="003A3C2B">
              <w:rPr>
                <w:rFonts w:asciiTheme="minorHAnsi" w:hAnsiTheme="minorHAnsi" w:cstheme="minorHAnsi"/>
                <w:sz w:val="21"/>
                <w:szCs w:val="21"/>
              </w:rPr>
              <w:t>dec</w:t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)</w:t>
            </w:r>
          </w:p>
        </w:tc>
        <w:tc>
          <w:tcPr>
            <w:tcW w:w="992" w:type="dxa"/>
            <w:vAlign w:val="center"/>
            <w:hideMark/>
          </w:tcPr>
          <w:p w14:paraId="69F22AAC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630E0F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>I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bscript"/>
              </w:rPr>
              <w:t>on</w:t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/</w:t>
            </w:r>
            <w:proofErr w:type="spellStart"/>
            <w:r w:rsidRPr="00630E0F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>I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bscript"/>
              </w:rPr>
              <w:t>off</w:t>
            </w:r>
            <w:proofErr w:type="spellEnd"/>
          </w:p>
        </w:tc>
        <w:tc>
          <w:tcPr>
            <w:tcW w:w="1276" w:type="dxa"/>
            <w:vAlign w:val="center"/>
            <w:hideMark/>
          </w:tcPr>
          <w:p w14:paraId="0A5BE8FF" w14:textId="7D7D4CD1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630E0F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>g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bscript"/>
              </w:rPr>
              <w:t xml:space="preserve">m </w:t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(</w:t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sym w:font="Symbol" w:char="F06D"/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S</w:t>
            </w:r>
            <w:r w:rsidRPr="003A3C2B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 xml:space="preserve"> </w:t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sym w:font="Symbol" w:char="F06D"/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m</w:t>
            </w:r>
            <w:r w:rsidRPr="003A3C2B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  <w:vertAlign w:val="superscript"/>
              </w:rPr>
              <w:t>-1</w:t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V</w:t>
            </w:r>
            <w:r w:rsidRPr="003A3C2B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  <w:vertAlign w:val="superscript"/>
              </w:rPr>
              <w:t>-1</w:t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)</w:t>
            </w:r>
          </w:p>
        </w:tc>
        <w:tc>
          <w:tcPr>
            <w:tcW w:w="686" w:type="dxa"/>
            <w:vAlign w:val="center"/>
            <w:hideMark/>
          </w:tcPr>
          <w:p w14:paraId="03063051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Ref.</w:t>
            </w:r>
          </w:p>
        </w:tc>
      </w:tr>
      <w:tr w:rsidR="00852459" w:rsidRPr="003A3C2B" w14:paraId="6AC25CDC" w14:textId="77777777" w:rsidTr="00020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tcW w:w="1384" w:type="dxa"/>
            <w:vAlign w:val="center"/>
            <w:hideMark/>
          </w:tcPr>
          <w:p w14:paraId="66BA6145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TiO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bscript"/>
              </w:rPr>
              <w:t>2</w:t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+SAM</w:t>
            </w:r>
          </w:p>
        </w:tc>
        <w:tc>
          <w:tcPr>
            <w:tcW w:w="1276" w:type="dxa"/>
            <w:vAlign w:val="center"/>
            <w:hideMark/>
          </w:tcPr>
          <w:p w14:paraId="1732704E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DNTT</w:t>
            </w:r>
          </w:p>
        </w:tc>
        <w:tc>
          <w:tcPr>
            <w:tcW w:w="1276" w:type="dxa"/>
            <w:vAlign w:val="center"/>
            <w:hideMark/>
          </w:tcPr>
          <w:p w14:paraId="050B2AD2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30</w:t>
            </w:r>
          </w:p>
        </w:tc>
        <w:tc>
          <w:tcPr>
            <w:tcW w:w="1275" w:type="dxa"/>
            <w:vAlign w:val="center"/>
            <w:hideMark/>
          </w:tcPr>
          <w:p w14:paraId="18765C89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25/300</w:t>
            </w:r>
          </w:p>
        </w:tc>
        <w:tc>
          <w:tcPr>
            <w:tcW w:w="567" w:type="dxa"/>
            <w:vAlign w:val="center"/>
            <w:hideMark/>
          </w:tcPr>
          <w:p w14:paraId="0FC8A7A0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-1</w:t>
            </w:r>
          </w:p>
        </w:tc>
        <w:tc>
          <w:tcPr>
            <w:tcW w:w="709" w:type="dxa"/>
            <w:vAlign w:val="center"/>
            <w:hideMark/>
          </w:tcPr>
          <w:p w14:paraId="1FD34CEA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77</w:t>
            </w:r>
          </w:p>
        </w:tc>
        <w:tc>
          <w:tcPr>
            <w:tcW w:w="992" w:type="dxa"/>
            <w:vAlign w:val="center"/>
            <w:hideMark/>
          </w:tcPr>
          <w:p w14:paraId="083A71CC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2.1×10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14:paraId="452C48D8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2.4×10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-2</w:t>
            </w:r>
          </w:p>
        </w:tc>
        <w:tc>
          <w:tcPr>
            <w:tcW w:w="686" w:type="dxa"/>
            <w:vAlign w:val="center"/>
            <w:hideMark/>
          </w:tcPr>
          <w:p w14:paraId="4EF366FA" w14:textId="71143035" w:rsidR="00852459" w:rsidRPr="00B91371" w:rsidRDefault="00556ED0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  <w:instrText xml:space="preserve"> ADDIN EN.CITE &lt;EndNote&gt;&lt;Cite&gt;&lt;Author&gt;Jinno&lt;/Author&gt;&lt;Year&gt;2017&lt;/Year&gt;&lt;RecNum&gt;208&lt;/RecNum&gt;&lt;DisplayText&gt;&lt;style face="superscript"&gt;14&lt;/style&gt;&lt;/DisplayText&gt;&lt;record&gt;&lt;rec-number&gt;208&lt;/rec-number&gt;&lt;foreign-keys&gt;&lt;key app="EN" db-id="xsfavrsf159x9be950wvzz9hxdfrza0att9f" timestamp="1597496174"&gt;208&lt;/key&gt;&lt;/foreign-keys&gt;&lt;ref-type name="Journal Article"&gt;17&lt;/ref-type&gt;&lt;contributors&gt;&lt;authors&gt;&lt;author&gt;Jinno, Hiroaki&lt;/author&gt;&lt;author&gt;Yokota, Tomoyuki&lt;/author&gt;&lt;author&gt;Matsuhisa, Naoji&lt;/author&gt;&lt;author&gt;Kaltenbrunner, Martin&lt;/author&gt;&lt;author&gt;Tachibana, Yutaro&lt;/author&gt;&lt;author&gt;Someya, Takao&lt;/author&gt;&lt;/authors&gt;&lt;/contributors&gt;&lt;titles&gt;&lt;title&gt;Low operating voltage organic transistors and circuits with anodic titanium oxide and phosphonic acid self-assembled monolayer dielectrics&lt;/title&gt;&lt;secondary-title&gt;Organic Electronics&lt;/secondary-title&gt;&lt;/titles&gt;&lt;periodical&gt;&lt;full-title&gt;Organic Electronics&lt;/full-title&gt;&lt;/periodical&gt;&lt;pages&gt;58-64&lt;/pages&gt;&lt;volume&gt;40&lt;/volume&gt;&lt;keywords&gt;&lt;keyword&gt;Organic thin-film transistors&lt;/keyword&gt;&lt;keyword&gt;Low driving-voltage&lt;/keyword&gt;&lt;keyword&gt;Ring oscillators&lt;/keyword&gt;&lt;/keywords&gt;&lt;dates&gt;&lt;year&gt;2017&lt;/year&gt;&lt;pub-dates&gt;&lt;date&gt;2017/01/01/&lt;/date&gt;&lt;/pub-dates&gt;&lt;/dates&gt;&lt;isbn&gt;1566-1199&lt;/isbn&gt;&lt;urls&gt;&lt;related-urls&gt;&lt;url&gt;http://www.sciencedirect.com/science/article/pii/S156611991630461X&lt;/url&gt;&lt;/related-urls&gt;&lt;/urls&gt;&lt;electronic-resource-num&gt;https://doi.org/10.1016/j.orgel.2016.10.034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  <w:sz w:val="21"/>
                <w:szCs w:val="21"/>
              </w:rPr>
              <w:t>14</w: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</w:p>
        </w:tc>
      </w:tr>
      <w:tr w:rsidR="00852459" w:rsidRPr="003A3C2B" w14:paraId="7CC110DF" w14:textId="77777777" w:rsidTr="00020230">
        <w:trPr>
          <w:trHeight w:val="454"/>
          <w:jc w:val="center"/>
        </w:trPr>
        <w:tc>
          <w:tcPr>
            <w:tcW w:w="1384" w:type="dxa"/>
            <w:vAlign w:val="center"/>
            <w:hideMark/>
          </w:tcPr>
          <w:p w14:paraId="3D714E2C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proofErr w:type="spellStart"/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AlO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bscript"/>
              </w:rPr>
              <w:t>X</w:t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+SAM</w:t>
            </w:r>
            <w:proofErr w:type="spellEnd"/>
          </w:p>
        </w:tc>
        <w:tc>
          <w:tcPr>
            <w:tcW w:w="1276" w:type="dxa"/>
            <w:vAlign w:val="center"/>
            <w:hideMark/>
          </w:tcPr>
          <w:p w14:paraId="3ED0B731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DPA</w:t>
            </w:r>
          </w:p>
        </w:tc>
        <w:tc>
          <w:tcPr>
            <w:tcW w:w="1276" w:type="dxa"/>
            <w:vAlign w:val="center"/>
            <w:hideMark/>
          </w:tcPr>
          <w:p w14:paraId="68109808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27</w:t>
            </w:r>
          </w:p>
        </w:tc>
        <w:tc>
          <w:tcPr>
            <w:tcW w:w="1275" w:type="dxa"/>
            <w:vAlign w:val="center"/>
            <w:hideMark/>
          </w:tcPr>
          <w:p w14:paraId="5FA564D0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NA/6.8</w:t>
            </w:r>
          </w:p>
        </w:tc>
        <w:tc>
          <w:tcPr>
            <w:tcW w:w="567" w:type="dxa"/>
            <w:vAlign w:val="center"/>
            <w:hideMark/>
          </w:tcPr>
          <w:p w14:paraId="67196DB4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-3</w:t>
            </w:r>
          </w:p>
        </w:tc>
        <w:tc>
          <w:tcPr>
            <w:tcW w:w="709" w:type="dxa"/>
            <w:vAlign w:val="center"/>
            <w:hideMark/>
          </w:tcPr>
          <w:p w14:paraId="5592930B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66</w:t>
            </w:r>
          </w:p>
        </w:tc>
        <w:tc>
          <w:tcPr>
            <w:tcW w:w="992" w:type="dxa"/>
            <w:vAlign w:val="center"/>
            <w:hideMark/>
          </w:tcPr>
          <w:p w14:paraId="731FE21D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1.1×10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14:paraId="29325990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3.6×10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-3</w:t>
            </w:r>
          </w:p>
        </w:tc>
        <w:tc>
          <w:tcPr>
            <w:tcW w:w="686" w:type="dxa"/>
            <w:vAlign w:val="center"/>
            <w:hideMark/>
          </w:tcPr>
          <w:p w14:paraId="0BA2B9DD" w14:textId="71A840AA" w:rsidR="00852459" w:rsidRPr="00B91371" w:rsidRDefault="006F5445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  <w:instrText xml:space="preserve"> ADDIN EN.CITE &lt;EndNote&gt;&lt;Cite&gt;&lt;Author&gt;Yang&lt;/Author&gt;&lt;Year&gt;2018&lt;/Year&gt;&lt;RecNum&gt;148&lt;/RecNum&gt;&lt;DisplayText&gt;&lt;style face="superscript"&gt;15&lt;/style&gt;&lt;/DisplayText&gt;&lt;record&gt;&lt;rec-number&gt;148&lt;/rec-number&gt;&lt;foreign-keys&gt;&lt;key app="EN" db-id="xsfavrsf159x9be950wvzz9hxdfrza0att9f" timestamp="1583418252"&gt;148&lt;/key&gt;&lt;/foreign-keys&gt;&lt;ref-type name="Journal Article"&gt;17&lt;/ref-type&gt;&lt;contributors&gt;&lt;authors&gt;&lt;author&gt;Yang, Fangxu&lt;/author&gt;&lt;author&gt;Sun, Lingjie&lt;/author&gt;&lt;author&gt;Han, Jiangli&lt;/author&gt;&lt;author&gt;Li, Baili&lt;/author&gt;&lt;author&gt;Yu, Xi&lt;/author&gt;&lt;author&gt;Zhang, Xiaotao&lt;/author&gt;&lt;author&gt;Ren, Xiaochen&lt;/author&gt;&lt;author&gt;Hu, Wenping&lt;/author&gt;&lt;/authors&gt;&lt;/contributors&gt;&lt;titles&gt;&lt;title&gt;Low-Voltage Organic Single-Crystal Field-Effect Transistor with Steep Subthreshold Slope&lt;/title&gt;&lt;secondary-title&gt;ACS Applied Materials &amp;amp; Interfaces&lt;/secondary-title&gt;&lt;/titles&gt;&lt;periodical&gt;&lt;full-title&gt;ACS Applied Materials &amp;amp; Interfaces&lt;/full-title&gt;&lt;/periodical&gt;&lt;pages&gt;25871-25877&lt;/pages&gt;&lt;volume&gt;10&lt;/volume&gt;&lt;number&gt;31&lt;/number&gt;&lt;dates&gt;&lt;year&gt;2018&lt;/year&gt;&lt;pub-dates&gt;&lt;date&gt;2018/08/08&lt;/date&gt;&lt;/pub-dates&gt;&lt;/dates&gt;&lt;publisher&gt;American Chemical Society&lt;/publisher&gt;&lt;isbn&gt;1944-8244&lt;/isbn&gt;&lt;urls&gt;&lt;related-urls&gt;&lt;url&gt;https://doi.org/10.1021/acsami.7b16658&lt;/url&gt;&lt;/related-urls&gt;&lt;/urls&gt;&lt;electronic-resource-num&gt;10.1021/acsami.7b16658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  <w:sz w:val="21"/>
                <w:szCs w:val="21"/>
              </w:rPr>
              <w:t>15</w: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</w:p>
        </w:tc>
      </w:tr>
      <w:tr w:rsidR="00852459" w:rsidRPr="003A3C2B" w14:paraId="6E72FF71" w14:textId="77777777" w:rsidTr="00020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tcW w:w="1384" w:type="dxa"/>
            <w:vAlign w:val="center"/>
            <w:hideMark/>
          </w:tcPr>
          <w:p w14:paraId="15B1470E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proofErr w:type="spellStart"/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AlO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bscript"/>
              </w:rPr>
              <w:t>X</w:t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+SAM</w:t>
            </w:r>
            <w:proofErr w:type="spellEnd"/>
          </w:p>
        </w:tc>
        <w:tc>
          <w:tcPr>
            <w:tcW w:w="1276" w:type="dxa"/>
            <w:vAlign w:val="center"/>
            <w:hideMark/>
          </w:tcPr>
          <w:p w14:paraId="4CFFAA4B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DPH-DNTT</w:t>
            </w:r>
          </w:p>
        </w:tc>
        <w:tc>
          <w:tcPr>
            <w:tcW w:w="1276" w:type="dxa"/>
            <w:vAlign w:val="center"/>
            <w:hideMark/>
          </w:tcPr>
          <w:p w14:paraId="0734E0A8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20</w:t>
            </w:r>
          </w:p>
        </w:tc>
        <w:tc>
          <w:tcPr>
            <w:tcW w:w="1275" w:type="dxa"/>
            <w:vAlign w:val="center"/>
            <w:hideMark/>
          </w:tcPr>
          <w:p w14:paraId="129B459B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8/200</w:t>
            </w:r>
          </w:p>
        </w:tc>
        <w:tc>
          <w:tcPr>
            <w:tcW w:w="567" w:type="dxa"/>
            <w:vAlign w:val="center"/>
            <w:hideMark/>
          </w:tcPr>
          <w:p w14:paraId="69CA041A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-3</w:t>
            </w:r>
          </w:p>
        </w:tc>
        <w:tc>
          <w:tcPr>
            <w:tcW w:w="709" w:type="dxa"/>
            <w:vAlign w:val="center"/>
            <w:hideMark/>
          </w:tcPr>
          <w:p w14:paraId="060C4D83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62</w:t>
            </w:r>
          </w:p>
        </w:tc>
        <w:tc>
          <w:tcPr>
            <w:tcW w:w="992" w:type="dxa"/>
            <w:vAlign w:val="center"/>
            <w:hideMark/>
          </w:tcPr>
          <w:p w14:paraId="21065BEE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3.2×10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14:paraId="0C017BED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5.6×10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-2</w:t>
            </w:r>
          </w:p>
        </w:tc>
        <w:tc>
          <w:tcPr>
            <w:tcW w:w="686" w:type="dxa"/>
            <w:vAlign w:val="center"/>
            <w:hideMark/>
          </w:tcPr>
          <w:p w14:paraId="2FFBEAFF" w14:textId="4A5E0D25" w:rsidR="00852459" w:rsidRPr="00B91371" w:rsidRDefault="006F5445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  <w:instrText xml:space="preserve"> ADDIN EN.CITE &lt;EndNote&gt;&lt;Cite&gt;&lt;Author&gt;Borchert&lt;/Author&gt;&lt;Year&gt;2019&lt;/Year&gt;&lt;RecNum&gt;4&lt;/RecNum&gt;&lt;DisplayText&gt;&lt;style face="superscript"&gt;13&lt;/style&gt;&lt;/DisplayText&gt;&lt;record&gt;&lt;rec-number&gt;4&lt;/rec-number&gt;&lt;foreign-keys&gt;&lt;key app="EN" db-id="xsfavrsf159x9be950wvzz9hxdfrza0att9f" timestamp="1552558673"&gt;4&lt;/key&gt;&lt;/foreign-keys&gt;&lt;ref-type name="Journal Article"&gt;17&lt;/ref-type&gt;&lt;contributors&gt;&lt;authors&gt;&lt;author&gt;Borchert, James W.&lt;/author&gt;&lt;author&gt;Peng, Boyu&lt;/author&gt;&lt;author&gt;Letzkus, Florian&lt;/author&gt;&lt;author&gt;Burghartz, Joachim N.&lt;/author&gt;&lt;author&gt;Chan, Paddy K. L.&lt;/author&gt;&lt;author&gt;Zojer, Karin&lt;/author&gt;&lt;author&gt;Ludwigs, Sabine&lt;/author&gt;&lt;author&gt;Klauk, Hagen&lt;/author&gt;&lt;/authors&gt;&lt;/contributors&gt;&lt;titles&gt;&lt;title&gt;Small contact resistance and high-frequency operation of flexible low-voltage inverted coplanar organic transistors&lt;/title&gt;&lt;secondary-title&gt;Nature Communications&lt;/secondary-title&gt;&lt;/titles&gt;&lt;periodical&gt;&lt;full-title&gt;Nature Communications&lt;/full-title&gt;&lt;/periodical&gt;&lt;pages&gt;1119&lt;/pages&gt;&lt;volume&gt;10&lt;/volume&gt;&lt;number&gt;1&lt;/number&gt;&lt;dates&gt;&lt;year&gt;2019&lt;/year&gt;&lt;pub-dates&gt;&lt;date&gt;2019/03/08&lt;/date&gt;&lt;/pub-dates&gt;&lt;/dates&gt;&lt;isbn&gt;2041-1723&lt;/isbn&gt;&lt;urls&gt;&lt;related-urls&gt;&lt;url&gt;https://doi.org/10.1038/s41467-019-09119-8&lt;/url&gt;&lt;/related-urls&gt;&lt;/urls&gt;&lt;electronic-resource-num&gt;10.1038/s41467-019-09119-8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  <w:sz w:val="21"/>
                <w:szCs w:val="21"/>
              </w:rPr>
              <w:t>13</w: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</w:p>
        </w:tc>
      </w:tr>
      <w:tr w:rsidR="00852459" w:rsidRPr="003A3C2B" w14:paraId="26794C57" w14:textId="77777777" w:rsidTr="00020230">
        <w:trPr>
          <w:trHeight w:val="454"/>
          <w:jc w:val="center"/>
        </w:trPr>
        <w:tc>
          <w:tcPr>
            <w:tcW w:w="1384" w:type="dxa"/>
            <w:vAlign w:val="center"/>
            <w:hideMark/>
          </w:tcPr>
          <w:p w14:paraId="4CBE84D7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proofErr w:type="spellStart"/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AlO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bscript"/>
              </w:rPr>
              <w:t>X</w:t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+SAM</w:t>
            </w:r>
            <w:proofErr w:type="spellEnd"/>
          </w:p>
        </w:tc>
        <w:tc>
          <w:tcPr>
            <w:tcW w:w="1276" w:type="dxa"/>
            <w:vAlign w:val="center"/>
            <w:hideMark/>
          </w:tcPr>
          <w:p w14:paraId="43FB106F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DPH-DNTT</w:t>
            </w:r>
          </w:p>
        </w:tc>
        <w:tc>
          <w:tcPr>
            <w:tcW w:w="1276" w:type="dxa"/>
            <w:vAlign w:val="center"/>
            <w:hideMark/>
          </w:tcPr>
          <w:p w14:paraId="11B2547C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20</w:t>
            </w:r>
          </w:p>
        </w:tc>
        <w:tc>
          <w:tcPr>
            <w:tcW w:w="1275" w:type="dxa"/>
            <w:vAlign w:val="center"/>
            <w:hideMark/>
          </w:tcPr>
          <w:p w14:paraId="015FCA94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8/200</w:t>
            </w:r>
          </w:p>
        </w:tc>
        <w:tc>
          <w:tcPr>
            <w:tcW w:w="567" w:type="dxa"/>
            <w:vAlign w:val="center"/>
            <w:hideMark/>
          </w:tcPr>
          <w:p w14:paraId="52EB45B7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-3</w:t>
            </w:r>
          </w:p>
        </w:tc>
        <w:tc>
          <w:tcPr>
            <w:tcW w:w="709" w:type="dxa"/>
            <w:vAlign w:val="center"/>
            <w:hideMark/>
          </w:tcPr>
          <w:p w14:paraId="26DE4EEE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68</w:t>
            </w:r>
          </w:p>
        </w:tc>
        <w:tc>
          <w:tcPr>
            <w:tcW w:w="992" w:type="dxa"/>
            <w:vAlign w:val="center"/>
            <w:hideMark/>
          </w:tcPr>
          <w:p w14:paraId="3986D069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6.7×10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6</w:t>
            </w:r>
          </w:p>
        </w:tc>
        <w:tc>
          <w:tcPr>
            <w:tcW w:w="1276" w:type="dxa"/>
            <w:vAlign w:val="center"/>
            <w:hideMark/>
          </w:tcPr>
          <w:p w14:paraId="03F61EB8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5.9×10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-2</w:t>
            </w:r>
          </w:p>
        </w:tc>
        <w:tc>
          <w:tcPr>
            <w:tcW w:w="686" w:type="dxa"/>
            <w:vAlign w:val="center"/>
            <w:hideMark/>
          </w:tcPr>
          <w:p w14:paraId="140532C4" w14:textId="5D38F6B9" w:rsidR="00852459" w:rsidRPr="00B91371" w:rsidRDefault="006F5445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  <w:instrText xml:space="preserve"> ADDIN EN.CITE &lt;EndNote&gt;&lt;Cite&gt;&lt;Author&gt;Borchert&lt;/Author&gt;&lt;Year&gt;2019&lt;/Year&gt;&lt;RecNum&gt;4&lt;/RecNum&gt;&lt;DisplayText&gt;&lt;style face="superscript"&gt;13&lt;/style&gt;&lt;/DisplayText&gt;&lt;record&gt;&lt;rec-number&gt;4&lt;/rec-number&gt;&lt;foreign-keys&gt;&lt;key app="EN" db-id="xsfavrsf159x9be950wvzz9hxdfrza0att9f" timestamp="1552558673"&gt;4&lt;/key&gt;&lt;/foreign-keys&gt;&lt;ref-type name="Journal Article"&gt;17&lt;/ref-type&gt;&lt;contributors&gt;&lt;authors&gt;&lt;author&gt;Borchert, James W.&lt;/author&gt;&lt;author&gt;Peng, Boyu&lt;/author&gt;&lt;author&gt;Letzkus, Florian&lt;/author&gt;&lt;author&gt;Burghartz, Joachim N.&lt;/author&gt;&lt;author&gt;Chan, Paddy K. L.&lt;/author&gt;&lt;author&gt;Zojer, Karin&lt;/author&gt;&lt;author&gt;Ludwigs, Sabine&lt;/author&gt;&lt;author&gt;Klauk, Hagen&lt;/author&gt;&lt;/authors&gt;&lt;/contributors&gt;&lt;titles&gt;&lt;title&gt;Small contact resistance and high-frequency operation of flexible low-voltage inverted coplanar organic transistors&lt;/title&gt;&lt;secondary-title&gt;Nature Communications&lt;/secondary-title&gt;&lt;/titles&gt;&lt;periodical&gt;&lt;full-title&gt;Nature Communications&lt;/full-title&gt;&lt;/periodical&gt;&lt;pages&gt;1119&lt;/pages&gt;&lt;volume&gt;10&lt;/volume&gt;&lt;number&gt;1&lt;/number&gt;&lt;dates&gt;&lt;year&gt;2019&lt;/year&gt;&lt;pub-dates&gt;&lt;date&gt;2019/03/08&lt;/date&gt;&lt;/pub-dates&gt;&lt;/dates&gt;&lt;isbn&gt;2041-1723&lt;/isbn&gt;&lt;urls&gt;&lt;related-urls&gt;&lt;url&gt;https://doi.org/10.1038/s41467-019-09119-8&lt;/url&gt;&lt;/related-urls&gt;&lt;/urls&gt;&lt;electronic-resource-num&gt;10.1038/s41467-019-09119-8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  <w:sz w:val="21"/>
                <w:szCs w:val="21"/>
              </w:rPr>
              <w:t>13</w: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</w:p>
        </w:tc>
      </w:tr>
      <w:tr w:rsidR="00852459" w:rsidRPr="003A3C2B" w14:paraId="29D2D9DC" w14:textId="77777777" w:rsidTr="00020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tcW w:w="1384" w:type="dxa"/>
            <w:vAlign w:val="center"/>
            <w:hideMark/>
          </w:tcPr>
          <w:p w14:paraId="167275DB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proofErr w:type="spellStart"/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AlO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bscript"/>
              </w:rPr>
              <w:t>X</w:t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+SAM</w:t>
            </w:r>
            <w:proofErr w:type="spellEnd"/>
          </w:p>
        </w:tc>
        <w:tc>
          <w:tcPr>
            <w:tcW w:w="1276" w:type="dxa"/>
            <w:vAlign w:val="center"/>
            <w:hideMark/>
          </w:tcPr>
          <w:p w14:paraId="40201AA4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DPH-DNTT</w:t>
            </w:r>
          </w:p>
        </w:tc>
        <w:tc>
          <w:tcPr>
            <w:tcW w:w="1276" w:type="dxa"/>
            <w:vAlign w:val="center"/>
            <w:hideMark/>
          </w:tcPr>
          <w:p w14:paraId="2AAAD561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NA</w:t>
            </w:r>
          </w:p>
        </w:tc>
        <w:tc>
          <w:tcPr>
            <w:tcW w:w="1275" w:type="dxa"/>
            <w:vAlign w:val="center"/>
            <w:hideMark/>
          </w:tcPr>
          <w:p w14:paraId="76C8AEDF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0.6/100</w:t>
            </w:r>
          </w:p>
        </w:tc>
        <w:tc>
          <w:tcPr>
            <w:tcW w:w="567" w:type="dxa"/>
            <w:vAlign w:val="center"/>
            <w:hideMark/>
          </w:tcPr>
          <w:p w14:paraId="0BE9898A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-3</w:t>
            </w:r>
          </w:p>
        </w:tc>
        <w:tc>
          <w:tcPr>
            <w:tcW w:w="709" w:type="dxa"/>
            <w:vAlign w:val="center"/>
            <w:hideMark/>
          </w:tcPr>
          <w:p w14:paraId="194E3599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NA</w:t>
            </w:r>
          </w:p>
        </w:tc>
        <w:tc>
          <w:tcPr>
            <w:tcW w:w="992" w:type="dxa"/>
            <w:vAlign w:val="center"/>
            <w:hideMark/>
          </w:tcPr>
          <w:p w14:paraId="686AE67A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2×10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14:paraId="6818C37D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3.7×10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-1</w:t>
            </w:r>
          </w:p>
        </w:tc>
        <w:tc>
          <w:tcPr>
            <w:tcW w:w="686" w:type="dxa"/>
            <w:vAlign w:val="center"/>
            <w:hideMark/>
          </w:tcPr>
          <w:p w14:paraId="19108534" w14:textId="03497875" w:rsidR="00852459" w:rsidRPr="00B91371" w:rsidRDefault="006F5445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  <w:instrText xml:space="preserve"> ADDIN EN.CITE &lt;EndNote&gt;&lt;Cite&gt;&lt;Author&gt;Borchert&lt;/Author&gt;&lt;Year&gt;2020&lt;/Year&gt;&lt;RecNum&gt;179&lt;/RecNum&gt;&lt;DisplayText&gt;&lt;style face="superscript"&gt;16&lt;/style&gt;&lt;/DisplayText&gt;&lt;record&gt;&lt;rec-number&gt;179&lt;/rec-number&gt;&lt;foreign-keys&gt;&lt;key app="EN" db-id="xsfavrsf159x9be950wvzz9hxdfrza0att9f" timestamp="1590464917"&gt;179&lt;/key&gt;&lt;/foreign-keys&gt;&lt;ref-type name="Journal Article"&gt;17&lt;/ref-type&gt;&lt;contributors&gt;&lt;authors&gt;&lt;author&gt;Borchert, James W.&lt;/author&gt;&lt;author&gt;Zschieschang, Ute&lt;/author&gt;&lt;author&gt;Letzkus, Florian&lt;/author&gt;&lt;author&gt;Giorgio, Michele&lt;/author&gt;&lt;author&gt;Weitz, R. Thomas&lt;/author&gt;&lt;author&gt;Caironi, Mario&lt;/author&gt;&lt;author&gt;Burghartz, Joachim N.&lt;/author&gt;&lt;author&gt;Ludwigs, Sabine&lt;/author&gt;&lt;author&gt;Klauk, Hagen&lt;/author&gt;&lt;/authors&gt;&lt;/contributors&gt;&lt;titles&gt;&lt;title&gt;Flexible low-voltage high-frequency organic thin-film transistors&lt;/title&gt;&lt;secondary-title&gt;Science Advances&lt;/secondary-title&gt;&lt;/titles&gt;&lt;periodical&gt;&lt;full-title&gt;Science Advances&lt;/full-title&gt;&lt;/periodical&gt;&lt;pages&gt;eaaz5156&lt;/pages&gt;&lt;volume&gt;6&lt;/volume&gt;&lt;number&gt;21&lt;/number&gt;&lt;dates&gt;&lt;year&gt;2020&lt;/year&gt;&lt;/dates&gt;&lt;urls&gt;&lt;related-urls&gt;&lt;url&gt;http://advances.sciencemag.org/content/6/21/eaaz5156.abstract&lt;/url&gt;&lt;/related-urls&gt;&lt;/urls&gt;&lt;electronic-resource-num&gt;10.1126/sciadv.aaz5156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  <w:sz w:val="21"/>
                <w:szCs w:val="21"/>
              </w:rPr>
              <w:t>16</w: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</w:p>
        </w:tc>
      </w:tr>
      <w:tr w:rsidR="00852459" w:rsidRPr="003A3C2B" w14:paraId="1781EC0D" w14:textId="77777777" w:rsidTr="00020230">
        <w:trPr>
          <w:trHeight w:val="454"/>
          <w:jc w:val="center"/>
        </w:trPr>
        <w:tc>
          <w:tcPr>
            <w:tcW w:w="1384" w:type="dxa"/>
            <w:vAlign w:val="center"/>
            <w:hideMark/>
          </w:tcPr>
          <w:p w14:paraId="18FC88B8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proofErr w:type="spellStart"/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AlO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bscript"/>
              </w:rPr>
              <w:t>X</w:t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+SAM</w:t>
            </w:r>
            <w:proofErr w:type="spellEnd"/>
          </w:p>
        </w:tc>
        <w:tc>
          <w:tcPr>
            <w:tcW w:w="1276" w:type="dxa"/>
            <w:vAlign w:val="center"/>
            <w:hideMark/>
          </w:tcPr>
          <w:p w14:paraId="2B15AC5F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C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bscript"/>
              </w:rPr>
              <w:t>8</w:t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-DNBDT-NW</w:t>
            </w:r>
          </w:p>
        </w:tc>
        <w:tc>
          <w:tcPr>
            <w:tcW w:w="1276" w:type="dxa"/>
            <w:vAlign w:val="center"/>
            <w:hideMark/>
          </w:tcPr>
          <w:p w14:paraId="798294D2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Bilayer</w:t>
            </w:r>
          </w:p>
        </w:tc>
        <w:tc>
          <w:tcPr>
            <w:tcW w:w="1275" w:type="dxa"/>
            <w:vAlign w:val="center"/>
            <w:hideMark/>
          </w:tcPr>
          <w:p w14:paraId="2194341A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3/750</w:t>
            </w:r>
          </w:p>
        </w:tc>
        <w:tc>
          <w:tcPr>
            <w:tcW w:w="567" w:type="dxa"/>
            <w:vAlign w:val="center"/>
            <w:hideMark/>
          </w:tcPr>
          <w:p w14:paraId="4D9F8E01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-10</w:t>
            </w:r>
          </w:p>
        </w:tc>
        <w:tc>
          <w:tcPr>
            <w:tcW w:w="709" w:type="dxa"/>
            <w:vAlign w:val="center"/>
            <w:hideMark/>
          </w:tcPr>
          <w:p w14:paraId="7D179DEB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NA</w:t>
            </w:r>
          </w:p>
        </w:tc>
        <w:tc>
          <w:tcPr>
            <w:tcW w:w="992" w:type="dxa"/>
            <w:vAlign w:val="center"/>
            <w:hideMark/>
          </w:tcPr>
          <w:p w14:paraId="0E122D3F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4.9×10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14:paraId="6A5E7A83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2.5×10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-5</w:t>
            </w:r>
          </w:p>
        </w:tc>
        <w:tc>
          <w:tcPr>
            <w:tcW w:w="686" w:type="dxa"/>
            <w:vAlign w:val="center"/>
            <w:hideMark/>
          </w:tcPr>
          <w:p w14:paraId="458EEF5F" w14:textId="29B0ABFD" w:rsidR="00852459" w:rsidRPr="00B91371" w:rsidRDefault="006F5445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  <w:instrText xml:space="preserve"> ADDIN EN.CITE &lt;EndNote&gt;&lt;Cite&gt;&lt;Author&gt;Yamamura&lt;/Author&gt;&lt;Year&gt;2018&lt;/Year&gt;&lt;RecNum&gt;32&lt;/RecNum&gt;&lt;DisplayText&gt;&lt;style face="superscript"&gt;12&lt;/style&gt;&lt;/DisplayText&gt;&lt;record&gt;&lt;rec-number&gt;32&lt;/rec-number&gt;&lt;foreign-keys&gt;&lt;key app="EN" db-id="xsfavrsf159x9be950wvzz9hxdfrza0att9f" timestamp="1554818109"&gt;32&lt;/key&gt;&lt;/foreign-keys&gt;&lt;ref-type name="Journal Article"&gt;17&lt;/ref-type&gt;&lt;contributors&gt;&lt;authors&gt;&lt;author&gt;Yamamura, Akifumi&lt;/author&gt;&lt;author&gt;Watanabe, Shun&lt;/author&gt;&lt;author&gt;Uno, Mayumi&lt;/author&gt;&lt;author&gt;Mitani, Masato&lt;/author&gt;&lt;author&gt;Mitsui, Chikahiko&lt;/author&gt;&lt;author&gt;Tsurumi, Junto&lt;/author&gt;&lt;author&gt;Isahaya, Nobuaki&lt;/author&gt;&lt;author&gt;Kanaoka, Yusuke&lt;/author&gt;&lt;author&gt;Okamoto, Toshihiro&lt;/author&gt;&lt;author&gt;Takeya, Jun&lt;/author&gt;&lt;/authors&gt;&lt;/contributors&gt;&lt;titles&gt;&lt;title&gt;Wafer-scale, layer-controlled organic single crystals for high-speed circuit operation&lt;/title&gt;&lt;secondary-title&gt;Science Advances&lt;/secondary-title&gt;&lt;/titles&gt;&lt;periodical&gt;&lt;full-title&gt;Science Advances&lt;/full-title&gt;&lt;/periodical&gt;&lt;pages&gt;eaao5758&lt;/pages&gt;&lt;volume&gt;4&lt;/volume&gt;&lt;number&gt;2&lt;/number&gt;&lt;dates&gt;&lt;year&gt;2018&lt;/year&gt;&lt;/dates&gt;&lt;urls&gt;&lt;related-urls&gt;&lt;url&gt;http://advances.sciencemag.org/content/4/2/eaao5758.abstract&lt;/url&gt;&lt;/related-urls&gt;&lt;/urls&gt;&lt;electronic-resource-num&gt;10.1126/sciadv.aao5758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  <w:sz w:val="21"/>
                <w:szCs w:val="21"/>
              </w:rPr>
              <w:t>12</w: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</w:p>
        </w:tc>
      </w:tr>
      <w:tr w:rsidR="00852459" w:rsidRPr="003A3C2B" w14:paraId="03249FE6" w14:textId="77777777" w:rsidTr="00020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tcW w:w="1384" w:type="dxa"/>
            <w:vAlign w:val="center"/>
            <w:hideMark/>
          </w:tcPr>
          <w:p w14:paraId="6E496EB5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proofErr w:type="spellStart"/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AlO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bscript"/>
              </w:rPr>
              <w:t>X</w:t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+SAM</w:t>
            </w:r>
            <w:proofErr w:type="spellEnd"/>
          </w:p>
        </w:tc>
        <w:tc>
          <w:tcPr>
            <w:tcW w:w="1276" w:type="dxa"/>
            <w:vAlign w:val="center"/>
            <w:hideMark/>
          </w:tcPr>
          <w:p w14:paraId="12291A9B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DNTT</w:t>
            </w:r>
          </w:p>
        </w:tc>
        <w:tc>
          <w:tcPr>
            <w:tcW w:w="1276" w:type="dxa"/>
            <w:vAlign w:val="center"/>
            <w:hideMark/>
          </w:tcPr>
          <w:p w14:paraId="4DEE61BB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20</w:t>
            </w:r>
          </w:p>
        </w:tc>
        <w:tc>
          <w:tcPr>
            <w:tcW w:w="1275" w:type="dxa"/>
            <w:vAlign w:val="center"/>
            <w:hideMark/>
          </w:tcPr>
          <w:p w14:paraId="4D283054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50/500</w:t>
            </w:r>
          </w:p>
        </w:tc>
        <w:tc>
          <w:tcPr>
            <w:tcW w:w="567" w:type="dxa"/>
            <w:vAlign w:val="center"/>
            <w:hideMark/>
          </w:tcPr>
          <w:p w14:paraId="19D2E7DA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-2</w:t>
            </w:r>
          </w:p>
        </w:tc>
        <w:tc>
          <w:tcPr>
            <w:tcW w:w="709" w:type="dxa"/>
            <w:vAlign w:val="center"/>
            <w:hideMark/>
          </w:tcPr>
          <w:p w14:paraId="4B1547CC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NA</w:t>
            </w:r>
          </w:p>
        </w:tc>
        <w:tc>
          <w:tcPr>
            <w:tcW w:w="992" w:type="dxa"/>
            <w:vAlign w:val="center"/>
            <w:hideMark/>
          </w:tcPr>
          <w:p w14:paraId="0A704065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4.1×10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14:paraId="0F6309A8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3.0×10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-3</w:t>
            </w:r>
          </w:p>
        </w:tc>
        <w:tc>
          <w:tcPr>
            <w:tcW w:w="686" w:type="dxa"/>
            <w:vAlign w:val="center"/>
            <w:hideMark/>
          </w:tcPr>
          <w:p w14:paraId="657636E3" w14:textId="434BD8F7" w:rsidR="00852459" w:rsidRPr="00B91371" w:rsidRDefault="006F5445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  <w:instrText xml:space="preserve"> ADDIN EN.CITE &lt;EndNote&gt;&lt;Cite&gt;&lt;Author&gt;Sekitani&lt;/Author&gt;&lt;Year&gt;2016&lt;/Year&gt;&lt;RecNum&gt;89&lt;/RecNum&gt;&lt;DisplayText&gt;&lt;style face="superscript"&gt;17&lt;/style&gt;&lt;/DisplayText&gt;&lt;record&gt;&lt;rec-number&gt;89&lt;/rec-number&gt;&lt;foreign-keys&gt;&lt;key app="EN" db-id="xsfavrsf159x9be950wvzz9hxdfrza0att9f" timestamp="1566116322"&gt;89&lt;/key&gt;&lt;/foreign-keys&gt;&lt;ref-type name="Journal Article"&gt;17&lt;/ref-type&gt;&lt;contributors&gt;&lt;authors&gt;&lt;author&gt;Sekitani, Tsuyoshi&lt;/author&gt;&lt;author&gt;Yokota, Tomoyuki&lt;/author&gt;&lt;author&gt;Kuribara, Kazunori&lt;/author&gt;&lt;author&gt;Kaltenbrunner, Martin&lt;/author&gt;&lt;author&gt;Fukushima, Takanori&lt;/author&gt;&lt;author&gt;Inoue, Yusuke&lt;/author&gt;&lt;author&gt;Sekino, Masaki&lt;/author&gt;&lt;author&gt;Isoyama, Takashi&lt;/author&gt;&lt;author&gt;Abe, Yusuke&lt;/author&gt;&lt;author&gt;Onodera, Hiroshi&lt;/author&gt;&lt;author&gt;Someya, Takao&lt;/author&gt;&lt;/authors&gt;&lt;/contributors&gt;&lt;titles&gt;&lt;title&gt;Ultraflexible organic amplifier with biocompatible gel electrodes&lt;/title&gt;&lt;secondary-title&gt;Nature Communications&lt;/secondary-title&gt;&lt;/titles&gt;&lt;periodical&gt;&lt;full-title&gt;Nature Communications&lt;/full-title&gt;&lt;/periodical&gt;&lt;pages&gt;11425&lt;/pages&gt;&lt;volume&gt;7&lt;/volume&gt;&lt;dates&gt;&lt;year&gt;2016&lt;/year&gt;&lt;pub-dates&gt;&lt;date&gt;04/29/online&lt;/date&gt;&lt;/pub-dates&gt;&lt;/dates&gt;&lt;publisher&gt;The Author(s)&lt;/publisher&gt;&lt;work-type&gt;Article&lt;/work-type&gt;&lt;urls&gt;&lt;related-urls&gt;&lt;url&gt;https://doi.org/10.1038/ncomms11425&lt;/url&gt;&lt;/related-urls&gt;&lt;/urls&gt;&lt;electronic-resource-num&gt;10.1038/ncomms11425&amp;#xD;https://www.nature.com/articles/ncomms11425#supplementary-information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  <w:sz w:val="21"/>
                <w:szCs w:val="21"/>
              </w:rPr>
              <w:t>17</w: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</w:p>
        </w:tc>
      </w:tr>
      <w:tr w:rsidR="00852459" w:rsidRPr="003A3C2B" w14:paraId="1C472658" w14:textId="77777777" w:rsidTr="00020230">
        <w:trPr>
          <w:trHeight w:val="454"/>
          <w:jc w:val="center"/>
        </w:trPr>
        <w:tc>
          <w:tcPr>
            <w:tcW w:w="1384" w:type="dxa"/>
            <w:vAlign w:val="center"/>
            <w:hideMark/>
          </w:tcPr>
          <w:p w14:paraId="2F16F094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HfO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bscript"/>
              </w:rPr>
              <w:t>2</w:t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+SAM</w:t>
            </w:r>
          </w:p>
        </w:tc>
        <w:tc>
          <w:tcPr>
            <w:tcW w:w="1276" w:type="dxa"/>
            <w:vAlign w:val="center"/>
            <w:hideMark/>
          </w:tcPr>
          <w:p w14:paraId="1E183630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Pentacene</w:t>
            </w:r>
          </w:p>
        </w:tc>
        <w:tc>
          <w:tcPr>
            <w:tcW w:w="1276" w:type="dxa"/>
            <w:vAlign w:val="center"/>
            <w:hideMark/>
          </w:tcPr>
          <w:p w14:paraId="21E38071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50</w:t>
            </w:r>
          </w:p>
        </w:tc>
        <w:tc>
          <w:tcPr>
            <w:tcW w:w="1275" w:type="dxa"/>
            <w:vAlign w:val="center"/>
            <w:hideMark/>
          </w:tcPr>
          <w:p w14:paraId="2FC340F3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20/1000</w:t>
            </w:r>
          </w:p>
        </w:tc>
        <w:tc>
          <w:tcPr>
            <w:tcW w:w="567" w:type="dxa"/>
            <w:vAlign w:val="center"/>
            <w:hideMark/>
          </w:tcPr>
          <w:p w14:paraId="709F7235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-3</w:t>
            </w:r>
          </w:p>
        </w:tc>
        <w:tc>
          <w:tcPr>
            <w:tcW w:w="709" w:type="dxa"/>
            <w:vAlign w:val="center"/>
            <w:hideMark/>
          </w:tcPr>
          <w:p w14:paraId="2FED437B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75</w:t>
            </w:r>
          </w:p>
        </w:tc>
        <w:tc>
          <w:tcPr>
            <w:tcW w:w="992" w:type="dxa"/>
            <w:vAlign w:val="center"/>
            <w:hideMark/>
          </w:tcPr>
          <w:p w14:paraId="3C4292A3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1.5×10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5</w:t>
            </w:r>
          </w:p>
        </w:tc>
        <w:tc>
          <w:tcPr>
            <w:tcW w:w="1276" w:type="dxa"/>
            <w:vAlign w:val="center"/>
            <w:hideMark/>
          </w:tcPr>
          <w:p w14:paraId="61003F98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1.8×10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-3</w:t>
            </w:r>
          </w:p>
        </w:tc>
        <w:tc>
          <w:tcPr>
            <w:tcW w:w="686" w:type="dxa"/>
            <w:vAlign w:val="center"/>
            <w:hideMark/>
          </w:tcPr>
          <w:p w14:paraId="619495E4" w14:textId="0ED854E3" w:rsidR="00852459" w:rsidRPr="00B91371" w:rsidRDefault="006F5445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  <w:instrText xml:space="preserve"> ADDIN EN.CITE &lt;EndNote&gt;&lt;Cite&gt;&lt;Author&gt;Acton&lt;/Author&gt;&lt;Year&gt;2011&lt;/Year&gt;&lt;RecNum&gt;152&lt;/RecNum&gt;&lt;DisplayText&gt;&lt;style face="superscript"&gt;18&lt;/style&gt;&lt;/DisplayText&gt;&lt;record&gt;&lt;rec-number&gt;152&lt;/rec-number&gt;&lt;foreign-keys&gt;&lt;key app="EN" db-id="xsfavrsf159x9be950wvzz9hxdfrza0att9f" timestamp="1583419553"&gt;152&lt;/key&gt;&lt;/foreign-keys&gt;&lt;ref-type name="Journal Article"&gt;17&lt;/ref-type&gt;&lt;contributors&gt;&lt;authors&gt;&lt;author&gt;Acton, Orb&lt;/author&gt;&lt;author&gt;Dubey, Manish&lt;/author&gt;&lt;author&gt;Weidner, Tobias&lt;/author&gt;&lt;author&gt;O’Malley, Kevin M.&lt;/author&gt;&lt;author&gt;Kim, Tae-Wook&lt;/author&gt;&lt;author&gt;Ting, Guy G.&lt;/author&gt;&lt;author&gt;Hutchins, Daniel&lt;/author&gt;&lt;author&gt;Baio, J. E.&lt;/author&gt;&lt;author&gt;Lovejoy, Tracy C.&lt;/author&gt;&lt;author&gt;Gage, Alexander H.&lt;/author&gt;&lt;author&gt;Castner, David G.&lt;/author&gt;&lt;author&gt;Ma, Hong&lt;/author&gt;&lt;author&gt;Jen, Alex K. Y.&lt;/author&gt;&lt;/authors&gt;&lt;/contributors&gt;&lt;titles&gt;&lt;title&gt;Simultaneous Modification of Bottom-Contact Electrode and Dielectric Surfaces for Organic Thin-Film Transistors Through Single-Component Spin-Cast Monolayers&lt;/title&gt;&lt;secondary-title&gt;Advanced Functional Materials&lt;/secondary-title&gt;&lt;/titles&gt;&lt;periodical&gt;&lt;full-title&gt;Advanced Functional Materials&lt;/full-title&gt;&lt;/periodical&gt;&lt;pages&gt;1476-1488&lt;/pages&gt;&lt;volume&gt;21&lt;/volume&gt;&lt;number&gt;8&lt;/number&gt;&lt;keywords&gt;&lt;keyword&gt;Self-Assembly&lt;/keyword&gt;&lt;keyword&gt;Monolayers&lt;/keyword&gt;&lt;keyword&gt;Organic Semiconductors&lt;/keyword&gt;&lt;keyword&gt;Organic Field Effect Transistors&lt;/keyword&gt;&lt;keyword&gt;Hybrid Materials&lt;/keyword&gt;&lt;/keywords&gt;&lt;dates&gt;&lt;year&gt;2011&lt;/year&gt;&lt;pub-dates&gt;&lt;date&gt;2011/04/22&lt;/date&gt;&lt;/pub-dates&gt;&lt;/dates&gt;&lt;publisher&gt;John Wiley &amp;amp; Sons, Ltd&lt;/publisher&gt;&lt;isbn&gt;1616-301X&lt;/isbn&gt;&lt;urls&gt;&lt;related-urls&gt;&lt;url&gt;https://doi.org/10.1002/adfm.201002035&lt;/url&gt;&lt;/related-urls&gt;&lt;/urls&gt;&lt;electronic-resource-num&gt;10.1002/adfm.201002035&lt;/electronic-resource-num&gt;&lt;access-date&gt;2020/03/05&lt;/access-date&gt;&lt;/record&gt;&lt;/Cite&gt;&lt;/EndNote&gt;</w:instrTex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  <w:sz w:val="21"/>
                <w:szCs w:val="21"/>
              </w:rPr>
              <w:t>18</w: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</w:p>
        </w:tc>
      </w:tr>
      <w:tr w:rsidR="00852459" w:rsidRPr="003A3C2B" w14:paraId="7E4EF3E9" w14:textId="77777777" w:rsidTr="00020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tcW w:w="1384" w:type="dxa"/>
            <w:vAlign w:val="center"/>
            <w:hideMark/>
          </w:tcPr>
          <w:p w14:paraId="7096C1A0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proofErr w:type="spellStart"/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AlO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bscript"/>
              </w:rPr>
              <w:t>X</w:t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+PVP</w:t>
            </w:r>
            <w:proofErr w:type="spellEnd"/>
          </w:p>
        </w:tc>
        <w:tc>
          <w:tcPr>
            <w:tcW w:w="1276" w:type="dxa"/>
            <w:vAlign w:val="center"/>
            <w:hideMark/>
          </w:tcPr>
          <w:p w14:paraId="628F1826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TES-ADT</w:t>
            </w:r>
          </w:p>
        </w:tc>
        <w:tc>
          <w:tcPr>
            <w:tcW w:w="1276" w:type="dxa"/>
            <w:vAlign w:val="center"/>
            <w:hideMark/>
          </w:tcPr>
          <w:p w14:paraId="269E61EB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50</w:t>
            </w:r>
          </w:p>
        </w:tc>
        <w:tc>
          <w:tcPr>
            <w:tcW w:w="1275" w:type="dxa"/>
            <w:vAlign w:val="center"/>
            <w:hideMark/>
          </w:tcPr>
          <w:p w14:paraId="251F2E5E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100/1500</w:t>
            </w:r>
          </w:p>
        </w:tc>
        <w:tc>
          <w:tcPr>
            <w:tcW w:w="567" w:type="dxa"/>
            <w:vAlign w:val="center"/>
            <w:hideMark/>
          </w:tcPr>
          <w:p w14:paraId="38429641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-1</w:t>
            </w:r>
          </w:p>
        </w:tc>
        <w:tc>
          <w:tcPr>
            <w:tcW w:w="709" w:type="dxa"/>
            <w:vAlign w:val="center"/>
            <w:hideMark/>
          </w:tcPr>
          <w:p w14:paraId="6D8B07BD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85</w:t>
            </w:r>
          </w:p>
        </w:tc>
        <w:tc>
          <w:tcPr>
            <w:tcW w:w="992" w:type="dxa"/>
            <w:vAlign w:val="center"/>
            <w:hideMark/>
          </w:tcPr>
          <w:p w14:paraId="09B4CC7C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5.2×10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14:paraId="78155708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2.0×10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-3</w:t>
            </w:r>
          </w:p>
        </w:tc>
        <w:tc>
          <w:tcPr>
            <w:tcW w:w="686" w:type="dxa"/>
            <w:vAlign w:val="center"/>
            <w:hideMark/>
          </w:tcPr>
          <w:p w14:paraId="65B8D1A1" w14:textId="706E6894" w:rsidR="00852459" w:rsidRPr="00B91371" w:rsidRDefault="006F5445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  <w:instrText xml:space="preserve"> ADDIN EN.CITE &lt;EndNote&gt;&lt;Cite&gt;&lt;Author&gt;Kim&lt;/Author&gt;&lt;Year&gt;2011&lt;/Year&gt;&lt;RecNum&gt;209&lt;/RecNum&gt;&lt;DisplayText&gt;&lt;style face="superscript"&gt;19&lt;/style&gt;&lt;/DisplayText&gt;&lt;record&gt;&lt;rec-number&gt;209&lt;/rec-number&gt;&lt;foreign-keys&gt;&lt;key app="EN" db-id="xsfavrsf159x9be950wvzz9hxdfrza0att9f" timestamp="1597496610"&gt;209&lt;/key&gt;&lt;/foreign-keys&gt;&lt;ref-type name="Journal Article"&gt;17&lt;/ref-type&gt;&lt;contributors&gt;&lt;authors&gt;&lt;author&gt;Kim, Se Hyun&lt;/author&gt;&lt;author&gt;Jang, Mi&lt;/author&gt;&lt;author&gt;Yang, Hoichang&lt;/author&gt;&lt;author&gt;Anthony, John E.&lt;/author&gt;&lt;author&gt;Park, Chan Eon&lt;/author&gt;&lt;/authors&gt;&lt;/contributors&gt;&lt;titles&gt;&lt;title&gt;Physicochemically Stable Polymer-Coupled Oxide Dielectrics for Multipurpose Organic Electronic Applications&lt;/title&gt;&lt;secondary-title&gt;Advanced Functional Materials&lt;/secondary-title&gt;&lt;/titles&gt;&lt;periodical&gt;&lt;full-title&gt;Advanced Functional Materials&lt;/full-title&gt;&lt;/periodical&gt;&lt;pages&gt;2198-2207&lt;/pages&gt;&lt;volume&gt;21&lt;/volume&gt;&lt;number&gt;12&lt;/number&gt;&lt;keywords&gt;&lt;keyword&gt;organic field-effect transistors&lt;/keyword&gt;&lt;keyword&gt;polymer dielectrics&lt;/keyword&gt;&lt;keyword&gt;low voltage operation&lt;/keyword&gt;&lt;keyword&gt;N,N- ditridecyl-3,4,9,10-perylene tetracarboxylic diimide (PTCDI–C13)&lt;/keyword&gt;&lt;keyword&gt;triethylsilylethynyl anthradithiophene (TES–ADT)&lt;/keyword&gt;&lt;/keywords&gt;&lt;dates&gt;&lt;year&gt;2011&lt;/year&gt;&lt;pub-dates&gt;&lt;date&gt;2011/06/21&lt;/date&gt;&lt;/pub-dates&gt;&lt;/dates&gt;&lt;publisher&gt;John Wiley &amp;amp; Sons, Ltd&lt;/publisher&gt;&lt;isbn&gt;1616-301X&lt;/isbn&gt;&lt;urls&gt;&lt;related-urls&gt;&lt;url&gt;https://doi.org/10.1002/adfm.201002054&lt;/url&gt;&lt;/related-urls&gt;&lt;/urls&gt;&lt;electronic-resource-num&gt;10.1002/adfm.201002054&lt;/electronic-resource-num&gt;&lt;access-date&gt;2020/08/15&lt;/access-date&gt;&lt;/record&gt;&lt;/Cite&gt;&lt;/EndNote&gt;</w:instrTex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  <w:sz w:val="21"/>
                <w:szCs w:val="21"/>
              </w:rPr>
              <w:t>19</w: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</w:p>
        </w:tc>
      </w:tr>
      <w:tr w:rsidR="00852459" w:rsidRPr="003A3C2B" w14:paraId="60E12874" w14:textId="77777777" w:rsidTr="00020230">
        <w:trPr>
          <w:trHeight w:val="454"/>
          <w:jc w:val="center"/>
        </w:trPr>
        <w:tc>
          <w:tcPr>
            <w:tcW w:w="1384" w:type="dxa"/>
            <w:vAlign w:val="center"/>
            <w:hideMark/>
          </w:tcPr>
          <w:p w14:paraId="35F03D76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PVC</w:t>
            </w:r>
          </w:p>
        </w:tc>
        <w:tc>
          <w:tcPr>
            <w:tcW w:w="1276" w:type="dxa"/>
            <w:vAlign w:val="center"/>
            <w:hideMark/>
          </w:tcPr>
          <w:p w14:paraId="5C72AF9B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C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bscript"/>
              </w:rPr>
              <w:t>8</w:t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-BTBT</w:t>
            </w:r>
          </w:p>
        </w:tc>
        <w:tc>
          <w:tcPr>
            <w:tcW w:w="1276" w:type="dxa"/>
            <w:vAlign w:val="center"/>
            <w:hideMark/>
          </w:tcPr>
          <w:p w14:paraId="36C7C20C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20</w:t>
            </w:r>
          </w:p>
        </w:tc>
        <w:tc>
          <w:tcPr>
            <w:tcW w:w="1275" w:type="dxa"/>
            <w:vAlign w:val="center"/>
            <w:hideMark/>
          </w:tcPr>
          <w:p w14:paraId="286C200D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40/1400</w:t>
            </w:r>
          </w:p>
        </w:tc>
        <w:tc>
          <w:tcPr>
            <w:tcW w:w="567" w:type="dxa"/>
            <w:vAlign w:val="center"/>
            <w:hideMark/>
          </w:tcPr>
          <w:p w14:paraId="57165675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-3</w:t>
            </w:r>
          </w:p>
        </w:tc>
        <w:tc>
          <w:tcPr>
            <w:tcW w:w="709" w:type="dxa"/>
            <w:vAlign w:val="center"/>
            <w:hideMark/>
          </w:tcPr>
          <w:p w14:paraId="0EFFA824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60.2</w:t>
            </w:r>
          </w:p>
        </w:tc>
        <w:tc>
          <w:tcPr>
            <w:tcW w:w="992" w:type="dxa"/>
            <w:vAlign w:val="center"/>
            <w:hideMark/>
          </w:tcPr>
          <w:p w14:paraId="00E21432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3.5×10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5</w:t>
            </w:r>
          </w:p>
        </w:tc>
        <w:tc>
          <w:tcPr>
            <w:tcW w:w="1276" w:type="dxa"/>
            <w:vAlign w:val="center"/>
            <w:hideMark/>
          </w:tcPr>
          <w:p w14:paraId="7C2D6E98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4.2×10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-5</w:t>
            </w:r>
          </w:p>
        </w:tc>
        <w:tc>
          <w:tcPr>
            <w:tcW w:w="686" w:type="dxa"/>
            <w:vAlign w:val="center"/>
            <w:hideMark/>
          </w:tcPr>
          <w:p w14:paraId="75F8B268" w14:textId="15BE5622" w:rsidR="00852459" w:rsidRPr="00B91371" w:rsidRDefault="006F5445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  <w:instrText xml:space="preserve"> ADDIN EN.CITE &lt;EndNote&gt;&lt;Cite&gt;&lt;Author&gt;Jiang&lt;/Author&gt;&lt;Year&gt;2019&lt;/Year&gt;&lt;RecNum&gt;8&lt;/RecNum&gt;&lt;DisplayText&gt;&lt;style face="superscript"&gt;20&lt;/style&gt;&lt;/DisplayText&gt;&lt;record&gt;&lt;rec-number&gt;8&lt;/rec-number&gt;&lt;foreign-keys&gt;&lt;key app="EN" db-id="xsfavrsf159x9be950wvzz9hxdfrza0att9f" timestamp="1553176790"&gt;8&lt;/key&gt;&lt;/foreign-keys&gt;&lt;ref-type name="Journal Article"&gt;17&lt;/ref-type&gt;&lt;contributors&gt;&lt;authors&gt;&lt;author&gt;Jiang, Chen&lt;/author&gt;&lt;author&gt;Choi, Hyung Woo&lt;/author&gt;&lt;author&gt;Cheng, Xiang&lt;/author&gt;&lt;author&gt;Ma, Hanbin&lt;/author&gt;&lt;author&gt;Hasko, David&lt;/author&gt;&lt;author&gt;Nathan, Arokia&lt;/author&gt;&lt;/authors&gt;&lt;/contributors&gt;&lt;titles&gt;&lt;title&gt;Printed subthreshold organic transistors operating at high gain and ultralow power&lt;/title&gt;&lt;secondary-title&gt;Science&lt;/secondary-title&gt;&lt;/titles&gt;&lt;periodical&gt;&lt;full-title&gt;Science&lt;/full-title&gt;&lt;/periodical&gt;&lt;pages&gt;719&lt;/pages&gt;&lt;volume&gt;363&lt;/volume&gt;&lt;number&gt;6428&lt;/number&gt;&lt;dates&gt;&lt;year&gt;2019&lt;/year&gt;&lt;/dates&gt;&lt;urls&gt;&lt;related-urls&gt;&lt;url&gt;http://science.sciencemag.org/content/363/6428/719.abstract&lt;/url&gt;&lt;/related-urls&gt;&lt;/urls&gt;&lt;electronic-resource-num&gt;10.1126/science.aav7057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  <w:sz w:val="21"/>
                <w:szCs w:val="21"/>
              </w:rPr>
              <w:t>20</w: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</w:p>
        </w:tc>
      </w:tr>
      <w:tr w:rsidR="00852459" w:rsidRPr="003A3C2B" w14:paraId="19435DBF" w14:textId="77777777" w:rsidTr="00020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tcW w:w="1384" w:type="dxa"/>
            <w:vAlign w:val="center"/>
            <w:hideMark/>
          </w:tcPr>
          <w:p w14:paraId="38D9E0E7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Copolymer</w:t>
            </w:r>
          </w:p>
        </w:tc>
        <w:tc>
          <w:tcPr>
            <w:tcW w:w="1276" w:type="dxa"/>
            <w:vAlign w:val="center"/>
            <w:hideMark/>
          </w:tcPr>
          <w:p w14:paraId="1995D3F0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Pentacene</w:t>
            </w:r>
          </w:p>
        </w:tc>
        <w:tc>
          <w:tcPr>
            <w:tcW w:w="1276" w:type="dxa"/>
            <w:vAlign w:val="center"/>
            <w:hideMark/>
          </w:tcPr>
          <w:p w14:paraId="23F065BF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50</w:t>
            </w:r>
          </w:p>
        </w:tc>
        <w:tc>
          <w:tcPr>
            <w:tcW w:w="1275" w:type="dxa"/>
            <w:vAlign w:val="center"/>
            <w:hideMark/>
          </w:tcPr>
          <w:p w14:paraId="587C15C5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30/240</w:t>
            </w:r>
          </w:p>
        </w:tc>
        <w:tc>
          <w:tcPr>
            <w:tcW w:w="567" w:type="dxa"/>
            <w:vAlign w:val="center"/>
            <w:hideMark/>
          </w:tcPr>
          <w:p w14:paraId="2B5C080D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-3</w:t>
            </w:r>
          </w:p>
        </w:tc>
        <w:tc>
          <w:tcPr>
            <w:tcW w:w="709" w:type="dxa"/>
            <w:vAlign w:val="center"/>
            <w:hideMark/>
          </w:tcPr>
          <w:p w14:paraId="04AD9A44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220</w:t>
            </w:r>
          </w:p>
        </w:tc>
        <w:tc>
          <w:tcPr>
            <w:tcW w:w="992" w:type="dxa"/>
            <w:vAlign w:val="center"/>
            <w:hideMark/>
          </w:tcPr>
          <w:p w14:paraId="1303D761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3.7×10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14:paraId="156A7251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5.8×10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-4</w:t>
            </w:r>
          </w:p>
        </w:tc>
        <w:tc>
          <w:tcPr>
            <w:tcW w:w="686" w:type="dxa"/>
            <w:vAlign w:val="center"/>
            <w:hideMark/>
          </w:tcPr>
          <w:p w14:paraId="2FB04B3E" w14:textId="3C0C3248" w:rsidR="00852459" w:rsidRPr="00B91371" w:rsidRDefault="006F5445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  <w:instrText xml:space="preserve"> ADDIN EN.CITE &lt;EndNote&gt;&lt;Cite&gt;&lt;Author&gt;Ji&lt;/Author&gt;&lt;Year&gt;2018&lt;/Year&gt;&lt;RecNum&gt;45&lt;/RecNum&gt;&lt;DisplayText&gt;&lt;style face="superscript"&gt;21&lt;/style&gt;&lt;/DisplayText&gt;&lt;record&gt;&lt;rec-number&gt;45&lt;/rec-number&gt;&lt;foreign-keys&gt;&lt;key app="EN" db-id="xsfavrsf159x9be950wvzz9hxdfrza0att9f" timestamp="1556773204"&gt;45&lt;/key&gt;&lt;/foreign-keys&gt;&lt;ref-type name="Journal Article"&gt;17&lt;/ref-type&gt;&lt;contributors&gt;&lt;authors&gt;&lt;author&gt;Ji, Deyang&lt;/author&gt;&lt;author&gt;Li, Tao&lt;/author&gt;&lt;author&gt;Zou, Ye&lt;/author&gt;&lt;author&gt;Chu, Ming&lt;/author&gt;&lt;author&gt;Zhou, Ke&lt;/author&gt;&lt;author&gt;Liu, Jinyu&lt;/author&gt;&lt;author&gt;Tian, Guofeng&lt;/author&gt;&lt;author&gt;Zhang, Zhaoyang&lt;/author&gt;&lt;author&gt;Zhang, Xu&lt;/author&gt;&lt;author&gt;Li, Liqiang&lt;/author&gt;&lt;author&gt;Wu, Dezhen&lt;/author&gt;&lt;author&gt;Dong, Huanli&lt;/author&gt;&lt;author&gt;Miao, Qian&lt;/author&gt;&lt;author&gt;Fuchs, Harald&lt;/author&gt;&lt;author&gt;Hu, Wenping&lt;/author&gt;&lt;/authors&gt;&lt;/contributors&gt;&lt;titles&gt;&lt;title&gt;Copolymer dielectrics with balanced chain-packing density and surface polarity for high-performance flexible organic electronics&lt;/title&gt;&lt;secondary-title&gt;Nature Communications&lt;/secondary-title&gt;&lt;/titles&gt;&lt;periodical&gt;&lt;full-title&gt;Nature Communications&lt;/full-title&gt;&lt;/periodical&gt;&lt;pages&gt;2339&lt;/pages&gt;&lt;volume&gt;9&lt;/volume&gt;&lt;number&gt;1&lt;/number&gt;&lt;dates&gt;&lt;year&gt;2018&lt;/year&gt;&lt;pub-dates&gt;&lt;date&gt;2018/06/14&lt;/date&gt;&lt;/pub-dates&gt;&lt;/dates&gt;&lt;isbn&gt;2041-1723&lt;/isbn&gt;&lt;urls&gt;&lt;related-urls&gt;&lt;url&gt;https://doi.org/10.1038/s41467-018-04665-z&lt;/url&gt;&lt;/related-urls&gt;&lt;/urls&gt;&lt;electronic-resource-num&gt;10.1038/s41467-018-04665-z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  <w:sz w:val="21"/>
                <w:szCs w:val="21"/>
              </w:rPr>
              <w:t>21</w: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</w:p>
        </w:tc>
      </w:tr>
      <w:tr w:rsidR="00852459" w:rsidRPr="003A3C2B" w14:paraId="2EC53F86" w14:textId="77777777" w:rsidTr="00020230">
        <w:trPr>
          <w:trHeight w:val="454"/>
          <w:jc w:val="center"/>
        </w:trPr>
        <w:tc>
          <w:tcPr>
            <w:tcW w:w="1384" w:type="dxa"/>
            <w:vAlign w:val="center"/>
            <w:hideMark/>
          </w:tcPr>
          <w:p w14:paraId="48702228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PVDF</w:t>
            </w:r>
          </w:p>
        </w:tc>
        <w:tc>
          <w:tcPr>
            <w:tcW w:w="1276" w:type="dxa"/>
            <w:vAlign w:val="center"/>
            <w:hideMark/>
          </w:tcPr>
          <w:p w14:paraId="10DB3419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PTDPPTFT4</w:t>
            </w:r>
          </w:p>
        </w:tc>
        <w:tc>
          <w:tcPr>
            <w:tcW w:w="1276" w:type="dxa"/>
            <w:vAlign w:val="center"/>
            <w:hideMark/>
          </w:tcPr>
          <w:p w14:paraId="446A5536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NA</w:t>
            </w:r>
          </w:p>
        </w:tc>
        <w:tc>
          <w:tcPr>
            <w:tcW w:w="1275" w:type="dxa"/>
            <w:vAlign w:val="center"/>
            <w:hideMark/>
          </w:tcPr>
          <w:p w14:paraId="3E53BFF3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50/1000</w:t>
            </w:r>
          </w:p>
        </w:tc>
        <w:tc>
          <w:tcPr>
            <w:tcW w:w="567" w:type="dxa"/>
            <w:vAlign w:val="center"/>
            <w:hideMark/>
          </w:tcPr>
          <w:p w14:paraId="2DF7A41F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-5</w:t>
            </w:r>
          </w:p>
        </w:tc>
        <w:tc>
          <w:tcPr>
            <w:tcW w:w="709" w:type="dxa"/>
            <w:vAlign w:val="center"/>
            <w:hideMark/>
          </w:tcPr>
          <w:p w14:paraId="106000BF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120</w:t>
            </w:r>
          </w:p>
        </w:tc>
        <w:tc>
          <w:tcPr>
            <w:tcW w:w="992" w:type="dxa"/>
            <w:vAlign w:val="center"/>
            <w:hideMark/>
          </w:tcPr>
          <w:p w14:paraId="4E095DCD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1.0×10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14:paraId="58606713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4.1×10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-4</w:t>
            </w:r>
          </w:p>
        </w:tc>
        <w:tc>
          <w:tcPr>
            <w:tcW w:w="686" w:type="dxa"/>
            <w:vAlign w:val="center"/>
            <w:hideMark/>
          </w:tcPr>
          <w:p w14:paraId="055F296F" w14:textId="1B5F86DF" w:rsidR="00852459" w:rsidRPr="00B91371" w:rsidRDefault="006F5445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  <w:instrText xml:space="preserve"> ADDIN EN.CITE &lt;EndNote&gt;&lt;Cite&gt;&lt;Author&gt;Wang&lt;/Author&gt;&lt;Year&gt;2015&lt;/Year&gt;&lt;RecNum&gt;118&lt;/RecNum&gt;&lt;DisplayText&gt;&lt;style face="superscript"&gt;22&lt;/style&gt;&lt;/DisplayText&gt;&lt;record&gt;&lt;rec-number&gt;118&lt;/rec-number&gt;&lt;foreign-keys&gt;&lt;key app="EN" db-id="xsfavrsf159x9be950wvzz9hxdfrza0att9f" timestamp="1578904103"&gt;118&lt;/key&gt;&lt;/foreign-keys&gt;&lt;ref-type name="Journal Article"&gt;17&lt;/ref-type&gt;&lt;contributors&gt;&lt;authors&gt;&lt;author&gt;Wang, Chao&lt;/author&gt;&lt;author&gt;Lee, Wen-Ya&lt;/author&gt;&lt;author&gt;Kong, Desheng&lt;/author&gt;&lt;author&gt;Pfattner, Raphael&lt;/author&gt;&lt;author&gt;Schweicher, Guillaume&lt;/author&gt;&lt;author&gt;Nakajima, Reina&lt;/author&gt;&lt;author&gt;Lu, Chien&lt;/author&gt;&lt;author&gt;Mei, Jianguo&lt;/author&gt;&lt;author&gt;Lee, Tae Hoon&lt;/author&gt;&lt;author&gt;Wu, Hung-Chin&lt;/author&gt;&lt;author&gt;Lopez, Jeffery&lt;/author&gt;&lt;author&gt;Diao, Ying&lt;/author&gt;&lt;author&gt;Gu, Xiaodan&lt;/author&gt;&lt;author&gt;Himmelberger, Scott&lt;/author&gt;&lt;author&gt;Niu, Weijun&lt;/author&gt;&lt;author&gt;Matthews, James R.&lt;/author&gt;&lt;author&gt;He, Mingqian&lt;/author&gt;&lt;author&gt;Salleo, Alberto&lt;/author&gt;&lt;author&gt;Nishi, Yoshio&lt;/author&gt;&lt;author&gt;Bao, Zhenan&lt;/author&gt;&lt;/authors&gt;&lt;/contributors&gt;&lt;titles&gt;&lt;title&gt;Significance of the double-layer capacitor effect in polar rubbery dielectrics and exceptionally stable low-voltage high transconductance organic transistors&lt;/title&gt;&lt;secondary-title&gt;Scientific Reports&lt;/secondary-title&gt;&lt;/titles&gt;&lt;periodical&gt;&lt;full-title&gt;Scientific Reports&lt;/full-title&gt;&lt;/periodical&gt;&lt;pages&gt;17849&lt;/pages&gt;&lt;volume&gt;5&lt;/volume&gt;&lt;number&gt;1&lt;/number&gt;&lt;dates&gt;&lt;year&gt;2015&lt;/year&gt;&lt;pub-dates&gt;&lt;date&gt;2015/12/14&lt;/date&gt;&lt;/pub-dates&gt;&lt;/dates&gt;&lt;isbn&gt;2045-2322&lt;/isbn&gt;&lt;urls&gt;&lt;related-urls&gt;&lt;url&gt;https://doi.org/10.1038/srep17849&lt;/url&gt;&lt;/related-urls&gt;&lt;/urls&gt;&lt;electronic-resource-num&gt;10.1038/srep17849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  <w:sz w:val="21"/>
                <w:szCs w:val="21"/>
              </w:rPr>
              <w:t>22</w: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</w:p>
        </w:tc>
      </w:tr>
      <w:tr w:rsidR="00852459" w:rsidRPr="003A3C2B" w14:paraId="5CB3E74E" w14:textId="77777777" w:rsidTr="00020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tcW w:w="1384" w:type="dxa"/>
            <w:vAlign w:val="center"/>
            <w:hideMark/>
          </w:tcPr>
          <w:p w14:paraId="6022B3FF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PVP</w:t>
            </w:r>
          </w:p>
        </w:tc>
        <w:tc>
          <w:tcPr>
            <w:tcW w:w="1276" w:type="dxa"/>
            <w:vAlign w:val="center"/>
            <w:hideMark/>
          </w:tcPr>
          <w:p w14:paraId="2E601FF2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PTDPPTFT4</w:t>
            </w:r>
          </w:p>
        </w:tc>
        <w:tc>
          <w:tcPr>
            <w:tcW w:w="1276" w:type="dxa"/>
            <w:vAlign w:val="center"/>
            <w:hideMark/>
          </w:tcPr>
          <w:p w14:paraId="38B64661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NA</w:t>
            </w:r>
          </w:p>
        </w:tc>
        <w:tc>
          <w:tcPr>
            <w:tcW w:w="1275" w:type="dxa"/>
            <w:vAlign w:val="center"/>
            <w:hideMark/>
          </w:tcPr>
          <w:p w14:paraId="43B6CB4F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50/1000</w:t>
            </w:r>
          </w:p>
        </w:tc>
        <w:tc>
          <w:tcPr>
            <w:tcW w:w="567" w:type="dxa"/>
            <w:vAlign w:val="center"/>
            <w:hideMark/>
          </w:tcPr>
          <w:p w14:paraId="56A267E5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-5</w:t>
            </w:r>
          </w:p>
        </w:tc>
        <w:tc>
          <w:tcPr>
            <w:tcW w:w="709" w:type="dxa"/>
            <w:vAlign w:val="center"/>
            <w:hideMark/>
          </w:tcPr>
          <w:p w14:paraId="2F789FFF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110</w:t>
            </w:r>
          </w:p>
        </w:tc>
        <w:tc>
          <w:tcPr>
            <w:tcW w:w="992" w:type="dxa"/>
            <w:vAlign w:val="center"/>
            <w:hideMark/>
          </w:tcPr>
          <w:p w14:paraId="419ED161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5.4×10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14:paraId="04D3449E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1.3×10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-5</w:t>
            </w:r>
          </w:p>
        </w:tc>
        <w:tc>
          <w:tcPr>
            <w:tcW w:w="686" w:type="dxa"/>
            <w:vAlign w:val="center"/>
            <w:hideMark/>
          </w:tcPr>
          <w:p w14:paraId="37FC14BA" w14:textId="5954AD4D" w:rsidR="00852459" w:rsidRPr="00B91371" w:rsidRDefault="006F5445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  <w:instrText xml:space="preserve"> ADDIN EN.CITE &lt;EndNote&gt;&lt;Cite&gt;&lt;Author&gt;Wang&lt;/Author&gt;&lt;Year&gt;2013&lt;/Year&gt;&lt;RecNum&gt;120&lt;/RecNum&gt;&lt;DisplayText&gt;&lt;style face="superscript"&gt;23&lt;/style&gt;&lt;/DisplayText&gt;&lt;record&gt;&lt;rec-number&gt;120&lt;/rec-number&gt;&lt;foreign-keys&gt;&lt;key app="EN" db-id="xsfavrsf159x9be950wvzz9hxdfrza0att9f" timestamp="1578907347"&gt;120&lt;/key&gt;&lt;/foreign-keys&gt;&lt;ref-type name="Journal Article"&gt;17&lt;/ref-type&gt;&lt;contributors&gt;&lt;authors&gt;&lt;author&gt;Wang, Chao&lt;/author&gt;&lt;author&gt;Lee, Wen-Ya&lt;/author&gt;&lt;author&gt;Nakajima, Reina&lt;/author&gt;&lt;author&gt;Mei, Jianguo&lt;/author&gt;&lt;author&gt;Kim, Do Hwan&lt;/author&gt;&lt;author&gt;Bao, Zhenan&lt;/author&gt;&lt;/authors&gt;&lt;/contributors&gt;&lt;titles&gt;&lt;title&gt;Thiol–ene Cross-Linked Polymer Gate Dielectrics for Low-Voltage Organic Thin-Film Transistors&lt;/title&gt;&lt;secondary-title&gt;Chemistry of Materials&lt;/secondary-title&gt;&lt;/titles&gt;&lt;periodical&gt;&lt;full-title&gt;Chemistry of Materials&lt;/full-title&gt;&lt;/periodical&gt;&lt;pages&gt;4806-4812&lt;/pages&gt;&lt;volume&gt;25&lt;/volume&gt;&lt;number&gt;23&lt;/number&gt;&lt;dates&gt;&lt;year&gt;2013&lt;/year&gt;&lt;pub-dates&gt;&lt;date&gt;2013/12/10&lt;/date&gt;&lt;/pub-dates&gt;&lt;/dates&gt;&lt;publisher&gt;American Chemical Society&lt;/publisher&gt;&lt;isbn&gt;0897-4756&lt;/isbn&gt;&lt;urls&gt;&lt;related-urls&gt;&lt;url&gt;https://doi.org/10.1021/cm403203k&lt;/url&gt;&lt;/related-urls&gt;&lt;/urls&gt;&lt;electronic-resource-num&gt;10.1021/cm403203k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  <w:sz w:val="21"/>
                <w:szCs w:val="21"/>
              </w:rPr>
              <w:t>23</w: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</w:p>
        </w:tc>
      </w:tr>
      <w:tr w:rsidR="00852459" w:rsidRPr="003A3C2B" w14:paraId="199318D5" w14:textId="77777777" w:rsidTr="00020230">
        <w:trPr>
          <w:trHeight w:val="454"/>
          <w:jc w:val="center"/>
        </w:trPr>
        <w:tc>
          <w:tcPr>
            <w:tcW w:w="1384" w:type="dxa"/>
            <w:vAlign w:val="center"/>
            <w:hideMark/>
          </w:tcPr>
          <w:p w14:paraId="7CBD7CF7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Polymer</w:t>
            </w:r>
          </w:p>
        </w:tc>
        <w:tc>
          <w:tcPr>
            <w:tcW w:w="1276" w:type="dxa"/>
            <w:vAlign w:val="center"/>
            <w:hideMark/>
          </w:tcPr>
          <w:p w14:paraId="0C700393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C60</w:t>
            </w:r>
          </w:p>
        </w:tc>
        <w:tc>
          <w:tcPr>
            <w:tcW w:w="1276" w:type="dxa"/>
            <w:vAlign w:val="center"/>
            <w:hideMark/>
          </w:tcPr>
          <w:p w14:paraId="4045CAFC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50</w:t>
            </w:r>
          </w:p>
        </w:tc>
        <w:tc>
          <w:tcPr>
            <w:tcW w:w="1275" w:type="dxa"/>
            <w:vAlign w:val="center"/>
            <w:hideMark/>
          </w:tcPr>
          <w:p w14:paraId="5089024F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200/1000</w:t>
            </w:r>
          </w:p>
        </w:tc>
        <w:tc>
          <w:tcPr>
            <w:tcW w:w="567" w:type="dxa"/>
            <w:vAlign w:val="center"/>
            <w:hideMark/>
          </w:tcPr>
          <w:p w14:paraId="332A6598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2.5</w:t>
            </w:r>
          </w:p>
        </w:tc>
        <w:tc>
          <w:tcPr>
            <w:tcW w:w="709" w:type="dxa"/>
            <w:vAlign w:val="center"/>
            <w:hideMark/>
          </w:tcPr>
          <w:p w14:paraId="7C884A56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173</w:t>
            </w:r>
          </w:p>
        </w:tc>
        <w:tc>
          <w:tcPr>
            <w:tcW w:w="992" w:type="dxa"/>
            <w:vAlign w:val="center"/>
            <w:hideMark/>
          </w:tcPr>
          <w:p w14:paraId="1398C872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7.9×10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14:paraId="674E72FC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6.1×10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-5</w:t>
            </w:r>
          </w:p>
        </w:tc>
        <w:tc>
          <w:tcPr>
            <w:tcW w:w="686" w:type="dxa"/>
            <w:vAlign w:val="center"/>
            <w:hideMark/>
          </w:tcPr>
          <w:p w14:paraId="479E28E1" w14:textId="73CEFEC2" w:rsidR="00852459" w:rsidRPr="00B91371" w:rsidRDefault="006F5445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  <w:instrText xml:space="preserve"> ADDIN EN.CITE &lt;EndNote&gt;&lt;Cite&gt;&lt;Author&gt;Moon&lt;/Author&gt;&lt;Year&gt;2015&lt;/Year&gt;&lt;RecNum&gt;122&lt;/RecNum&gt;&lt;DisplayText&gt;&lt;style face="superscript"&gt;24&lt;/style&gt;&lt;/DisplayText&gt;&lt;record&gt;&lt;rec-number&gt;122&lt;/rec-number&gt;&lt;foreign-keys&gt;&lt;key app="EN" db-id="xsfavrsf159x9be950wvzz9hxdfrza0att9f" timestamp="1578909640"&gt;122&lt;/key&gt;&lt;/foreign-keys&gt;&lt;ref-type name="Journal Article"&gt;17&lt;/ref-type&gt;&lt;contributors&gt;&lt;authors&gt;&lt;author&gt;Moon, Hanul&lt;/author&gt;&lt;author&gt;Seong, Hyejeong&lt;/author&gt;&lt;author&gt;Shin, Woo Cheol&lt;/author&gt;&lt;author&gt;Park, Won-Tae&lt;/author&gt;&lt;author&gt;Kim, Mincheol&lt;/author&gt;&lt;author&gt;Lee, Seungwon&lt;/author&gt;&lt;author&gt;Bong, Jae Hoon&lt;/author&gt;&lt;author&gt;Noh, Yong-Young&lt;/author&gt;&lt;author&gt;Cho, Byung Jin&lt;/author&gt;&lt;author&gt;Yoo, Seunghyup&lt;/author&gt;&lt;author&gt;Im, Sung Gap&lt;/author&gt;&lt;/authors&gt;&lt;/contributors&gt;&lt;titles&gt;&lt;title&gt;Synthesis of ultrathin polymer insulating layers by initiated chemical vapour deposition for low-power soft electronics&lt;/title&gt;&lt;secondary-title&gt;Nature Materials&lt;/secondary-title&gt;&lt;/titles&gt;&lt;periodical&gt;&lt;full-title&gt;Nature Materials&lt;/full-title&gt;&lt;/periodical&gt;&lt;pages&gt;628-635&lt;/pages&gt;&lt;volume&gt;14&lt;/volume&gt;&lt;number&gt;6&lt;/number&gt;&lt;dates&gt;&lt;year&gt;2015&lt;/year&gt;&lt;pub-dates&gt;&lt;date&gt;2015/06/01&lt;/date&gt;&lt;/pub-dates&gt;&lt;/dates&gt;&lt;isbn&gt;1476-4660&lt;/isbn&gt;&lt;urls&gt;&lt;related-urls&gt;&lt;url&gt;https://doi.org/10.1038/nmat4237&lt;/url&gt;&lt;/related-urls&gt;&lt;/urls&gt;&lt;electronic-resource-num&gt;10.1038/nmat4237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  <w:sz w:val="21"/>
                <w:szCs w:val="21"/>
              </w:rPr>
              <w:t>24</w: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</w:p>
        </w:tc>
      </w:tr>
      <w:tr w:rsidR="00852459" w:rsidRPr="003A3C2B" w14:paraId="6F1ECA7A" w14:textId="77777777" w:rsidTr="00020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tcW w:w="1384" w:type="dxa"/>
            <w:vAlign w:val="center"/>
            <w:hideMark/>
          </w:tcPr>
          <w:p w14:paraId="3B2C55BB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Ba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bscript"/>
              </w:rPr>
              <w:t>0.7</w:t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Sr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bscript"/>
              </w:rPr>
              <w:t>0.3</w:t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TiO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14:paraId="2EE1C32C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Pentacene</w:t>
            </w:r>
          </w:p>
        </w:tc>
        <w:tc>
          <w:tcPr>
            <w:tcW w:w="1276" w:type="dxa"/>
            <w:vAlign w:val="center"/>
            <w:hideMark/>
          </w:tcPr>
          <w:p w14:paraId="26093977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40</w:t>
            </w:r>
          </w:p>
        </w:tc>
        <w:tc>
          <w:tcPr>
            <w:tcW w:w="1275" w:type="dxa"/>
            <w:vAlign w:val="center"/>
            <w:hideMark/>
          </w:tcPr>
          <w:p w14:paraId="4AEE52D6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100/2000</w:t>
            </w:r>
          </w:p>
        </w:tc>
        <w:tc>
          <w:tcPr>
            <w:tcW w:w="567" w:type="dxa"/>
            <w:vAlign w:val="center"/>
            <w:hideMark/>
          </w:tcPr>
          <w:p w14:paraId="33ECB5F5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-2.5</w:t>
            </w:r>
          </w:p>
        </w:tc>
        <w:tc>
          <w:tcPr>
            <w:tcW w:w="709" w:type="dxa"/>
            <w:vAlign w:val="center"/>
            <w:hideMark/>
          </w:tcPr>
          <w:p w14:paraId="1B0D4628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140</w:t>
            </w:r>
          </w:p>
        </w:tc>
        <w:tc>
          <w:tcPr>
            <w:tcW w:w="992" w:type="dxa"/>
            <w:vAlign w:val="center"/>
            <w:hideMark/>
          </w:tcPr>
          <w:p w14:paraId="67493150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2.6×10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14:paraId="7DF5C085" w14:textId="77777777" w:rsidR="00852459" w:rsidRPr="003A3C2B" w:rsidRDefault="0085245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1.3×10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-3</w:t>
            </w:r>
          </w:p>
        </w:tc>
        <w:tc>
          <w:tcPr>
            <w:tcW w:w="686" w:type="dxa"/>
            <w:vAlign w:val="center"/>
            <w:hideMark/>
          </w:tcPr>
          <w:p w14:paraId="57E7B530" w14:textId="69F04A41" w:rsidR="00852459" w:rsidRPr="00B91371" w:rsidRDefault="006F5445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  <w:instrText xml:space="preserve"> ADDIN EN.CITE &lt;EndNote&gt;&lt;Cite&gt;&lt;Author&gt;Wang&lt;/Author&gt;&lt;Year&gt;2013&lt;/Year&gt;&lt;RecNum&gt;121&lt;/RecNum&gt;&lt;DisplayText&gt;&lt;style face="superscript"&gt;25&lt;/style&gt;&lt;/DisplayText&gt;&lt;record&gt;&lt;rec-number&gt;121&lt;/rec-number&gt;&lt;foreign-keys&gt;&lt;key app="EN" db-id="xsfavrsf159x9be950wvzz9hxdfrza0att9f" timestamp="1578909015"&gt;121&lt;/key&gt;&lt;/foreign-keys&gt;&lt;ref-type name="Journal Article"&gt;17&lt;/ref-type&gt;&lt;contributors&gt;&lt;authors&gt;&lt;author&gt;Wang, Zongrong&lt;/author&gt;&lt;author&gt;Ren, Xiaochen&lt;/author&gt;&lt;author&gt;Leung, Chi Wah&lt;/author&gt;&lt;author&gt;Shi, Sanqiang&lt;/author&gt;&lt;author&gt;Chan, Paddy Kwok Leung&lt;/author&gt;&lt;/authors&gt;&lt;/contributors&gt;&lt;titles&gt;&lt;title&gt;A UV-ozone treated amorphous barium–strontium titanate dielectric thin film for low driving voltage flexible organic transistors&lt;/title&gt;&lt;secondary-title&gt;Journal of Materials Chemistry C&lt;/secondary-title&gt;&lt;/titles&gt;&lt;periodical&gt;&lt;full-title&gt;Journal of Materials Chemistry C&lt;/full-title&gt;&lt;/periodical&gt;&lt;pages&gt;3825-3832&lt;/pages&gt;&lt;volume&gt;1&lt;/volume&gt;&lt;number&gt;24&lt;/number&gt;&lt;dates&gt;&lt;year&gt;2013&lt;/year&gt;&lt;/dates&gt;&lt;publisher&gt;The Royal Society of Chemistry&lt;/publisher&gt;&lt;isbn&gt;2050-7526&lt;/isbn&gt;&lt;work-type&gt;10.1039/C3TC30345D&lt;/work-type&gt;&lt;urls&gt;&lt;related-urls&gt;&lt;url&gt;http://dx.doi.org/10.1039/C3TC30345D&lt;/url&gt;&lt;/related-urls&gt;&lt;/urls&gt;&lt;electronic-resource-num&gt;10.1039/C3TC30345D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  <w:sz w:val="21"/>
                <w:szCs w:val="21"/>
              </w:rPr>
              <w:t>25</w: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</w:p>
        </w:tc>
      </w:tr>
      <w:tr w:rsidR="00640152" w:rsidRPr="003A3C2B" w14:paraId="1884D9F2" w14:textId="77777777" w:rsidTr="00020230">
        <w:trPr>
          <w:trHeight w:val="454"/>
          <w:jc w:val="center"/>
        </w:trPr>
        <w:tc>
          <w:tcPr>
            <w:tcW w:w="1384" w:type="dxa"/>
            <w:vAlign w:val="center"/>
          </w:tcPr>
          <w:p w14:paraId="32AE73B4" w14:textId="6E24FDAD" w:rsidR="00640152" w:rsidRPr="003A3C2B" w:rsidRDefault="00640152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proofErr w:type="spellStart"/>
            <w:r w:rsidRPr="00640152">
              <w:rPr>
                <w:rFonts w:asciiTheme="minorHAnsi" w:hAnsiTheme="minorHAnsi" w:cstheme="minorHAnsi"/>
                <w:sz w:val="21"/>
                <w:szCs w:val="21"/>
              </w:rPr>
              <w:t>HaLaO</w:t>
            </w:r>
            <w:proofErr w:type="spellEnd"/>
          </w:p>
        </w:tc>
        <w:tc>
          <w:tcPr>
            <w:tcW w:w="1276" w:type="dxa"/>
            <w:vAlign w:val="center"/>
          </w:tcPr>
          <w:p w14:paraId="6999A0D2" w14:textId="3D3EC79C" w:rsidR="00640152" w:rsidRPr="00807CE8" w:rsidRDefault="00640152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Pentacene</w:t>
            </w:r>
          </w:p>
        </w:tc>
        <w:tc>
          <w:tcPr>
            <w:tcW w:w="1276" w:type="dxa"/>
            <w:vAlign w:val="center"/>
          </w:tcPr>
          <w:p w14:paraId="45BB8FBA" w14:textId="3D6BC32C" w:rsidR="00640152" w:rsidRPr="003A3C2B" w:rsidRDefault="00640152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 w:hint="eastAsia"/>
                <w:sz w:val="21"/>
                <w:szCs w:val="21"/>
                <w:lang w:eastAsia="zh-CN"/>
              </w:rPr>
              <w:t>70</w:t>
            </w:r>
          </w:p>
        </w:tc>
        <w:tc>
          <w:tcPr>
            <w:tcW w:w="1275" w:type="dxa"/>
            <w:vAlign w:val="center"/>
          </w:tcPr>
          <w:p w14:paraId="47859A94" w14:textId="3764D39D" w:rsidR="00640152" w:rsidRPr="00807CE8" w:rsidRDefault="00640152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hAnsiTheme="minorHAnsi" w:cstheme="minorHAnsi" w:hint="eastAsia"/>
                <w:sz w:val="21"/>
                <w:szCs w:val="21"/>
                <w:lang w:eastAsia="zh-CN"/>
              </w:rPr>
              <w:t>8</w:t>
            </w:r>
            <w:r>
              <w:rPr>
                <w:rFonts w:asciiTheme="minorHAnsi" w:hAnsiTheme="minorHAnsi" w:cstheme="minorHAnsi"/>
                <w:sz w:val="21"/>
                <w:szCs w:val="21"/>
                <w:lang w:eastAsia="zh-CN"/>
              </w:rPr>
              <w:t>0/2000</w:t>
            </w:r>
          </w:p>
        </w:tc>
        <w:tc>
          <w:tcPr>
            <w:tcW w:w="567" w:type="dxa"/>
            <w:vAlign w:val="center"/>
          </w:tcPr>
          <w:p w14:paraId="6B87E898" w14:textId="16381D88" w:rsidR="00640152" w:rsidRPr="003A3C2B" w:rsidRDefault="00640152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hAnsiTheme="minorHAnsi" w:cstheme="minorHAnsi" w:hint="eastAsia"/>
                <w:sz w:val="21"/>
                <w:szCs w:val="21"/>
                <w:lang w:eastAsia="zh-CN"/>
              </w:rPr>
              <w:t>-</w:t>
            </w:r>
            <w:r>
              <w:rPr>
                <w:rFonts w:asciiTheme="minorHAnsi" w:hAnsiTheme="minorHAnsi" w:cstheme="minorHAnsi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709" w:type="dxa"/>
            <w:vAlign w:val="center"/>
          </w:tcPr>
          <w:p w14:paraId="57F2FE56" w14:textId="420E5B28" w:rsidR="00640152" w:rsidRPr="003A3C2B" w:rsidRDefault="00640152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hAnsiTheme="minorHAnsi" w:cstheme="minorHAnsi" w:hint="eastAsia"/>
                <w:sz w:val="21"/>
                <w:szCs w:val="21"/>
                <w:lang w:eastAsia="zh-CN"/>
              </w:rPr>
              <w:t>7</w:t>
            </w:r>
            <w:r>
              <w:rPr>
                <w:rFonts w:asciiTheme="minorHAnsi" w:hAnsiTheme="minorHAnsi" w:cstheme="minorHAnsi"/>
                <w:sz w:val="21"/>
                <w:szCs w:val="21"/>
                <w:lang w:eastAsia="zh-CN"/>
              </w:rPr>
              <w:t>8</w:t>
            </w:r>
          </w:p>
        </w:tc>
        <w:tc>
          <w:tcPr>
            <w:tcW w:w="992" w:type="dxa"/>
            <w:vAlign w:val="center"/>
          </w:tcPr>
          <w:p w14:paraId="20141178" w14:textId="780B7863" w:rsidR="00640152" w:rsidRPr="003A3C2B" w:rsidRDefault="00640152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1</w:t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.</w:t>
            </w:r>
            <w:r>
              <w:rPr>
                <w:rFonts w:asciiTheme="minorHAnsi" w:hAnsiTheme="minorHAnsi" w:cstheme="minorHAnsi"/>
                <w:sz w:val="21"/>
                <w:szCs w:val="21"/>
              </w:rPr>
              <w:t>2</w:t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×10</w:t>
            </w:r>
            <w:r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5</w:t>
            </w:r>
          </w:p>
        </w:tc>
        <w:tc>
          <w:tcPr>
            <w:tcW w:w="1276" w:type="dxa"/>
            <w:vAlign w:val="center"/>
          </w:tcPr>
          <w:p w14:paraId="3CEEF578" w14:textId="4670AFA7" w:rsidR="00640152" w:rsidRPr="003A3C2B" w:rsidRDefault="00640152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2</w:t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.</w:t>
            </w:r>
            <w:r>
              <w:rPr>
                <w:rFonts w:asciiTheme="minorHAnsi" w:hAnsiTheme="minorHAnsi" w:cstheme="minorHAnsi"/>
                <w:sz w:val="21"/>
                <w:szCs w:val="21"/>
              </w:rPr>
              <w:t>5</w:t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-3</w:t>
            </w:r>
          </w:p>
        </w:tc>
        <w:tc>
          <w:tcPr>
            <w:tcW w:w="686" w:type="dxa"/>
            <w:vAlign w:val="center"/>
          </w:tcPr>
          <w:p w14:paraId="364BE45F" w14:textId="3CA5B47A" w:rsidR="00640152" w:rsidRPr="00B91371" w:rsidRDefault="00835036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  <w:lang w:eastAsia="zh-CN"/>
              </w:rPr>
            </w:pPr>
            <w:r w:rsidRPr="00B91371">
              <w:rPr>
                <w:rFonts w:asciiTheme="minorHAnsi" w:hAnsiTheme="minorHAnsi" w:cstheme="minorHAnsi"/>
                <w:sz w:val="21"/>
                <w:szCs w:val="21"/>
                <w:lang w:eastAsia="zh-CN"/>
              </w:rPr>
              <w:fldChar w:fldCharType="begin">
                <w:fldData xml:space="preserve">PEVuZE5vdGU+PENpdGU+PEF1dGhvcj5DaGFuZzwvQXV0aG9yPjxZZWFyPjIwMDg8L1llYXI+PFJl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</w:fldData>
              </w:fldChar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  <w:lang w:eastAsia="zh-CN"/>
              </w:rPr>
              <w:instrText xml:space="preserve"> ADDIN EN.CITE </w:instrText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  <w:lang w:eastAsia="zh-CN"/>
              </w:rPr>
              <w:fldChar w:fldCharType="begin">
                <w:fldData xml:space="preserve">PEVuZE5vdGU+PENpdGU+PEF1dGhvcj5DaGFuZzwvQXV0aG9yPjxZZWFyPjIwMDg8L1llYXI+PFJl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</w:fldData>
              </w:fldChar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  <w:lang w:eastAsia="zh-CN"/>
              </w:rPr>
              <w:instrText xml:space="preserve"> ADDIN EN.CITE.DATA </w:instrText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  <w:lang w:eastAsia="zh-CN"/>
              </w:rPr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  <w:lang w:eastAsia="zh-CN"/>
              </w:rPr>
              <w:fldChar w:fldCharType="end"/>
            </w:r>
            <w:r w:rsidRPr="00B91371">
              <w:rPr>
                <w:rFonts w:asciiTheme="minorHAnsi" w:hAnsiTheme="minorHAnsi" w:cstheme="minorHAnsi"/>
                <w:sz w:val="21"/>
                <w:szCs w:val="21"/>
                <w:lang w:eastAsia="zh-CN"/>
              </w:rPr>
            </w:r>
            <w:r w:rsidRPr="00B91371">
              <w:rPr>
                <w:rFonts w:asciiTheme="minorHAnsi" w:hAnsiTheme="minorHAnsi" w:cstheme="minorHAnsi"/>
                <w:sz w:val="21"/>
                <w:szCs w:val="21"/>
                <w:lang w:eastAsia="zh-CN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  <w:sz w:val="21"/>
                <w:szCs w:val="21"/>
                <w:lang w:eastAsia="zh-CN"/>
              </w:rPr>
              <w:t>26</w:t>
            </w:r>
            <w:r w:rsidRPr="00B91371">
              <w:rPr>
                <w:rFonts w:asciiTheme="minorHAnsi" w:hAnsiTheme="minorHAnsi" w:cstheme="minorHAnsi"/>
                <w:sz w:val="21"/>
                <w:szCs w:val="21"/>
                <w:lang w:eastAsia="zh-CN"/>
              </w:rPr>
              <w:fldChar w:fldCharType="end"/>
            </w:r>
          </w:p>
        </w:tc>
      </w:tr>
      <w:tr w:rsidR="00640152" w:rsidRPr="003A3C2B" w14:paraId="745B1D47" w14:textId="77777777" w:rsidTr="00020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tcW w:w="1384" w:type="dxa"/>
            <w:vAlign w:val="center"/>
          </w:tcPr>
          <w:p w14:paraId="03327390" w14:textId="142049A0" w:rsidR="00640152" w:rsidRPr="003A3C2B" w:rsidRDefault="00640152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EDL</w:t>
            </w:r>
          </w:p>
        </w:tc>
        <w:tc>
          <w:tcPr>
            <w:tcW w:w="1276" w:type="dxa"/>
            <w:vAlign w:val="center"/>
          </w:tcPr>
          <w:p w14:paraId="41881CCD" w14:textId="26501880" w:rsidR="00640152" w:rsidRPr="00807CE8" w:rsidRDefault="00640152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C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bscript"/>
              </w:rPr>
              <w:t>8</w:t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-BTBT</w:t>
            </w:r>
          </w:p>
        </w:tc>
        <w:tc>
          <w:tcPr>
            <w:tcW w:w="1276" w:type="dxa"/>
            <w:vAlign w:val="center"/>
          </w:tcPr>
          <w:p w14:paraId="1DC5B4E0" w14:textId="69414CA4" w:rsidR="00640152" w:rsidRPr="003A3C2B" w:rsidRDefault="00640152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 w:hint="eastAsia"/>
                <w:sz w:val="21"/>
                <w:szCs w:val="21"/>
                <w:lang w:eastAsia="zh-CN"/>
              </w:rPr>
              <w:t>NA</w:t>
            </w:r>
          </w:p>
        </w:tc>
        <w:tc>
          <w:tcPr>
            <w:tcW w:w="1275" w:type="dxa"/>
            <w:vAlign w:val="center"/>
          </w:tcPr>
          <w:p w14:paraId="44B8BC08" w14:textId="1C84BA39" w:rsidR="00640152" w:rsidRPr="00807CE8" w:rsidRDefault="00640152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hAnsiTheme="minorHAnsi" w:cstheme="minorHAnsi" w:hint="eastAsia"/>
                <w:sz w:val="21"/>
                <w:szCs w:val="21"/>
                <w:lang w:eastAsia="zh-CN"/>
              </w:rPr>
              <w:t>1</w:t>
            </w:r>
            <w:r>
              <w:rPr>
                <w:rFonts w:asciiTheme="minorHAnsi" w:hAnsiTheme="minorHAnsi" w:cstheme="minorHAnsi"/>
                <w:sz w:val="21"/>
                <w:szCs w:val="21"/>
                <w:lang w:eastAsia="zh-CN"/>
              </w:rPr>
              <w:t>00/21000</w:t>
            </w:r>
          </w:p>
        </w:tc>
        <w:tc>
          <w:tcPr>
            <w:tcW w:w="567" w:type="dxa"/>
            <w:vAlign w:val="center"/>
          </w:tcPr>
          <w:p w14:paraId="7E1263C2" w14:textId="65DE6804" w:rsidR="00640152" w:rsidRPr="003A3C2B" w:rsidRDefault="00640152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hAnsiTheme="minorHAnsi" w:cstheme="minorHAnsi" w:hint="eastAsia"/>
                <w:sz w:val="21"/>
                <w:szCs w:val="21"/>
                <w:lang w:eastAsia="zh-CN"/>
              </w:rPr>
              <w:t>-</w:t>
            </w:r>
            <w:r>
              <w:rPr>
                <w:rFonts w:asciiTheme="minorHAnsi" w:hAnsiTheme="minorHAnsi" w:cstheme="minorHAnsi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709" w:type="dxa"/>
            <w:vAlign w:val="center"/>
          </w:tcPr>
          <w:p w14:paraId="2289F60D" w14:textId="1AA5A019" w:rsidR="00640152" w:rsidRPr="003A3C2B" w:rsidRDefault="00640152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hAnsiTheme="minorHAnsi" w:cstheme="minorHAnsi" w:hint="eastAsia"/>
                <w:sz w:val="21"/>
                <w:szCs w:val="21"/>
                <w:lang w:eastAsia="zh-CN"/>
              </w:rPr>
              <w:t>N</w:t>
            </w:r>
            <w:r>
              <w:rPr>
                <w:rFonts w:asciiTheme="minorHAnsi" w:hAnsiTheme="minorHAnsi" w:cstheme="minorHAnsi"/>
                <w:sz w:val="21"/>
                <w:szCs w:val="21"/>
                <w:lang w:eastAsia="zh-CN"/>
              </w:rPr>
              <w:t>A</w:t>
            </w:r>
          </w:p>
        </w:tc>
        <w:tc>
          <w:tcPr>
            <w:tcW w:w="992" w:type="dxa"/>
            <w:vAlign w:val="center"/>
          </w:tcPr>
          <w:p w14:paraId="21B10BD8" w14:textId="1CB720A9" w:rsidR="00640152" w:rsidRPr="003A3C2B" w:rsidRDefault="00640152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1</w:t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.6×10</w:t>
            </w:r>
            <w:r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1</w:t>
            </w:r>
          </w:p>
        </w:tc>
        <w:tc>
          <w:tcPr>
            <w:tcW w:w="1276" w:type="dxa"/>
            <w:vAlign w:val="center"/>
          </w:tcPr>
          <w:p w14:paraId="20201D03" w14:textId="176DD535" w:rsidR="00640152" w:rsidRPr="003A3C2B" w:rsidRDefault="00640152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1.</w:t>
            </w:r>
            <w:r>
              <w:rPr>
                <w:rFonts w:asciiTheme="minorHAnsi" w:hAnsiTheme="minorHAnsi" w:cstheme="minorHAnsi"/>
                <w:sz w:val="21"/>
                <w:szCs w:val="21"/>
              </w:rPr>
              <w:t>1</w:t>
            </w: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-</w:t>
            </w:r>
            <w:r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6</w:t>
            </w:r>
          </w:p>
        </w:tc>
        <w:tc>
          <w:tcPr>
            <w:tcW w:w="686" w:type="dxa"/>
            <w:vAlign w:val="center"/>
          </w:tcPr>
          <w:p w14:paraId="0B05B0C5" w14:textId="7D816BCF" w:rsidR="00640152" w:rsidRPr="00B91371" w:rsidRDefault="00835036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  <w:lang w:eastAsia="zh-CN"/>
              </w:rPr>
            </w:pPr>
            <w:r w:rsidRPr="00B91371">
              <w:rPr>
                <w:rFonts w:asciiTheme="minorHAnsi" w:hAnsiTheme="minorHAnsi" w:cstheme="minorHAnsi"/>
                <w:sz w:val="21"/>
                <w:szCs w:val="21"/>
                <w:lang w:eastAsia="zh-CN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  <w:lang w:eastAsia="zh-CN"/>
              </w:rPr>
              <w:instrText xml:space="preserve"> ADDIN EN.CITE &lt;EndNote&gt;&lt;Cite&gt;&lt;Author&gt;Dai&lt;/Author&gt;&lt;Year&gt;2018&lt;/Year&gt;&lt;RecNum&gt;108&lt;/RecNum&gt;&lt;DisplayText&gt;&lt;style face="superscript"&gt;27&lt;/style&gt;&lt;/DisplayText&gt;&lt;record&gt;&lt;rec-number&gt;108&lt;/rec-number&gt;&lt;foreign-keys&gt;&lt;key app="EN" db-id="xsfavrsf159x9be950wvzz9hxdfrza0att9f" timestamp="1578459426"&gt;108&lt;/key&gt;&lt;/foreign-keys&gt;&lt;ref-type name="Journal Article"&gt;17&lt;/ref-type&gt;&lt;contributors&gt;&lt;authors&gt;&lt;author&gt;Dai, Shilei&lt;/author&gt;&lt;author&gt;Chu, Yingli&lt;/author&gt;&lt;author&gt;Liu, Dapeng&lt;/author&gt;&lt;author&gt;Cao, Fei&lt;/author&gt;&lt;author&gt;Wu, Xiaohan&lt;/author&gt;&lt;author&gt;Zhou, Jiachen&lt;/author&gt;&lt;author&gt;Zhou, Bilei&lt;/author&gt;&lt;author&gt;Chen, Yantao&lt;/author&gt;&lt;author&gt;Huang, Jia&lt;/author&gt;&lt;/authors&gt;&lt;/contributors&gt;&lt;titles&gt;&lt;title&gt;Intrinsically ionic conductive cellulose nanopapers applied as all solid dielectrics for low voltage organic transistors&lt;/title&gt;&lt;secondary-title&gt;Nature Communications&lt;/secondary-title&gt;&lt;/titles&gt;&lt;periodical&gt;&lt;full-title&gt;Nature Communications&lt;/full-title&gt;&lt;/periodical&gt;&lt;pages&gt;2737&lt;/pages&gt;&lt;volume&gt;9&lt;/volume&gt;&lt;number&gt;1&lt;/number&gt;&lt;dates&gt;&lt;year&gt;2018&lt;/year&gt;&lt;pub-dates&gt;&lt;date&gt;2018/07/16&lt;/date&gt;&lt;/pub-dates&gt;&lt;/dates&gt;&lt;isbn&gt;2041-1723&lt;/isbn&gt;&lt;urls&gt;&lt;related-urls&gt;&lt;url&gt;https://doi.org/10.1038/s41467-018-05155-y&lt;/url&gt;&lt;/related-urls&gt;&lt;/urls&gt;&lt;electronic-resource-num&gt;10.1038/s41467-018-05155-y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  <w:sz w:val="21"/>
                <w:szCs w:val="21"/>
                <w:lang w:eastAsia="zh-CN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  <w:sz w:val="21"/>
                <w:szCs w:val="21"/>
                <w:lang w:eastAsia="zh-CN"/>
              </w:rPr>
              <w:t>27</w:t>
            </w:r>
            <w:r w:rsidRPr="00B91371">
              <w:rPr>
                <w:rFonts w:asciiTheme="minorHAnsi" w:hAnsiTheme="minorHAnsi" w:cstheme="minorHAnsi"/>
                <w:sz w:val="21"/>
                <w:szCs w:val="21"/>
                <w:lang w:eastAsia="zh-CN"/>
              </w:rPr>
              <w:fldChar w:fldCharType="end"/>
            </w:r>
          </w:p>
        </w:tc>
      </w:tr>
      <w:tr w:rsidR="00640152" w:rsidRPr="003A3C2B" w14:paraId="03A9EF0F" w14:textId="77777777" w:rsidTr="00020230">
        <w:trPr>
          <w:trHeight w:val="454"/>
          <w:jc w:val="center"/>
        </w:trPr>
        <w:tc>
          <w:tcPr>
            <w:tcW w:w="1384" w:type="dxa"/>
            <w:vAlign w:val="center"/>
            <w:hideMark/>
          </w:tcPr>
          <w:p w14:paraId="0B4A9492" w14:textId="77777777" w:rsidR="00640152" w:rsidRPr="003A3C2B" w:rsidRDefault="00640152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EDL</w:t>
            </w:r>
          </w:p>
        </w:tc>
        <w:tc>
          <w:tcPr>
            <w:tcW w:w="1276" w:type="dxa"/>
            <w:vAlign w:val="center"/>
            <w:hideMark/>
          </w:tcPr>
          <w:p w14:paraId="47326E65" w14:textId="244A3859" w:rsidR="00640152" w:rsidRPr="003A3C2B" w:rsidRDefault="00640152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07CE8">
              <w:rPr>
                <w:rFonts w:asciiTheme="minorHAnsi" w:hAnsiTheme="minorHAnsi" w:cstheme="minorHAnsi"/>
                <w:sz w:val="21"/>
                <w:szCs w:val="21"/>
              </w:rPr>
              <w:t>P(T</w:t>
            </w:r>
            <w:r w:rsidRPr="00807CE8">
              <w:rPr>
                <w:rFonts w:asciiTheme="minorHAnsi" w:hAnsiTheme="minorHAnsi" w:cstheme="minorHAnsi"/>
                <w:sz w:val="21"/>
                <w:szCs w:val="21"/>
                <w:vertAlign w:val="subscript"/>
              </w:rPr>
              <w:t>0</w:t>
            </w:r>
            <w:r w:rsidRPr="00807CE8">
              <w:rPr>
                <w:rFonts w:asciiTheme="minorHAnsi" w:hAnsiTheme="minorHAnsi" w:cstheme="minorHAnsi"/>
                <w:sz w:val="21"/>
                <w:szCs w:val="21"/>
              </w:rPr>
              <w:t>T</w:t>
            </w:r>
            <w:r w:rsidRPr="00807CE8">
              <w:rPr>
                <w:rFonts w:asciiTheme="minorHAnsi" w:hAnsiTheme="minorHAnsi" w:cstheme="minorHAnsi"/>
                <w:sz w:val="21"/>
                <w:szCs w:val="21"/>
                <w:vertAlign w:val="subscript"/>
              </w:rPr>
              <w:t>0</w:t>
            </w:r>
            <w:r w:rsidRPr="00807CE8">
              <w:rPr>
                <w:rFonts w:asciiTheme="minorHAnsi" w:hAnsiTheme="minorHAnsi" w:cstheme="minorHAnsi"/>
                <w:sz w:val="21"/>
                <w:szCs w:val="21"/>
              </w:rPr>
              <w:t>TT</w:t>
            </w:r>
            <w:r w:rsidRPr="00807CE8">
              <w:rPr>
                <w:rFonts w:asciiTheme="minorHAnsi" w:hAnsiTheme="minorHAnsi" w:cstheme="minorHAnsi"/>
                <w:sz w:val="21"/>
                <w:szCs w:val="21"/>
                <w:vertAlign w:val="subscript"/>
              </w:rPr>
              <w:t>16</w:t>
            </w:r>
            <w:r w:rsidRPr="00807CE8">
              <w:rPr>
                <w:rFonts w:asciiTheme="minorHAnsi" w:hAnsiTheme="minorHAnsi" w:cstheme="minorHAnsi"/>
                <w:sz w:val="21"/>
                <w:szCs w:val="21"/>
              </w:rPr>
              <w:t>)</w:t>
            </w:r>
          </w:p>
        </w:tc>
        <w:tc>
          <w:tcPr>
            <w:tcW w:w="1276" w:type="dxa"/>
            <w:vAlign w:val="center"/>
            <w:hideMark/>
          </w:tcPr>
          <w:p w14:paraId="74C1EBDC" w14:textId="77777777" w:rsidR="00640152" w:rsidRPr="003A3C2B" w:rsidRDefault="00640152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NA</w:t>
            </w:r>
          </w:p>
        </w:tc>
        <w:tc>
          <w:tcPr>
            <w:tcW w:w="1275" w:type="dxa"/>
            <w:vAlign w:val="center"/>
            <w:hideMark/>
          </w:tcPr>
          <w:p w14:paraId="4E824896" w14:textId="0B1A27B5" w:rsidR="00640152" w:rsidRPr="003A3C2B" w:rsidRDefault="00640152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07CE8">
              <w:rPr>
                <w:rFonts w:asciiTheme="minorHAnsi" w:hAnsiTheme="minorHAnsi" w:cstheme="minorHAnsi"/>
                <w:sz w:val="21"/>
                <w:szCs w:val="21"/>
              </w:rPr>
              <w:t>2.5/1000</w:t>
            </w:r>
          </w:p>
        </w:tc>
        <w:tc>
          <w:tcPr>
            <w:tcW w:w="567" w:type="dxa"/>
            <w:vAlign w:val="center"/>
            <w:hideMark/>
          </w:tcPr>
          <w:p w14:paraId="77279175" w14:textId="02C83CE0" w:rsidR="00640152" w:rsidRPr="003A3C2B" w:rsidRDefault="00640152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-1</w:t>
            </w:r>
          </w:p>
        </w:tc>
        <w:tc>
          <w:tcPr>
            <w:tcW w:w="709" w:type="dxa"/>
            <w:vAlign w:val="center"/>
            <w:hideMark/>
          </w:tcPr>
          <w:p w14:paraId="44043615" w14:textId="03254FE7" w:rsidR="00640152" w:rsidRPr="003A3C2B" w:rsidRDefault="00640152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70</w:t>
            </w:r>
          </w:p>
        </w:tc>
        <w:tc>
          <w:tcPr>
            <w:tcW w:w="992" w:type="dxa"/>
            <w:vAlign w:val="center"/>
            <w:hideMark/>
          </w:tcPr>
          <w:p w14:paraId="709B91C7" w14:textId="00B39F9D" w:rsidR="00640152" w:rsidRPr="003A3C2B" w:rsidRDefault="00640152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5.8×10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14:paraId="1B346A71" w14:textId="12B05214" w:rsidR="00640152" w:rsidRPr="003A3C2B" w:rsidRDefault="00640152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A3C2B">
              <w:rPr>
                <w:rFonts w:asciiTheme="minorHAnsi" w:hAnsiTheme="minorHAnsi" w:cstheme="minorHAnsi"/>
                <w:sz w:val="21"/>
                <w:szCs w:val="21"/>
              </w:rPr>
              <w:t>1.5×10</w:t>
            </w:r>
            <w:r w:rsidRPr="003A3C2B">
              <w:rPr>
                <w:rFonts w:asciiTheme="minorHAnsi" w:hAnsiTheme="minorHAnsi" w:cstheme="minorHAnsi"/>
                <w:sz w:val="21"/>
                <w:szCs w:val="21"/>
                <w:vertAlign w:val="superscript"/>
              </w:rPr>
              <w:t>-2</w:t>
            </w:r>
          </w:p>
        </w:tc>
        <w:tc>
          <w:tcPr>
            <w:tcW w:w="686" w:type="dxa"/>
            <w:vAlign w:val="center"/>
            <w:hideMark/>
          </w:tcPr>
          <w:p w14:paraId="44E4414D" w14:textId="17ABCB84" w:rsidR="00640152" w:rsidRPr="00B91371" w:rsidRDefault="00835036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  <w:instrText xml:space="preserve"> ADDIN EN.CITE &lt;EndNote&gt;&lt;Cite&gt;&lt;Author&gt;Herlogsson&lt;/Author&gt;&lt;Year&gt;2011&lt;/Year&gt;&lt;RecNum&gt;87&lt;/RecNum&gt;&lt;DisplayText&gt;&lt;style face="superscript"&gt;28&lt;/style&gt;&lt;/DisplayText&gt;&lt;record&gt;&lt;rec-number&gt;87&lt;/rec-number&gt;&lt;foreign-keys&gt;&lt;key app="EN" db-id="xsfavrsf159x9be950wvzz9hxdfrza0att9f" timestamp="1566099134"&gt;87&lt;/key&gt;&lt;/foreign-keys&gt;&lt;ref-type name="Journal Article"&gt;17&lt;/ref-type&gt;&lt;contributors&gt;&lt;authors&gt;&lt;author&gt;Herlogsson, Lars&lt;/author&gt;&lt;author&gt;Crispin, Xavier&lt;/author&gt;&lt;author&gt;Tierney, Steve&lt;/author&gt;&lt;author&gt;Berggren, Magnus&lt;/author&gt;&lt;/authors&gt;&lt;/contributors&gt;&lt;titles&gt;&lt;title&gt;Polyelectrolyte-Gated Organic Complementary Circuits Operating at Low Power and Voltage&lt;/title&gt;&lt;secondary-title&gt;Advanced Materials&lt;/secondary-title&gt;&lt;/titles&gt;&lt;periodical&gt;&lt;full-title&gt;Advanced Materials&lt;/full-title&gt;&lt;/periodical&gt;&lt;pages&gt;4684-4689&lt;/pages&gt;&lt;volume&gt;23&lt;/volume&gt;&lt;number&gt;40&lt;/number&gt;&lt;keywords&gt;&lt;keyword&gt;organic electronics&lt;/keyword&gt;&lt;keyword&gt;conjugated polymers&lt;/keyword&gt;&lt;keyword&gt;polyelectrolytes&lt;/keyword&gt;&lt;keyword&gt;thin-film transistors&lt;/keyword&gt;&lt;keyword&gt;oscillators&lt;/keyword&gt;&lt;/keywords&gt;&lt;dates&gt;&lt;year&gt;2011&lt;/year&gt;&lt;pub-dates&gt;&lt;date&gt;2011/10/25&lt;/date&gt;&lt;/pub-dates&gt;&lt;/dates&gt;&lt;publisher&gt;John Wiley &amp;amp; Sons, Ltd&lt;/publisher&gt;&lt;isbn&gt;0935-9648&lt;/isbn&gt;&lt;urls&gt;&lt;related-urls&gt;&lt;url&gt;https://doi.org/10.1002/adma.201101757&lt;/url&gt;&lt;/related-urls&gt;&lt;/urls&gt;&lt;electronic-resource-num&gt;10.1002/adma.201101757&lt;/electronic-resource-num&gt;&lt;access-date&gt;2019/08/17&lt;/access-date&gt;&lt;/record&gt;&lt;/Cite&gt;&lt;/EndNote&gt;</w:instrTex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  <w:sz w:val="21"/>
                <w:szCs w:val="21"/>
              </w:rPr>
              <w:t>28</w: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</w:p>
        </w:tc>
      </w:tr>
      <w:tr w:rsidR="00F025BF" w:rsidRPr="003A3C2B" w14:paraId="1D19A9B2" w14:textId="77777777" w:rsidTr="00020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tcW w:w="1384" w:type="dxa"/>
            <w:vAlign w:val="center"/>
            <w:hideMark/>
          </w:tcPr>
          <w:p w14:paraId="2944BBE3" w14:textId="77777777" w:rsidR="00640152" w:rsidRPr="0025643C" w:rsidRDefault="00640152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 w:rsidRPr="0025643C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HZO</w:t>
            </w:r>
          </w:p>
        </w:tc>
        <w:tc>
          <w:tcPr>
            <w:tcW w:w="1276" w:type="dxa"/>
            <w:vAlign w:val="center"/>
            <w:hideMark/>
          </w:tcPr>
          <w:p w14:paraId="4CE8B819" w14:textId="77777777" w:rsidR="00640152" w:rsidRPr="0025643C" w:rsidRDefault="00640152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 w:rsidRPr="0025643C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C</w:t>
            </w:r>
            <w:r w:rsidRPr="0025643C">
              <w:rPr>
                <w:rFonts w:asciiTheme="minorHAnsi" w:hAnsiTheme="minorHAnsi" w:cstheme="minorHAnsi"/>
                <w:color w:val="FF0000"/>
                <w:sz w:val="21"/>
                <w:szCs w:val="21"/>
                <w:vertAlign w:val="subscript"/>
              </w:rPr>
              <w:t>10</w:t>
            </w:r>
            <w:r w:rsidRPr="0025643C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-DNTT</w:t>
            </w:r>
          </w:p>
        </w:tc>
        <w:tc>
          <w:tcPr>
            <w:tcW w:w="1276" w:type="dxa"/>
            <w:vAlign w:val="center"/>
            <w:hideMark/>
          </w:tcPr>
          <w:p w14:paraId="16EB7F9C" w14:textId="1CAD7046" w:rsidR="00640152" w:rsidRPr="0025643C" w:rsidRDefault="00F025BF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 w:rsidRPr="0025643C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M</w:t>
            </w:r>
            <w:r w:rsidR="00640152" w:rsidRPr="0025643C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onolayer</w:t>
            </w:r>
          </w:p>
        </w:tc>
        <w:tc>
          <w:tcPr>
            <w:tcW w:w="1275" w:type="dxa"/>
            <w:vAlign w:val="center"/>
            <w:hideMark/>
          </w:tcPr>
          <w:p w14:paraId="638B460E" w14:textId="2A66909A" w:rsidR="00640152" w:rsidRPr="0025643C" w:rsidRDefault="00D17891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5</w:t>
            </w:r>
            <w:r w:rsidR="00640152" w:rsidRPr="0025643C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/180</w:t>
            </w:r>
          </w:p>
        </w:tc>
        <w:tc>
          <w:tcPr>
            <w:tcW w:w="567" w:type="dxa"/>
            <w:vAlign w:val="center"/>
            <w:hideMark/>
          </w:tcPr>
          <w:p w14:paraId="710B84BD" w14:textId="711D446F" w:rsidR="00640152" w:rsidRPr="0025643C" w:rsidRDefault="00640152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 w:rsidRPr="0025643C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-1</w:t>
            </w:r>
          </w:p>
        </w:tc>
        <w:tc>
          <w:tcPr>
            <w:tcW w:w="709" w:type="dxa"/>
            <w:vAlign w:val="center"/>
            <w:hideMark/>
          </w:tcPr>
          <w:p w14:paraId="61F037F3" w14:textId="77777777" w:rsidR="00640152" w:rsidRPr="0025643C" w:rsidRDefault="00640152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 w:rsidRPr="0025643C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58.6</w:t>
            </w:r>
          </w:p>
        </w:tc>
        <w:tc>
          <w:tcPr>
            <w:tcW w:w="992" w:type="dxa"/>
            <w:vAlign w:val="center"/>
            <w:hideMark/>
          </w:tcPr>
          <w:p w14:paraId="579F57B1" w14:textId="77777777" w:rsidR="00640152" w:rsidRPr="0025643C" w:rsidRDefault="00640152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 w:rsidRPr="0025643C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2.0×10</w:t>
            </w:r>
            <w:r w:rsidRPr="0025643C">
              <w:rPr>
                <w:rFonts w:asciiTheme="minorHAnsi" w:hAnsiTheme="minorHAnsi" w:cstheme="minorHAnsi"/>
                <w:color w:val="FF0000"/>
                <w:sz w:val="21"/>
                <w:szCs w:val="21"/>
                <w:vertAlign w:val="superscript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14:paraId="16F40927" w14:textId="77777777" w:rsidR="00640152" w:rsidRPr="0025643C" w:rsidRDefault="00640152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 w:rsidRPr="0025643C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4.1×10</w:t>
            </w:r>
            <w:r w:rsidRPr="0025643C">
              <w:rPr>
                <w:rFonts w:asciiTheme="minorHAnsi" w:hAnsiTheme="minorHAnsi" w:cstheme="minorHAnsi"/>
                <w:color w:val="FF0000"/>
                <w:sz w:val="21"/>
                <w:szCs w:val="21"/>
                <w:vertAlign w:val="superscript"/>
              </w:rPr>
              <w:t>-1</w:t>
            </w:r>
          </w:p>
        </w:tc>
        <w:tc>
          <w:tcPr>
            <w:tcW w:w="686" w:type="dxa"/>
            <w:vAlign w:val="center"/>
            <w:hideMark/>
          </w:tcPr>
          <w:p w14:paraId="2B0FED91" w14:textId="41EFD7C7" w:rsidR="00640152" w:rsidRPr="0025643C" w:rsidRDefault="00640152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 w:rsidRPr="0025643C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T</w:t>
            </w:r>
            <w:r w:rsidR="002648A5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his work</w:t>
            </w:r>
          </w:p>
        </w:tc>
      </w:tr>
    </w:tbl>
    <w:p w14:paraId="6E056F56" w14:textId="77777777" w:rsidR="009A5287" w:rsidRDefault="009A5287" w:rsidP="00477182">
      <w:pPr>
        <w:pStyle w:val="SMcaption"/>
      </w:pPr>
    </w:p>
    <w:p w14:paraId="4C6631B4" w14:textId="77777777" w:rsidR="006F7945" w:rsidRDefault="006F7945">
      <w:r>
        <w:br w:type="page"/>
      </w:r>
    </w:p>
    <w:p w14:paraId="1B664CC1" w14:textId="77777777" w:rsidR="00E821B4" w:rsidRDefault="00E821B4" w:rsidP="00E821B4">
      <w:pPr>
        <w:pStyle w:val="SMHeading"/>
        <w:spacing w:before="0" w:after="120" w:line="360" w:lineRule="auto"/>
        <w:contextualSpacing/>
      </w:pPr>
      <w:r>
        <w:lastRenderedPageBreak/>
        <w:t xml:space="preserve">Supplementary Table 3| </w:t>
      </w:r>
      <w:r>
        <w:rPr>
          <w:rFonts w:hint="eastAsia"/>
          <w:lang w:eastAsia="zh-CN"/>
        </w:rPr>
        <w:t>Vo</w:t>
      </w:r>
      <w:r>
        <w:t>ltage gain comparison of inverters based on different semiconductors.</w:t>
      </w:r>
    </w:p>
    <w:tbl>
      <w:tblPr>
        <w:tblStyle w:val="4-5"/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2268"/>
        <w:gridCol w:w="2268"/>
        <w:gridCol w:w="2268"/>
        <w:gridCol w:w="2268"/>
      </w:tblGrid>
      <w:tr w:rsidR="00C831AA" w:rsidRPr="00C831AA" w14:paraId="656BBFDE" w14:textId="77777777" w:rsidTr="000202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tcW w:w="2268" w:type="dxa"/>
            <w:vAlign w:val="center"/>
            <w:hideMark/>
          </w:tcPr>
          <w:p w14:paraId="41696A02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Materials</w:t>
            </w:r>
          </w:p>
        </w:tc>
        <w:tc>
          <w:tcPr>
            <w:tcW w:w="2268" w:type="dxa"/>
            <w:vAlign w:val="center"/>
            <w:hideMark/>
          </w:tcPr>
          <w:p w14:paraId="0414AF03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30622A">
              <w:rPr>
                <w:rFonts w:asciiTheme="minorHAnsi" w:hAnsiTheme="minorHAnsi" w:cstheme="minorHAnsi"/>
                <w:i/>
                <w:iCs/>
              </w:rPr>
              <w:t>V</w:t>
            </w:r>
            <w:r w:rsidRPr="00C831AA">
              <w:rPr>
                <w:rFonts w:asciiTheme="minorHAnsi" w:hAnsiTheme="minorHAnsi" w:cstheme="minorHAnsi"/>
                <w:vertAlign w:val="subscript"/>
              </w:rPr>
              <w:t>dd</w:t>
            </w:r>
            <w:proofErr w:type="spellEnd"/>
            <w:r w:rsidRPr="00C831AA">
              <w:rPr>
                <w:rFonts w:asciiTheme="minorHAnsi" w:hAnsiTheme="minorHAnsi" w:cstheme="minorHAnsi"/>
              </w:rPr>
              <w:t xml:space="preserve"> (V)</w:t>
            </w:r>
          </w:p>
        </w:tc>
        <w:tc>
          <w:tcPr>
            <w:tcW w:w="2268" w:type="dxa"/>
            <w:vAlign w:val="center"/>
            <w:hideMark/>
          </w:tcPr>
          <w:p w14:paraId="288AC93A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Gain (V/V)</w:t>
            </w:r>
          </w:p>
        </w:tc>
        <w:tc>
          <w:tcPr>
            <w:tcW w:w="2268" w:type="dxa"/>
            <w:vAlign w:val="center"/>
            <w:hideMark/>
          </w:tcPr>
          <w:p w14:paraId="6F568651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Ref.</w:t>
            </w:r>
          </w:p>
        </w:tc>
      </w:tr>
      <w:tr w:rsidR="00C831AA" w:rsidRPr="00C831AA" w14:paraId="2FAFD4C0" w14:textId="77777777" w:rsidTr="00020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tcW w:w="2268" w:type="dxa"/>
            <w:vAlign w:val="center"/>
            <w:hideMark/>
          </w:tcPr>
          <w:p w14:paraId="71AC9DF5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IGZO</w:t>
            </w:r>
          </w:p>
        </w:tc>
        <w:tc>
          <w:tcPr>
            <w:tcW w:w="2268" w:type="dxa"/>
            <w:vAlign w:val="center"/>
            <w:hideMark/>
          </w:tcPr>
          <w:p w14:paraId="0634B8F1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268" w:type="dxa"/>
            <w:vAlign w:val="center"/>
            <w:hideMark/>
          </w:tcPr>
          <w:p w14:paraId="2FA7AF9F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220</w:t>
            </w:r>
          </w:p>
        </w:tc>
        <w:tc>
          <w:tcPr>
            <w:tcW w:w="2268" w:type="dxa"/>
            <w:vAlign w:val="center"/>
            <w:hideMark/>
          </w:tcPr>
          <w:p w14:paraId="4F0937D5" w14:textId="1093180C" w:rsidR="00C831AA" w:rsidRPr="00B91371" w:rsidRDefault="00835036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B91371">
              <w:rPr>
                <w:rFonts w:asciiTheme="minorHAnsi" w:hAnsiTheme="minorHAnsi" w:cstheme="minorHAnsi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</w:rPr>
              <w:instrText xml:space="preserve"> ADDIN EN.CITE &lt;EndNote&gt;&lt;Cite&gt;&lt;Author&gt;Lee&lt;/Author&gt;&lt;Year&gt;2016&lt;/Year&gt;&lt;RecNum&gt;14&lt;/RecNum&gt;&lt;DisplayText&gt;&lt;style face="superscript"&gt;29&lt;/style&gt;&lt;/DisplayText&gt;&lt;record&gt;&lt;rec-number&gt;14&lt;/rec-number&gt;&lt;foreign-keys&gt;&lt;key app="EN" db-id="xsfavrsf159x9be950wvzz9hxdfrza0att9f" timestamp="1554349030"&gt;14&lt;/key&gt;&lt;/foreign-keys&gt;&lt;ref-type name="Journal Article"&gt;17&lt;/ref-type&gt;&lt;contributors&gt;&lt;authors&gt;&lt;author&gt;Lee, Sungsik&lt;/author&gt;&lt;author&gt;Nathan, Arokia&lt;/author&gt;&lt;/authors&gt;&lt;/contributors&gt;&lt;titles&gt;&lt;title&gt;Subthreshold Schottky-barrier thin-film transistors with ultralow power and high intrinsic gain&lt;/title&gt;&lt;secondary-title&gt;Science&lt;/secondary-title&gt;&lt;/titles&gt;&lt;periodical&gt;&lt;full-title&gt;Science&lt;/full-title&gt;&lt;/periodical&gt;&lt;pages&gt;302&lt;/pages&gt;&lt;volume&gt;354&lt;/volume&gt;&lt;number&gt;6310&lt;/number&gt;&lt;dates&gt;&lt;year&gt;2016&lt;/year&gt;&lt;/dates&gt;&lt;urls&gt;&lt;related-urls&gt;&lt;url&gt;http://science.sciencemag.org/content/354/6310/302.abstract&lt;/url&gt;&lt;/related-urls&gt;&lt;/urls&gt;&lt;electronic-resource-num&gt;10.1126/science.aah5035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</w:rPr>
              <w:t>29</w:t>
            </w:r>
            <w:r w:rsidRPr="00B9137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C831AA" w:rsidRPr="00C831AA" w14:paraId="6FBDA536" w14:textId="77777777" w:rsidTr="00020230">
        <w:trPr>
          <w:trHeight w:val="397"/>
          <w:jc w:val="center"/>
        </w:trPr>
        <w:tc>
          <w:tcPr>
            <w:tcW w:w="2268" w:type="dxa"/>
            <w:vAlign w:val="center"/>
            <w:hideMark/>
          </w:tcPr>
          <w:p w14:paraId="07819296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ITO</w:t>
            </w:r>
          </w:p>
        </w:tc>
        <w:tc>
          <w:tcPr>
            <w:tcW w:w="2268" w:type="dxa"/>
            <w:vAlign w:val="center"/>
            <w:hideMark/>
          </w:tcPr>
          <w:p w14:paraId="10E126E3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0.5/2.5</w:t>
            </w:r>
          </w:p>
        </w:tc>
        <w:tc>
          <w:tcPr>
            <w:tcW w:w="2268" w:type="dxa"/>
            <w:vAlign w:val="center"/>
            <w:hideMark/>
          </w:tcPr>
          <w:p w14:paraId="289D9441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178/476</w:t>
            </w:r>
          </w:p>
        </w:tc>
        <w:tc>
          <w:tcPr>
            <w:tcW w:w="2268" w:type="dxa"/>
            <w:vAlign w:val="center"/>
            <w:hideMark/>
          </w:tcPr>
          <w:p w14:paraId="404D4786" w14:textId="3AE3920A" w:rsidR="00C831AA" w:rsidRPr="00B91371" w:rsidRDefault="00835036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B91371">
              <w:rPr>
                <w:rFonts w:asciiTheme="minorHAnsi" w:hAnsiTheme="minorHAnsi" w:cstheme="minorHAnsi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</w:rPr>
              <w:instrText xml:space="preserve"> ADDIN EN.CITE &lt;EndNote&gt;&lt;Cite&gt;&lt;Author&gt;Li&lt;/Author&gt;&lt;Year&gt;2019&lt;/Year&gt;&lt;RecNum&gt;229&lt;/RecNum&gt;&lt;DisplayText&gt;&lt;style face="superscript"&gt;30&lt;/style&gt;&lt;/DisplayText&gt;&lt;record&gt;&lt;rec-number&gt;229&lt;/rec-number&gt;&lt;foreign-keys&gt;&lt;key app="EN" db-id="xsfavrsf159x9be950wvzz9hxdfrza0att9f" timestamp="1597644971"&gt;229&lt;/key&gt;&lt;/foreign-keys&gt;&lt;ref-type name="Journal Article"&gt;17&lt;/ref-type&gt;&lt;contributors&gt;&lt;authors&gt;&lt;author&gt;Li, Shengman&lt;/author&gt;&lt;author&gt;Tian, Mengchuan&lt;/author&gt;&lt;author&gt;Gao, Qingguo&lt;/author&gt;&lt;author&gt;Wang, Mengfei&lt;/author&gt;&lt;author&gt;Li, Tiaoyang&lt;/author&gt;&lt;author&gt;Hu, Qianlan&lt;/author&gt;&lt;author&gt;Li, Xuefei&lt;/author&gt;&lt;author&gt;Wu, Yanqing&lt;/author&gt;&lt;/authors&gt;&lt;/contributors&gt;&lt;titles&gt;&lt;title&gt;Nanometre-thin indium tin oxide for advanced high-performance electronics&lt;/title&gt;&lt;secondary-title&gt;Nature Materials&lt;/secondary-title&gt;&lt;/titles&gt;&lt;periodical&gt;&lt;full-title&gt;Nature Materials&lt;/full-title&gt;&lt;/periodical&gt;&lt;pages&gt;1091-1097&lt;/pages&gt;&lt;volume&gt;18&lt;/volume&gt;&lt;number&gt;10&lt;/number&gt;&lt;dates&gt;&lt;year&gt;2019&lt;/year&gt;&lt;pub-dates&gt;&lt;date&gt;2019/10/01&lt;/date&gt;&lt;/pub-dates&gt;&lt;/dates&gt;&lt;isbn&gt;1476-4660&lt;/isbn&gt;&lt;urls&gt;&lt;related-urls&gt;&lt;url&gt;https://doi.org/10.1038/s41563-019-0455-8&lt;/url&gt;&lt;/related-urls&gt;&lt;/urls&gt;&lt;electronic-resource-num&gt;10.1038/s41563-019-0455-8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</w:rPr>
              <w:t>30</w:t>
            </w:r>
            <w:r w:rsidRPr="00B9137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C831AA" w:rsidRPr="00C831AA" w14:paraId="60AFDDB0" w14:textId="77777777" w:rsidTr="00020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tcW w:w="2268" w:type="dxa"/>
            <w:vAlign w:val="center"/>
            <w:hideMark/>
          </w:tcPr>
          <w:p w14:paraId="5977F809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MoS</w:t>
            </w:r>
            <w:r w:rsidRPr="00C831AA">
              <w:rPr>
                <w:rFonts w:asciiTheme="minorHAnsi" w:hAnsiTheme="minorHAnsi" w:cstheme="minorHAnsi"/>
                <w:vertAlign w:val="subscript"/>
              </w:rPr>
              <w:t>2</w:t>
            </w:r>
          </w:p>
        </w:tc>
        <w:tc>
          <w:tcPr>
            <w:tcW w:w="2268" w:type="dxa"/>
            <w:vAlign w:val="center"/>
            <w:hideMark/>
          </w:tcPr>
          <w:p w14:paraId="6A734F01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2268" w:type="dxa"/>
            <w:vAlign w:val="center"/>
            <w:hideMark/>
          </w:tcPr>
          <w:p w14:paraId="64AABC1E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155</w:t>
            </w:r>
          </w:p>
        </w:tc>
        <w:tc>
          <w:tcPr>
            <w:tcW w:w="2268" w:type="dxa"/>
            <w:vAlign w:val="center"/>
            <w:hideMark/>
          </w:tcPr>
          <w:p w14:paraId="04FFB42D" w14:textId="12BA4284" w:rsidR="00C831AA" w:rsidRPr="00B91371" w:rsidRDefault="00835036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B91371">
              <w:rPr>
                <w:rFonts w:asciiTheme="minorHAnsi" w:hAnsiTheme="minorHAnsi" w:cstheme="minorHAnsi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</w:rPr>
              <w:instrText xml:space="preserve"> ADDIN EN.CITE &lt;EndNote&gt;&lt;Cite&gt;&lt;Author&gt;Dai&lt;/Author&gt;&lt;Year&gt;2017&lt;/Year&gt;&lt;RecNum&gt;110&lt;/RecNum&gt;&lt;DisplayText&gt;&lt;style face="superscript"&gt;31&lt;/style&gt;&lt;/DisplayText&gt;&lt;record&gt;&lt;rec-number&gt;110&lt;/rec-number&gt;&lt;foreign-keys&gt;&lt;key app="EN" db-id="xsfavrsf159x9be950wvzz9hxdfrza0att9f" timestamp="1578652344"&gt;110&lt;/key&gt;&lt;/foreign-keys&gt;&lt;ref-type name="Journal Article"&gt;17&lt;/ref-type&gt;&lt;contributors&gt;&lt;authors&gt;&lt;author&gt;Dai, Zhenyu&lt;/author&gt;&lt;author&gt;Wang, Zhenwei&lt;/author&gt;&lt;author&gt;He, Xin&lt;/author&gt;&lt;author&gt;Zhang, Xi-Xiang&lt;/author&gt;&lt;author&gt;Alshareef, Husam N.&lt;/author&gt;&lt;/authors&gt;&lt;/contributors&gt;&lt;titles&gt;&lt;title&gt;Large-Area Chemical Vapor Deposited MoS2 with Transparent Conducting Oxide Contacts toward Fully Transparent 2D Electronics&lt;/title&gt;&lt;secondary-title&gt;Advanced Functional Materials&lt;/secondary-title&gt;&lt;/titles&gt;&lt;periodical&gt;&lt;full-title&gt;Advanced Functional Materials&lt;/full-title&gt;&lt;/periodical&gt;&lt;pages&gt;1703119&lt;/pages&gt;&lt;volume&gt;27&lt;/volume&gt;&lt;number&gt;41&lt;/number&gt;&lt;keywords&gt;&lt;keyword&gt;2D materials&lt;/keyword&gt;&lt;keyword&gt;chemical vapor deposition&lt;/keyword&gt;&lt;keyword&gt;molybdenum disulfide&lt;/keyword&gt;&lt;keyword&gt;thin-film transistors&lt;/keyword&gt;&lt;keyword&gt;transparent electronics&lt;/keyword&gt;&lt;/keywords&gt;&lt;dates&gt;&lt;year&gt;2017&lt;/year&gt;&lt;pub-dates&gt;&lt;date&gt;2017/11/01&lt;/date&gt;&lt;/pub-dates&gt;&lt;/dates&gt;&lt;publisher&gt;John Wiley &amp;amp; Sons, Ltd&lt;/publisher&gt;&lt;isbn&gt;1616-301X&lt;/isbn&gt;&lt;urls&gt;&lt;related-urls&gt;&lt;url&gt;https://doi.org/10.1002/adfm.201703119&lt;/url&gt;&lt;/related-urls&gt;&lt;/urls&gt;&lt;electronic-resource-num&gt;10.1002/adfm.201703119&lt;/electronic-resource-num&gt;&lt;access-date&gt;2020/01/10&lt;/access-date&gt;&lt;/record&gt;&lt;/Cite&gt;&lt;/EndNote&gt;</w:instrText>
            </w:r>
            <w:r w:rsidRPr="00B91371">
              <w:rPr>
                <w:rFonts w:asciiTheme="minorHAnsi" w:hAnsiTheme="minorHAnsi" w:cstheme="minorHAnsi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</w:rPr>
              <w:t>31</w:t>
            </w:r>
            <w:r w:rsidRPr="00B9137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C831AA" w:rsidRPr="00C831AA" w14:paraId="1B8A2E65" w14:textId="77777777" w:rsidTr="00020230">
        <w:trPr>
          <w:trHeight w:val="397"/>
          <w:jc w:val="center"/>
        </w:trPr>
        <w:tc>
          <w:tcPr>
            <w:tcW w:w="2268" w:type="dxa"/>
            <w:vAlign w:val="center"/>
            <w:hideMark/>
          </w:tcPr>
          <w:p w14:paraId="55D8A3BE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MoS</w:t>
            </w:r>
            <w:r w:rsidRPr="00C831AA">
              <w:rPr>
                <w:rFonts w:asciiTheme="minorHAnsi" w:hAnsiTheme="minorHAnsi" w:cstheme="minorHAnsi"/>
                <w:vertAlign w:val="subscript"/>
              </w:rPr>
              <w:t>2</w:t>
            </w:r>
          </w:p>
        </w:tc>
        <w:tc>
          <w:tcPr>
            <w:tcW w:w="2268" w:type="dxa"/>
            <w:vAlign w:val="center"/>
            <w:hideMark/>
          </w:tcPr>
          <w:p w14:paraId="730EA50F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268" w:type="dxa"/>
            <w:vAlign w:val="center"/>
            <w:hideMark/>
          </w:tcPr>
          <w:p w14:paraId="13DF2604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60</w:t>
            </w:r>
          </w:p>
        </w:tc>
        <w:tc>
          <w:tcPr>
            <w:tcW w:w="2268" w:type="dxa"/>
            <w:vAlign w:val="center"/>
            <w:hideMark/>
          </w:tcPr>
          <w:p w14:paraId="72C21AC7" w14:textId="0B9EDBFC" w:rsidR="00C831AA" w:rsidRPr="00B91371" w:rsidRDefault="00835036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B91371">
              <w:rPr>
                <w:rFonts w:asciiTheme="minorHAnsi" w:hAnsiTheme="minorHAnsi" w:cstheme="minorHAnsi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</w:rPr>
              <w:instrText xml:space="preserve"> ADDIN EN.CITE &lt;EndNote&gt;&lt;Cite&gt;&lt;Author&gt;Wachter&lt;/Author&gt;&lt;Year&gt;2017&lt;/Year&gt;&lt;RecNum&gt;13&lt;/RecNum&gt;&lt;DisplayText&gt;&lt;style face="superscript"&gt;32&lt;/style&gt;&lt;/DisplayText&gt;&lt;record&gt;&lt;rec-number&gt;13&lt;/rec-number&gt;&lt;foreign-keys&gt;&lt;key app="EN" db-id="xsfavrsf159x9be950wvzz9hxdfrza0att9f" timestamp="1554203591"&gt;13&lt;/key&gt;&lt;/foreign-keys&gt;&lt;ref-type name="Journal Article"&gt;17&lt;/ref-type&gt;&lt;contributors&gt;&lt;authors&gt;&lt;author&gt;Wachter, Stefan&lt;/author&gt;&lt;author&gt;Polyushkin, Dmitry K.&lt;/author&gt;&lt;author&gt;Bethge, Ole&lt;/author&gt;&lt;author&gt;Mueller, Thomas&lt;/author&gt;&lt;/authors&gt;&lt;/contributors&gt;&lt;titles&gt;&lt;title&gt;A microprocessor based on a two-dimensional semiconductor&lt;/title&gt;&lt;secondary-title&gt;Nature Communications&lt;/secondary-title&gt;&lt;/titles&gt;&lt;periodical&gt;&lt;full-title&gt;Nature Communications&lt;/full-title&gt;&lt;/periodical&gt;&lt;pages&gt;14948&lt;/pages&gt;&lt;volume&gt;8&lt;/volume&gt;&lt;dates&gt;&lt;year&gt;2017&lt;/year&gt;&lt;pub-dates&gt;&lt;date&gt;04/11/online&lt;/date&gt;&lt;/pub-dates&gt;&lt;/dates&gt;&lt;publisher&gt;The Author(s)&lt;/publisher&gt;&lt;work-type&gt;Article&lt;/work-type&gt;&lt;urls&gt;&lt;related-urls&gt;&lt;url&gt;https://doi.org/10.1038/ncomms14948&lt;/url&gt;&lt;/related-urls&gt;&lt;/urls&gt;&lt;electronic-resource-num&gt;10.1038/ncomms14948&amp;#xD;https://www.nature.com/articles/ncomms14948#supplementary-information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</w:rPr>
              <w:t>32</w:t>
            </w:r>
            <w:r w:rsidRPr="00B9137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C831AA" w:rsidRPr="00C831AA" w14:paraId="4625892E" w14:textId="77777777" w:rsidTr="00020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tcW w:w="2268" w:type="dxa"/>
            <w:vAlign w:val="center"/>
            <w:hideMark/>
          </w:tcPr>
          <w:p w14:paraId="1F2293F6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WSe</w:t>
            </w:r>
            <w:r w:rsidRPr="00C831AA">
              <w:rPr>
                <w:rFonts w:asciiTheme="minorHAnsi" w:hAnsiTheme="minorHAnsi" w:cstheme="minorHAnsi"/>
                <w:vertAlign w:val="subscript"/>
              </w:rPr>
              <w:t>2</w:t>
            </w:r>
          </w:p>
        </w:tc>
        <w:tc>
          <w:tcPr>
            <w:tcW w:w="2268" w:type="dxa"/>
            <w:vAlign w:val="center"/>
            <w:hideMark/>
          </w:tcPr>
          <w:p w14:paraId="0C9311D9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5.5</w:t>
            </w:r>
          </w:p>
        </w:tc>
        <w:tc>
          <w:tcPr>
            <w:tcW w:w="2268" w:type="dxa"/>
            <w:vAlign w:val="center"/>
            <w:hideMark/>
          </w:tcPr>
          <w:p w14:paraId="01205E45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340</w:t>
            </w:r>
          </w:p>
        </w:tc>
        <w:tc>
          <w:tcPr>
            <w:tcW w:w="2268" w:type="dxa"/>
            <w:vAlign w:val="center"/>
            <w:hideMark/>
          </w:tcPr>
          <w:p w14:paraId="51CD2587" w14:textId="17AC5888" w:rsidR="00C831AA" w:rsidRPr="00B91371" w:rsidRDefault="00835036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B91371">
              <w:rPr>
                <w:rFonts w:asciiTheme="minorHAnsi" w:hAnsiTheme="minorHAnsi" w:cstheme="minorHAnsi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</w:rPr>
              <w:instrText xml:space="preserve"> ADDIN EN.CITE &lt;EndNote&gt;&lt;Cite&gt;&lt;Author&gt;Kong&lt;/Author&gt;&lt;Year&gt;2020&lt;/Year&gt;&lt;RecNum&gt;204&lt;/RecNum&gt;&lt;DisplayText&gt;&lt;style face="superscript"&gt;33&lt;/style&gt;&lt;/DisplayText&gt;&lt;record&gt;&lt;rec-number&gt;204&lt;/rec-number&gt;&lt;foreign-keys&gt;&lt;key app="EN" db-id="xsfavrsf159x9be950wvzz9hxdfrza0att9f" timestamp="1597475188"&gt;204&lt;/key&gt;&lt;/foreign-keys&gt;&lt;ref-type name="Journal Article"&gt;17&lt;/ref-type&gt;&lt;contributors&gt;&lt;authors&gt;&lt;author&gt;Kong, Lingan&lt;/author&gt;&lt;author&gt;Zhang, Xiaodong&lt;/author&gt;&lt;author&gt;Tao, Quanyang&lt;/author&gt;&lt;author&gt;Zhang, Mingliang&lt;/author&gt;&lt;author&gt;Dang, Weiqi&lt;/author&gt;&lt;author&gt;Li, Zhiwei&lt;/author&gt;&lt;author&gt;Feng, Liping&lt;/author&gt;&lt;author&gt;Liao, Lei&lt;/author&gt;&lt;author&gt;Duan, Xiangfeng&lt;/author&gt;&lt;author&gt;Liu, Yuan&lt;/author&gt;&lt;/authors&gt;&lt;/contributors&gt;&lt;titles&gt;&lt;title&gt;Doping-free complementary WSe2 circuit via van der Waals metal integration&lt;/title&gt;&lt;secondary-title&gt;Nature Communications&lt;/secondary-title&gt;&lt;/titles&gt;&lt;periodical&gt;&lt;full-title&gt;Nature Communications&lt;/full-title&gt;&lt;/periodical&gt;&lt;pages&gt;1866&lt;/pages&gt;&lt;volume&gt;11&lt;/volume&gt;&lt;number&gt;1&lt;/number&gt;&lt;dates&gt;&lt;year&gt;2020&lt;/year&gt;&lt;pub-dates&gt;&lt;date&gt;2020/04/20&lt;/date&gt;&lt;/pub-dates&gt;&lt;/dates&gt;&lt;isbn&gt;2041-1723&lt;/isbn&gt;&lt;urls&gt;&lt;related-urls&gt;&lt;url&gt;https://doi.org/10.1038/s41467-020-15776-x&lt;/url&gt;&lt;/related-urls&gt;&lt;/urls&gt;&lt;electronic-resource-num&gt;10.1038/s41467-020-15776-x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</w:rPr>
              <w:t>33</w:t>
            </w:r>
            <w:r w:rsidRPr="00B9137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C831AA" w:rsidRPr="00C831AA" w14:paraId="25BB1693" w14:textId="77777777" w:rsidTr="00020230">
        <w:trPr>
          <w:trHeight w:val="397"/>
          <w:jc w:val="center"/>
        </w:trPr>
        <w:tc>
          <w:tcPr>
            <w:tcW w:w="2268" w:type="dxa"/>
            <w:vAlign w:val="center"/>
            <w:hideMark/>
          </w:tcPr>
          <w:p w14:paraId="290C868C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WSe</w:t>
            </w:r>
            <w:r w:rsidRPr="00C831AA">
              <w:rPr>
                <w:rFonts w:asciiTheme="minorHAnsi" w:hAnsiTheme="minorHAnsi" w:cstheme="minorHAnsi"/>
                <w:vertAlign w:val="subscript"/>
              </w:rPr>
              <w:t>2</w:t>
            </w:r>
          </w:p>
        </w:tc>
        <w:tc>
          <w:tcPr>
            <w:tcW w:w="2268" w:type="dxa"/>
            <w:vAlign w:val="center"/>
            <w:hideMark/>
          </w:tcPr>
          <w:p w14:paraId="609284B8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268" w:type="dxa"/>
            <w:vAlign w:val="center"/>
            <w:hideMark/>
          </w:tcPr>
          <w:p w14:paraId="6FFA7B34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2268" w:type="dxa"/>
            <w:vAlign w:val="center"/>
            <w:hideMark/>
          </w:tcPr>
          <w:p w14:paraId="77557D76" w14:textId="7F9C6DA2" w:rsidR="00C831AA" w:rsidRPr="00B91371" w:rsidRDefault="00835036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B91371">
              <w:rPr>
                <w:rFonts w:asciiTheme="minorHAnsi" w:hAnsiTheme="minorHAnsi" w:cstheme="minorHAnsi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</w:rPr>
              <w:instrText xml:space="preserve"> ADDIN EN.CITE &lt;EndNote&gt;&lt;Cite&gt;&lt;Author&gt;Tosun&lt;/Author&gt;&lt;Year&gt;2014&lt;/Year&gt;&lt;RecNum&gt;113&lt;/RecNum&gt;&lt;DisplayText&gt;&lt;style face="superscript"&gt;34&lt;/style&gt;&lt;/DisplayText&gt;&lt;record&gt;&lt;rec-number&gt;113&lt;/rec-number&gt;&lt;foreign-keys&gt;&lt;key app="EN" db-id="xsfavrsf159x9be950wvzz9hxdfrza0att9f" timestamp="1578664390"&gt;113&lt;/key&gt;&lt;/foreign-keys&gt;&lt;ref-type name="Journal Article"&gt;17&lt;/ref-type&gt;&lt;contributors&gt;&lt;authors&gt;&lt;author&gt;Tosun, Mahmut&lt;/author&gt;&lt;author&gt;Chuang, Steven&lt;/author&gt;&lt;author&gt;Fang, Hui&lt;/author&gt;&lt;author&gt;Sachid, Angada B.&lt;/author&gt;&lt;author&gt;Hettick, Mark&lt;/author&gt;&lt;author&gt;Lin, Yongjing&lt;/author&gt;&lt;author&gt;Zeng, Yuping&lt;/author&gt;&lt;author&gt;Javey, Ali&lt;/author&gt;&lt;/authors&gt;&lt;/contributors&gt;&lt;titles&gt;&lt;title&gt;High-Gain Inverters Based on WSe2 Complementary Field-Effect Transistors&lt;/title&gt;&lt;secondary-title&gt;ACS Nano&lt;/secondary-title&gt;&lt;/titles&gt;&lt;periodical&gt;&lt;full-title&gt;ACS Nano&lt;/full-title&gt;&lt;/periodical&gt;&lt;pages&gt;4948-4953&lt;/pages&gt;&lt;volume&gt;8&lt;/volume&gt;&lt;number&gt;5&lt;/number&gt;&lt;dates&gt;&lt;year&gt;2014&lt;/year&gt;&lt;pub-dates&gt;&lt;date&gt;2014/05/27&lt;/date&gt;&lt;/pub-dates&gt;&lt;/dates&gt;&lt;publisher&gt;American Chemical Society&lt;/publisher&gt;&lt;isbn&gt;1936-0851&lt;/isbn&gt;&lt;urls&gt;&lt;related-urls&gt;&lt;url&gt;https://doi.org/10.1021/nn5009929&lt;/url&gt;&lt;/related-urls&gt;&lt;/urls&gt;&lt;electronic-resource-num&gt;10.1021/nn5009929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</w:rPr>
              <w:t>34</w:t>
            </w:r>
            <w:r w:rsidRPr="00B9137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C831AA" w:rsidRPr="00C831AA" w14:paraId="7E1E12E8" w14:textId="77777777" w:rsidTr="00020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tcW w:w="2268" w:type="dxa"/>
            <w:vAlign w:val="center"/>
            <w:hideMark/>
          </w:tcPr>
          <w:p w14:paraId="155DBEE0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MoTe</w:t>
            </w:r>
            <w:r w:rsidRPr="00C831AA">
              <w:rPr>
                <w:rFonts w:asciiTheme="minorHAnsi" w:hAnsiTheme="minorHAnsi" w:cstheme="minorHAnsi"/>
                <w:vertAlign w:val="subscript"/>
              </w:rPr>
              <w:t>2</w:t>
            </w:r>
          </w:p>
        </w:tc>
        <w:tc>
          <w:tcPr>
            <w:tcW w:w="2268" w:type="dxa"/>
            <w:vAlign w:val="center"/>
            <w:hideMark/>
          </w:tcPr>
          <w:p w14:paraId="48705710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1/2</w:t>
            </w:r>
          </w:p>
        </w:tc>
        <w:tc>
          <w:tcPr>
            <w:tcW w:w="2268" w:type="dxa"/>
            <w:vAlign w:val="center"/>
            <w:hideMark/>
          </w:tcPr>
          <w:p w14:paraId="18C8E9CA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18/29</w:t>
            </w:r>
          </w:p>
        </w:tc>
        <w:tc>
          <w:tcPr>
            <w:tcW w:w="2268" w:type="dxa"/>
            <w:vAlign w:val="center"/>
            <w:hideMark/>
          </w:tcPr>
          <w:p w14:paraId="6EBDB037" w14:textId="58EB9A9A" w:rsidR="00C831AA" w:rsidRPr="00B91371" w:rsidRDefault="00835036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B91371">
              <w:rPr>
                <w:rFonts w:asciiTheme="minorHAnsi" w:hAnsiTheme="minorHAnsi" w:cstheme="minorHAnsi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</w:rPr>
              <w:instrText xml:space="preserve"> ADDIN EN.CITE &lt;EndNote&gt;&lt;Cite&gt;&lt;Author&gt;Lim&lt;/Author&gt;&lt;Year&gt;2017&lt;/Year&gt;&lt;RecNum&gt;83&lt;/RecNum&gt;&lt;DisplayText&gt;&lt;style face="superscript"&gt;35&lt;/style&gt;&lt;/DisplayText&gt;&lt;record&gt;&lt;rec-number&gt;83&lt;/rec-number&gt;&lt;foreign-keys&gt;&lt;key app="EN" db-id="xsfavrsf159x9be950wvzz9hxdfrza0att9f" timestamp="1566047885"&gt;83&lt;/key&gt;&lt;/foreign-keys&gt;&lt;ref-type name="Journal Article"&gt;17&lt;/ref-type&gt;&lt;contributors&gt;&lt;authors&gt;&lt;author&gt;Lim, June Yeong&lt;/author&gt;&lt;author&gt;Pezeshki, Atiye&lt;/author&gt;&lt;author&gt;Oh, Sehoon&lt;/author&gt;&lt;author&gt;Kim, Jin Sung&lt;/author&gt;&lt;author&gt;Lee, Young Tack&lt;/author&gt;&lt;author&gt;Yu, Sanghyuck&lt;/author&gt;&lt;author&gt;Hwang, Do Kyung&lt;/author&gt;&lt;author&gt;Lee, Gwan-Hyoung&lt;/author&gt;&lt;author&gt;Choi, Hyoung Joon&lt;/author&gt;&lt;author&gt;Im, Seongil&lt;/author&gt;&lt;/authors&gt;&lt;/contributors&gt;&lt;titles&gt;&lt;title&gt;Homogeneous 2D MoTe2 p–n Junctions and CMOS Inverters formed by Atomic-Layer-Deposition-Induced Doping&lt;/title&gt;&lt;secondary-title&gt;Advanced Materials&lt;/secondary-title&gt;&lt;/titles&gt;&lt;periodical&gt;&lt;full-title&gt;Advanced Materials&lt;/full-title&gt;&lt;/periodical&gt;&lt;pages&gt;1701798&lt;/pages&gt;&lt;volume&gt;29&lt;/volume&gt;&lt;number&gt;30&lt;/number&gt;&lt;keywords&gt;&lt;keyword&gt;2D semiconductors&lt;/keyword&gt;&lt;keyword&gt;α-MoTe2&lt;/keyword&gt;&lt;keyword&gt;atomic-layer-deposition-induced doping&lt;/keyword&gt;&lt;keyword&gt;homogeneous complementary inverters&lt;/keyword&gt;&lt;keyword&gt;p–n junction diodes&lt;/keyword&gt;&lt;/keywords&gt;&lt;dates&gt;&lt;year&gt;2017&lt;/year&gt;&lt;pub-dates&gt;&lt;date&gt;2017/08/01&lt;/date&gt;&lt;/pub-dates&gt;&lt;/dates&gt;&lt;publisher&gt;John Wiley &amp;amp; Sons, Ltd&lt;/publisher&gt;&lt;isbn&gt;0935-9648&lt;/isbn&gt;&lt;urls&gt;&lt;related-urls&gt;&lt;url&gt;https://doi.org/10.1002/adma.201701798&lt;/url&gt;&lt;/related-urls&gt;&lt;/urls&gt;&lt;electronic-resource-num&gt;10.1002/adma.201701798&lt;/electronic-resource-num&gt;&lt;access-date&gt;2019/08/17&lt;/access-date&gt;&lt;/record&gt;&lt;/Cite&gt;&lt;/EndNote&gt;</w:instrText>
            </w:r>
            <w:r w:rsidRPr="00B91371">
              <w:rPr>
                <w:rFonts w:asciiTheme="minorHAnsi" w:hAnsiTheme="minorHAnsi" w:cstheme="minorHAnsi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</w:rPr>
              <w:t>35</w:t>
            </w:r>
            <w:r w:rsidRPr="00B9137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C831AA" w:rsidRPr="00C831AA" w14:paraId="34AF4025" w14:textId="77777777" w:rsidTr="00020230">
        <w:trPr>
          <w:trHeight w:val="397"/>
          <w:jc w:val="center"/>
        </w:trPr>
        <w:tc>
          <w:tcPr>
            <w:tcW w:w="2268" w:type="dxa"/>
            <w:vAlign w:val="center"/>
            <w:hideMark/>
          </w:tcPr>
          <w:p w14:paraId="62C841E5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BP</w:t>
            </w:r>
          </w:p>
        </w:tc>
        <w:tc>
          <w:tcPr>
            <w:tcW w:w="2268" w:type="dxa"/>
            <w:vAlign w:val="center"/>
            <w:hideMark/>
          </w:tcPr>
          <w:p w14:paraId="3794D285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268" w:type="dxa"/>
            <w:vAlign w:val="center"/>
            <w:hideMark/>
          </w:tcPr>
          <w:p w14:paraId="635D1A78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2268" w:type="dxa"/>
            <w:vAlign w:val="center"/>
            <w:hideMark/>
          </w:tcPr>
          <w:p w14:paraId="05CD6BDA" w14:textId="17C1048D" w:rsidR="00C831AA" w:rsidRPr="00B91371" w:rsidRDefault="00835036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B91371">
              <w:rPr>
                <w:rFonts w:asciiTheme="minorHAnsi" w:hAnsiTheme="minorHAnsi" w:cstheme="minorHAnsi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</w:rPr>
              <w:instrText xml:space="preserve"> ADDIN EN.CITE &lt;EndNote&gt;&lt;Cite&gt;&lt;Author&gt;Chen&lt;/Author&gt;&lt;Year&gt;2018&lt;/Year&gt;&lt;RecNum&gt;82&lt;/RecNum&gt;&lt;DisplayText&gt;&lt;style face="superscript"&gt;36&lt;/style&gt;&lt;/DisplayText&gt;&lt;record&gt;&lt;rec-number&gt;82&lt;/rec-number&gt;&lt;foreign-keys&gt;&lt;key app="EN" db-id="xsfavrsf159x9be950wvzz9hxdfrza0att9f" timestamp="1566046872"&gt;82&lt;/key&gt;&lt;/foreign-keys&gt;&lt;ref-type name="Journal Article"&gt;17&lt;/ref-type&gt;&lt;contributors&gt;&lt;authors&gt;&lt;author&gt;Chen, Li&lt;/author&gt;&lt;author&gt;Li, Si&lt;/author&gt;&lt;author&gt;Feng, Xuewei&lt;/author&gt;&lt;author&gt;Wang, Lin&lt;/author&gt;&lt;author&gt;Huang, Xin&lt;/author&gt;&lt;author&gt;Tee, Benjamin C. K.&lt;/author&gt;&lt;author&gt;Ang, Kah-Wee&lt;/author&gt;&lt;/authors&gt;&lt;/contributors&gt;&lt;titles&gt;&lt;title&gt;Gigahertz Integrated Circuits Based on Complementary Black Phosphorus Transistors&lt;/title&gt;&lt;secondary-title&gt;Advanced Electronic Materials&lt;/secondary-title&gt;&lt;/titles&gt;&lt;periodical&gt;&lt;full-title&gt;Advanced Electronic Materials&lt;/full-title&gt;&lt;/periodical&gt;&lt;pages&gt;1800274&lt;/pages&gt;&lt;volume&gt;4&lt;/volume&gt;&lt;number&gt;9&lt;/number&gt;&lt;keywords&gt;&lt;keyword&gt;aluminum (Al) doping&lt;/keyword&gt;&lt;keyword&gt;black phosphorus (BP)&lt;/keyword&gt;&lt;keyword&gt;complementary circuits&lt;/keyword&gt;&lt;keyword&gt;heterostructures&lt;/keyword&gt;&lt;/keywords&gt;&lt;dates&gt;&lt;year&gt;2018&lt;/year&gt;&lt;pub-dates&gt;&lt;date&gt;2018/09/01&lt;/date&gt;&lt;/pub-dates&gt;&lt;/dates&gt;&lt;publisher&gt;John Wiley &amp;amp; Sons, Ltd&lt;/publisher&gt;&lt;isbn&gt;2199-160X&lt;/isbn&gt;&lt;urls&gt;&lt;related-urls&gt;&lt;url&gt;https://doi.org/10.1002/aelm.201800274&lt;/url&gt;&lt;/related-urls&gt;&lt;/urls&gt;&lt;electronic-resource-num&gt;10.1002/aelm.201800274&lt;/electronic-resource-num&gt;&lt;access-date&gt;2019/08/17&lt;/access-date&gt;&lt;/record&gt;&lt;/Cite&gt;&lt;/EndNote&gt;</w:instrText>
            </w:r>
            <w:r w:rsidRPr="00B91371">
              <w:rPr>
                <w:rFonts w:asciiTheme="minorHAnsi" w:hAnsiTheme="minorHAnsi" w:cstheme="minorHAnsi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</w:rPr>
              <w:t>36</w:t>
            </w:r>
            <w:r w:rsidRPr="00B9137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C831AA" w:rsidRPr="00C831AA" w14:paraId="40F8FD27" w14:textId="77777777" w:rsidTr="00020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tcW w:w="2268" w:type="dxa"/>
            <w:vAlign w:val="center"/>
            <w:hideMark/>
          </w:tcPr>
          <w:p w14:paraId="423C9CE3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MoS</w:t>
            </w:r>
            <w:r w:rsidRPr="00C831AA">
              <w:rPr>
                <w:rFonts w:asciiTheme="minorHAnsi" w:hAnsiTheme="minorHAnsi" w:cstheme="minorHAnsi"/>
                <w:vertAlign w:val="subscript"/>
              </w:rPr>
              <w:t>2</w:t>
            </w:r>
            <w:r w:rsidRPr="00C831AA">
              <w:rPr>
                <w:rFonts w:asciiTheme="minorHAnsi" w:hAnsiTheme="minorHAnsi" w:cstheme="minorHAnsi"/>
              </w:rPr>
              <w:t>/MoTe</w:t>
            </w:r>
            <w:r w:rsidRPr="00C831AA">
              <w:rPr>
                <w:rFonts w:asciiTheme="minorHAnsi" w:hAnsiTheme="minorHAnsi" w:cstheme="minorHAnsi"/>
                <w:vertAlign w:val="subscript"/>
              </w:rPr>
              <w:t>2</w:t>
            </w:r>
          </w:p>
        </w:tc>
        <w:tc>
          <w:tcPr>
            <w:tcW w:w="2268" w:type="dxa"/>
            <w:vAlign w:val="center"/>
            <w:hideMark/>
          </w:tcPr>
          <w:p w14:paraId="2A5B9B50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0.5/1</w:t>
            </w:r>
          </w:p>
        </w:tc>
        <w:tc>
          <w:tcPr>
            <w:tcW w:w="2268" w:type="dxa"/>
            <w:vAlign w:val="center"/>
            <w:hideMark/>
          </w:tcPr>
          <w:p w14:paraId="176226A7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7.7/33.3</w:t>
            </w:r>
          </w:p>
        </w:tc>
        <w:tc>
          <w:tcPr>
            <w:tcW w:w="2268" w:type="dxa"/>
            <w:vAlign w:val="center"/>
            <w:hideMark/>
          </w:tcPr>
          <w:p w14:paraId="2B719F4C" w14:textId="1A8BE0A0" w:rsidR="00C831AA" w:rsidRPr="00B91371" w:rsidRDefault="00835036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B91371">
              <w:rPr>
                <w:rFonts w:asciiTheme="minorHAnsi" w:hAnsiTheme="minorHAnsi" w:cstheme="minorHAnsi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</w:rPr>
              <w:instrText xml:space="preserve"> ADDIN EN.CITE &lt;EndNote&gt;&lt;Cite&gt;&lt;Author&gt;Pezeshki&lt;/Author&gt;&lt;Year&gt;2016&lt;/Year&gt;&lt;RecNum&gt;86&lt;/RecNum&gt;&lt;DisplayText&gt;&lt;style face="superscript"&gt;37&lt;/style&gt;&lt;/DisplayText&gt;&lt;record&gt;&lt;rec-number&gt;86&lt;/rec-number&gt;&lt;foreign-keys&gt;&lt;key app="EN" db-id="xsfavrsf159x9be950wvzz9hxdfrza0att9f" timestamp="1566095398"&gt;86&lt;/key&gt;&lt;/foreign-keys&gt;&lt;ref-type name="Journal Article"&gt;17&lt;/ref-type&gt;&lt;contributors&gt;&lt;authors&gt;&lt;author&gt;Pezeshki, Atiye&lt;/author&gt;&lt;author&gt;Hosseini Shokouh, Seyed Hossein&lt;/author&gt;&lt;author&gt;Jeon, Pyo Jin&lt;/author&gt;&lt;author&gt;Shackery, Iman&lt;/author&gt;&lt;author&gt;Kim, Jin Sung&lt;/author&gt;&lt;author&gt;Oh, Il-Kwon&lt;/author&gt;&lt;author&gt;Jun, Seong Chan&lt;/author&gt;&lt;author&gt;Kim, Hyungjun&lt;/author&gt;&lt;author&gt;Im, Seongil&lt;/author&gt;&lt;/authors&gt;&lt;/contributors&gt;&lt;titles&gt;&lt;title&gt;Static and Dynamic Performance of Complementary Inverters Based on Nanosheet α-MoTe2 p-Channel and MoS2 n-Channel Transistors&lt;/title&gt;&lt;secondary-title&gt;ACS Nano&lt;/secondary-title&gt;&lt;/titles&gt;&lt;periodical&gt;&lt;full-title&gt;ACS Nano&lt;/full-title&gt;&lt;/periodical&gt;&lt;pages&gt;1118-1125&lt;/pages&gt;&lt;volume&gt;10&lt;/volume&gt;&lt;number&gt;1&lt;/number&gt;&lt;dates&gt;&lt;year&gt;2016&lt;/year&gt;&lt;pub-dates&gt;&lt;date&gt;2016/01/26&lt;/date&gt;&lt;/pub-dates&gt;&lt;/dates&gt;&lt;publisher&gt;American Chemical Society&lt;/publisher&gt;&lt;isbn&gt;1936-0851&lt;/isbn&gt;&lt;urls&gt;&lt;related-urls&gt;&lt;url&gt;https://doi.org/10.1021/acsnano.5b06419&lt;/url&gt;&lt;/related-urls&gt;&lt;/urls&gt;&lt;electronic-resource-num&gt;10.1021/acsnano.5b06419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</w:rPr>
              <w:t>37</w:t>
            </w:r>
            <w:r w:rsidRPr="00B9137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C831AA" w:rsidRPr="00C831AA" w14:paraId="6FCC5395" w14:textId="77777777" w:rsidTr="00020230">
        <w:trPr>
          <w:trHeight w:val="397"/>
          <w:jc w:val="center"/>
        </w:trPr>
        <w:tc>
          <w:tcPr>
            <w:tcW w:w="2268" w:type="dxa"/>
            <w:vAlign w:val="center"/>
            <w:hideMark/>
          </w:tcPr>
          <w:p w14:paraId="2B149324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C</w:t>
            </w:r>
            <w:r w:rsidRPr="00C831AA">
              <w:rPr>
                <w:rFonts w:asciiTheme="minorHAnsi" w:hAnsiTheme="minorHAnsi" w:cstheme="minorHAnsi"/>
                <w:vertAlign w:val="subscript"/>
              </w:rPr>
              <w:t>8</w:t>
            </w:r>
            <w:r w:rsidRPr="00C831AA">
              <w:rPr>
                <w:rFonts w:asciiTheme="minorHAnsi" w:hAnsiTheme="minorHAnsi" w:cstheme="minorHAnsi"/>
              </w:rPr>
              <w:t>-BTBT</w:t>
            </w:r>
          </w:p>
        </w:tc>
        <w:tc>
          <w:tcPr>
            <w:tcW w:w="2268" w:type="dxa"/>
            <w:vAlign w:val="center"/>
            <w:hideMark/>
          </w:tcPr>
          <w:p w14:paraId="4F5D9AFA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268" w:type="dxa"/>
            <w:vAlign w:val="center"/>
            <w:hideMark/>
          </w:tcPr>
          <w:p w14:paraId="550F4CEC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260</w:t>
            </w:r>
          </w:p>
        </w:tc>
        <w:tc>
          <w:tcPr>
            <w:tcW w:w="2268" w:type="dxa"/>
            <w:vAlign w:val="center"/>
            <w:hideMark/>
          </w:tcPr>
          <w:p w14:paraId="4706ED59" w14:textId="09EC2BB5" w:rsidR="00C831AA" w:rsidRPr="00B91371" w:rsidRDefault="00835036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B91371">
              <w:rPr>
                <w:rFonts w:asciiTheme="minorHAnsi" w:hAnsiTheme="minorHAnsi" w:cstheme="minorHAnsi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</w:rPr>
              <w:instrText xml:space="preserve"> ADDIN EN.CITE &lt;EndNote&gt;&lt;Cite&gt;&lt;Author&gt;Jiang&lt;/Author&gt;&lt;Year&gt;2019&lt;/Year&gt;&lt;RecNum&gt;8&lt;/RecNum&gt;&lt;DisplayText&gt;&lt;style face="superscript"&gt;20&lt;/style&gt;&lt;/DisplayText&gt;&lt;record&gt;&lt;rec-number&gt;8&lt;/rec-number&gt;&lt;foreign-keys&gt;&lt;key app="EN" db-id="xsfavrsf159x9be950wvzz9hxdfrza0att9f" timestamp="1553176790"&gt;8&lt;/key&gt;&lt;/foreign-keys&gt;&lt;ref-type name="Journal Article"&gt;17&lt;/ref-type&gt;&lt;contributors&gt;&lt;authors&gt;&lt;author&gt;Jiang, Chen&lt;/author&gt;&lt;author&gt;Choi, Hyung Woo&lt;/author&gt;&lt;author&gt;Cheng, Xiang&lt;/author&gt;&lt;author&gt;Ma, Hanbin&lt;/author&gt;&lt;author&gt;Hasko, David&lt;/author&gt;&lt;author&gt;Nathan, Arokia&lt;/author&gt;&lt;/authors&gt;&lt;/contributors&gt;&lt;titles&gt;&lt;title&gt;Printed subthreshold organic transistors operating at high gain and ultralow power&lt;/title&gt;&lt;secondary-title&gt;Science&lt;/secondary-title&gt;&lt;/titles&gt;&lt;periodical&gt;&lt;full-title&gt;Science&lt;/full-title&gt;&lt;/periodical&gt;&lt;pages&gt;719&lt;/pages&gt;&lt;volume&gt;363&lt;/volume&gt;&lt;number&gt;6428&lt;/number&gt;&lt;dates&gt;&lt;year&gt;2019&lt;/year&gt;&lt;/dates&gt;&lt;urls&gt;&lt;related-urls&gt;&lt;url&gt;http://science.sciencemag.org/content/363/6428/719.abstract&lt;/url&gt;&lt;/related-urls&gt;&lt;/urls&gt;&lt;electronic-resource-num&gt;10.1126/science.aav7057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</w:rPr>
              <w:t>20</w:t>
            </w:r>
            <w:r w:rsidRPr="00B9137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C831AA" w:rsidRPr="00C831AA" w14:paraId="1DF2A6F1" w14:textId="77777777" w:rsidTr="00020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tcW w:w="2268" w:type="dxa"/>
            <w:vAlign w:val="center"/>
            <w:hideMark/>
          </w:tcPr>
          <w:p w14:paraId="0CAF7CAF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DNTT</w:t>
            </w:r>
          </w:p>
        </w:tc>
        <w:tc>
          <w:tcPr>
            <w:tcW w:w="2268" w:type="dxa"/>
            <w:vAlign w:val="center"/>
            <w:hideMark/>
          </w:tcPr>
          <w:p w14:paraId="434EFB4C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268" w:type="dxa"/>
            <w:vAlign w:val="center"/>
            <w:hideMark/>
          </w:tcPr>
          <w:p w14:paraId="480B7584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496</w:t>
            </w:r>
          </w:p>
        </w:tc>
        <w:tc>
          <w:tcPr>
            <w:tcW w:w="2268" w:type="dxa"/>
            <w:vAlign w:val="center"/>
            <w:hideMark/>
          </w:tcPr>
          <w:p w14:paraId="7AA819CC" w14:textId="557CE085" w:rsidR="00C831AA" w:rsidRPr="00B91371" w:rsidRDefault="00835036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B91371">
              <w:rPr>
                <w:rFonts w:asciiTheme="minorHAnsi" w:hAnsiTheme="minorHAnsi" w:cstheme="minorHAnsi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</w:rPr>
              <w:instrText xml:space="preserve"> ADDIN EN.CITE &lt;EndNote&gt;&lt;Cite&gt;&lt;Author&gt;Sekitani&lt;/Author&gt;&lt;Year&gt;2016&lt;/Year&gt;&lt;RecNum&gt;89&lt;/RecNum&gt;&lt;DisplayText&gt;&lt;style face="superscript"&gt;17&lt;/style&gt;&lt;/DisplayText&gt;&lt;record&gt;&lt;rec-number&gt;89&lt;/rec-number&gt;&lt;foreign-keys&gt;&lt;key app="EN" db-id="xsfavrsf159x9be950wvzz9hxdfrza0att9f" timestamp="1566116322"&gt;89&lt;/key&gt;&lt;/foreign-keys&gt;&lt;ref-type name="Journal Article"&gt;17&lt;/ref-type&gt;&lt;contributors&gt;&lt;authors&gt;&lt;author&gt;Sekitani, Tsuyoshi&lt;/author&gt;&lt;author&gt;Yokota, Tomoyuki&lt;/author&gt;&lt;author&gt;Kuribara, Kazunori&lt;/author&gt;&lt;author&gt;Kaltenbrunner, Martin&lt;/author&gt;&lt;author&gt;Fukushima, Takanori&lt;/author&gt;&lt;author&gt;Inoue, Yusuke&lt;/author&gt;&lt;author&gt;Sekino, Masaki&lt;/author&gt;&lt;author&gt;Isoyama, Takashi&lt;/author&gt;&lt;author&gt;Abe, Yusuke&lt;/author&gt;&lt;author&gt;Onodera, Hiroshi&lt;/author&gt;&lt;author&gt;Someya, Takao&lt;/author&gt;&lt;/authors&gt;&lt;/contributors&gt;&lt;titles&gt;&lt;title&gt;Ultraflexible organic amplifier with biocompatible gel electrodes&lt;/title&gt;&lt;secondary-title&gt;Nature Communications&lt;/secondary-title&gt;&lt;/titles&gt;&lt;periodical&gt;&lt;full-title&gt;Nature Communications&lt;/full-title&gt;&lt;/periodical&gt;&lt;pages&gt;11425&lt;/pages&gt;&lt;volume&gt;7&lt;/volume&gt;&lt;dates&gt;&lt;year&gt;2016&lt;/year&gt;&lt;pub-dates&gt;&lt;date&gt;04/29/online&lt;/date&gt;&lt;/pub-dates&gt;&lt;/dates&gt;&lt;publisher&gt;The Author(s)&lt;/publisher&gt;&lt;work-type&gt;Article&lt;/work-type&gt;&lt;urls&gt;&lt;related-urls&gt;&lt;url&gt;https://doi.org/10.1038/ncomms11425&lt;/url&gt;&lt;/related-urls&gt;&lt;/urls&gt;&lt;electronic-resource-num&gt;10.1038/ncomms11425&amp;#xD;https://www.nature.com/articles/ncomms11425#supplementary-information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</w:rPr>
              <w:t>17</w:t>
            </w:r>
            <w:r w:rsidRPr="00B9137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C831AA" w:rsidRPr="00C831AA" w14:paraId="7739C68F" w14:textId="77777777" w:rsidTr="00020230">
        <w:trPr>
          <w:trHeight w:val="397"/>
          <w:jc w:val="center"/>
        </w:trPr>
        <w:tc>
          <w:tcPr>
            <w:tcW w:w="2268" w:type="dxa"/>
            <w:vAlign w:val="center"/>
            <w:hideMark/>
          </w:tcPr>
          <w:p w14:paraId="00FB1A89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Pentacene</w:t>
            </w:r>
          </w:p>
        </w:tc>
        <w:tc>
          <w:tcPr>
            <w:tcW w:w="2268" w:type="dxa"/>
            <w:vAlign w:val="center"/>
            <w:hideMark/>
          </w:tcPr>
          <w:p w14:paraId="3C35A8FA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1.5/2.5</w:t>
            </w:r>
          </w:p>
        </w:tc>
        <w:tc>
          <w:tcPr>
            <w:tcW w:w="2268" w:type="dxa"/>
            <w:vAlign w:val="center"/>
            <w:hideMark/>
          </w:tcPr>
          <w:p w14:paraId="71A042EE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574/478</w:t>
            </w:r>
          </w:p>
        </w:tc>
        <w:tc>
          <w:tcPr>
            <w:tcW w:w="2268" w:type="dxa"/>
            <w:vAlign w:val="center"/>
            <w:hideMark/>
          </w:tcPr>
          <w:p w14:paraId="2C348E09" w14:textId="3FA686BA" w:rsidR="00C831AA" w:rsidRPr="00B91371" w:rsidRDefault="00E42C77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B91371">
              <w:rPr>
                <w:rFonts w:asciiTheme="minorHAnsi" w:hAnsiTheme="minorHAnsi" w:cstheme="minorHAnsi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</w:rPr>
              <w:instrText xml:space="preserve"> ADDIN EN.CITE &lt;EndNote&gt;&lt;Cite&gt;&lt;Author&gt;Liu&lt;/Author&gt;&lt;Year&gt;2017&lt;/Year&gt;&lt;RecNum&gt;212&lt;/RecNum&gt;&lt;DisplayText&gt;&lt;style face="superscript"&gt;38&lt;/style&gt;&lt;/DisplayText&gt;&lt;record&gt;&lt;rec-number&gt;212&lt;/rec-number&gt;&lt;foreign-keys&gt;&lt;key app="EN" db-id="xsfavrsf159x9be950wvzz9hxdfrza0att9f" timestamp="1597498789"&gt;212&lt;/key&gt;&lt;/foreign-keys&gt;&lt;ref-type name="Journal Article"&gt;17&lt;/ref-type&gt;&lt;contributors&gt;&lt;authors&gt;&lt;author&gt;J. Liu&lt;/author&gt;&lt;author&gt;X. Gao&lt;/author&gt;&lt;author&gt;J. Xu&lt;/author&gt;&lt;author&gt;A. Ruotolo&lt;/author&gt;&lt;author&gt;S. Wang&lt;/author&gt;&lt;/authors&gt;&lt;/contributors&gt;&lt;titles&gt;&lt;title&gt;Flexible Low-Power Organic Complementary Inverter Based on Low- ${k}$ Polymer Dielectric&lt;/title&gt;&lt;secondary-title&gt;IEEE Electron Device Letters&lt;/secondary-title&gt;&lt;/titles&gt;&lt;periodical&gt;&lt;full-title&gt;IEEE Electron Device Letters&lt;/full-title&gt;&lt;/periodical&gt;&lt;pages&gt;1461-1464&lt;/pages&gt;&lt;volume&gt;38&lt;/volume&gt;&lt;number&gt;10&lt;/number&gt;&lt;keywords&gt;&lt;keyword&gt;invertors&lt;/keyword&gt;&lt;keyword&gt;low-power electronics&lt;/keyword&gt;&lt;keyword&gt;nanoparticles&lt;/keyword&gt;&lt;keyword&gt;organic field effect transistors&lt;/keyword&gt;&lt;keyword&gt;flexible low-power organic complementary inverter&lt;/keyword&gt;&lt;keyword&gt;low-k polymer dielectric&lt;/keyword&gt;&lt;keyword&gt;organic complementary inverters&lt;/keyword&gt;&lt;keyword&gt;signal processing&lt;/keyword&gt;&lt;keyword&gt;organic inverters&lt;/keyword&gt;&lt;keyword&gt;portable electronics&lt;/keyword&gt;&lt;keyword&gt;wearable electronics&lt;/keyword&gt;&lt;keyword&gt;voltage 3 V&lt;/keyword&gt;&lt;keyword&gt;Inverters&lt;/keyword&gt;&lt;keyword&gt;Dielectrics&lt;/keyword&gt;&lt;keyword&gt;OFETs&lt;/keyword&gt;&lt;keyword&gt;Substrates&lt;/keyword&gt;&lt;keyword&gt;Logic gates&lt;/keyword&gt;&lt;keyword&gt;Polymers&lt;/keyword&gt;&lt;keyword&gt;Silicon&lt;/keyword&gt;&lt;keyword&gt;Organic field-effect transistors&lt;/keyword&gt;&lt;keyword&gt;complementary inverter&lt;/keyword&gt;&lt;keyword&gt;flexible&lt;/keyword&gt;&lt;keyword&gt;low-k dielectric&lt;/keyword&gt;&lt;/keywords&gt;&lt;dates&gt;&lt;year&gt;2017&lt;/year&gt;&lt;/dates&gt;&lt;isbn&gt;1558-0563&lt;/isbn&gt;&lt;urls&gt;&lt;/urls&gt;&lt;electronic-resource-num&gt;10.1109/LED.2017.2737548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</w:rPr>
              <w:t>38</w:t>
            </w:r>
            <w:r w:rsidRPr="00B9137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C831AA" w:rsidRPr="00C831AA" w14:paraId="4B453B26" w14:textId="77777777" w:rsidTr="00020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tcW w:w="2268" w:type="dxa"/>
            <w:vAlign w:val="center"/>
            <w:hideMark/>
          </w:tcPr>
          <w:p w14:paraId="7E834D3D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DNTT</w:t>
            </w:r>
          </w:p>
        </w:tc>
        <w:tc>
          <w:tcPr>
            <w:tcW w:w="2268" w:type="dxa"/>
            <w:vAlign w:val="center"/>
            <w:hideMark/>
          </w:tcPr>
          <w:p w14:paraId="0E370F94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268" w:type="dxa"/>
            <w:vAlign w:val="center"/>
            <w:hideMark/>
          </w:tcPr>
          <w:p w14:paraId="715D6253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2268" w:type="dxa"/>
            <w:vAlign w:val="center"/>
            <w:hideMark/>
          </w:tcPr>
          <w:p w14:paraId="269207E2" w14:textId="236DF354" w:rsidR="00C831AA" w:rsidRPr="00B91371" w:rsidRDefault="00E42C77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B91371">
              <w:rPr>
                <w:rFonts w:asciiTheme="minorHAnsi" w:hAnsiTheme="minorHAnsi" w:cstheme="minorHAnsi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</w:rPr>
              <w:instrText xml:space="preserve"> ADDIN EN.CITE &lt;EndNote&gt;&lt;Cite&gt;&lt;Author&gt;Yokota&lt;/Author&gt;&lt;Year&gt;2018&lt;/Year&gt;&lt;RecNum&gt;114&lt;/RecNum&gt;&lt;DisplayText&gt;&lt;style face="superscript"&gt;39&lt;/style&gt;&lt;/DisplayText&gt;&lt;record&gt;&lt;rec-number&gt;114&lt;/rec-number&gt;&lt;foreign-keys&gt;&lt;key app="EN" db-id="xsfavrsf159x9be950wvzz9hxdfrza0att9f" timestamp="1578672372"&gt;114&lt;/key&gt;&lt;/foreign-keys&gt;&lt;ref-type name="Journal Article"&gt;17&lt;/ref-type&gt;&lt;contributors&gt;&lt;authors&gt;&lt;author&gt;Yokota, Tomoyuki&lt;/author&gt;&lt;author&gt;Kajitani, Takashi&lt;/author&gt;&lt;author&gt;Shidachi, Ren&lt;/author&gt;&lt;author&gt;Tokuhara, Takeyoshi&lt;/author&gt;&lt;author&gt;Kaltenbrunner, Martin&lt;/author&gt;&lt;author&gt;Shoji, Yoshiaki&lt;/author&gt;&lt;author&gt;Ishiwari, Fumitaka&lt;/author&gt;&lt;author&gt;Sekitani, Tsuyoshi&lt;/author&gt;&lt;author&gt;Fukushima, Takanori&lt;/author&gt;&lt;author&gt;Someya, Takao&lt;/author&gt;&lt;/authors&gt;&lt;/contributors&gt;&lt;titles&gt;&lt;title&gt;A few-layer molecular film on polymer substrates to enhance the performance of organic devices&lt;/title&gt;&lt;secondary-title&gt;Nature Nanotechnology&lt;/secondary-title&gt;&lt;/titles&gt;&lt;periodical&gt;&lt;full-title&gt;Nature Nanotechnology&lt;/full-title&gt;&lt;/periodical&gt;&lt;pages&gt;139-144&lt;/pages&gt;&lt;volume&gt;13&lt;/volume&gt;&lt;number&gt;2&lt;/number&gt;&lt;dates&gt;&lt;year&gt;2018&lt;/year&gt;&lt;pub-dates&gt;&lt;date&gt;2018/02/01&lt;/date&gt;&lt;/pub-dates&gt;&lt;/dates&gt;&lt;isbn&gt;1748-3395&lt;/isbn&gt;&lt;urls&gt;&lt;related-urls&gt;&lt;url&gt;https://doi.org/10.1038/s41565-017-0018-6&lt;/url&gt;&lt;/related-urls&gt;&lt;/urls&gt;&lt;electronic-resource-num&gt;10.1038/s41565-017-0018-6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</w:rPr>
              <w:t>39</w:t>
            </w:r>
            <w:r w:rsidRPr="00B9137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C831AA" w:rsidRPr="00C831AA" w14:paraId="30E6BBD9" w14:textId="77777777" w:rsidTr="00020230">
        <w:trPr>
          <w:trHeight w:val="397"/>
          <w:jc w:val="center"/>
        </w:trPr>
        <w:tc>
          <w:tcPr>
            <w:tcW w:w="2268" w:type="dxa"/>
            <w:vAlign w:val="center"/>
            <w:hideMark/>
          </w:tcPr>
          <w:p w14:paraId="39FAF6AC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P-Pentacene</w:t>
            </w:r>
          </w:p>
        </w:tc>
        <w:tc>
          <w:tcPr>
            <w:tcW w:w="2268" w:type="dxa"/>
            <w:vAlign w:val="center"/>
            <w:hideMark/>
          </w:tcPr>
          <w:p w14:paraId="6BD60477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268" w:type="dxa"/>
            <w:vAlign w:val="center"/>
            <w:hideMark/>
          </w:tcPr>
          <w:p w14:paraId="0C763D39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2268" w:type="dxa"/>
            <w:vAlign w:val="center"/>
            <w:hideMark/>
          </w:tcPr>
          <w:p w14:paraId="2F176E14" w14:textId="3EEBEE2A" w:rsidR="00C831AA" w:rsidRPr="00B91371" w:rsidRDefault="00E42C77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B91371">
              <w:rPr>
                <w:rFonts w:asciiTheme="minorHAnsi" w:hAnsiTheme="minorHAnsi" w:cstheme="minorHAnsi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</w:rPr>
              <w:instrText xml:space="preserve"> ADDIN EN.CITE &lt;EndNote&gt;&lt;Cite&gt;&lt;Author&gt;Petritz&lt;/Author&gt;&lt;Year&gt;2015&lt;/Year&gt;&lt;RecNum&gt;199&lt;/RecNum&gt;&lt;DisplayText&gt;&lt;style face="superscript"&gt;40&lt;/style&gt;&lt;/DisplayText&gt;&lt;record&gt;&lt;rec-number&gt;199&lt;/rec-number&gt;&lt;foreign-keys&gt;&lt;key app="EN" db-id="xsfavrsf159x9be950wvzz9hxdfrza0att9f" timestamp="1596896364"&gt;199&lt;/key&gt;&lt;/foreign-keys&gt;&lt;ref-type name="Journal Article"&gt;17&lt;/ref-type&gt;&lt;contributors&gt;&lt;authors&gt;&lt;author&gt;Petritz, Andreas&lt;/author&gt;&lt;author&gt;Wolfberger, Archim&lt;/author&gt;&lt;author&gt;Fian, Alexander&lt;/author&gt;&lt;author&gt;Griesser, Thomas&lt;/author&gt;&lt;author&gt;Irimia-Vladu, Mihai&lt;/author&gt;&lt;author&gt;Stadlober, Barbara&lt;/author&gt;&lt;/authors&gt;&lt;/contributors&gt;&lt;titles&gt;&lt;title&gt;Cellulose-Derivative-Based Gate Dielectric for High-Performance Organic Complementary Inverters&lt;/title&gt;&lt;secondary-title&gt;Advanced Materials&lt;/secondary-title&gt;&lt;/titles&gt;&lt;periodical&gt;&lt;full-title&gt;Advanced Materials&lt;/full-title&gt;&lt;/periodical&gt;&lt;pages&gt;7645-7656&lt;/pages&gt;&lt;volume&gt;27&lt;/volume&gt;&lt;number&gt;46&lt;/number&gt;&lt;keywords&gt;&lt;keyword&gt;bioelectronics&lt;/keyword&gt;&lt;keyword&gt;dielectrics&lt;/keyword&gt;&lt;keyword&gt;organic electronics&lt;/keyword&gt;&lt;keyword&gt;organic field-effect transistors&lt;/keyword&gt;&lt;keyword&gt;thin films&lt;/keyword&gt;&lt;/keywords&gt;&lt;dates&gt;&lt;year&gt;2015&lt;/year&gt;&lt;pub-dates&gt;&lt;date&gt;2015/12/01&lt;/date&gt;&lt;/pub-dates&gt;&lt;/dates&gt;&lt;publisher&gt;John Wiley &amp;amp; Sons, Ltd&lt;/publisher&gt;&lt;isbn&gt;0935-9648&lt;/isbn&gt;&lt;urls&gt;&lt;related-urls&gt;&lt;url&gt;https://doi.org/10.1002/adma.201404627&lt;/url&gt;&lt;/related-urls&gt;&lt;/urls&gt;&lt;electronic-resource-num&gt;10.1002/adma.201404627&lt;/electronic-resource-num&gt;&lt;access-date&gt;2020/08/08&lt;/access-date&gt;&lt;/record&gt;&lt;/Cite&gt;&lt;/EndNote&gt;</w:instrText>
            </w:r>
            <w:r w:rsidRPr="00B91371">
              <w:rPr>
                <w:rFonts w:asciiTheme="minorHAnsi" w:hAnsiTheme="minorHAnsi" w:cstheme="minorHAnsi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</w:rPr>
              <w:t>40</w:t>
            </w:r>
            <w:r w:rsidRPr="00B9137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C831AA" w:rsidRPr="00C831AA" w14:paraId="13D539EB" w14:textId="77777777" w:rsidTr="00020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tcW w:w="2268" w:type="dxa"/>
            <w:vAlign w:val="center"/>
            <w:hideMark/>
          </w:tcPr>
          <w:p w14:paraId="1EC151B8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P-DPH-BTBT</w:t>
            </w:r>
          </w:p>
        </w:tc>
        <w:tc>
          <w:tcPr>
            <w:tcW w:w="2268" w:type="dxa"/>
            <w:vAlign w:val="center"/>
            <w:hideMark/>
          </w:tcPr>
          <w:p w14:paraId="7968CA2B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268" w:type="dxa"/>
            <w:vAlign w:val="center"/>
            <w:hideMark/>
          </w:tcPr>
          <w:p w14:paraId="4420DB04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180</w:t>
            </w:r>
          </w:p>
        </w:tc>
        <w:tc>
          <w:tcPr>
            <w:tcW w:w="2268" w:type="dxa"/>
            <w:vAlign w:val="center"/>
            <w:hideMark/>
          </w:tcPr>
          <w:p w14:paraId="3B7F0AFC" w14:textId="5F68B993" w:rsidR="00C831AA" w:rsidRPr="00B91371" w:rsidRDefault="00E42C77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B91371">
              <w:rPr>
                <w:rFonts w:asciiTheme="minorHAnsi" w:hAnsiTheme="minorHAnsi" w:cstheme="minorHAnsi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</w:rPr>
              <w:instrText xml:space="preserve"> ADDIN EN.CITE &lt;EndNote&gt;&lt;Cite&gt;&lt;Author&gt;Zschieschang&lt;/Author&gt;&lt;Year&gt;2017&lt;/Year&gt;&lt;RecNum&gt;213&lt;/RecNum&gt;&lt;DisplayText&gt;&lt;style face="superscript"&gt;41&lt;/style&gt;&lt;/DisplayText&gt;&lt;record&gt;&lt;rec-number&gt;213&lt;/rec-number&gt;&lt;foreign-keys&gt;&lt;key app="EN" db-id="xsfavrsf159x9be950wvzz9hxdfrza0att9f" timestamp="1597499179"&gt;213&lt;/key&gt;&lt;/foreign-keys&gt;&lt;ref-type name="Journal Article"&gt;17&lt;/ref-type&gt;&lt;contributors&gt;&lt;authors&gt;&lt;author&gt;Zschieschang, Ute&lt;/author&gt;&lt;author&gt;Bader, Vera Patricia&lt;/author&gt;&lt;author&gt;Klauk, Hagen&lt;/author&gt;&lt;/authors&gt;&lt;/contributors&gt;&lt;titles&gt;&lt;title&gt;Below-one-volt organic thin-film transistors with large on/off current ratios&lt;/title&gt;&lt;secondary-title&gt;Organic Electronics&lt;/secondary-title&gt;&lt;/titles&gt;&lt;periodical&gt;&lt;full-title&gt;Organic Electronics&lt;/full-title&gt;&lt;/periodical&gt;&lt;pages&gt;179-186&lt;/pages&gt;&lt;volume&gt;49&lt;/volume&gt;&lt;keywords&gt;&lt;keyword&gt;Organic thin-film transistors&lt;/keyword&gt;&lt;keyword&gt;Organic complementary circuits&lt;/keyword&gt;&lt;/keywords&gt;&lt;dates&gt;&lt;year&gt;2017&lt;/year&gt;&lt;pub-dates&gt;&lt;date&gt;2017/10/01/&lt;/date&gt;&lt;/pub-dates&gt;&lt;/dates&gt;&lt;isbn&gt;1566-1199&lt;/isbn&gt;&lt;urls&gt;&lt;related-urls&gt;&lt;url&gt;http://www.sciencedirect.com/science/article/pii/S1566119917303026&lt;/url&gt;&lt;/related-urls&gt;&lt;/urls&gt;&lt;electronic-resource-num&gt;https://doi.org/10.1016/j.orgel.2017.06.045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</w:rPr>
              <w:t>41</w:t>
            </w:r>
            <w:r w:rsidRPr="00B9137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C831AA" w:rsidRPr="00C831AA" w14:paraId="6775437C" w14:textId="77777777" w:rsidTr="00020230">
        <w:trPr>
          <w:trHeight w:val="397"/>
          <w:jc w:val="center"/>
        </w:trPr>
        <w:tc>
          <w:tcPr>
            <w:tcW w:w="2268" w:type="dxa"/>
            <w:vAlign w:val="center"/>
            <w:hideMark/>
          </w:tcPr>
          <w:p w14:paraId="761BB413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CNT</w:t>
            </w:r>
          </w:p>
        </w:tc>
        <w:tc>
          <w:tcPr>
            <w:tcW w:w="2268" w:type="dxa"/>
            <w:vAlign w:val="center"/>
            <w:hideMark/>
          </w:tcPr>
          <w:p w14:paraId="1FD83697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268" w:type="dxa"/>
            <w:vAlign w:val="center"/>
            <w:hideMark/>
          </w:tcPr>
          <w:p w14:paraId="44B2F1BB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290</w:t>
            </w:r>
          </w:p>
        </w:tc>
        <w:tc>
          <w:tcPr>
            <w:tcW w:w="2268" w:type="dxa"/>
            <w:vAlign w:val="center"/>
            <w:hideMark/>
          </w:tcPr>
          <w:p w14:paraId="1FF07996" w14:textId="1B2BD7F7" w:rsidR="00C831AA" w:rsidRPr="00B91371" w:rsidRDefault="00072188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B91371">
              <w:rPr>
                <w:rFonts w:asciiTheme="minorHAnsi" w:hAnsiTheme="minorHAnsi" w:cstheme="minorHAnsi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</w:rPr>
              <w:instrText xml:space="preserve"> ADDIN EN.CITE &lt;EndNote&gt;&lt;Cite&gt;&lt;Author&gt;Lei&lt;/Author&gt;&lt;Year&gt;2019&lt;/Year&gt;&lt;RecNum&gt;59&lt;/RecNum&gt;&lt;DisplayText&gt;&lt;style face="superscript"&gt;42&lt;/style&gt;&lt;/DisplayText&gt;&lt;record&gt;&lt;rec-number&gt;59&lt;/rec-number&gt;&lt;foreign-keys&gt;&lt;key app="EN" db-id="xsfavrsf159x9be950wvzz9hxdfrza0att9f" timestamp="1559277422"&gt;59&lt;/key&gt;&lt;/foreign-keys&gt;&lt;ref-type name="Journal Article"&gt;17&lt;/ref-type&gt;&lt;contributors&gt;&lt;authors&gt;&lt;author&gt;Lei, Ting&lt;/author&gt;&lt;author&gt;Shao, Lei-Lai&lt;/author&gt;&lt;author&gt;Zheng, Yu-Qing&lt;/author&gt;&lt;author&gt;Pitner, Gregory&lt;/author&gt;&lt;author&gt;Fang, Guanhua&lt;/author&gt;&lt;author&gt;Zhu, Chenxin&lt;/author&gt;&lt;author&gt;Li, Sicheng&lt;/author&gt;&lt;author&gt;Beausoleil, Ray&lt;/author&gt;&lt;author&gt;Wong, H. S. Philip&lt;/author&gt;&lt;author&gt;Huang, Tsung-Ching&lt;/author&gt;&lt;author&gt;Cheng, Kwang-Ting&lt;/author&gt;&lt;author&gt;Bao, Zhenan&lt;/author&gt;&lt;/authors&gt;&lt;/contributors&gt;&lt;titles&gt;&lt;title&gt;Low-voltage high-performance flexible digital and analog circuits based on ultrahigh-purity semiconducting carbon nanotubes&lt;/title&gt;&lt;secondary-title&gt;Nature Communications&lt;/secondary-title&gt;&lt;/titles&gt;&lt;periodical&gt;&lt;full-title&gt;Nature Communications&lt;/full-title&gt;&lt;/periodical&gt;&lt;pages&gt;2161&lt;/pages&gt;&lt;volume&gt;10&lt;/volume&gt;&lt;number&gt;1&lt;/number&gt;&lt;dates&gt;&lt;year&gt;2019&lt;/year&gt;&lt;pub-dates&gt;&lt;date&gt;2019/05/14&lt;/date&gt;&lt;/pub-dates&gt;&lt;/dates&gt;&lt;isbn&gt;2041-1723&lt;/isbn&gt;&lt;urls&gt;&lt;related-urls&gt;&lt;url&gt;https://doi.org/10.1038/s41467-019-10145-9&lt;/url&gt;&lt;/related-urls&gt;&lt;/urls&gt;&lt;electronic-resource-num&gt;10.1038/s41467-019-10145-9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</w:rPr>
              <w:t>42</w:t>
            </w:r>
            <w:r w:rsidRPr="00B9137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C831AA" w:rsidRPr="00C831AA" w14:paraId="246EA1BD" w14:textId="77777777" w:rsidTr="00020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tcW w:w="2268" w:type="dxa"/>
            <w:vAlign w:val="center"/>
            <w:hideMark/>
          </w:tcPr>
          <w:p w14:paraId="18AADDA4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CNT</w:t>
            </w:r>
          </w:p>
        </w:tc>
        <w:tc>
          <w:tcPr>
            <w:tcW w:w="2268" w:type="dxa"/>
            <w:vAlign w:val="center"/>
            <w:hideMark/>
          </w:tcPr>
          <w:p w14:paraId="6E059E23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268" w:type="dxa"/>
            <w:vAlign w:val="center"/>
            <w:hideMark/>
          </w:tcPr>
          <w:p w14:paraId="6890A271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2268" w:type="dxa"/>
            <w:vAlign w:val="center"/>
            <w:hideMark/>
          </w:tcPr>
          <w:p w14:paraId="0FB4C177" w14:textId="6017ADCA" w:rsidR="00C831AA" w:rsidRPr="00B91371" w:rsidRDefault="00072188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B91371">
              <w:rPr>
                <w:rFonts w:asciiTheme="minorHAnsi" w:hAnsiTheme="minorHAnsi" w:cstheme="minorHAnsi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</w:rPr>
              <w:instrText xml:space="preserve"> ADDIN EN.CITE &lt;EndNote&gt;&lt;Cite&gt;&lt;Author&gt;Tang&lt;/Author&gt;&lt;Year&gt;2018&lt;/Year&gt;&lt;RecNum&gt;92&lt;/RecNum&gt;&lt;DisplayText&gt;&lt;style face="superscript"&gt;43&lt;/style&gt;&lt;/DisplayText&gt;&lt;record&gt;&lt;rec-number&gt;92&lt;/rec-number&gt;&lt;foreign-keys&gt;&lt;key app="EN" db-id="xsfavrsf159x9be950wvzz9hxdfrza0att9f" timestamp="1568539320"&gt;92&lt;/key&gt;&lt;/foreign-keys&gt;&lt;ref-type name="Journal Article"&gt;17&lt;/ref-type&gt;&lt;contributors&gt;&lt;authors&gt;&lt;author&gt;Tang, Jianshi&lt;/author&gt;&lt;author&gt;Cao, Qing&lt;/author&gt;&lt;author&gt;Tulevski, George&lt;/author&gt;&lt;author&gt;Jenkins, Keith A.&lt;/author&gt;&lt;author&gt;Nela, Luca&lt;/author&gt;&lt;author&gt;Farmer, Damon B.&lt;/author&gt;&lt;author&gt;Han, Shu-Jen&lt;/author&gt;&lt;/authors&gt;&lt;/contributors&gt;&lt;titles&gt;&lt;title&gt;Flexible CMOS integrated circuits based on carbon nanotubes with sub-10 ns stage delays&lt;/title&gt;&lt;secondary-title&gt;Nature Electronics&lt;/secondary-title&gt;&lt;/titles&gt;&lt;periodical&gt;&lt;full-title&gt;Nature Electronics&lt;/full-title&gt;&lt;/periodical&gt;&lt;pages&gt;191-196&lt;/pages&gt;&lt;volume&gt;1&lt;/volume&gt;&lt;number&gt;3&lt;/number&gt;&lt;dates&gt;&lt;year&gt;2018&lt;/year&gt;&lt;pub-dates&gt;&lt;date&gt;2018/03/01&lt;/date&gt;&lt;/pub-dates&gt;&lt;/dates&gt;&lt;isbn&gt;2520-1131&lt;/isbn&gt;&lt;urls&gt;&lt;related-urls&gt;&lt;url&gt;https://doi.org/10.1038/s41928-018-0038-8&lt;/url&gt;&lt;/related-urls&gt;&lt;/urls&gt;&lt;electronic-resource-num&gt;10.1038/s41928-018-0038-8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</w:rPr>
              <w:t>43</w:t>
            </w:r>
            <w:r w:rsidRPr="00B9137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C831AA" w:rsidRPr="00C831AA" w14:paraId="72594F66" w14:textId="77777777" w:rsidTr="00020230">
        <w:trPr>
          <w:trHeight w:val="397"/>
          <w:jc w:val="center"/>
        </w:trPr>
        <w:tc>
          <w:tcPr>
            <w:tcW w:w="2268" w:type="dxa"/>
            <w:vAlign w:val="center"/>
            <w:hideMark/>
          </w:tcPr>
          <w:p w14:paraId="433F8948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CNT</w:t>
            </w:r>
          </w:p>
        </w:tc>
        <w:tc>
          <w:tcPr>
            <w:tcW w:w="2268" w:type="dxa"/>
            <w:vAlign w:val="center"/>
            <w:hideMark/>
          </w:tcPr>
          <w:p w14:paraId="77825CC7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268" w:type="dxa"/>
            <w:vAlign w:val="center"/>
            <w:hideMark/>
          </w:tcPr>
          <w:p w14:paraId="5F2E4563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2268" w:type="dxa"/>
            <w:vAlign w:val="center"/>
            <w:hideMark/>
          </w:tcPr>
          <w:p w14:paraId="0D28D3FD" w14:textId="06F58878" w:rsidR="00C831AA" w:rsidRPr="00B91371" w:rsidRDefault="00072188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B91371">
              <w:rPr>
                <w:rFonts w:asciiTheme="minorHAnsi" w:hAnsiTheme="minorHAnsi" w:cstheme="minorHAnsi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</w:rPr>
              <w:instrText xml:space="preserve"> ADDIN EN.CITE &lt;EndNote&gt;&lt;Cite&gt;&lt;Author&gt;Sun&lt;/Author&gt;&lt;Year&gt;2011&lt;/Year&gt;&lt;RecNum&gt;111&lt;/RecNum&gt;&lt;DisplayText&gt;&lt;style face="superscript"&gt;44&lt;/style&gt;&lt;/DisplayText&gt;&lt;record&gt;&lt;rec-number&gt;111&lt;/rec-number&gt;&lt;foreign-keys&gt;&lt;key app="EN" db-id="xsfavrsf159x9be950wvzz9hxdfrza0att9f" timestamp="1578656653"&gt;111&lt;/key&gt;&lt;/foreign-keys&gt;&lt;ref-type name="Journal Article"&gt;17&lt;/ref-type&gt;&lt;contributors&gt;&lt;authors&gt;&lt;author&gt;Sun, Dong-ming&lt;/author&gt;&lt;author&gt;Timmermans, Marina Y.&lt;/author&gt;&lt;author&gt;Tian, Ying&lt;/author&gt;&lt;author&gt;Nasibulin, Albert G.&lt;/author&gt;&lt;author&gt;Kauppinen, Esko I.&lt;/author&gt;&lt;author&gt;Kishimoto, Shigeru&lt;/author&gt;&lt;author&gt;Mizutani, Takashi&lt;/author&gt;&lt;author&gt;Ohno, Yutaka&lt;/author&gt;&lt;/authors&gt;&lt;/contributors&gt;&lt;titles&gt;&lt;title&gt;Flexible high-performance carbon nanotube integrated circuits&lt;/title&gt;&lt;secondary-title&gt;Nature Nanotechnology&lt;/secondary-title&gt;&lt;/titles&gt;&lt;periodical&gt;&lt;full-title&gt;Nature Nanotechnology&lt;/full-title&gt;&lt;/periodical&gt;&lt;pages&gt;156-161&lt;/pages&gt;&lt;volume&gt;6&lt;/volume&gt;&lt;number&gt;3&lt;/number&gt;&lt;dates&gt;&lt;year&gt;2011&lt;/year&gt;&lt;pub-dates&gt;&lt;date&gt;2011/03/01&lt;/date&gt;&lt;/pub-dates&gt;&lt;/dates&gt;&lt;isbn&gt;1748-3395&lt;/isbn&gt;&lt;urls&gt;&lt;related-urls&gt;&lt;url&gt;https://doi.org/10.1038/nnano.2011.1&lt;/url&gt;&lt;/related-urls&gt;&lt;/urls&gt;&lt;electronic-resource-num&gt;10.1038/nnano.2011.1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</w:rPr>
              <w:t>44</w:t>
            </w:r>
            <w:r w:rsidRPr="00B9137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C831AA" w:rsidRPr="00C831AA" w14:paraId="7C87B41A" w14:textId="77777777" w:rsidTr="00020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tcW w:w="2268" w:type="dxa"/>
            <w:vAlign w:val="center"/>
            <w:hideMark/>
          </w:tcPr>
          <w:p w14:paraId="6747E8A0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CNT</w:t>
            </w:r>
          </w:p>
        </w:tc>
        <w:tc>
          <w:tcPr>
            <w:tcW w:w="2268" w:type="dxa"/>
            <w:vAlign w:val="center"/>
            <w:hideMark/>
          </w:tcPr>
          <w:p w14:paraId="4CB4239B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268" w:type="dxa"/>
            <w:vAlign w:val="center"/>
            <w:hideMark/>
          </w:tcPr>
          <w:p w14:paraId="35C6D736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C831AA">
              <w:rPr>
                <w:rFonts w:asciiTheme="minorHAnsi" w:hAnsiTheme="minorHAnsi" w:cstheme="minorHAnsi"/>
              </w:rPr>
              <w:t>30</w:t>
            </w:r>
          </w:p>
        </w:tc>
        <w:tc>
          <w:tcPr>
            <w:tcW w:w="2268" w:type="dxa"/>
            <w:vAlign w:val="center"/>
            <w:hideMark/>
          </w:tcPr>
          <w:p w14:paraId="283B0DA8" w14:textId="3D6E2CB2" w:rsidR="00C831AA" w:rsidRPr="00B91371" w:rsidRDefault="00072188" w:rsidP="008025F1">
            <w:pPr>
              <w:pStyle w:val="SMcaption"/>
              <w:jc w:val="center"/>
              <w:rPr>
                <w:rFonts w:asciiTheme="minorHAnsi" w:hAnsiTheme="minorHAnsi" w:cstheme="minorHAnsi"/>
              </w:rPr>
            </w:pPr>
            <w:r w:rsidRPr="00B91371">
              <w:rPr>
                <w:rFonts w:asciiTheme="minorHAnsi" w:hAnsiTheme="minorHAnsi" w:cstheme="minorHAnsi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</w:rPr>
              <w:instrText xml:space="preserve"> ADDIN EN.CITE &lt;EndNote&gt;&lt;Cite&gt;&lt;Author&gt;Zhang&lt;/Author&gt;&lt;Year&gt;2018&lt;/Year&gt;&lt;RecNum&gt;112&lt;/RecNum&gt;&lt;DisplayText&gt;&lt;style face="superscript"&gt;45&lt;/style&gt;&lt;/DisplayText&gt;&lt;record&gt;&lt;rec-number&gt;112&lt;/rec-number&gt;&lt;foreign-keys&gt;&lt;key app="EN" db-id="xsfavrsf159x9be950wvzz9hxdfrza0att9f" timestamp="1578663664"&gt;112&lt;/key&gt;&lt;/foreign-keys&gt;&lt;ref-type name="Journal Article"&gt;17&lt;/ref-type&gt;&lt;contributors&gt;&lt;authors&gt;&lt;author&gt;Zhang, Heng&lt;/author&gt;&lt;author&gt;Xiang, Li&lt;/author&gt;&lt;author&gt;Yang, Yingjun&lt;/author&gt;&lt;author&gt;Xiao, Mengmeng&lt;/author&gt;&lt;author&gt;Han, Jie&lt;/author&gt;&lt;author&gt;Ding, Li&lt;/author&gt;&lt;author&gt;Zhang, Zhiyong&lt;/author&gt;&lt;author&gt;Hu, Youfan&lt;/author&gt;&lt;author&gt;Peng, Lian-Mao&lt;/author&gt;&lt;/authors&gt;&lt;/contributors&gt;&lt;titles&gt;&lt;title&gt;High-Performance Carbon Nanotube Complementary Electronics and Integrated Sensor Systems on Ultrathin Plastic Foil&lt;/title&gt;&lt;secondary-title&gt;ACS Nano&lt;/secondary-title&gt;&lt;/titles&gt;&lt;periodical&gt;&lt;full-title&gt;ACS Nano&lt;/full-title&gt;&lt;/periodical&gt;&lt;pages&gt;2773-2779&lt;/pages&gt;&lt;volume&gt;12&lt;/volume&gt;&lt;number&gt;3&lt;/number&gt;&lt;dates&gt;&lt;year&gt;2018&lt;/year&gt;&lt;pub-dates&gt;&lt;date&gt;2018/03/27&lt;/date&gt;&lt;/pub-dates&gt;&lt;/dates&gt;&lt;publisher&gt;American Chemical Society&lt;/publisher&gt;&lt;isbn&gt;1936-0851&lt;/isbn&gt;&lt;urls&gt;&lt;related-urls&gt;&lt;url&gt;https://doi.org/10.1021/acsnano.7b09145&lt;/url&gt;&lt;/related-urls&gt;&lt;/urls&gt;&lt;electronic-resource-num&gt;10.1021/acsnano.7b09145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</w:rPr>
              <w:t>45</w:t>
            </w:r>
            <w:r w:rsidRPr="00B9137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C831AA" w:rsidRPr="00C831AA" w14:paraId="6B5E0C3C" w14:textId="77777777" w:rsidTr="00020230">
        <w:trPr>
          <w:trHeight w:val="397"/>
          <w:jc w:val="center"/>
        </w:trPr>
        <w:tc>
          <w:tcPr>
            <w:tcW w:w="2268" w:type="dxa"/>
            <w:vAlign w:val="center"/>
            <w:hideMark/>
          </w:tcPr>
          <w:p w14:paraId="7D1553FC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C831AA">
              <w:rPr>
                <w:rFonts w:asciiTheme="minorHAnsi" w:hAnsiTheme="minorHAnsi" w:cstheme="minorHAnsi"/>
                <w:color w:val="FF0000"/>
              </w:rPr>
              <w:t>C</w:t>
            </w:r>
            <w:r w:rsidRPr="00C831AA">
              <w:rPr>
                <w:rFonts w:asciiTheme="minorHAnsi" w:hAnsiTheme="minorHAnsi" w:cstheme="minorHAnsi"/>
                <w:color w:val="FF0000"/>
                <w:vertAlign w:val="subscript"/>
              </w:rPr>
              <w:t>10</w:t>
            </w:r>
            <w:r w:rsidRPr="00C831AA">
              <w:rPr>
                <w:rFonts w:asciiTheme="minorHAnsi" w:hAnsiTheme="minorHAnsi" w:cstheme="minorHAnsi"/>
                <w:color w:val="FF0000"/>
              </w:rPr>
              <w:t>-DNTT</w:t>
            </w:r>
          </w:p>
        </w:tc>
        <w:tc>
          <w:tcPr>
            <w:tcW w:w="2268" w:type="dxa"/>
            <w:vAlign w:val="center"/>
            <w:hideMark/>
          </w:tcPr>
          <w:p w14:paraId="3643E535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C831AA">
              <w:rPr>
                <w:rFonts w:asciiTheme="minorHAnsi" w:hAnsiTheme="minorHAnsi" w:cstheme="minorHAnsi"/>
                <w:color w:val="FF0000"/>
              </w:rPr>
              <w:t>-1/-2/-3</w:t>
            </w:r>
          </w:p>
        </w:tc>
        <w:tc>
          <w:tcPr>
            <w:tcW w:w="2268" w:type="dxa"/>
            <w:vAlign w:val="center"/>
            <w:hideMark/>
          </w:tcPr>
          <w:p w14:paraId="65BCE311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C831AA">
              <w:rPr>
                <w:rFonts w:asciiTheme="minorHAnsi" w:hAnsiTheme="minorHAnsi" w:cstheme="minorHAnsi"/>
                <w:color w:val="FF0000"/>
              </w:rPr>
              <w:t>4069/6621/11220</w:t>
            </w:r>
          </w:p>
        </w:tc>
        <w:tc>
          <w:tcPr>
            <w:tcW w:w="2268" w:type="dxa"/>
            <w:vAlign w:val="center"/>
            <w:hideMark/>
          </w:tcPr>
          <w:p w14:paraId="1A5FE197" w14:textId="237D160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C831AA">
              <w:rPr>
                <w:rFonts w:asciiTheme="minorHAnsi" w:hAnsiTheme="minorHAnsi" w:cstheme="minorHAnsi"/>
                <w:color w:val="FF0000"/>
              </w:rPr>
              <w:t>T</w:t>
            </w:r>
            <w:r w:rsidR="002648A5">
              <w:rPr>
                <w:rFonts w:asciiTheme="minorHAnsi" w:hAnsiTheme="minorHAnsi" w:cstheme="minorHAnsi"/>
                <w:color w:val="FF0000"/>
              </w:rPr>
              <w:t>his work</w:t>
            </w:r>
          </w:p>
        </w:tc>
      </w:tr>
      <w:tr w:rsidR="00C831AA" w:rsidRPr="00C831AA" w14:paraId="00614778" w14:textId="77777777" w:rsidTr="00020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tcW w:w="2268" w:type="dxa"/>
            <w:vAlign w:val="center"/>
            <w:hideMark/>
          </w:tcPr>
          <w:p w14:paraId="12084459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C831AA">
              <w:rPr>
                <w:rFonts w:asciiTheme="minorHAnsi" w:hAnsiTheme="minorHAnsi" w:cstheme="minorHAnsi"/>
                <w:color w:val="FF0000"/>
              </w:rPr>
              <w:t>C</w:t>
            </w:r>
            <w:r w:rsidRPr="00C831AA">
              <w:rPr>
                <w:rFonts w:asciiTheme="minorHAnsi" w:hAnsiTheme="minorHAnsi" w:cstheme="minorHAnsi"/>
                <w:color w:val="FF0000"/>
                <w:vertAlign w:val="subscript"/>
              </w:rPr>
              <w:t>10</w:t>
            </w:r>
            <w:r w:rsidRPr="00C831AA">
              <w:rPr>
                <w:rFonts w:asciiTheme="minorHAnsi" w:hAnsiTheme="minorHAnsi" w:cstheme="minorHAnsi"/>
                <w:color w:val="FF0000"/>
              </w:rPr>
              <w:t>-DNTT</w:t>
            </w:r>
          </w:p>
        </w:tc>
        <w:tc>
          <w:tcPr>
            <w:tcW w:w="2268" w:type="dxa"/>
            <w:vAlign w:val="center"/>
            <w:hideMark/>
          </w:tcPr>
          <w:p w14:paraId="6232C932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C831AA">
              <w:rPr>
                <w:rFonts w:asciiTheme="minorHAnsi" w:hAnsiTheme="minorHAnsi" w:cstheme="minorHAnsi"/>
                <w:color w:val="FF0000"/>
              </w:rPr>
              <w:t>-1/-2/-3</w:t>
            </w:r>
          </w:p>
        </w:tc>
        <w:tc>
          <w:tcPr>
            <w:tcW w:w="2268" w:type="dxa"/>
            <w:vAlign w:val="center"/>
            <w:hideMark/>
          </w:tcPr>
          <w:p w14:paraId="515D6C36" w14:textId="77777777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C831AA">
              <w:rPr>
                <w:rFonts w:asciiTheme="minorHAnsi" w:hAnsiTheme="minorHAnsi" w:cstheme="minorHAnsi"/>
                <w:color w:val="FF0000"/>
              </w:rPr>
              <w:t>4825/7690/9762</w:t>
            </w:r>
          </w:p>
        </w:tc>
        <w:tc>
          <w:tcPr>
            <w:tcW w:w="2268" w:type="dxa"/>
            <w:vAlign w:val="center"/>
            <w:hideMark/>
          </w:tcPr>
          <w:p w14:paraId="080D46C9" w14:textId="602B6B10" w:rsidR="00C831AA" w:rsidRPr="00C831AA" w:rsidRDefault="00C831AA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C831AA">
              <w:rPr>
                <w:rFonts w:asciiTheme="minorHAnsi" w:hAnsiTheme="minorHAnsi" w:cstheme="minorHAnsi"/>
                <w:color w:val="FF0000"/>
              </w:rPr>
              <w:t>T</w:t>
            </w:r>
            <w:r w:rsidR="002648A5">
              <w:rPr>
                <w:rFonts w:asciiTheme="minorHAnsi" w:hAnsiTheme="minorHAnsi" w:cstheme="minorHAnsi"/>
                <w:color w:val="FF0000"/>
              </w:rPr>
              <w:t>his work</w:t>
            </w:r>
          </w:p>
        </w:tc>
      </w:tr>
    </w:tbl>
    <w:p w14:paraId="6C42E3FD" w14:textId="77777777" w:rsidR="007F1094" w:rsidRDefault="007F1094">
      <w:r>
        <w:br w:type="page"/>
      </w:r>
    </w:p>
    <w:p w14:paraId="3B606721" w14:textId="77777777" w:rsidR="00E821B4" w:rsidRDefault="00E821B4" w:rsidP="00E821B4">
      <w:pPr>
        <w:pStyle w:val="SMHeading"/>
        <w:spacing w:before="0" w:after="120" w:line="360" w:lineRule="auto"/>
      </w:pPr>
      <w:r>
        <w:lastRenderedPageBreak/>
        <w:t xml:space="preserve">Supplementary Table 4| Performance comparison of amplifiers for detecting </w:t>
      </w:r>
      <w:proofErr w:type="spellStart"/>
      <w:r>
        <w:t>biosignals</w:t>
      </w:r>
      <w:proofErr w:type="spellEnd"/>
      <w:r>
        <w:t>.</w:t>
      </w:r>
    </w:p>
    <w:tbl>
      <w:tblPr>
        <w:tblStyle w:val="4-5"/>
        <w:tblW w:w="9070" w:type="dxa"/>
        <w:jc w:val="center"/>
        <w:tblLayout w:type="fixed"/>
        <w:tblLook w:val="0420" w:firstRow="1" w:lastRow="0" w:firstColumn="0" w:lastColumn="0" w:noHBand="0" w:noVBand="1"/>
      </w:tblPr>
      <w:tblGrid>
        <w:gridCol w:w="989"/>
        <w:gridCol w:w="688"/>
        <w:gridCol w:w="1275"/>
        <w:gridCol w:w="1134"/>
        <w:gridCol w:w="993"/>
        <w:gridCol w:w="567"/>
        <w:gridCol w:w="992"/>
        <w:gridCol w:w="850"/>
        <w:gridCol w:w="709"/>
        <w:gridCol w:w="873"/>
      </w:tblGrid>
      <w:tr w:rsidR="008025F1" w:rsidRPr="008025F1" w14:paraId="0A4956FD" w14:textId="77777777" w:rsidTr="00331D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  <w:jc w:val="center"/>
        </w:trPr>
        <w:tc>
          <w:tcPr>
            <w:tcW w:w="989" w:type="dxa"/>
            <w:vAlign w:val="center"/>
            <w:hideMark/>
          </w:tcPr>
          <w:p w14:paraId="299990A1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TFT Type</w:t>
            </w:r>
          </w:p>
        </w:tc>
        <w:tc>
          <w:tcPr>
            <w:tcW w:w="688" w:type="dxa"/>
            <w:vAlign w:val="center"/>
            <w:hideMark/>
          </w:tcPr>
          <w:p w14:paraId="034E2757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TFT Scale</w:t>
            </w:r>
          </w:p>
        </w:tc>
        <w:tc>
          <w:tcPr>
            <w:tcW w:w="1275" w:type="dxa"/>
            <w:vAlign w:val="center"/>
            <w:hideMark/>
          </w:tcPr>
          <w:p w14:paraId="6847E695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Circuit topology</w:t>
            </w:r>
          </w:p>
        </w:tc>
        <w:tc>
          <w:tcPr>
            <w:tcW w:w="1134" w:type="dxa"/>
            <w:vAlign w:val="center"/>
            <w:hideMark/>
          </w:tcPr>
          <w:p w14:paraId="2965C1E4" w14:textId="5F0D6219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proofErr w:type="spellStart"/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Biosignal</w:t>
            </w:r>
            <w:proofErr w:type="spellEnd"/>
          </w:p>
        </w:tc>
        <w:tc>
          <w:tcPr>
            <w:tcW w:w="993" w:type="dxa"/>
            <w:vAlign w:val="center"/>
            <w:hideMark/>
          </w:tcPr>
          <w:p w14:paraId="3FCC178D" w14:textId="1F793180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Clinical</w:t>
            </w:r>
          </w:p>
        </w:tc>
        <w:tc>
          <w:tcPr>
            <w:tcW w:w="567" w:type="dxa"/>
            <w:vAlign w:val="center"/>
            <w:hideMark/>
          </w:tcPr>
          <w:p w14:paraId="13B06041" w14:textId="0D914C43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proofErr w:type="spellStart"/>
            <w:r w:rsidRPr="00630E0F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>V</w:t>
            </w:r>
            <w:r w:rsidR="00B5760E" w:rsidRPr="008025F1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  <w:vertAlign w:val="subscript"/>
              </w:rPr>
              <w:t>dd</w:t>
            </w:r>
            <w:proofErr w:type="spellEnd"/>
            <w:r w:rsidRPr="008A61D9">
              <w:rPr>
                <w:rFonts w:asciiTheme="minorHAnsi" w:hAnsiTheme="minorHAnsi" w:cstheme="minorHAnsi"/>
                <w:sz w:val="21"/>
                <w:szCs w:val="21"/>
              </w:rPr>
              <w:t xml:space="preserve"> (V)</w:t>
            </w:r>
          </w:p>
        </w:tc>
        <w:tc>
          <w:tcPr>
            <w:tcW w:w="992" w:type="dxa"/>
            <w:vAlign w:val="center"/>
            <w:hideMark/>
          </w:tcPr>
          <w:p w14:paraId="706963E5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Battery Power</w:t>
            </w:r>
          </w:p>
        </w:tc>
        <w:tc>
          <w:tcPr>
            <w:tcW w:w="850" w:type="dxa"/>
            <w:vAlign w:val="center"/>
            <w:hideMark/>
          </w:tcPr>
          <w:p w14:paraId="162A3092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Gain (V/V)</w:t>
            </w:r>
          </w:p>
        </w:tc>
        <w:tc>
          <w:tcPr>
            <w:tcW w:w="709" w:type="dxa"/>
            <w:vAlign w:val="center"/>
            <w:hideMark/>
          </w:tcPr>
          <w:p w14:paraId="6B960590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SNR (dB)</w:t>
            </w:r>
          </w:p>
        </w:tc>
        <w:tc>
          <w:tcPr>
            <w:tcW w:w="873" w:type="dxa"/>
            <w:vAlign w:val="center"/>
            <w:hideMark/>
          </w:tcPr>
          <w:p w14:paraId="75604BD0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Ref.</w:t>
            </w:r>
          </w:p>
        </w:tc>
      </w:tr>
      <w:tr w:rsidR="008025F1" w:rsidRPr="008025F1" w14:paraId="089131DC" w14:textId="77777777" w:rsidTr="00331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tcW w:w="989" w:type="dxa"/>
            <w:vAlign w:val="center"/>
            <w:hideMark/>
          </w:tcPr>
          <w:p w14:paraId="3A9AD518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OFET</w:t>
            </w:r>
          </w:p>
        </w:tc>
        <w:tc>
          <w:tcPr>
            <w:tcW w:w="688" w:type="dxa"/>
            <w:vAlign w:val="center"/>
            <w:hideMark/>
          </w:tcPr>
          <w:p w14:paraId="60EDC180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14:paraId="1C2525CB" w14:textId="076CBBDE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2-stage inverter</w:t>
            </w:r>
          </w:p>
        </w:tc>
        <w:tc>
          <w:tcPr>
            <w:tcW w:w="1134" w:type="dxa"/>
            <w:vAlign w:val="center"/>
            <w:hideMark/>
          </w:tcPr>
          <w:p w14:paraId="58278B80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Rat’s ECG</w:t>
            </w:r>
          </w:p>
        </w:tc>
        <w:tc>
          <w:tcPr>
            <w:tcW w:w="993" w:type="dxa"/>
            <w:vAlign w:val="center"/>
            <w:hideMark/>
          </w:tcPr>
          <w:p w14:paraId="001F9488" w14:textId="0600A43B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5691CF84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2</w:t>
            </w:r>
          </w:p>
        </w:tc>
        <w:tc>
          <w:tcPr>
            <w:tcW w:w="992" w:type="dxa"/>
            <w:vAlign w:val="center"/>
            <w:hideMark/>
          </w:tcPr>
          <w:p w14:paraId="32D2D7F1" w14:textId="2DBF5BAC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5DB30A5F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~100</w:t>
            </w:r>
          </w:p>
        </w:tc>
        <w:tc>
          <w:tcPr>
            <w:tcW w:w="709" w:type="dxa"/>
            <w:vAlign w:val="center"/>
            <w:hideMark/>
          </w:tcPr>
          <w:p w14:paraId="38A1C5D7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~36</w:t>
            </w:r>
          </w:p>
        </w:tc>
        <w:tc>
          <w:tcPr>
            <w:tcW w:w="873" w:type="dxa"/>
            <w:vAlign w:val="center"/>
            <w:hideMark/>
          </w:tcPr>
          <w:p w14:paraId="312F8F17" w14:textId="22065007" w:rsidR="008A61D9" w:rsidRPr="00B91371" w:rsidRDefault="00072188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  <w:instrText xml:space="preserve"> ADDIN EN.CITE &lt;EndNote&gt;&lt;Cite&gt;&lt;Author&gt;Sekitani&lt;/Author&gt;&lt;Year&gt;2016&lt;/Year&gt;&lt;RecNum&gt;89&lt;/RecNum&gt;&lt;DisplayText&gt;&lt;style face="superscript"&gt;17&lt;/style&gt;&lt;/DisplayText&gt;&lt;record&gt;&lt;rec-number&gt;89&lt;/rec-number&gt;&lt;foreign-keys&gt;&lt;key app="EN" db-id="xsfavrsf159x9be950wvzz9hxdfrza0att9f" timestamp="1566116322"&gt;89&lt;/key&gt;&lt;/foreign-keys&gt;&lt;ref-type name="Journal Article"&gt;17&lt;/ref-type&gt;&lt;contributors&gt;&lt;authors&gt;&lt;author&gt;Sekitani, Tsuyoshi&lt;/author&gt;&lt;author&gt;Yokota, Tomoyuki&lt;/author&gt;&lt;author&gt;Kuribara, Kazunori&lt;/author&gt;&lt;author&gt;Kaltenbrunner, Martin&lt;/author&gt;&lt;author&gt;Fukushima, Takanori&lt;/author&gt;&lt;author&gt;Inoue, Yusuke&lt;/author&gt;&lt;author&gt;Sekino, Masaki&lt;/author&gt;&lt;author&gt;Isoyama, Takashi&lt;/author&gt;&lt;author&gt;Abe, Yusuke&lt;/author&gt;&lt;author&gt;Onodera, Hiroshi&lt;/author&gt;&lt;author&gt;Someya, Takao&lt;/author&gt;&lt;/authors&gt;&lt;/contributors&gt;&lt;titles&gt;&lt;title&gt;Ultraflexible organic amplifier with biocompatible gel electrodes&lt;/title&gt;&lt;secondary-title&gt;Nature Communications&lt;/secondary-title&gt;&lt;/titles&gt;&lt;periodical&gt;&lt;full-title&gt;Nature Communications&lt;/full-title&gt;&lt;/periodical&gt;&lt;pages&gt;11425&lt;/pages&gt;&lt;volume&gt;7&lt;/volume&gt;&lt;dates&gt;&lt;year&gt;2016&lt;/year&gt;&lt;pub-dates&gt;&lt;date&gt;04/29/online&lt;/date&gt;&lt;/pub-dates&gt;&lt;/dates&gt;&lt;publisher&gt;The Author(s)&lt;/publisher&gt;&lt;work-type&gt;Article&lt;/work-type&gt;&lt;urls&gt;&lt;related-urls&gt;&lt;url&gt;https://doi.org/10.1038/ncomms11425&lt;/url&gt;&lt;/related-urls&gt;&lt;/urls&gt;&lt;electronic-resource-num&gt;10.1038/ncomms11425&amp;#xD;https://www.nature.com/articles/ncomms11425#supplementary-information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  <w:sz w:val="21"/>
                <w:szCs w:val="21"/>
              </w:rPr>
              <w:t>17</w: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</w:p>
        </w:tc>
      </w:tr>
      <w:tr w:rsidR="00B5760E" w:rsidRPr="008025F1" w14:paraId="3AEB811B" w14:textId="77777777" w:rsidTr="00331DAC">
        <w:trPr>
          <w:trHeight w:val="227"/>
          <w:jc w:val="center"/>
        </w:trPr>
        <w:tc>
          <w:tcPr>
            <w:tcW w:w="989" w:type="dxa"/>
            <w:vAlign w:val="center"/>
            <w:hideMark/>
          </w:tcPr>
          <w:p w14:paraId="453289DB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OFET</w:t>
            </w:r>
          </w:p>
        </w:tc>
        <w:tc>
          <w:tcPr>
            <w:tcW w:w="688" w:type="dxa"/>
            <w:vAlign w:val="center"/>
            <w:hideMark/>
          </w:tcPr>
          <w:p w14:paraId="3EDF7498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14:paraId="1D88C37D" w14:textId="716FE83F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2-stage inverter</w:t>
            </w:r>
          </w:p>
        </w:tc>
        <w:tc>
          <w:tcPr>
            <w:tcW w:w="1134" w:type="dxa"/>
            <w:vAlign w:val="center"/>
            <w:hideMark/>
          </w:tcPr>
          <w:p w14:paraId="22C044D7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Pulse</w:t>
            </w:r>
          </w:p>
        </w:tc>
        <w:tc>
          <w:tcPr>
            <w:tcW w:w="993" w:type="dxa"/>
            <w:vAlign w:val="center"/>
            <w:hideMark/>
          </w:tcPr>
          <w:p w14:paraId="451DA8F2" w14:textId="61A919E3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1DE738A3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30</w:t>
            </w:r>
          </w:p>
        </w:tc>
        <w:tc>
          <w:tcPr>
            <w:tcW w:w="992" w:type="dxa"/>
            <w:vAlign w:val="center"/>
            <w:hideMark/>
          </w:tcPr>
          <w:p w14:paraId="4A748E32" w14:textId="212CA882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747FEADA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~10</w:t>
            </w:r>
          </w:p>
        </w:tc>
        <w:tc>
          <w:tcPr>
            <w:tcW w:w="709" w:type="dxa"/>
            <w:vAlign w:val="center"/>
            <w:hideMark/>
          </w:tcPr>
          <w:p w14:paraId="6A61B377" w14:textId="56E86005" w:rsidR="008A61D9" w:rsidRPr="008A61D9" w:rsidRDefault="00B5760E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873" w:type="dxa"/>
            <w:vAlign w:val="center"/>
            <w:hideMark/>
          </w:tcPr>
          <w:p w14:paraId="412EC940" w14:textId="44535ADB" w:rsidR="008A61D9" w:rsidRPr="00B91371" w:rsidRDefault="00072188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  <w:instrText xml:space="preserve"> ADDIN EN.CITE &lt;EndNote&gt;&lt;Cite&gt;&lt;Author&gt;Wang&lt;/Author&gt;&lt;Year&gt;2018&lt;/Year&gt;&lt;RecNum&gt;11&lt;/RecNum&gt;&lt;DisplayText&gt;&lt;style face="superscript"&gt;46&lt;/style&gt;&lt;/DisplayText&gt;&lt;record&gt;&lt;rec-number&gt;11&lt;/rec-number&gt;&lt;foreign-keys&gt;&lt;key app="EN" db-id="xsfavrsf159x9be950wvzz9hxdfrza0att9f" timestamp="1554112225"&gt;11&lt;/key&gt;&lt;/foreign-keys&gt;&lt;ref-type name="Journal Article"&gt;17&lt;/ref-type&gt;&lt;contributors&gt;&lt;authors&gt;&lt;author&gt;Wang, Sihong&lt;/author&gt;&lt;author&gt;Xu, Jie&lt;/author&gt;&lt;author&gt;Wang, Weichen&lt;/author&gt;&lt;author&gt;Wang, Ging-Ji Nathan&lt;/author&gt;&lt;author&gt;Rastak, Reza&lt;/author&gt;&lt;author&gt;Molina-Lopez, Francisco&lt;/author&gt;&lt;author&gt;Chung, Jong Won&lt;/author&gt;&lt;author&gt;Niu, Simiao&lt;/author&gt;&lt;author&gt;Feig, Vivian R.&lt;/author&gt;&lt;author&gt;Lopez, Jeffery&lt;/author&gt;&lt;author&gt;Lei, Ting&lt;/author&gt;&lt;author&gt;Kwon, Soon-Ki&lt;/author&gt;&lt;author&gt;Kim, Yeongin&lt;/author&gt;&lt;author&gt;Foudeh, Amir M.&lt;/author&gt;&lt;author&gt;Ehrlich, Anatol&lt;/author&gt;&lt;author&gt;Gasperini, Andrea&lt;/author&gt;&lt;author&gt;Yun, Youngjun&lt;/author&gt;&lt;author&gt;Murmann, Boris&lt;/author&gt;&lt;author&gt;Tok, Jeffery B. H.&lt;/author&gt;&lt;author&gt;Bao, Zhenan&lt;/author&gt;&lt;/authors&gt;&lt;/contributors&gt;&lt;titles&gt;&lt;title&gt;Skin electronics from scalable fabrication of an intrinsically stretchable transistor array&lt;/title&gt;&lt;secondary-title&gt;Nature&lt;/secondary-title&gt;&lt;/titles&gt;&lt;periodical&gt;&lt;full-title&gt;Nature&lt;/full-title&gt;&lt;/periodical&gt;&lt;pages&gt;83&lt;/pages&gt;&lt;volume&gt;555&lt;/volume&gt;&lt;dates&gt;&lt;year&gt;2018&lt;/year&gt;&lt;pub-dates&gt;&lt;date&gt;02/19/online&lt;/date&gt;&lt;/pub-dates&gt;&lt;/dates&gt;&lt;publisher&gt;Macmillan Publishers Limited, part of Springer Nature. All rights reserved.&lt;/publisher&gt;&lt;urls&gt;&lt;related-urls&gt;&lt;url&gt;https://doi.org/10.1038/nature25494&lt;/url&gt;&lt;/related-urls&gt;&lt;/urls&gt;&lt;electronic-resource-num&gt;10.1038/nature25494&amp;#xD;https://www.nature.com/articles/nature25494#supplementary-information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  <w:sz w:val="21"/>
                <w:szCs w:val="21"/>
              </w:rPr>
              <w:t>46</w: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</w:p>
        </w:tc>
      </w:tr>
      <w:tr w:rsidR="008025F1" w:rsidRPr="008025F1" w14:paraId="1964023F" w14:textId="77777777" w:rsidTr="00331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tcW w:w="989" w:type="dxa"/>
            <w:vAlign w:val="center"/>
            <w:hideMark/>
          </w:tcPr>
          <w:p w14:paraId="77C4AF03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OFET</w:t>
            </w:r>
          </w:p>
        </w:tc>
        <w:tc>
          <w:tcPr>
            <w:tcW w:w="688" w:type="dxa"/>
            <w:vAlign w:val="center"/>
            <w:hideMark/>
          </w:tcPr>
          <w:p w14:paraId="4F7B0DDC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7</w:t>
            </w:r>
          </w:p>
        </w:tc>
        <w:tc>
          <w:tcPr>
            <w:tcW w:w="1275" w:type="dxa"/>
            <w:vAlign w:val="center"/>
            <w:hideMark/>
          </w:tcPr>
          <w:p w14:paraId="3ECF8FDB" w14:textId="6D2DA65B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1-stage differ</w:t>
            </w:r>
            <w:r w:rsidRPr="008A1FA5">
              <w:rPr>
                <w:rFonts w:asciiTheme="minorHAnsi" w:hAnsiTheme="minorHAnsi" w:cstheme="minorHAnsi"/>
                <w:sz w:val="21"/>
                <w:szCs w:val="21"/>
              </w:rPr>
              <w:t>e</w:t>
            </w: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ntial amplifiers</w:t>
            </w:r>
          </w:p>
        </w:tc>
        <w:tc>
          <w:tcPr>
            <w:tcW w:w="1134" w:type="dxa"/>
            <w:vAlign w:val="center"/>
            <w:hideMark/>
          </w:tcPr>
          <w:p w14:paraId="3BCEA3B8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ECG</w:t>
            </w:r>
          </w:p>
        </w:tc>
        <w:tc>
          <w:tcPr>
            <w:tcW w:w="993" w:type="dxa"/>
            <w:vAlign w:val="center"/>
            <w:hideMark/>
          </w:tcPr>
          <w:p w14:paraId="016B978C" w14:textId="2F530AFC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17A19733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4</w:t>
            </w:r>
          </w:p>
        </w:tc>
        <w:tc>
          <w:tcPr>
            <w:tcW w:w="992" w:type="dxa"/>
            <w:vAlign w:val="center"/>
            <w:hideMark/>
          </w:tcPr>
          <w:p w14:paraId="2D3241FE" w14:textId="49494098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7C1A70AB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~16</w:t>
            </w:r>
          </w:p>
        </w:tc>
        <w:tc>
          <w:tcPr>
            <w:tcW w:w="709" w:type="dxa"/>
            <w:vAlign w:val="center"/>
            <w:hideMark/>
          </w:tcPr>
          <w:p w14:paraId="1D614BF1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34</w:t>
            </w:r>
          </w:p>
        </w:tc>
        <w:tc>
          <w:tcPr>
            <w:tcW w:w="873" w:type="dxa"/>
            <w:vAlign w:val="center"/>
            <w:hideMark/>
          </w:tcPr>
          <w:p w14:paraId="38AB2981" w14:textId="080415B3" w:rsidR="008A61D9" w:rsidRPr="00B91371" w:rsidRDefault="00072188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  <w:instrText xml:space="preserve"> ADDIN EN.CITE &lt;EndNote&gt;&lt;Cite&gt;&lt;Author&gt;Sugiyama&lt;/Author&gt;&lt;Year&gt;2019&lt;/Year&gt;&lt;RecNum&gt;98&lt;/RecNum&gt;&lt;DisplayText&gt;&lt;style face="superscript"&gt;47&lt;/style&gt;&lt;/DisplayText&gt;&lt;record&gt;&lt;rec-number&gt;98&lt;/rec-number&gt;&lt;foreign-keys&gt;&lt;key app="EN" db-id="xsfavrsf159x9be950wvzz9hxdfrza0att9f" timestamp="1572576706"&gt;98&lt;/key&gt;&lt;/foreign-keys&gt;&lt;ref-type name="Journal Article"&gt;17&lt;/ref-type&gt;&lt;contributors&gt;&lt;authors&gt;&lt;author&gt;Sugiyama, Masahiro&lt;/author&gt;&lt;author&gt;Uemura, Takafumi&lt;/author&gt;&lt;author&gt;Kondo, Masaya&lt;/author&gt;&lt;author&gt;Akiyama, Mihoko&lt;/author&gt;&lt;author&gt;Namba, Naoko&lt;/author&gt;&lt;author&gt;Yoshimoto, Shusuke&lt;/author&gt;&lt;author&gt;Noda, Yuki&lt;/author&gt;&lt;author&gt;Araki, Teppei&lt;/author&gt;&lt;author&gt;Sekitani, Tsuyoshi&lt;/author&gt;&lt;/authors&gt;&lt;/contributors&gt;&lt;titles&gt;&lt;title&gt;An ultraflexible organic differential amplifier for recording electrocardiograms&lt;/title&gt;&lt;secondary-title&gt;Nature Electronics&lt;/secondary-title&gt;&lt;/titles&gt;&lt;periodical&gt;&lt;full-title&gt;Nature Electronics&lt;/full-title&gt;&lt;/periodical&gt;&lt;pages&gt;351-360&lt;/pages&gt;&lt;volume&gt;2&lt;/volume&gt;&lt;number&gt;8&lt;/number&gt;&lt;dates&gt;&lt;year&gt;2019&lt;/year&gt;&lt;pub-dates&gt;&lt;date&gt;2019/08/01&lt;/date&gt;&lt;/pub-dates&gt;&lt;/dates&gt;&lt;isbn&gt;2520-1131&lt;/isbn&gt;&lt;urls&gt;&lt;related-urls&gt;&lt;url&gt;https://doi.org/10.1038/s41928-019-0283-5&lt;/url&gt;&lt;/related-urls&gt;&lt;/urls&gt;&lt;electronic-resource-num&gt;10.1038/s41928-019-0283-5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  <w:sz w:val="21"/>
                <w:szCs w:val="21"/>
              </w:rPr>
              <w:t>47</w: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</w:p>
        </w:tc>
      </w:tr>
      <w:tr w:rsidR="00B5760E" w:rsidRPr="008025F1" w14:paraId="1A9BB714" w14:textId="77777777" w:rsidTr="00331DAC">
        <w:trPr>
          <w:trHeight w:val="227"/>
          <w:jc w:val="center"/>
        </w:trPr>
        <w:tc>
          <w:tcPr>
            <w:tcW w:w="989" w:type="dxa"/>
            <w:vAlign w:val="center"/>
            <w:hideMark/>
          </w:tcPr>
          <w:p w14:paraId="2CB6F032" w14:textId="788C2C04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IGZO TFT</w:t>
            </w:r>
          </w:p>
        </w:tc>
        <w:tc>
          <w:tcPr>
            <w:tcW w:w="688" w:type="dxa"/>
            <w:vAlign w:val="center"/>
            <w:hideMark/>
          </w:tcPr>
          <w:p w14:paraId="012988AE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14:paraId="316D3EDF" w14:textId="0B53D970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1-stage</w:t>
            </w:r>
          </w:p>
          <w:p w14:paraId="4711CBAD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differential amplifier</w:t>
            </w:r>
          </w:p>
        </w:tc>
        <w:tc>
          <w:tcPr>
            <w:tcW w:w="1134" w:type="dxa"/>
            <w:vAlign w:val="center"/>
            <w:hideMark/>
          </w:tcPr>
          <w:p w14:paraId="10BF88F3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HR</w:t>
            </w:r>
          </w:p>
        </w:tc>
        <w:tc>
          <w:tcPr>
            <w:tcW w:w="993" w:type="dxa"/>
            <w:vAlign w:val="center"/>
            <w:hideMark/>
          </w:tcPr>
          <w:p w14:paraId="1EF58D06" w14:textId="1FD92025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4D2FE23D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10</w:t>
            </w:r>
          </w:p>
        </w:tc>
        <w:tc>
          <w:tcPr>
            <w:tcW w:w="992" w:type="dxa"/>
            <w:vAlign w:val="center"/>
            <w:hideMark/>
          </w:tcPr>
          <w:p w14:paraId="41072DCE" w14:textId="1A3FD7FE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4B75040A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~13</w:t>
            </w:r>
          </w:p>
        </w:tc>
        <w:tc>
          <w:tcPr>
            <w:tcW w:w="709" w:type="dxa"/>
            <w:vAlign w:val="center"/>
            <w:hideMark/>
          </w:tcPr>
          <w:p w14:paraId="6328C30E" w14:textId="2BB888F1" w:rsidR="008A61D9" w:rsidRPr="008A61D9" w:rsidRDefault="00B5760E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873" w:type="dxa"/>
            <w:vAlign w:val="center"/>
            <w:hideMark/>
          </w:tcPr>
          <w:p w14:paraId="2DCFDE9B" w14:textId="732CF0FB" w:rsidR="008A61D9" w:rsidRPr="00B91371" w:rsidRDefault="00072188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begin">
                <w:fldData xml:space="preserve">PEVuZE5vdGU+PENpdGU+PEF1dGhvcj5adWxxYXJuYWluPC9BdXRob3I+PFllYXI+MjAxODwvWWVh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</w:fldData>
              </w:fldChar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  <w:instrText xml:space="preserve"> ADDIN EN.CITE </w:instrText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begin">
                <w:fldData xml:space="preserve">PEVuZE5vdGU+PENpdGU+PEF1dGhvcj5adWxxYXJuYWluPC9BdXRob3I+PFllYXI+MjAxODwvWWVh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</w:fldData>
              </w:fldChar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  <w:instrText xml:space="preserve"> ADDIN EN.CITE.DATA </w:instrText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  <w:sz w:val="21"/>
                <w:szCs w:val="21"/>
              </w:rPr>
              <w:t>48</w: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</w:p>
        </w:tc>
      </w:tr>
      <w:tr w:rsidR="008025F1" w:rsidRPr="008025F1" w14:paraId="375FB8C8" w14:textId="77777777" w:rsidTr="00331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tcW w:w="989" w:type="dxa"/>
            <w:vAlign w:val="center"/>
            <w:hideMark/>
          </w:tcPr>
          <w:p w14:paraId="62CB3AC7" w14:textId="3AC6315E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Dual Gate IGZO T</w:t>
            </w:r>
            <w:r w:rsidR="005D5238">
              <w:rPr>
                <w:rFonts w:asciiTheme="minorHAnsi" w:hAnsiTheme="minorHAnsi" w:cstheme="minorHAnsi"/>
                <w:sz w:val="21"/>
                <w:szCs w:val="21"/>
              </w:rPr>
              <w:t>F</w:t>
            </w: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T</w:t>
            </w:r>
          </w:p>
        </w:tc>
        <w:tc>
          <w:tcPr>
            <w:tcW w:w="688" w:type="dxa"/>
            <w:vAlign w:val="center"/>
            <w:hideMark/>
          </w:tcPr>
          <w:p w14:paraId="299ACD32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5</w:t>
            </w:r>
          </w:p>
        </w:tc>
        <w:tc>
          <w:tcPr>
            <w:tcW w:w="1275" w:type="dxa"/>
            <w:vAlign w:val="center"/>
            <w:hideMark/>
          </w:tcPr>
          <w:p w14:paraId="32BEB608" w14:textId="2AC9523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1-stage</w:t>
            </w:r>
          </w:p>
          <w:p w14:paraId="595A1397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differential amplifier</w:t>
            </w:r>
          </w:p>
        </w:tc>
        <w:tc>
          <w:tcPr>
            <w:tcW w:w="1134" w:type="dxa"/>
            <w:vAlign w:val="center"/>
            <w:hideMark/>
          </w:tcPr>
          <w:p w14:paraId="6FAE7B05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ECG</w:t>
            </w:r>
          </w:p>
        </w:tc>
        <w:tc>
          <w:tcPr>
            <w:tcW w:w="993" w:type="dxa"/>
            <w:vAlign w:val="center"/>
            <w:hideMark/>
          </w:tcPr>
          <w:p w14:paraId="13B24FA0" w14:textId="67B2E090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3AA57AAD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10</w:t>
            </w:r>
          </w:p>
        </w:tc>
        <w:tc>
          <w:tcPr>
            <w:tcW w:w="992" w:type="dxa"/>
            <w:vAlign w:val="center"/>
            <w:hideMark/>
          </w:tcPr>
          <w:p w14:paraId="7960189C" w14:textId="1E4DFDC6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769D09BC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~60</w:t>
            </w:r>
          </w:p>
        </w:tc>
        <w:tc>
          <w:tcPr>
            <w:tcW w:w="709" w:type="dxa"/>
            <w:vAlign w:val="center"/>
            <w:hideMark/>
          </w:tcPr>
          <w:p w14:paraId="018B7540" w14:textId="616A5952" w:rsidR="008A61D9" w:rsidRPr="008A61D9" w:rsidRDefault="00B5760E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873" w:type="dxa"/>
            <w:vAlign w:val="center"/>
            <w:hideMark/>
          </w:tcPr>
          <w:p w14:paraId="5E1DC6C7" w14:textId="2CDA8A74" w:rsidR="008A61D9" w:rsidRPr="00B91371" w:rsidRDefault="00072188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begin">
                <w:fldData xml:space="preserve">PEVuZE5vdGU+PENpdGU+PEF1dGhvcj5adWxxYXJuYWluPC9BdXRob3I+PFllYXI+MjAxOTwvWWVh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</w:fldData>
              </w:fldChar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  <w:instrText xml:space="preserve"> ADDIN EN.CITE </w:instrText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begin">
                <w:fldData xml:space="preserve">PEVuZE5vdGU+PENpdGU+PEF1dGhvcj5adWxxYXJuYWluPC9BdXRob3I+PFllYXI+MjAxOTwvWWVh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</w:fldData>
              </w:fldChar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  <w:instrText xml:space="preserve"> ADDIN EN.CITE.DATA </w:instrText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  <w:sz w:val="21"/>
                <w:szCs w:val="21"/>
              </w:rPr>
              <w:t>49</w: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</w:p>
        </w:tc>
      </w:tr>
      <w:tr w:rsidR="00B5760E" w:rsidRPr="008025F1" w14:paraId="3AC8C2C4" w14:textId="77777777" w:rsidTr="00331DAC">
        <w:trPr>
          <w:trHeight w:val="227"/>
          <w:jc w:val="center"/>
        </w:trPr>
        <w:tc>
          <w:tcPr>
            <w:tcW w:w="989" w:type="dxa"/>
            <w:vAlign w:val="center"/>
            <w:hideMark/>
          </w:tcPr>
          <w:p w14:paraId="6E409297" w14:textId="793F331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IGZO TFT</w:t>
            </w:r>
          </w:p>
        </w:tc>
        <w:tc>
          <w:tcPr>
            <w:tcW w:w="688" w:type="dxa"/>
            <w:vAlign w:val="center"/>
            <w:hideMark/>
          </w:tcPr>
          <w:p w14:paraId="3E44A510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10</w:t>
            </w:r>
          </w:p>
        </w:tc>
        <w:tc>
          <w:tcPr>
            <w:tcW w:w="1275" w:type="dxa"/>
            <w:vAlign w:val="center"/>
            <w:hideMark/>
          </w:tcPr>
          <w:p w14:paraId="6A7D3A8A" w14:textId="0863C81F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Differential Amplifier</w:t>
            </w:r>
          </w:p>
        </w:tc>
        <w:tc>
          <w:tcPr>
            <w:tcW w:w="1134" w:type="dxa"/>
            <w:vAlign w:val="center"/>
            <w:hideMark/>
          </w:tcPr>
          <w:p w14:paraId="613BB744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ECG</w:t>
            </w:r>
          </w:p>
        </w:tc>
        <w:tc>
          <w:tcPr>
            <w:tcW w:w="993" w:type="dxa"/>
            <w:vAlign w:val="center"/>
            <w:hideMark/>
          </w:tcPr>
          <w:p w14:paraId="4AF2A490" w14:textId="545DEC32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59A001A0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10</w:t>
            </w:r>
          </w:p>
        </w:tc>
        <w:tc>
          <w:tcPr>
            <w:tcW w:w="992" w:type="dxa"/>
            <w:vAlign w:val="center"/>
            <w:hideMark/>
          </w:tcPr>
          <w:p w14:paraId="6A6B44BE" w14:textId="310D47E2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30392343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~32</w:t>
            </w:r>
          </w:p>
        </w:tc>
        <w:tc>
          <w:tcPr>
            <w:tcW w:w="709" w:type="dxa"/>
            <w:vAlign w:val="center"/>
            <w:hideMark/>
          </w:tcPr>
          <w:p w14:paraId="1B0A8CF2" w14:textId="47F17B7A" w:rsidR="008A61D9" w:rsidRPr="008A61D9" w:rsidRDefault="00B5760E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873" w:type="dxa"/>
            <w:vAlign w:val="center"/>
            <w:hideMark/>
          </w:tcPr>
          <w:p w14:paraId="7ECDDDF4" w14:textId="0423A694" w:rsidR="008A61D9" w:rsidRPr="00B91371" w:rsidRDefault="00072188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begin">
                <w:fldData xml:space="preserve">PEVuZE5vdGU+PENpdGU+PEF1dGhvcj5HYXJyaXBvbGk8L0F1dGhvcj48WWVhcj4yMDE3PC9ZZWFy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==
</w:fldData>
              </w:fldChar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  <w:instrText xml:space="preserve"> ADDIN EN.CITE </w:instrText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begin">
                <w:fldData xml:space="preserve">PEVuZE5vdGU+PENpdGU+PEF1dGhvcj5HYXJyaXBvbGk8L0F1dGhvcj48WWVhcj4yMDE3PC9ZZWFy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==
</w:fldData>
              </w:fldChar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  <w:instrText xml:space="preserve"> ADDIN EN.CITE.DATA </w:instrText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  <w:sz w:val="21"/>
                <w:szCs w:val="21"/>
              </w:rPr>
              <w:t>50</w: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</w:p>
        </w:tc>
      </w:tr>
      <w:tr w:rsidR="008025F1" w:rsidRPr="008025F1" w14:paraId="4DE05B02" w14:textId="77777777" w:rsidTr="00331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tcW w:w="989" w:type="dxa"/>
            <w:vAlign w:val="center"/>
            <w:hideMark/>
          </w:tcPr>
          <w:p w14:paraId="42E4AD0C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CNT-FET</w:t>
            </w:r>
          </w:p>
        </w:tc>
        <w:tc>
          <w:tcPr>
            <w:tcW w:w="688" w:type="dxa"/>
            <w:vAlign w:val="center"/>
            <w:hideMark/>
          </w:tcPr>
          <w:p w14:paraId="59CF8903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14:paraId="09C82843" w14:textId="77011351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1-stage inverter</w:t>
            </w:r>
          </w:p>
        </w:tc>
        <w:tc>
          <w:tcPr>
            <w:tcW w:w="1134" w:type="dxa"/>
            <w:vAlign w:val="center"/>
            <w:hideMark/>
          </w:tcPr>
          <w:p w14:paraId="5EBD4298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ECG</w:t>
            </w:r>
          </w:p>
        </w:tc>
        <w:tc>
          <w:tcPr>
            <w:tcW w:w="993" w:type="dxa"/>
            <w:vAlign w:val="center"/>
            <w:hideMark/>
          </w:tcPr>
          <w:p w14:paraId="1DB09A29" w14:textId="323B2BFB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1B16E1AD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10</w:t>
            </w:r>
          </w:p>
        </w:tc>
        <w:tc>
          <w:tcPr>
            <w:tcW w:w="992" w:type="dxa"/>
            <w:vAlign w:val="center"/>
            <w:hideMark/>
          </w:tcPr>
          <w:p w14:paraId="57DC67F6" w14:textId="658B705B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3D8D3876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&gt;60</w:t>
            </w:r>
          </w:p>
        </w:tc>
        <w:tc>
          <w:tcPr>
            <w:tcW w:w="709" w:type="dxa"/>
            <w:vAlign w:val="center"/>
            <w:hideMark/>
          </w:tcPr>
          <w:p w14:paraId="6DBBD683" w14:textId="161AC540" w:rsidR="008A61D9" w:rsidRPr="008A61D9" w:rsidRDefault="00B5760E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873" w:type="dxa"/>
            <w:vAlign w:val="center"/>
            <w:hideMark/>
          </w:tcPr>
          <w:p w14:paraId="5A216303" w14:textId="67CAE9C6" w:rsidR="008A61D9" w:rsidRPr="00B91371" w:rsidRDefault="00072188" w:rsidP="008025F1">
            <w:pPr>
              <w:pStyle w:val="SMcaption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begin"/>
            </w:r>
            <w:r w:rsidR="00D44BB6" w:rsidRPr="00B91371">
              <w:rPr>
                <w:rFonts w:asciiTheme="minorHAnsi" w:hAnsiTheme="minorHAnsi" w:cstheme="minorHAnsi"/>
                <w:sz w:val="21"/>
                <w:szCs w:val="21"/>
              </w:rPr>
              <w:instrText xml:space="preserve"> ADDIN EN.CITE &lt;EndNote&gt;&lt;Cite&gt;&lt;Author&gt;Koo&lt;/Author&gt;&lt;Year&gt;2017&lt;/Year&gt;&lt;RecNum&gt;217&lt;/RecNum&gt;&lt;DisplayText&gt;&lt;style face="superscript"&gt;51&lt;/style&gt;&lt;/DisplayText&gt;&lt;record&gt;&lt;rec-number&gt;217&lt;/rec-number&gt;&lt;foreign-keys&gt;&lt;key app="EN" db-id="xsfavrsf159x9be950wvzz9hxdfrza0att9f" timestamp="1597500007"&gt;217&lt;/key&gt;&lt;/foreign-keys&gt;&lt;ref-type name="Journal Article"&gt;17&lt;/ref-type&gt;&lt;contributors&gt;&lt;authors&gt;&lt;author&gt;Koo, Ja Hoon&lt;/author&gt;&lt;author&gt;Jeong, Seongjin&lt;/author&gt;&lt;author&gt;Shim, Hyung Joon&lt;/author&gt;&lt;author&gt;Son, Donghee&lt;/author&gt;&lt;author&gt;Kim, Jaemin&lt;/author&gt;&lt;author&gt;Kim, Dong Chan&lt;/author&gt;&lt;author&gt;Choi, Suji&lt;/author&gt;&lt;author&gt;Hong, Jong-In&lt;/author&gt;&lt;author&gt;Kim, Dae-Hyeong&lt;/author&gt;&lt;/authors&gt;&lt;/contributors&gt;&lt;titles&gt;&lt;title&gt;Wearable Electrocardiogram Monitor Using Carbon Nanotube Electronics and Color-Tunable Organic Light-Emitting Diodes&lt;/title&gt;&lt;secondary-title&gt;ACS Nano&lt;/secondary-title&gt;&lt;/titles&gt;&lt;periodical&gt;&lt;full-title&gt;ACS Nano&lt;/full-title&gt;&lt;/periodical&gt;&lt;pages&gt;10032-10041&lt;/pages&gt;&lt;volume&gt;11&lt;/volume&gt;&lt;number&gt;10&lt;/number&gt;&lt;dates&gt;&lt;year&gt;2017&lt;/year&gt;&lt;pub-dates&gt;&lt;date&gt;2017/10/24&lt;/date&gt;&lt;/pub-dates&gt;&lt;/dates&gt;&lt;publisher&gt;American Chemical Society&lt;/publisher&gt;&lt;isbn&gt;1936-0851&lt;/isbn&gt;&lt;urls&gt;&lt;related-urls&gt;&lt;url&gt;https://doi.org/10.1021/acsnano.7b04292&lt;/url&gt;&lt;/related-urls&gt;&lt;/urls&gt;&lt;electronic-resource-num&gt;10.1021/acsnano.7b04292&lt;/electronic-resource-num&gt;&lt;/record&gt;&lt;/Cite&gt;&lt;/EndNote&gt;</w:instrTex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="00D44BB6" w:rsidRPr="00B91371">
              <w:rPr>
                <w:rFonts w:asciiTheme="minorHAnsi" w:hAnsiTheme="minorHAnsi" w:cstheme="minorHAnsi"/>
                <w:noProof/>
                <w:sz w:val="21"/>
                <w:szCs w:val="21"/>
              </w:rPr>
              <w:t>51</w:t>
            </w:r>
            <w:r w:rsidRPr="00B9137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</w:p>
        </w:tc>
      </w:tr>
      <w:tr w:rsidR="00B5760E" w:rsidRPr="008025F1" w14:paraId="2BBF4478" w14:textId="77777777" w:rsidTr="00331DAC">
        <w:trPr>
          <w:trHeight w:val="227"/>
          <w:jc w:val="center"/>
        </w:trPr>
        <w:tc>
          <w:tcPr>
            <w:tcW w:w="989" w:type="dxa"/>
            <w:vAlign w:val="center"/>
            <w:hideMark/>
          </w:tcPr>
          <w:p w14:paraId="33102B4D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OFET</w:t>
            </w:r>
          </w:p>
        </w:tc>
        <w:tc>
          <w:tcPr>
            <w:tcW w:w="688" w:type="dxa"/>
            <w:vAlign w:val="center"/>
            <w:hideMark/>
          </w:tcPr>
          <w:p w14:paraId="0E59FF12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14:paraId="2D9AFDB4" w14:textId="7F4F0441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1-stage inverter</w:t>
            </w:r>
          </w:p>
        </w:tc>
        <w:tc>
          <w:tcPr>
            <w:tcW w:w="1134" w:type="dxa"/>
            <w:vAlign w:val="center"/>
            <w:hideMark/>
          </w:tcPr>
          <w:p w14:paraId="2E03A3A8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Pulse</w:t>
            </w:r>
          </w:p>
        </w:tc>
        <w:tc>
          <w:tcPr>
            <w:tcW w:w="993" w:type="dxa"/>
            <w:vAlign w:val="center"/>
            <w:hideMark/>
          </w:tcPr>
          <w:p w14:paraId="5CAA1F86" w14:textId="231312A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05883A10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1</w:t>
            </w:r>
          </w:p>
        </w:tc>
        <w:tc>
          <w:tcPr>
            <w:tcW w:w="992" w:type="dxa"/>
            <w:vAlign w:val="center"/>
            <w:hideMark/>
          </w:tcPr>
          <w:p w14:paraId="56283E3E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Yes</w:t>
            </w:r>
          </w:p>
        </w:tc>
        <w:tc>
          <w:tcPr>
            <w:tcW w:w="850" w:type="dxa"/>
            <w:vAlign w:val="center"/>
            <w:hideMark/>
          </w:tcPr>
          <w:p w14:paraId="60E8C6D5" w14:textId="03B79866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~90</w:t>
            </w:r>
            <w:r w:rsidR="0020550D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0</w:t>
            </w:r>
          </w:p>
        </w:tc>
        <w:tc>
          <w:tcPr>
            <w:tcW w:w="709" w:type="dxa"/>
            <w:vAlign w:val="center"/>
            <w:hideMark/>
          </w:tcPr>
          <w:p w14:paraId="5D20D250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40.4</w:t>
            </w:r>
          </w:p>
        </w:tc>
        <w:tc>
          <w:tcPr>
            <w:tcW w:w="873" w:type="dxa"/>
            <w:vAlign w:val="center"/>
            <w:hideMark/>
          </w:tcPr>
          <w:p w14:paraId="4F312758" w14:textId="73B37608" w:rsidR="008A61D9" w:rsidRPr="008A61D9" w:rsidRDefault="002648A5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This work</w:t>
            </w:r>
          </w:p>
        </w:tc>
      </w:tr>
      <w:tr w:rsidR="008025F1" w:rsidRPr="008025F1" w14:paraId="128D8595" w14:textId="77777777" w:rsidTr="00331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tcW w:w="989" w:type="dxa"/>
            <w:vAlign w:val="center"/>
            <w:hideMark/>
          </w:tcPr>
          <w:p w14:paraId="63B27FD7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OFET</w:t>
            </w:r>
          </w:p>
        </w:tc>
        <w:tc>
          <w:tcPr>
            <w:tcW w:w="688" w:type="dxa"/>
            <w:vAlign w:val="center"/>
            <w:hideMark/>
          </w:tcPr>
          <w:p w14:paraId="51DF498D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14:paraId="7E157605" w14:textId="15633F4E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1-stage inverter</w:t>
            </w:r>
          </w:p>
        </w:tc>
        <w:tc>
          <w:tcPr>
            <w:tcW w:w="1134" w:type="dxa"/>
            <w:vAlign w:val="center"/>
            <w:hideMark/>
          </w:tcPr>
          <w:p w14:paraId="185D88D1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ECG</w:t>
            </w:r>
          </w:p>
        </w:tc>
        <w:tc>
          <w:tcPr>
            <w:tcW w:w="993" w:type="dxa"/>
            <w:vAlign w:val="center"/>
            <w:hideMark/>
          </w:tcPr>
          <w:p w14:paraId="57567C16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Yes</w:t>
            </w:r>
          </w:p>
        </w:tc>
        <w:tc>
          <w:tcPr>
            <w:tcW w:w="567" w:type="dxa"/>
            <w:vAlign w:val="center"/>
            <w:hideMark/>
          </w:tcPr>
          <w:p w14:paraId="2BE340BE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1</w:t>
            </w:r>
          </w:p>
        </w:tc>
        <w:tc>
          <w:tcPr>
            <w:tcW w:w="992" w:type="dxa"/>
            <w:vAlign w:val="center"/>
            <w:hideMark/>
          </w:tcPr>
          <w:p w14:paraId="48379051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Yes</w:t>
            </w:r>
          </w:p>
        </w:tc>
        <w:tc>
          <w:tcPr>
            <w:tcW w:w="850" w:type="dxa"/>
            <w:vAlign w:val="center"/>
            <w:hideMark/>
          </w:tcPr>
          <w:p w14:paraId="16A83E5B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~324</w:t>
            </w:r>
          </w:p>
        </w:tc>
        <w:tc>
          <w:tcPr>
            <w:tcW w:w="709" w:type="dxa"/>
            <w:vAlign w:val="center"/>
            <w:hideMark/>
          </w:tcPr>
          <w:p w14:paraId="4F6CF51C" w14:textId="77777777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42</w:t>
            </w:r>
          </w:p>
        </w:tc>
        <w:tc>
          <w:tcPr>
            <w:tcW w:w="873" w:type="dxa"/>
            <w:vAlign w:val="center"/>
            <w:hideMark/>
          </w:tcPr>
          <w:p w14:paraId="22041B06" w14:textId="68FE1242" w:rsidR="008A61D9" w:rsidRPr="008A61D9" w:rsidRDefault="008A61D9" w:rsidP="008025F1">
            <w:pPr>
              <w:pStyle w:val="SMcaption"/>
              <w:jc w:val="center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  <w:r w:rsidRPr="008A61D9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T</w:t>
            </w:r>
            <w:r w:rsidR="002648A5">
              <w:rPr>
                <w:rFonts w:asciiTheme="minorHAnsi" w:hAnsiTheme="minorHAnsi" w:cstheme="minorHAnsi"/>
                <w:color w:val="FF0000"/>
                <w:sz w:val="21"/>
                <w:szCs w:val="21"/>
              </w:rPr>
              <w:t>his work</w:t>
            </w:r>
          </w:p>
        </w:tc>
      </w:tr>
    </w:tbl>
    <w:p w14:paraId="05752ACF" w14:textId="2F9A1EBB" w:rsidR="008025F1" w:rsidRDefault="008025F1" w:rsidP="000E405C">
      <w:pPr>
        <w:pStyle w:val="SMcaption"/>
      </w:pPr>
    </w:p>
    <w:p w14:paraId="4699B271" w14:textId="77777777" w:rsidR="008025F1" w:rsidRDefault="008025F1">
      <w:r>
        <w:br w:type="page"/>
      </w:r>
    </w:p>
    <w:p w14:paraId="77D77F11" w14:textId="77777777" w:rsidR="00E821B4" w:rsidRDefault="00E821B4" w:rsidP="00E821B4">
      <w:pPr>
        <w:pStyle w:val="SMHeading"/>
        <w:spacing w:before="0" w:after="120" w:line="360" w:lineRule="auto"/>
        <w:rPr>
          <w:lang w:eastAsia="zh-CN"/>
        </w:rPr>
      </w:pPr>
      <w:r>
        <w:lastRenderedPageBreak/>
        <w:t xml:space="preserve">Supplementary </w:t>
      </w:r>
      <w:r w:rsidRPr="00355362">
        <w:t>Movie 1</w:t>
      </w:r>
      <w:r>
        <w:t xml:space="preserve">| ECG </w:t>
      </w:r>
      <w:r>
        <w:rPr>
          <w:lang w:eastAsia="zh-CN"/>
        </w:rPr>
        <w:t>monitoring</w:t>
      </w:r>
      <w:r>
        <w:t xml:space="preserve"> by sub-thermionic amplifier and commercial equipment (</w:t>
      </w:r>
      <w:r w:rsidRPr="00BE0773">
        <w:rPr>
          <w:rFonts w:hint="eastAsia"/>
          <w:color w:val="000000" w:themeColor="text1"/>
          <w:sz w:val="22"/>
          <w:szCs w:val="22"/>
        </w:rPr>
        <w:t>Prince 180B</w:t>
      </w:r>
      <w:r w:rsidRPr="00BE0773">
        <w:rPr>
          <w:color w:val="000000" w:themeColor="text1"/>
          <w:sz w:val="22"/>
          <w:szCs w:val="22"/>
        </w:rPr>
        <w:t xml:space="preserve"> by </w:t>
      </w:r>
      <w:r w:rsidRPr="00BE0773">
        <w:rPr>
          <w:rFonts w:hint="eastAsia"/>
          <w:color w:val="000000" w:themeColor="text1"/>
          <w:sz w:val="22"/>
          <w:szCs w:val="22"/>
        </w:rPr>
        <w:t>Heal Force</w:t>
      </w:r>
      <w:r>
        <w:t>)</w:t>
      </w:r>
      <w:r>
        <w:rPr>
          <w:rFonts w:hint="eastAsia"/>
          <w:lang w:eastAsia="zh-CN"/>
        </w:rPr>
        <w:t>.</w:t>
      </w:r>
    </w:p>
    <w:p w14:paraId="08DC9151" w14:textId="77777777" w:rsidR="00C50C6D" w:rsidRDefault="00C50C6D" w:rsidP="00477182">
      <w:pPr>
        <w:pStyle w:val="SMcaption"/>
      </w:pPr>
    </w:p>
    <w:p w14:paraId="10BF7DE9" w14:textId="1DEED8E1" w:rsidR="00C15699" w:rsidRDefault="00C15699">
      <w:r>
        <w:br w:type="page"/>
      </w:r>
    </w:p>
    <w:p w14:paraId="50A50F1E" w14:textId="7358F8C6" w:rsidR="00C15699" w:rsidRPr="005204E2" w:rsidRDefault="00C15699" w:rsidP="00C15699">
      <w:pPr>
        <w:pStyle w:val="Refhead"/>
        <w:rPr>
          <w:rFonts w:eastAsiaTheme="minorEastAsia"/>
          <w:lang w:eastAsia="zh-CN"/>
        </w:rPr>
      </w:pPr>
      <w:r>
        <w:lastRenderedPageBreak/>
        <w:t>References:</w:t>
      </w:r>
    </w:p>
    <w:p w14:paraId="29E4D4E0" w14:textId="77777777" w:rsidR="00D44BB6" w:rsidRPr="00D44BB6" w:rsidRDefault="00263C72" w:rsidP="00D44BB6">
      <w:pPr>
        <w:pStyle w:val="EndNoteBibliography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D44BB6" w:rsidRPr="00D44BB6">
        <w:t>1.</w:t>
      </w:r>
      <w:r w:rsidR="00D44BB6" w:rsidRPr="00D44BB6">
        <w:tab/>
        <w:t xml:space="preserve">Cao W, Banerjee K. Is negative capacitance FET a steep-slope logic switch? </w:t>
      </w:r>
      <w:r w:rsidR="00D44BB6" w:rsidRPr="00D44BB6">
        <w:rPr>
          <w:i/>
        </w:rPr>
        <w:t>Nature Communications</w:t>
      </w:r>
      <w:r w:rsidR="00D44BB6" w:rsidRPr="00D44BB6">
        <w:t xml:space="preserve"> 2020, </w:t>
      </w:r>
      <w:r w:rsidR="00D44BB6" w:rsidRPr="00D44BB6">
        <w:rPr>
          <w:b/>
        </w:rPr>
        <w:t>11</w:t>
      </w:r>
      <w:r w:rsidR="00D44BB6" w:rsidRPr="00D44BB6">
        <w:t>(1)</w:t>
      </w:r>
      <w:r w:rsidR="00D44BB6" w:rsidRPr="00D44BB6">
        <w:rPr>
          <w:b/>
        </w:rPr>
        <w:t>:</w:t>
      </w:r>
      <w:r w:rsidR="00D44BB6" w:rsidRPr="00D44BB6">
        <w:t xml:space="preserve"> 196.</w:t>
      </w:r>
    </w:p>
    <w:p w14:paraId="5AAFDFF4" w14:textId="77777777" w:rsidR="00D44BB6" w:rsidRPr="00D44BB6" w:rsidRDefault="00D44BB6" w:rsidP="00D44BB6">
      <w:pPr>
        <w:pStyle w:val="EndNoteBibliography"/>
      </w:pPr>
    </w:p>
    <w:p w14:paraId="4F7676B2" w14:textId="77777777" w:rsidR="00D44BB6" w:rsidRPr="00D44BB6" w:rsidRDefault="00D44BB6" w:rsidP="00D44BB6">
      <w:pPr>
        <w:pStyle w:val="EndNoteBibliography"/>
        <w:ind w:left="720" w:hanging="720"/>
      </w:pPr>
      <w:r w:rsidRPr="00D44BB6">
        <w:t>2.</w:t>
      </w:r>
      <w:r w:rsidRPr="00D44BB6">
        <w:tab/>
        <w:t>Zhao Y, Li L, Peng Y, Li Q, Yang G, Chuai X</w:t>
      </w:r>
      <w:r w:rsidRPr="00D44BB6">
        <w:rPr>
          <w:i/>
        </w:rPr>
        <w:t>, et al.</w:t>
      </w:r>
      <w:r w:rsidRPr="00D44BB6">
        <w:t xml:space="preserve"> Surface potential-Based Compact Model for Negative Capacitance FETs Compatible for Logic Circuit: with Time Dependence and Multidomain Interaction.  2019 IEEE International Electron Devices Meeting (IEDM); 2019 7-11 Dec. 2019; 2019. p. 7.5.1-7.5.4.</w:t>
      </w:r>
    </w:p>
    <w:p w14:paraId="3AD0CB68" w14:textId="77777777" w:rsidR="00D44BB6" w:rsidRPr="00D44BB6" w:rsidRDefault="00D44BB6" w:rsidP="00D44BB6">
      <w:pPr>
        <w:pStyle w:val="EndNoteBibliography"/>
      </w:pPr>
    </w:p>
    <w:p w14:paraId="262CB143" w14:textId="77777777" w:rsidR="00D44BB6" w:rsidRPr="00D44BB6" w:rsidRDefault="00D44BB6" w:rsidP="00D44BB6">
      <w:pPr>
        <w:pStyle w:val="EndNoteBibliography"/>
        <w:ind w:left="720" w:hanging="720"/>
      </w:pPr>
      <w:r w:rsidRPr="00D44BB6">
        <w:t>3.</w:t>
      </w:r>
      <w:r w:rsidRPr="00D44BB6">
        <w:tab/>
        <w:t xml:space="preserve">Hayashi T, Take N, Tamura H, Sekitani T, Someya T. Alternating current admittance of DNTT-based metal-insulator-semiconductor capacitors. </w:t>
      </w:r>
      <w:r w:rsidRPr="00D44BB6">
        <w:rPr>
          <w:i/>
        </w:rPr>
        <w:t>J Appl Phys</w:t>
      </w:r>
      <w:r w:rsidRPr="00D44BB6">
        <w:t xml:space="preserve"> 2014, </w:t>
      </w:r>
      <w:r w:rsidRPr="00D44BB6">
        <w:rPr>
          <w:b/>
        </w:rPr>
        <w:t>115</w:t>
      </w:r>
      <w:r w:rsidRPr="00D44BB6">
        <w:t>(9)</w:t>
      </w:r>
      <w:r w:rsidRPr="00D44BB6">
        <w:rPr>
          <w:b/>
        </w:rPr>
        <w:t>:</w:t>
      </w:r>
      <w:r w:rsidRPr="00D44BB6">
        <w:t xml:space="preserve"> 093702.</w:t>
      </w:r>
    </w:p>
    <w:p w14:paraId="5EE3C4AD" w14:textId="77777777" w:rsidR="00D44BB6" w:rsidRPr="00D44BB6" w:rsidRDefault="00D44BB6" w:rsidP="00D44BB6">
      <w:pPr>
        <w:pStyle w:val="EndNoteBibliography"/>
      </w:pPr>
    </w:p>
    <w:p w14:paraId="15A68D91" w14:textId="77777777" w:rsidR="00D44BB6" w:rsidRPr="00D44BB6" w:rsidRDefault="00D44BB6" w:rsidP="00D44BB6">
      <w:pPr>
        <w:pStyle w:val="EndNoteBibliography"/>
        <w:ind w:left="720" w:hanging="720"/>
      </w:pPr>
      <w:r w:rsidRPr="00D44BB6">
        <w:t>4.</w:t>
      </w:r>
      <w:r w:rsidRPr="00D44BB6">
        <w:tab/>
        <w:t>Yang SJ, Park K-T, Im J, Hong S, Lee Y, Min B-W</w:t>
      </w:r>
      <w:r w:rsidRPr="00D44BB6">
        <w:rPr>
          <w:i/>
        </w:rPr>
        <w:t>, et al.</w:t>
      </w:r>
      <w:r w:rsidRPr="00D44BB6">
        <w:t xml:space="preserve"> Ultrafast 27 GHz cutoff frequency in vertical WSe2 Schottky diodes with extremely low contact resistance. </w:t>
      </w:r>
      <w:r w:rsidRPr="00D44BB6">
        <w:rPr>
          <w:i/>
        </w:rPr>
        <w:t>Nature Communications</w:t>
      </w:r>
      <w:r w:rsidRPr="00D44BB6">
        <w:t xml:space="preserve"> 2020, </w:t>
      </w:r>
      <w:r w:rsidRPr="00D44BB6">
        <w:rPr>
          <w:b/>
        </w:rPr>
        <w:t>11</w:t>
      </w:r>
      <w:r w:rsidRPr="00D44BB6">
        <w:t>(1)</w:t>
      </w:r>
      <w:r w:rsidRPr="00D44BB6">
        <w:rPr>
          <w:b/>
        </w:rPr>
        <w:t>:</w:t>
      </w:r>
      <w:r w:rsidRPr="00D44BB6">
        <w:t xml:space="preserve"> 1574.</w:t>
      </w:r>
    </w:p>
    <w:p w14:paraId="3BD4B432" w14:textId="77777777" w:rsidR="00D44BB6" w:rsidRPr="00D44BB6" w:rsidRDefault="00D44BB6" w:rsidP="00D44BB6">
      <w:pPr>
        <w:pStyle w:val="EndNoteBibliography"/>
      </w:pPr>
    </w:p>
    <w:p w14:paraId="423E8860" w14:textId="77777777" w:rsidR="00D44BB6" w:rsidRPr="00D44BB6" w:rsidRDefault="00D44BB6" w:rsidP="00D44BB6">
      <w:pPr>
        <w:pStyle w:val="EndNoteBibliography"/>
        <w:ind w:left="720" w:hanging="720"/>
      </w:pPr>
      <w:r w:rsidRPr="00D44BB6">
        <w:t>5.</w:t>
      </w:r>
      <w:r w:rsidRPr="00D44BB6">
        <w:tab/>
        <w:t>Zubko P, Wojdeł JC, Hadjimichael M, Fernandez-Pena S, Sené A, Luk’yanchuk I</w:t>
      </w:r>
      <w:r w:rsidRPr="00D44BB6">
        <w:rPr>
          <w:i/>
        </w:rPr>
        <w:t>, et al.</w:t>
      </w:r>
      <w:r w:rsidRPr="00D44BB6">
        <w:t xml:space="preserve"> Negative capacitance in multidomain ferroelectric superlattices. </w:t>
      </w:r>
      <w:r w:rsidRPr="00D44BB6">
        <w:rPr>
          <w:i/>
        </w:rPr>
        <w:t>Nature</w:t>
      </w:r>
      <w:r w:rsidRPr="00D44BB6">
        <w:t xml:space="preserve"> 2016, </w:t>
      </w:r>
      <w:r w:rsidRPr="00D44BB6">
        <w:rPr>
          <w:b/>
        </w:rPr>
        <w:t>534</w:t>
      </w:r>
      <w:r w:rsidRPr="00D44BB6">
        <w:t>(7608)</w:t>
      </w:r>
      <w:r w:rsidRPr="00D44BB6">
        <w:rPr>
          <w:b/>
        </w:rPr>
        <w:t>:</w:t>
      </w:r>
      <w:r w:rsidRPr="00D44BB6">
        <w:t xml:space="preserve"> 524-528.</w:t>
      </w:r>
    </w:p>
    <w:p w14:paraId="2575A6A5" w14:textId="77777777" w:rsidR="00D44BB6" w:rsidRPr="00D44BB6" w:rsidRDefault="00D44BB6" w:rsidP="00D44BB6">
      <w:pPr>
        <w:pStyle w:val="EndNoteBibliography"/>
      </w:pPr>
    </w:p>
    <w:p w14:paraId="4F00694C" w14:textId="77777777" w:rsidR="00D44BB6" w:rsidRPr="00D44BB6" w:rsidRDefault="00D44BB6" w:rsidP="00D44BB6">
      <w:pPr>
        <w:pStyle w:val="EndNoteBibliography"/>
        <w:ind w:left="720" w:hanging="720"/>
      </w:pPr>
      <w:r w:rsidRPr="00D44BB6">
        <w:t>6.</w:t>
      </w:r>
      <w:r w:rsidRPr="00D44BB6">
        <w:tab/>
        <w:t>Saha AK, Sharma P, Dabo I, Datta S, Gupta SK. Ferroelectric transistor model based on self-consistent solution of 2D Poisson's, non-equilibrium Green's function and multi-domain Landau Khalatnikov equations.  2017 IEEE International Electron Devices Meeting (IEDM); 2017 2-6 Dec. 2017; 2017. p. 13.15.11-13.15.14.</w:t>
      </w:r>
    </w:p>
    <w:p w14:paraId="3A558A7B" w14:textId="77777777" w:rsidR="00D44BB6" w:rsidRPr="00D44BB6" w:rsidRDefault="00D44BB6" w:rsidP="00D44BB6">
      <w:pPr>
        <w:pStyle w:val="EndNoteBibliography"/>
      </w:pPr>
    </w:p>
    <w:p w14:paraId="4AF1663D" w14:textId="77777777" w:rsidR="00D44BB6" w:rsidRPr="00D44BB6" w:rsidRDefault="00D44BB6" w:rsidP="00D44BB6">
      <w:pPr>
        <w:pStyle w:val="EndNoteBibliography"/>
        <w:ind w:left="720" w:hanging="720"/>
      </w:pPr>
      <w:r w:rsidRPr="00D44BB6">
        <w:t>7.</w:t>
      </w:r>
      <w:r w:rsidRPr="00D44BB6">
        <w:tab/>
        <w:t xml:space="preserve">Rabe KM, Dawber M, Lichtensteiger C, Ahn CH, Triscone J-M. Modern Physics of Ferroelectrics:Essential Background.  </w:t>
      </w:r>
      <w:r w:rsidRPr="00D44BB6">
        <w:rPr>
          <w:i/>
        </w:rPr>
        <w:t>Physics of Ferroelectrics: A Modern Perspective</w:t>
      </w:r>
      <w:r w:rsidRPr="00D44BB6">
        <w:t>. Springer Berlin Heidelberg: Berlin, Heidelberg, 2007, pp 1-30.</w:t>
      </w:r>
    </w:p>
    <w:p w14:paraId="61753813" w14:textId="77777777" w:rsidR="00D44BB6" w:rsidRPr="00D44BB6" w:rsidRDefault="00D44BB6" w:rsidP="00D44BB6">
      <w:pPr>
        <w:pStyle w:val="EndNoteBibliography"/>
      </w:pPr>
    </w:p>
    <w:p w14:paraId="1BF1C977" w14:textId="77777777" w:rsidR="00D44BB6" w:rsidRPr="00D44BB6" w:rsidRDefault="00D44BB6" w:rsidP="00D44BB6">
      <w:pPr>
        <w:pStyle w:val="EndNoteBibliography"/>
        <w:ind w:left="720" w:hanging="720"/>
      </w:pPr>
      <w:r w:rsidRPr="00D44BB6">
        <w:t>8.</w:t>
      </w:r>
      <w:r w:rsidRPr="00D44BB6">
        <w:tab/>
        <w:t xml:space="preserve">Hulea IN, Russo S, Molinari A, Morpurgo AF. Reproducible low contact resistance in rubrene single-crystal field-effect transistors with nickel electrodes. </w:t>
      </w:r>
      <w:r w:rsidRPr="00D44BB6">
        <w:rPr>
          <w:i/>
        </w:rPr>
        <w:t>Appl Phys Lett</w:t>
      </w:r>
      <w:r w:rsidRPr="00D44BB6">
        <w:t xml:space="preserve"> 2006, </w:t>
      </w:r>
      <w:r w:rsidRPr="00D44BB6">
        <w:rPr>
          <w:b/>
        </w:rPr>
        <w:t>88</w:t>
      </w:r>
      <w:r w:rsidRPr="00D44BB6">
        <w:t>(11)</w:t>
      </w:r>
      <w:r w:rsidRPr="00D44BB6">
        <w:rPr>
          <w:b/>
        </w:rPr>
        <w:t>:</w:t>
      </w:r>
      <w:r w:rsidRPr="00D44BB6">
        <w:t xml:space="preserve"> 113512.</w:t>
      </w:r>
    </w:p>
    <w:p w14:paraId="6868B661" w14:textId="77777777" w:rsidR="00D44BB6" w:rsidRPr="00D44BB6" w:rsidRDefault="00D44BB6" w:rsidP="00D44BB6">
      <w:pPr>
        <w:pStyle w:val="EndNoteBibliography"/>
      </w:pPr>
    </w:p>
    <w:p w14:paraId="063838AA" w14:textId="77777777" w:rsidR="00D44BB6" w:rsidRPr="00D44BB6" w:rsidRDefault="00D44BB6" w:rsidP="00D44BB6">
      <w:pPr>
        <w:pStyle w:val="EndNoteBibliography"/>
        <w:ind w:left="720" w:hanging="720"/>
      </w:pPr>
      <w:r w:rsidRPr="00D44BB6">
        <w:t>9.</w:t>
      </w:r>
      <w:r w:rsidRPr="00D44BB6">
        <w:tab/>
        <w:t>Stadlober B, Haas U, Gold H, Haase A, Jakopic G, Leising G</w:t>
      </w:r>
      <w:r w:rsidRPr="00D44BB6">
        <w:rPr>
          <w:i/>
        </w:rPr>
        <w:t>, et al.</w:t>
      </w:r>
      <w:r w:rsidRPr="00D44BB6">
        <w:t xml:space="preserve"> Orders-of-Magnitude Reduction of the Contact Resistance in Short-Channel Hot Embossed Organic Thin Film Transistors by Oxidative Treatment of Au-Electrodes. </w:t>
      </w:r>
      <w:r w:rsidRPr="00D44BB6">
        <w:rPr>
          <w:i/>
        </w:rPr>
        <w:t>Advanced Functional Materials</w:t>
      </w:r>
      <w:r w:rsidRPr="00D44BB6">
        <w:t xml:space="preserve"> 2007, </w:t>
      </w:r>
      <w:r w:rsidRPr="00D44BB6">
        <w:rPr>
          <w:b/>
        </w:rPr>
        <w:t>17</w:t>
      </w:r>
      <w:r w:rsidRPr="00D44BB6">
        <w:t>(15)</w:t>
      </w:r>
      <w:r w:rsidRPr="00D44BB6">
        <w:rPr>
          <w:b/>
        </w:rPr>
        <w:t>:</w:t>
      </w:r>
      <w:r w:rsidRPr="00D44BB6">
        <w:t xml:space="preserve"> 2687-2692.</w:t>
      </w:r>
    </w:p>
    <w:p w14:paraId="505746DD" w14:textId="77777777" w:rsidR="00D44BB6" w:rsidRPr="00D44BB6" w:rsidRDefault="00D44BB6" w:rsidP="00D44BB6">
      <w:pPr>
        <w:pStyle w:val="EndNoteBibliography"/>
      </w:pPr>
    </w:p>
    <w:p w14:paraId="63C91D06" w14:textId="77777777" w:rsidR="00D44BB6" w:rsidRPr="00D44BB6" w:rsidRDefault="00D44BB6" w:rsidP="00D44BB6">
      <w:pPr>
        <w:pStyle w:val="EndNoteBibliography"/>
        <w:ind w:left="720" w:hanging="720"/>
      </w:pPr>
      <w:r w:rsidRPr="00D44BB6">
        <w:t>10.</w:t>
      </w:r>
      <w:r w:rsidRPr="00D44BB6">
        <w:tab/>
        <w:t>Darmawan P, Minari T, Xu Y, Li S-L, Song H, Chan M</w:t>
      </w:r>
      <w:r w:rsidRPr="00D44BB6">
        <w:rPr>
          <w:i/>
        </w:rPr>
        <w:t>, et al.</w:t>
      </w:r>
      <w:r w:rsidRPr="00D44BB6">
        <w:t xml:space="preserve"> Optimal Structure for High-Performance and Low-Contact-Resistance Organic Field-Effect Transistors Using Contact-Doped Coplanar and Pseudo-Staggered Device Architectures. </w:t>
      </w:r>
      <w:r w:rsidRPr="00D44BB6">
        <w:rPr>
          <w:i/>
        </w:rPr>
        <w:t>Advanced Functional Materials</w:t>
      </w:r>
      <w:r w:rsidRPr="00D44BB6">
        <w:t xml:space="preserve"> 2012, </w:t>
      </w:r>
      <w:r w:rsidRPr="00D44BB6">
        <w:rPr>
          <w:b/>
        </w:rPr>
        <w:t>22</w:t>
      </w:r>
      <w:r w:rsidRPr="00D44BB6">
        <w:t>(21)</w:t>
      </w:r>
      <w:r w:rsidRPr="00D44BB6">
        <w:rPr>
          <w:b/>
        </w:rPr>
        <w:t>:</w:t>
      </w:r>
      <w:r w:rsidRPr="00D44BB6">
        <w:t xml:space="preserve"> 4577-4583.</w:t>
      </w:r>
    </w:p>
    <w:p w14:paraId="74C25E19" w14:textId="77777777" w:rsidR="00D44BB6" w:rsidRPr="00D44BB6" w:rsidRDefault="00D44BB6" w:rsidP="00D44BB6">
      <w:pPr>
        <w:pStyle w:val="EndNoteBibliography"/>
      </w:pPr>
    </w:p>
    <w:p w14:paraId="3B69292E" w14:textId="77777777" w:rsidR="00D44BB6" w:rsidRPr="00D44BB6" w:rsidRDefault="00D44BB6" w:rsidP="00D44BB6">
      <w:pPr>
        <w:pStyle w:val="EndNoteBibliography"/>
        <w:ind w:left="720" w:hanging="720"/>
      </w:pPr>
      <w:r w:rsidRPr="00D44BB6">
        <w:lastRenderedPageBreak/>
        <w:t>11.</w:t>
      </w:r>
      <w:r w:rsidRPr="00D44BB6">
        <w:tab/>
        <w:t>He D, Qiao J, Zhang L, Wang J, Lan T, Qian J</w:t>
      </w:r>
      <w:r w:rsidRPr="00D44BB6">
        <w:rPr>
          <w:i/>
        </w:rPr>
        <w:t>, et al.</w:t>
      </w:r>
      <w:r w:rsidRPr="00D44BB6">
        <w:t xml:space="preserve"> Ultrahigh mobility and efficient charge injection in monolayer organic thin-film transistors on boron nitride. </w:t>
      </w:r>
      <w:r w:rsidRPr="00D44BB6">
        <w:rPr>
          <w:i/>
        </w:rPr>
        <w:t>Science Advances</w:t>
      </w:r>
      <w:r w:rsidRPr="00D44BB6">
        <w:t xml:space="preserve"> 2017, </w:t>
      </w:r>
      <w:r w:rsidRPr="00D44BB6">
        <w:rPr>
          <w:b/>
        </w:rPr>
        <w:t>3</w:t>
      </w:r>
      <w:r w:rsidRPr="00D44BB6">
        <w:t>(9)</w:t>
      </w:r>
      <w:r w:rsidRPr="00D44BB6">
        <w:rPr>
          <w:b/>
        </w:rPr>
        <w:t>:</w:t>
      </w:r>
      <w:r w:rsidRPr="00D44BB6">
        <w:t xml:space="preserve"> e1701186.</w:t>
      </w:r>
    </w:p>
    <w:p w14:paraId="3E2497BC" w14:textId="77777777" w:rsidR="00D44BB6" w:rsidRPr="00D44BB6" w:rsidRDefault="00D44BB6" w:rsidP="00D44BB6">
      <w:pPr>
        <w:pStyle w:val="EndNoteBibliography"/>
      </w:pPr>
    </w:p>
    <w:p w14:paraId="507A8B54" w14:textId="77777777" w:rsidR="00D44BB6" w:rsidRPr="00D44BB6" w:rsidRDefault="00D44BB6" w:rsidP="00D44BB6">
      <w:pPr>
        <w:pStyle w:val="EndNoteBibliography"/>
        <w:ind w:left="720" w:hanging="720"/>
      </w:pPr>
      <w:r w:rsidRPr="00D44BB6">
        <w:t>12.</w:t>
      </w:r>
      <w:r w:rsidRPr="00D44BB6">
        <w:tab/>
        <w:t>Yamamura A, Watanabe S, Uno M, Mitani M, Mitsui C, Tsurumi J</w:t>
      </w:r>
      <w:r w:rsidRPr="00D44BB6">
        <w:rPr>
          <w:i/>
        </w:rPr>
        <w:t>, et al.</w:t>
      </w:r>
      <w:r w:rsidRPr="00D44BB6">
        <w:t xml:space="preserve"> Wafer-scale, layer-controlled organic single crystals for high-speed circuit operation. </w:t>
      </w:r>
      <w:r w:rsidRPr="00D44BB6">
        <w:rPr>
          <w:i/>
        </w:rPr>
        <w:t>Science Advances</w:t>
      </w:r>
      <w:r w:rsidRPr="00D44BB6">
        <w:t xml:space="preserve"> 2018, </w:t>
      </w:r>
      <w:r w:rsidRPr="00D44BB6">
        <w:rPr>
          <w:b/>
        </w:rPr>
        <w:t>4</w:t>
      </w:r>
      <w:r w:rsidRPr="00D44BB6">
        <w:t>(2)</w:t>
      </w:r>
      <w:r w:rsidRPr="00D44BB6">
        <w:rPr>
          <w:b/>
        </w:rPr>
        <w:t>:</w:t>
      </w:r>
      <w:r w:rsidRPr="00D44BB6">
        <w:t xml:space="preserve"> eaao5758.</w:t>
      </w:r>
    </w:p>
    <w:p w14:paraId="186F407E" w14:textId="77777777" w:rsidR="00D44BB6" w:rsidRPr="00D44BB6" w:rsidRDefault="00D44BB6" w:rsidP="00D44BB6">
      <w:pPr>
        <w:pStyle w:val="EndNoteBibliography"/>
      </w:pPr>
    </w:p>
    <w:p w14:paraId="29E371A8" w14:textId="77777777" w:rsidR="00D44BB6" w:rsidRPr="00D44BB6" w:rsidRDefault="00D44BB6" w:rsidP="00D44BB6">
      <w:pPr>
        <w:pStyle w:val="EndNoteBibliography"/>
        <w:ind w:left="720" w:hanging="720"/>
      </w:pPr>
      <w:r w:rsidRPr="00D44BB6">
        <w:t>13.</w:t>
      </w:r>
      <w:r w:rsidRPr="00D44BB6">
        <w:tab/>
        <w:t>Borchert JW, Peng B, Letzkus F, Burghartz JN, Chan PKL, Zojer K</w:t>
      </w:r>
      <w:r w:rsidRPr="00D44BB6">
        <w:rPr>
          <w:i/>
        </w:rPr>
        <w:t>, et al.</w:t>
      </w:r>
      <w:r w:rsidRPr="00D44BB6">
        <w:t xml:space="preserve"> Small contact resistance and high-frequency operation of flexible low-voltage inverted coplanar organic transistors. </w:t>
      </w:r>
      <w:r w:rsidRPr="00D44BB6">
        <w:rPr>
          <w:i/>
        </w:rPr>
        <w:t>Nature Communications</w:t>
      </w:r>
      <w:r w:rsidRPr="00D44BB6">
        <w:t xml:space="preserve"> 2019, </w:t>
      </w:r>
      <w:r w:rsidRPr="00D44BB6">
        <w:rPr>
          <w:b/>
        </w:rPr>
        <w:t>10</w:t>
      </w:r>
      <w:r w:rsidRPr="00D44BB6">
        <w:t>(1)</w:t>
      </w:r>
      <w:r w:rsidRPr="00D44BB6">
        <w:rPr>
          <w:b/>
        </w:rPr>
        <w:t>:</w:t>
      </w:r>
      <w:r w:rsidRPr="00D44BB6">
        <w:t xml:space="preserve"> 1119.</w:t>
      </w:r>
    </w:p>
    <w:p w14:paraId="375C60C8" w14:textId="77777777" w:rsidR="00D44BB6" w:rsidRPr="00D44BB6" w:rsidRDefault="00D44BB6" w:rsidP="00D44BB6">
      <w:pPr>
        <w:pStyle w:val="EndNoteBibliography"/>
      </w:pPr>
    </w:p>
    <w:p w14:paraId="13B1F6CF" w14:textId="77777777" w:rsidR="00D44BB6" w:rsidRPr="00D44BB6" w:rsidRDefault="00D44BB6" w:rsidP="00D44BB6">
      <w:pPr>
        <w:pStyle w:val="EndNoteBibliography"/>
        <w:ind w:left="720" w:hanging="720"/>
      </w:pPr>
      <w:r w:rsidRPr="00D44BB6">
        <w:t>14.</w:t>
      </w:r>
      <w:r w:rsidRPr="00D44BB6">
        <w:tab/>
        <w:t xml:space="preserve">Jinno H, Yokota T, Matsuhisa N, Kaltenbrunner M, Tachibana Y, Someya T. Low operating voltage organic transistors and circuits with anodic titanium oxide and phosphonic acid self-assembled monolayer dielectrics. </w:t>
      </w:r>
      <w:r w:rsidRPr="00D44BB6">
        <w:rPr>
          <w:i/>
        </w:rPr>
        <w:t>Organic Electronics</w:t>
      </w:r>
      <w:r w:rsidRPr="00D44BB6">
        <w:t xml:space="preserve"> 2017, </w:t>
      </w:r>
      <w:r w:rsidRPr="00D44BB6">
        <w:rPr>
          <w:b/>
        </w:rPr>
        <w:t>40:</w:t>
      </w:r>
      <w:r w:rsidRPr="00D44BB6">
        <w:t xml:space="preserve"> 58-64.</w:t>
      </w:r>
    </w:p>
    <w:p w14:paraId="5E8AB029" w14:textId="77777777" w:rsidR="00D44BB6" w:rsidRPr="00D44BB6" w:rsidRDefault="00D44BB6" w:rsidP="00D44BB6">
      <w:pPr>
        <w:pStyle w:val="EndNoteBibliography"/>
      </w:pPr>
    </w:p>
    <w:p w14:paraId="0C5CFC81" w14:textId="77777777" w:rsidR="00D44BB6" w:rsidRPr="00D44BB6" w:rsidRDefault="00D44BB6" w:rsidP="00D44BB6">
      <w:pPr>
        <w:pStyle w:val="EndNoteBibliography"/>
        <w:ind w:left="720" w:hanging="720"/>
      </w:pPr>
      <w:r w:rsidRPr="00D44BB6">
        <w:t>15.</w:t>
      </w:r>
      <w:r w:rsidRPr="00D44BB6">
        <w:tab/>
        <w:t>Yang F, Sun L, Han J, Li B, Yu X, Zhang X</w:t>
      </w:r>
      <w:r w:rsidRPr="00D44BB6">
        <w:rPr>
          <w:i/>
        </w:rPr>
        <w:t>, et al.</w:t>
      </w:r>
      <w:r w:rsidRPr="00D44BB6">
        <w:t xml:space="preserve"> Low-Voltage Organic Single-Crystal Field-Effect Transistor with Steep Subthreshold Slope. </w:t>
      </w:r>
      <w:r w:rsidRPr="00D44BB6">
        <w:rPr>
          <w:i/>
        </w:rPr>
        <w:t>ACS Applied Materials &amp; Interfaces</w:t>
      </w:r>
      <w:r w:rsidRPr="00D44BB6">
        <w:t xml:space="preserve"> 2018, </w:t>
      </w:r>
      <w:r w:rsidRPr="00D44BB6">
        <w:rPr>
          <w:b/>
        </w:rPr>
        <w:t>10</w:t>
      </w:r>
      <w:r w:rsidRPr="00D44BB6">
        <w:t>(31)</w:t>
      </w:r>
      <w:r w:rsidRPr="00D44BB6">
        <w:rPr>
          <w:b/>
        </w:rPr>
        <w:t>:</w:t>
      </w:r>
      <w:r w:rsidRPr="00D44BB6">
        <w:t xml:space="preserve"> 25871-25877.</w:t>
      </w:r>
    </w:p>
    <w:p w14:paraId="1856441F" w14:textId="77777777" w:rsidR="00D44BB6" w:rsidRPr="00D44BB6" w:rsidRDefault="00D44BB6" w:rsidP="00D44BB6">
      <w:pPr>
        <w:pStyle w:val="EndNoteBibliography"/>
      </w:pPr>
    </w:p>
    <w:p w14:paraId="7A4C1636" w14:textId="77777777" w:rsidR="00D44BB6" w:rsidRPr="00D44BB6" w:rsidRDefault="00D44BB6" w:rsidP="00D44BB6">
      <w:pPr>
        <w:pStyle w:val="EndNoteBibliography"/>
        <w:ind w:left="720" w:hanging="720"/>
      </w:pPr>
      <w:r w:rsidRPr="00D44BB6">
        <w:t>16.</w:t>
      </w:r>
      <w:r w:rsidRPr="00D44BB6">
        <w:tab/>
        <w:t>Borchert JW, Zschieschang U, Letzkus F, Giorgio M, Weitz RT, Caironi M</w:t>
      </w:r>
      <w:r w:rsidRPr="00D44BB6">
        <w:rPr>
          <w:i/>
        </w:rPr>
        <w:t>, et al.</w:t>
      </w:r>
      <w:r w:rsidRPr="00D44BB6">
        <w:t xml:space="preserve"> Flexible low-voltage high-frequency organic thin-film transistors. </w:t>
      </w:r>
      <w:r w:rsidRPr="00D44BB6">
        <w:rPr>
          <w:i/>
        </w:rPr>
        <w:t>Science Advances</w:t>
      </w:r>
      <w:r w:rsidRPr="00D44BB6">
        <w:t xml:space="preserve"> 2020, </w:t>
      </w:r>
      <w:r w:rsidRPr="00D44BB6">
        <w:rPr>
          <w:b/>
        </w:rPr>
        <w:t>6</w:t>
      </w:r>
      <w:r w:rsidRPr="00D44BB6">
        <w:t>(21)</w:t>
      </w:r>
      <w:r w:rsidRPr="00D44BB6">
        <w:rPr>
          <w:b/>
        </w:rPr>
        <w:t>:</w:t>
      </w:r>
      <w:r w:rsidRPr="00D44BB6">
        <w:t xml:space="preserve"> eaaz5156.</w:t>
      </w:r>
    </w:p>
    <w:p w14:paraId="2E57D52E" w14:textId="77777777" w:rsidR="00D44BB6" w:rsidRPr="00D44BB6" w:rsidRDefault="00D44BB6" w:rsidP="00D44BB6">
      <w:pPr>
        <w:pStyle w:val="EndNoteBibliography"/>
      </w:pPr>
    </w:p>
    <w:p w14:paraId="02B3F8B0" w14:textId="77777777" w:rsidR="00D44BB6" w:rsidRPr="00D44BB6" w:rsidRDefault="00D44BB6" w:rsidP="00D44BB6">
      <w:pPr>
        <w:pStyle w:val="EndNoteBibliography"/>
        <w:ind w:left="720" w:hanging="720"/>
      </w:pPr>
      <w:r w:rsidRPr="00D44BB6">
        <w:t>17.</w:t>
      </w:r>
      <w:r w:rsidRPr="00D44BB6">
        <w:tab/>
        <w:t>Sekitani T, Yokota T, Kuribara K, Kaltenbrunner M, Fukushima T, Inoue Y</w:t>
      </w:r>
      <w:r w:rsidRPr="00D44BB6">
        <w:rPr>
          <w:i/>
        </w:rPr>
        <w:t>, et al.</w:t>
      </w:r>
      <w:r w:rsidRPr="00D44BB6">
        <w:t xml:space="preserve"> Ultraflexible organic amplifier with biocompatible gel electrodes. </w:t>
      </w:r>
      <w:r w:rsidRPr="00D44BB6">
        <w:rPr>
          <w:i/>
        </w:rPr>
        <w:t>Nature Communications</w:t>
      </w:r>
      <w:r w:rsidRPr="00D44BB6">
        <w:t xml:space="preserve"> 2016, </w:t>
      </w:r>
      <w:r w:rsidRPr="00D44BB6">
        <w:rPr>
          <w:b/>
        </w:rPr>
        <w:t>7:</w:t>
      </w:r>
      <w:r w:rsidRPr="00D44BB6">
        <w:t xml:space="preserve"> 11425.</w:t>
      </w:r>
    </w:p>
    <w:p w14:paraId="49DF9AAF" w14:textId="77777777" w:rsidR="00D44BB6" w:rsidRPr="00D44BB6" w:rsidRDefault="00D44BB6" w:rsidP="00D44BB6">
      <w:pPr>
        <w:pStyle w:val="EndNoteBibliography"/>
      </w:pPr>
    </w:p>
    <w:p w14:paraId="314303D0" w14:textId="77777777" w:rsidR="00D44BB6" w:rsidRPr="00D44BB6" w:rsidRDefault="00D44BB6" w:rsidP="00D44BB6">
      <w:pPr>
        <w:pStyle w:val="EndNoteBibliography"/>
        <w:ind w:left="720" w:hanging="720"/>
      </w:pPr>
      <w:r w:rsidRPr="00D44BB6">
        <w:t>18.</w:t>
      </w:r>
      <w:r w:rsidRPr="00D44BB6">
        <w:tab/>
        <w:t>Acton O, Dubey M, Weidner T, O’Malley KM, Kim T-W, Ting GG</w:t>
      </w:r>
      <w:r w:rsidRPr="00D44BB6">
        <w:rPr>
          <w:i/>
        </w:rPr>
        <w:t>, et al.</w:t>
      </w:r>
      <w:r w:rsidRPr="00D44BB6">
        <w:t xml:space="preserve"> Simultaneous Modification of Bottom-Contact Electrode and Dielectric Surfaces for Organic Thin-Film Transistors Through Single-Component Spin-Cast Monolayers. </w:t>
      </w:r>
      <w:r w:rsidRPr="00D44BB6">
        <w:rPr>
          <w:i/>
        </w:rPr>
        <w:t>Advanced Functional Materials</w:t>
      </w:r>
      <w:r w:rsidRPr="00D44BB6">
        <w:t xml:space="preserve"> 2011, </w:t>
      </w:r>
      <w:r w:rsidRPr="00D44BB6">
        <w:rPr>
          <w:b/>
        </w:rPr>
        <w:t>21</w:t>
      </w:r>
      <w:r w:rsidRPr="00D44BB6">
        <w:t>(8)</w:t>
      </w:r>
      <w:r w:rsidRPr="00D44BB6">
        <w:rPr>
          <w:b/>
        </w:rPr>
        <w:t>:</w:t>
      </w:r>
      <w:r w:rsidRPr="00D44BB6">
        <w:t xml:space="preserve"> 1476-1488.</w:t>
      </w:r>
    </w:p>
    <w:p w14:paraId="67A681D6" w14:textId="77777777" w:rsidR="00D44BB6" w:rsidRPr="00D44BB6" w:rsidRDefault="00D44BB6" w:rsidP="00D44BB6">
      <w:pPr>
        <w:pStyle w:val="EndNoteBibliography"/>
      </w:pPr>
    </w:p>
    <w:p w14:paraId="37036320" w14:textId="77777777" w:rsidR="00D44BB6" w:rsidRPr="00D44BB6" w:rsidRDefault="00D44BB6" w:rsidP="00D44BB6">
      <w:pPr>
        <w:pStyle w:val="EndNoteBibliography"/>
        <w:ind w:left="720" w:hanging="720"/>
      </w:pPr>
      <w:r w:rsidRPr="00D44BB6">
        <w:t>19.</w:t>
      </w:r>
      <w:r w:rsidRPr="00D44BB6">
        <w:tab/>
        <w:t xml:space="preserve">Kim SH, Jang M, Yang H, Anthony JE, Park CE. Physicochemically Stable Polymer-Coupled Oxide Dielectrics for Multipurpose Organic Electronic Applications. </w:t>
      </w:r>
      <w:r w:rsidRPr="00D44BB6">
        <w:rPr>
          <w:i/>
        </w:rPr>
        <w:t>Advanced Functional Materials</w:t>
      </w:r>
      <w:r w:rsidRPr="00D44BB6">
        <w:t xml:space="preserve"> 2011, </w:t>
      </w:r>
      <w:r w:rsidRPr="00D44BB6">
        <w:rPr>
          <w:b/>
        </w:rPr>
        <w:t>21</w:t>
      </w:r>
      <w:r w:rsidRPr="00D44BB6">
        <w:t>(12)</w:t>
      </w:r>
      <w:r w:rsidRPr="00D44BB6">
        <w:rPr>
          <w:b/>
        </w:rPr>
        <w:t>:</w:t>
      </w:r>
      <w:r w:rsidRPr="00D44BB6">
        <w:t xml:space="preserve"> 2198-2207.</w:t>
      </w:r>
    </w:p>
    <w:p w14:paraId="1B1EF16D" w14:textId="77777777" w:rsidR="00D44BB6" w:rsidRPr="00D44BB6" w:rsidRDefault="00D44BB6" w:rsidP="00D44BB6">
      <w:pPr>
        <w:pStyle w:val="EndNoteBibliography"/>
      </w:pPr>
    </w:p>
    <w:p w14:paraId="7E3F61C4" w14:textId="77777777" w:rsidR="00D44BB6" w:rsidRPr="00D44BB6" w:rsidRDefault="00D44BB6" w:rsidP="00D44BB6">
      <w:pPr>
        <w:pStyle w:val="EndNoteBibliography"/>
        <w:ind w:left="720" w:hanging="720"/>
      </w:pPr>
      <w:r w:rsidRPr="00D44BB6">
        <w:t>20.</w:t>
      </w:r>
      <w:r w:rsidRPr="00D44BB6">
        <w:tab/>
        <w:t xml:space="preserve">Jiang C, Choi HW, Cheng X, Ma H, Hasko D, Nathan A. Printed subthreshold organic transistors operating at high gain and ultralow power. </w:t>
      </w:r>
      <w:r w:rsidRPr="00D44BB6">
        <w:rPr>
          <w:i/>
        </w:rPr>
        <w:t>Science</w:t>
      </w:r>
      <w:r w:rsidRPr="00D44BB6">
        <w:t xml:space="preserve"> 2019, </w:t>
      </w:r>
      <w:r w:rsidRPr="00D44BB6">
        <w:rPr>
          <w:b/>
        </w:rPr>
        <w:t>363</w:t>
      </w:r>
      <w:r w:rsidRPr="00D44BB6">
        <w:t>(6428)</w:t>
      </w:r>
      <w:r w:rsidRPr="00D44BB6">
        <w:rPr>
          <w:b/>
        </w:rPr>
        <w:t>:</w:t>
      </w:r>
      <w:r w:rsidRPr="00D44BB6">
        <w:t xml:space="preserve"> 719.</w:t>
      </w:r>
    </w:p>
    <w:p w14:paraId="0982DB91" w14:textId="77777777" w:rsidR="00D44BB6" w:rsidRPr="00D44BB6" w:rsidRDefault="00D44BB6" w:rsidP="00D44BB6">
      <w:pPr>
        <w:pStyle w:val="EndNoteBibliography"/>
      </w:pPr>
    </w:p>
    <w:p w14:paraId="1BAC8311" w14:textId="77777777" w:rsidR="00D44BB6" w:rsidRPr="00D44BB6" w:rsidRDefault="00D44BB6" w:rsidP="00D44BB6">
      <w:pPr>
        <w:pStyle w:val="EndNoteBibliography"/>
        <w:ind w:left="720" w:hanging="720"/>
      </w:pPr>
      <w:r w:rsidRPr="00D44BB6">
        <w:t>21.</w:t>
      </w:r>
      <w:r w:rsidRPr="00D44BB6">
        <w:tab/>
        <w:t>Ji D, Li T, Zou Y, Chu M, Zhou K, Liu J</w:t>
      </w:r>
      <w:r w:rsidRPr="00D44BB6">
        <w:rPr>
          <w:i/>
        </w:rPr>
        <w:t>, et al.</w:t>
      </w:r>
      <w:r w:rsidRPr="00D44BB6">
        <w:t xml:space="preserve"> Copolymer dielectrics with balanced chain-packing density and surface polarity for high-performance flexible organic electronics. </w:t>
      </w:r>
      <w:r w:rsidRPr="00D44BB6">
        <w:rPr>
          <w:i/>
        </w:rPr>
        <w:t>Nature Communications</w:t>
      </w:r>
      <w:r w:rsidRPr="00D44BB6">
        <w:t xml:space="preserve"> 2018, </w:t>
      </w:r>
      <w:r w:rsidRPr="00D44BB6">
        <w:rPr>
          <w:b/>
        </w:rPr>
        <w:t>9</w:t>
      </w:r>
      <w:r w:rsidRPr="00D44BB6">
        <w:t>(1)</w:t>
      </w:r>
      <w:r w:rsidRPr="00D44BB6">
        <w:rPr>
          <w:b/>
        </w:rPr>
        <w:t>:</w:t>
      </w:r>
      <w:r w:rsidRPr="00D44BB6">
        <w:t xml:space="preserve"> 2339.</w:t>
      </w:r>
    </w:p>
    <w:p w14:paraId="0AABCE62" w14:textId="77777777" w:rsidR="00D44BB6" w:rsidRPr="00D44BB6" w:rsidRDefault="00D44BB6" w:rsidP="00D44BB6">
      <w:pPr>
        <w:pStyle w:val="EndNoteBibliography"/>
      </w:pPr>
    </w:p>
    <w:p w14:paraId="23D0B322" w14:textId="77777777" w:rsidR="00D44BB6" w:rsidRPr="00D44BB6" w:rsidRDefault="00D44BB6" w:rsidP="00D44BB6">
      <w:pPr>
        <w:pStyle w:val="EndNoteBibliography"/>
        <w:ind w:left="720" w:hanging="720"/>
      </w:pPr>
      <w:r w:rsidRPr="00D44BB6">
        <w:lastRenderedPageBreak/>
        <w:t>22.</w:t>
      </w:r>
      <w:r w:rsidRPr="00D44BB6">
        <w:tab/>
        <w:t>Wang C, Lee W-Y, Kong D, Pfattner R, Schweicher G, Nakajima R</w:t>
      </w:r>
      <w:r w:rsidRPr="00D44BB6">
        <w:rPr>
          <w:i/>
        </w:rPr>
        <w:t>, et al.</w:t>
      </w:r>
      <w:r w:rsidRPr="00D44BB6">
        <w:t xml:space="preserve"> Significance of the double-layer capacitor effect in polar rubbery dielectrics and exceptionally stable low-voltage high transconductance organic transistors. </w:t>
      </w:r>
      <w:r w:rsidRPr="00D44BB6">
        <w:rPr>
          <w:i/>
        </w:rPr>
        <w:t>Scientific Reports</w:t>
      </w:r>
      <w:r w:rsidRPr="00D44BB6">
        <w:t xml:space="preserve"> 2015, </w:t>
      </w:r>
      <w:r w:rsidRPr="00D44BB6">
        <w:rPr>
          <w:b/>
        </w:rPr>
        <w:t>5</w:t>
      </w:r>
      <w:r w:rsidRPr="00D44BB6">
        <w:t>(1)</w:t>
      </w:r>
      <w:r w:rsidRPr="00D44BB6">
        <w:rPr>
          <w:b/>
        </w:rPr>
        <w:t>:</w:t>
      </w:r>
      <w:r w:rsidRPr="00D44BB6">
        <w:t xml:space="preserve"> 17849.</w:t>
      </w:r>
    </w:p>
    <w:p w14:paraId="59B3E80B" w14:textId="77777777" w:rsidR="00D44BB6" w:rsidRPr="00D44BB6" w:rsidRDefault="00D44BB6" w:rsidP="00D44BB6">
      <w:pPr>
        <w:pStyle w:val="EndNoteBibliography"/>
      </w:pPr>
    </w:p>
    <w:p w14:paraId="14383566" w14:textId="77777777" w:rsidR="00D44BB6" w:rsidRPr="00D44BB6" w:rsidRDefault="00D44BB6" w:rsidP="00D44BB6">
      <w:pPr>
        <w:pStyle w:val="EndNoteBibliography"/>
        <w:ind w:left="720" w:hanging="720"/>
      </w:pPr>
      <w:r w:rsidRPr="00D44BB6">
        <w:t>23.</w:t>
      </w:r>
      <w:r w:rsidRPr="00D44BB6">
        <w:tab/>
        <w:t xml:space="preserve">Wang C, Lee W-Y, Nakajima R, Mei J, Kim DH, Bao Z. Thiol–ene Cross-Linked Polymer Gate Dielectrics for Low-Voltage Organic Thin-Film Transistors. </w:t>
      </w:r>
      <w:r w:rsidRPr="00D44BB6">
        <w:rPr>
          <w:i/>
        </w:rPr>
        <w:t>Chemistry of Materials</w:t>
      </w:r>
      <w:r w:rsidRPr="00D44BB6">
        <w:t xml:space="preserve"> 2013, </w:t>
      </w:r>
      <w:r w:rsidRPr="00D44BB6">
        <w:rPr>
          <w:b/>
        </w:rPr>
        <w:t>25</w:t>
      </w:r>
      <w:r w:rsidRPr="00D44BB6">
        <w:t>(23)</w:t>
      </w:r>
      <w:r w:rsidRPr="00D44BB6">
        <w:rPr>
          <w:b/>
        </w:rPr>
        <w:t>:</w:t>
      </w:r>
      <w:r w:rsidRPr="00D44BB6">
        <w:t xml:space="preserve"> 4806-4812.</w:t>
      </w:r>
    </w:p>
    <w:p w14:paraId="082F827A" w14:textId="77777777" w:rsidR="00D44BB6" w:rsidRPr="00D44BB6" w:rsidRDefault="00D44BB6" w:rsidP="00D44BB6">
      <w:pPr>
        <w:pStyle w:val="EndNoteBibliography"/>
      </w:pPr>
    </w:p>
    <w:p w14:paraId="3F23D5CA" w14:textId="77777777" w:rsidR="00D44BB6" w:rsidRPr="00D44BB6" w:rsidRDefault="00D44BB6" w:rsidP="00D44BB6">
      <w:pPr>
        <w:pStyle w:val="EndNoteBibliography"/>
        <w:ind w:left="720" w:hanging="720"/>
      </w:pPr>
      <w:r w:rsidRPr="00D44BB6">
        <w:t>24.</w:t>
      </w:r>
      <w:r w:rsidRPr="00D44BB6">
        <w:tab/>
        <w:t>Moon H, Seong H, Shin WC, Park W-T, Kim M, Lee S</w:t>
      </w:r>
      <w:r w:rsidRPr="00D44BB6">
        <w:rPr>
          <w:i/>
        </w:rPr>
        <w:t>, et al.</w:t>
      </w:r>
      <w:r w:rsidRPr="00D44BB6">
        <w:t xml:space="preserve"> Synthesis of ultrathin polymer insulating layers by initiated chemical vapour deposition for low-power soft electronics. </w:t>
      </w:r>
      <w:r w:rsidRPr="00D44BB6">
        <w:rPr>
          <w:i/>
        </w:rPr>
        <w:t>Nature Materials</w:t>
      </w:r>
      <w:r w:rsidRPr="00D44BB6">
        <w:t xml:space="preserve"> 2015, </w:t>
      </w:r>
      <w:r w:rsidRPr="00D44BB6">
        <w:rPr>
          <w:b/>
        </w:rPr>
        <w:t>14</w:t>
      </w:r>
      <w:r w:rsidRPr="00D44BB6">
        <w:t>(6)</w:t>
      </w:r>
      <w:r w:rsidRPr="00D44BB6">
        <w:rPr>
          <w:b/>
        </w:rPr>
        <w:t>:</w:t>
      </w:r>
      <w:r w:rsidRPr="00D44BB6">
        <w:t xml:space="preserve"> 628-635.</w:t>
      </w:r>
    </w:p>
    <w:p w14:paraId="5469291C" w14:textId="77777777" w:rsidR="00D44BB6" w:rsidRPr="00D44BB6" w:rsidRDefault="00D44BB6" w:rsidP="00D44BB6">
      <w:pPr>
        <w:pStyle w:val="EndNoteBibliography"/>
      </w:pPr>
    </w:p>
    <w:p w14:paraId="69EE4636" w14:textId="77777777" w:rsidR="00D44BB6" w:rsidRPr="00D44BB6" w:rsidRDefault="00D44BB6" w:rsidP="00D44BB6">
      <w:pPr>
        <w:pStyle w:val="EndNoteBibliography"/>
        <w:ind w:left="720" w:hanging="720"/>
      </w:pPr>
      <w:r w:rsidRPr="00D44BB6">
        <w:t>25.</w:t>
      </w:r>
      <w:r w:rsidRPr="00D44BB6">
        <w:tab/>
        <w:t xml:space="preserve">Wang Z, Ren X, Leung CW, Shi S, Chan PKL. A UV-ozone treated amorphous barium–strontium titanate dielectric thin film for low driving voltage flexible organic transistors. </w:t>
      </w:r>
      <w:r w:rsidRPr="00D44BB6">
        <w:rPr>
          <w:i/>
        </w:rPr>
        <w:t>Journal of Materials Chemistry C</w:t>
      </w:r>
      <w:r w:rsidRPr="00D44BB6">
        <w:t xml:space="preserve"> 2013, </w:t>
      </w:r>
      <w:r w:rsidRPr="00D44BB6">
        <w:rPr>
          <w:b/>
        </w:rPr>
        <w:t>1</w:t>
      </w:r>
      <w:r w:rsidRPr="00D44BB6">
        <w:t>(24)</w:t>
      </w:r>
      <w:r w:rsidRPr="00D44BB6">
        <w:rPr>
          <w:b/>
        </w:rPr>
        <w:t>:</w:t>
      </w:r>
      <w:r w:rsidRPr="00D44BB6">
        <w:t xml:space="preserve"> 3825-3832.</w:t>
      </w:r>
    </w:p>
    <w:p w14:paraId="60C3B4D3" w14:textId="77777777" w:rsidR="00D44BB6" w:rsidRPr="00D44BB6" w:rsidRDefault="00D44BB6" w:rsidP="00D44BB6">
      <w:pPr>
        <w:pStyle w:val="EndNoteBibliography"/>
      </w:pPr>
    </w:p>
    <w:p w14:paraId="5860FFE3" w14:textId="77777777" w:rsidR="00D44BB6" w:rsidRPr="00D44BB6" w:rsidRDefault="00D44BB6" w:rsidP="00D44BB6">
      <w:pPr>
        <w:pStyle w:val="EndNoteBibliography"/>
        <w:ind w:left="720" w:hanging="720"/>
      </w:pPr>
      <w:r w:rsidRPr="00D44BB6">
        <w:t>26.</w:t>
      </w:r>
      <w:r w:rsidRPr="00D44BB6">
        <w:tab/>
        <w:t xml:space="preserve">Chang MF, Lee PT, McAlister SP, Chin A. Low Subthreshold Swing HfLaO/Pentacene Organic Thin-Film Transistors. </w:t>
      </w:r>
      <w:r w:rsidRPr="00D44BB6">
        <w:rPr>
          <w:i/>
        </w:rPr>
        <w:t>IEEE Electron Device Letters</w:t>
      </w:r>
      <w:r w:rsidRPr="00D44BB6">
        <w:t xml:space="preserve"> 2008, </w:t>
      </w:r>
      <w:r w:rsidRPr="00D44BB6">
        <w:rPr>
          <w:b/>
        </w:rPr>
        <w:t>29</w:t>
      </w:r>
      <w:r w:rsidRPr="00D44BB6">
        <w:t>(3)</w:t>
      </w:r>
      <w:r w:rsidRPr="00D44BB6">
        <w:rPr>
          <w:b/>
        </w:rPr>
        <w:t>:</w:t>
      </w:r>
      <w:r w:rsidRPr="00D44BB6">
        <w:t xml:space="preserve"> 215-217.</w:t>
      </w:r>
    </w:p>
    <w:p w14:paraId="35F66B89" w14:textId="77777777" w:rsidR="00D44BB6" w:rsidRPr="00D44BB6" w:rsidRDefault="00D44BB6" w:rsidP="00D44BB6">
      <w:pPr>
        <w:pStyle w:val="EndNoteBibliography"/>
      </w:pPr>
    </w:p>
    <w:p w14:paraId="1AE8163E" w14:textId="77777777" w:rsidR="00D44BB6" w:rsidRPr="00D44BB6" w:rsidRDefault="00D44BB6" w:rsidP="00D44BB6">
      <w:pPr>
        <w:pStyle w:val="EndNoteBibliography"/>
        <w:ind w:left="720" w:hanging="720"/>
      </w:pPr>
      <w:r w:rsidRPr="00D44BB6">
        <w:t>27.</w:t>
      </w:r>
      <w:r w:rsidRPr="00D44BB6">
        <w:tab/>
        <w:t>Dai S, Chu Y, Liu D, Cao F, Wu X, Zhou J</w:t>
      </w:r>
      <w:r w:rsidRPr="00D44BB6">
        <w:rPr>
          <w:i/>
        </w:rPr>
        <w:t>, et al.</w:t>
      </w:r>
      <w:r w:rsidRPr="00D44BB6">
        <w:t xml:space="preserve"> Intrinsically ionic conductive cellulose nanopapers applied as all solid dielectrics for low voltage organic transistors. </w:t>
      </w:r>
      <w:r w:rsidRPr="00D44BB6">
        <w:rPr>
          <w:i/>
        </w:rPr>
        <w:t>Nature Communications</w:t>
      </w:r>
      <w:r w:rsidRPr="00D44BB6">
        <w:t xml:space="preserve"> 2018, </w:t>
      </w:r>
      <w:r w:rsidRPr="00D44BB6">
        <w:rPr>
          <w:b/>
        </w:rPr>
        <w:t>9</w:t>
      </w:r>
      <w:r w:rsidRPr="00D44BB6">
        <w:t>(1)</w:t>
      </w:r>
      <w:r w:rsidRPr="00D44BB6">
        <w:rPr>
          <w:b/>
        </w:rPr>
        <w:t>:</w:t>
      </w:r>
      <w:r w:rsidRPr="00D44BB6">
        <w:t xml:space="preserve"> 2737.</w:t>
      </w:r>
    </w:p>
    <w:p w14:paraId="1774C657" w14:textId="77777777" w:rsidR="00D44BB6" w:rsidRPr="00D44BB6" w:rsidRDefault="00D44BB6" w:rsidP="00D44BB6">
      <w:pPr>
        <w:pStyle w:val="EndNoteBibliography"/>
      </w:pPr>
    </w:p>
    <w:p w14:paraId="6766AD0C" w14:textId="77777777" w:rsidR="00D44BB6" w:rsidRPr="00D44BB6" w:rsidRDefault="00D44BB6" w:rsidP="00D44BB6">
      <w:pPr>
        <w:pStyle w:val="EndNoteBibliography"/>
        <w:ind w:left="720" w:hanging="720"/>
      </w:pPr>
      <w:r w:rsidRPr="00D44BB6">
        <w:t>28.</w:t>
      </w:r>
      <w:r w:rsidRPr="00D44BB6">
        <w:tab/>
        <w:t xml:space="preserve">Herlogsson L, Crispin X, Tierney S, Berggren M. Polyelectrolyte-Gated Organic Complementary Circuits Operating at Low Power and Voltage. </w:t>
      </w:r>
      <w:r w:rsidRPr="00D44BB6">
        <w:rPr>
          <w:i/>
        </w:rPr>
        <w:t>Advanced Materials</w:t>
      </w:r>
      <w:r w:rsidRPr="00D44BB6">
        <w:t xml:space="preserve"> 2011, </w:t>
      </w:r>
      <w:r w:rsidRPr="00D44BB6">
        <w:rPr>
          <w:b/>
        </w:rPr>
        <w:t>23</w:t>
      </w:r>
      <w:r w:rsidRPr="00D44BB6">
        <w:t>(40)</w:t>
      </w:r>
      <w:r w:rsidRPr="00D44BB6">
        <w:rPr>
          <w:b/>
        </w:rPr>
        <w:t>:</w:t>
      </w:r>
      <w:r w:rsidRPr="00D44BB6">
        <w:t xml:space="preserve"> 4684-4689.</w:t>
      </w:r>
    </w:p>
    <w:p w14:paraId="3104C3CA" w14:textId="77777777" w:rsidR="00D44BB6" w:rsidRPr="00D44BB6" w:rsidRDefault="00D44BB6" w:rsidP="00D44BB6">
      <w:pPr>
        <w:pStyle w:val="EndNoteBibliography"/>
      </w:pPr>
    </w:p>
    <w:p w14:paraId="5BE2F356" w14:textId="77777777" w:rsidR="00D44BB6" w:rsidRPr="00D44BB6" w:rsidRDefault="00D44BB6" w:rsidP="00D44BB6">
      <w:pPr>
        <w:pStyle w:val="EndNoteBibliography"/>
        <w:ind w:left="720" w:hanging="720"/>
      </w:pPr>
      <w:r w:rsidRPr="00D44BB6">
        <w:t>29.</w:t>
      </w:r>
      <w:r w:rsidRPr="00D44BB6">
        <w:tab/>
        <w:t xml:space="preserve">Lee S, Nathan A. Subthreshold Schottky-barrier thin-film transistors with ultralow power and high intrinsic gain. </w:t>
      </w:r>
      <w:r w:rsidRPr="00D44BB6">
        <w:rPr>
          <w:i/>
        </w:rPr>
        <w:t>Science</w:t>
      </w:r>
      <w:r w:rsidRPr="00D44BB6">
        <w:t xml:space="preserve"> 2016, </w:t>
      </w:r>
      <w:r w:rsidRPr="00D44BB6">
        <w:rPr>
          <w:b/>
        </w:rPr>
        <w:t>354</w:t>
      </w:r>
      <w:r w:rsidRPr="00D44BB6">
        <w:t>(6310)</w:t>
      </w:r>
      <w:r w:rsidRPr="00D44BB6">
        <w:rPr>
          <w:b/>
        </w:rPr>
        <w:t>:</w:t>
      </w:r>
      <w:r w:rsidRPr="00D44BB6">
        <w:t xml:space="preserve"> 302.</w:t>
      </w:r>
    </w:p>
    <w:p w14:paraId="49341B94" w14:textId="77777777" w:rsidR="00D44BB6" w:rsidRPr="00D44BB6" w:rsidRDefault="00D44BB6" w:rsidP="00D44BB6">
      <w:pPr>
        <w:pStyle w:val="EndNoteBibliography"/>
      </w:pPr>
    </w:p>
    <w:p w14:paraId="33F08614" w14:textId="77777777" w:rsidR="00D44BB6" w:rsidRPr="00D44BB6" w:rsidRDefault="00D44BB6" w:rsidP="00D44BB6">
      <w:pPr>
        <w:pStyle w:val="EndNoteBibliography"/>
        <w:ind w:left="720" w:hanging="720"/>
      </w:pPr>
      <w:r w:rsidRPr="00D44BB6">
        <w:t>30.</w:t>
      </w:r>
      <w:r w:rsidRPr="00D44BB6">
        <w:tab/>
        <w:t>Li S, Tian M, Gao Q, Wang M, Li T, Hu Q</w:t>
      </w:r>
      <w:r w:rsidRPr="00D44BB6">
        <w:rPr>
          <w:i/>
        </w:rPr>
        <w:t>, et al.</w:t>
      </w:r>
      <w:r w:rsidRPr="00D44BB6">
        <w:t xml:space="preserve"> Nanometre-thin indium tin oxide for advanced high-performance electronics. </w:t>
      </w:r>
      <w:r w:rsidRPr="00D44BB6">
        <w:rPr>
          <w:i/>
        </w:rPr>
        <w:t>Nature Materials</w:t>
      </w:r>
      <w:r w:rsidRPr="00D44BB6">
        <w:t xml:space="preserve"> 2019, </w:t>
      </w:r>
      <w:r w:rsidRPr="00D44BB6">
        <w:rPr>
          <w:b/>
        </w:rPr>
        <w:t>18</w:t>
      </w:r>
      <w:r w:rsidRPr="00D44BB6">
        <w:t>(10)</w:t>
      </w:r>
      <w:r w:rsidRPr="00D44BB6">
        <w:rPr>
          <w:b/>
        </w:rPr>
        <w:t>:</w:t>
      </w:r>
      <w:r w:rsidRPr="00D44BB6">
        <w:t xml:space="preserve"> 1091-1097.</w:t>
      </w:r>
    </w:p>
    <w:p w14:paraId="1CAAE12F" w14:textId="77777777" w:rsidR="00D44BB6" w:rsidRPr="00D44BB6" w:rsidRDefault="00D44BB6" w:rsidP="00D44BB6">
      <w:pPr>
        <w:pStyle w:val="EndNoteBibliography"/>
      </w:pPr>
    </w:p>
    <w:p w14:paraId="2B91C944" w14:textId="77777777" w:rsidR="00D44BB6" w:rsidRPr="00D44BB6" w:rsidRDefault="00D44BB6" w:rsidP="00D44BB6">
      <w:pPr>
        <w:pStyle w:val="EndNoteBibliography"/>
        <w:ind w:left="720" w:hanging="720"/>
      </w:pPr>
      <w:r w:rsidRPr="00D44BB6">
        <w:t>31.</w:t>
      </w:r>
      <w:r w:rsidRPr="00D44BB6">
        <w:tab/>
        <w:t xml:space="preserve">Dai Z, Wang Z, He X, Zhang X-X, Alshareef HN. Large-Area Chemical Vapor Deposited MoS2 with Transparent Conducting Oxide Contacts toward Fully Transparent 2D Electronics. </w:t>
      </w:r>
      <w:r w:rsidRPr="00D44BB6">
        <w:rPr>
          <w:i/>
        </w:rPr>
        <w:t>Advanced Functional Materials</w:t>
      </w:r>
      <w:r w:rsidRPr="00D44BB6">
        <w:t xml:space="preserve"> 2017, </w:t>
      </w:r>
      <w:r w:rsidRPr="00D44BB6">
        <w:rPr>
          <w:b/>
        </w:rPr>
        <w:t>27</w:t>
      </w:r>
      <w:r w:rsidRPr="00D44BB6">
        <w:t>(41)</w:t>
      </w:r>
      <w:r w:rsidRPr="00D44BB6">
        <w:rPr>
          <w:b/>
        </w:rPr>
        <w:t>:</w:t>
      </w:r>
      <w:r w:rsidRPr="00D44BB6">
        <w:t xml:space="preserve"> 1703119.</w:t>
      </w:r>
    </w:p>
    <w:p w14:paraId="2765CC62" w14:textId="77777777" w:rsidR="00D44BB6" w:rsidRPr="00D44BB6" w:rsidRDefault="00D44BB6" w:rsidP="00D44BB6">
      <w:pPr>
        <w:pStyle w:val="EndNoteBibliography"/>
      </w:pPr>
    </w:p>
    <w:p w14:paraId="52461105" w14:textId="77777777" w:rsidR="00D44BB6" w:rsidRPr="00D44BB6" w:rsidRDefault="00D44BB6" w:rsidP="00D44BB6">
      <w:pPr>
        <w:pStyle w:val="EndNoteBibliography"/>
        <w:ind w:left="720" w:hanging="720"/>
      </w:pPr>
      <w:r w:rsidRPr="00D44BB6">
        <w:t>32.</w:t>
      </w:r>
      <w:r w:rsidRPr="00D44BB6">
        <w:tab/>
        <w:t xml:space="preserve">Wachter S, Polyushkin DK, Bethge O, Mueller T. A microprocessor based on a two-dimensional semiconductor. </w:t>
      </w:r>
      <w:r w:rsidRPr="00D44BB6">
        <w:rPr>
          <w:i/>
        </w:rPr>
        <w:t>Nature Communications</w:t>
      </w:r>
      <w:r w:rsidRPr="00D44BB6">
        <w:t xml:space="preserve"> 2017, </w:t>
      </w:r>
      <w:r w:rsidRPr="00D44BB6">
        <w:rPr>
          <w:b/>
        </w:rPr>
        <w:t>8:</w:t>
      </w:r>
      <w:r w:rsidRPr="00D44BB6">
        <w:t xml:space="preserve"> 14948.</w:t>
      </w:r>
    </w:p>
    <w:p w14:paraId="7645EDBC" w14:textId="77777777" w:rsidR="00D44BB6" w:rsidRPr="00D44BB6" w:rsidRDefault="00D44BB6" w:rsidP="00D44BB6">
      <w:pPr>
        <w:pStyle w:val="EndNoteBibliography"/>
      </w:pPr>
    </w:p>
    <w:p w14:paraId="70973AD8" w14:textId="77777777" w:rsidR="00D44BB6" w:rsidRPr="00D44BB6" w:rsidRDefault="00D44BB6" w:rsidP="00D44BB6">
      <w:pPr>
        <w:pStyle w:val="EndNoteBibliography"/>
        <w:ind w:left="720" w:hanging="720"/>
      </w:pPr>
      <w:r w:rsidRPr="00D44BB6">
        <w:t>33.</w:t>
      </w:r>
      <w:r w:rsidRPr="00D44BB6">
        <w:tab/>
        <w:t>Kong L, Zhang X, Tao Q, Zhang M, Dang W, Li Z</w:t>
      </w:r>
      <w:r w:rsidRPr="00D44BB6">
        <w:rPr>
          <w:i/>
        </w:rPr>
        <w:t>, et al.</w:t>
      </w:r>
      <w:r w:rsidRPr="00D44BB6">
        <w:t xml:space="preserve"> Doping-free complementary WSe2 circuit via van der Waals metal integration. </w:t>
      </w:r>
      <w:r w:rsidRPr="00D44BB6">
        <w:rPr>
          <w:i/>
        </w:rPr>
        <w:t>Nature Communications</w:t>
      </w:r>
      <w:r w:rsidRPr="00D44BB6">
        <w:t xml:space="preserve"> 2020, </w:t>
      </w:r>
      <w:r w:rsidRPr="00D44BB6">
        <w:rPr>
          <w:b/>
        </w:rPr>
        <w:t>11</w:t>
      </w:r>
      <w:r w:rsidRPr="00D44BB6">
        <w:t>(1)</w:t>
      </w:r>
      <w:r w:rsidRPr="00D44BB6">
        <w:rPr>
          <w:b/>
        </w:rPr>
        <w:t>:</w:t>
      </w:r>
      <w:r w:rsidRPr="00D44BB6">
        <w:t xml:space="preserve"> 1866.</w:t>
      </w:r>
    </w:p>
    <w:p w14:paraId="0932A783" w14:textId="77777777" w:rsidR="00D44BB6" w:rsidRPr="00D44BB6" w:rsidRDefault="00D44BB6" w:rsidP="00D44BB6">
      <w:pPr>
        <w:pStyle w:val="EndNoteBibliography"/>
      </w:pPr>
    </w:p>
    <w:p w14:paraId="22F91E02" w14:textId="77777777" w:rsidR="00D44BB6" w:rsidRPr="00D44BB6" w:rsidRDefault="00D44BB6" w:rsidP="00D44BB6">
      <w:pPr>
        <w:pStyle w:val="EndNoteBibliography"/>
        <w:ind w:left="720" w:hanging="720"/>
      </w:pPr>
      <w:r w:rsidRPr="00D44BB6">
        <w:lastRenderedPageBreak/>
        <w:t>34.</w:t>
      </w:r>
      <w:r w:rsidRPr="00D44BB6">
        <w:tab/>
        <w:t>Tosun M, Chuang S, Fang H, Sachid AB, Hettick M, Lin Y</w:t>
      </w:r>
      <w:r w:rsidRPr="00D44BB6">
        <w:rPr>
          <w:i/>
        </w:rPr>
        <w:t>, et al.</w:t>
      </w:r>
      <w:r w:rsidRPr="00D44BB6">
        <w:t xml:space="preserve"> High-Gain Inverters Based on WSe2 Complementary Field-Effect Transistors. </w:t>
      </w:r>
      <w:r w:rsidRPr="00D44BB6">
        <w:rPr>
          <w:i/>
        </w:rPr>
        <w:t>ACS Nano</w:t>
      </w:r>
      <w:r w:rsidRPr="00D44BB6">
        <w:t xml:space="preserve"> 2014, </w:t>
      </w:r>
      <w:r w:rsidRPr="00D44BB6">
        <w:rPr>
          <w:b/>
        </w:rPr>
        <w:t>8</w:t>
      </w:r>
      <w:r w:rsidRPr="00D44BB6">
        <w:t>(5)</w:t>
      </w:r>
      <w:r w:rsidRPr="00D44BB6">
        <w:rPr>
          <w:b/>
        </w:rPr>
        <w:t>:</w:t>
      </w:r>
      <w:r w:rsidRPr="00D44BB6">
        <w:t xml:space="preserve"> 4948-4953.</w:t>
      </w:r>
    </w:p>
    <w:p w14:paraId="216F14D7" w14:textId="77777777" w:rsidR="00D44BB6" w:rsidRPr="00D44BB6" w:rsidRDefault="00D44BB6" w:rsidP="00D44BB6">
      <w:pPr>
        <w:pStyle w:val="EndNoteBibliography"/>
      </w:pPr>
    </w:p>
    <w:p w14:paraId="01BC8125" w14:textId="77777777" w:rsidR="00D44BB6" w:rsidRPr="00D44BB6" w:rsidRDefault="00D44BB6" w:rsidP="00D44BB6">
      <w:pPr>
        <w:pStyle w:val="EndNoteBibliography"/>
        <w:ind w:left="720" w:hanging="720"/>
      </w:pPr>
      <w:r w:rsidRPr="00D44BB6">
        <w:t>35.</w:t>
      </w:r>
      <w:r w:rsidRPr="00D44BB6">
        <w:tab/>
        <w:t>Lim JY, Pezeshki A, Oh S, Kim JS, Lee YT, Yu S</w:t>
      </w:r>
      <w:r w:rsidRPr="00D44BB6">
        <w:rPr>
          <w:i/>
        </w:rPr>
        <w:t>, et al.</w:t>
      </w:r>
      <w:r w:rsidRPr="00D44BB6">
        <w:t xml:space="preserve"> Homogeneous 2D MoTe2 p–n Junctions and CMOS Inverters formed by Atomic-Layer-Deposition-Induced Doping. </w:t>
      </w:r>
      <w:r w:rsidRPr="00D44BB6">
        <w:rPr>
          <w:i/>
        </w:rPr>
        <w:t>Advanced Materials</w:t>
      </w:r>
      <w:r w:rsidRPr="00D44BB6">
        <w:t xml:space="preserve"> 2017, </w:t>
      </w:r>
      <w:r w:rsidRPr="00D44BB6">
        <w:rPr>
          <w:b/>
        </w:rPr>
        <w:t>29</w:t>
      </w:r>
      <w:r w:rsidRPr="00D44BB6">
        <w:t>(30)</w:t>
      </w:r>
      <w:r w:rsidRPr="00D44BB6">
        <w:rPr>
          <w:b/>
        </w:rPr>
        <w:t>:</w:t>
      </w:r>
      <w:r w:rsidRPr="00D44BB6">
        <w:t xml:space="preserve"> 1701798.</w:t>
      </w:r>
    </w:p>
    <w:p w14:paraId="6F95DD46" w14:textId="77777777" w:rsidR="00D44BB6" w:rsidRPr="00D44BB6" w:rsidRDefault="00D44BB6" w:rsidP="00D44BB6">
      <w:pPr>
        <w:pStyle w:val="EndNoteBibliography"/>
      </w:pPr>
    </w:p>
    <w:p w14:paraId="0F54B18A" w14:textId="77777777" w:rsidR="00D44BB6" w:rsidRPr="00D44BB6" w:rsidRDefault="00D44BB6" w:rsidP="00D44BB6">
      <w:pPr>
        <w:pStyle w:val="EndNoteBibliography"/>
        <w:ind w:left="720" w:hanging="720"/>
      </w:pPr>
      <w:r w:rsidRPr="00D44BB6">
        <w:t>36.</w:t>
      </w:r>
      <w:r w:rsidRPr="00D44BB6">
        <w:tab/>
        <w:t>Chen L, Li S, Feng X, Wang L, Huang X, Tee BCK</w:t>
      </w:r>
      <w:r w:rsidRPr="00D44BB6">
        <w:rPr>
          <w:i/>
        </w:rPr>
        <w:t>, et al.</w:t>
      </w:r>
      <w:r w:rsidRPr="00D44BB6">
        <w:t xml:space="preserve"> Gigahertz Integrated Circuits Based on Complementary Black Phosphorus Transistors. </w:t>
      </w:r>
      <w:r w:rsidRPr="00D44BB6">
        <w:rPr>
          <w:i/>
        </w:rPr>
        <w:t>Advanced Electronic Materials</w:t>
      </w:r>
      <w:r w:rsidRPr="00D44BB6">
        <w:t xml:space="preserve"> 2018, </w:t>
      </w:r>
      <w:r w:rsidRPr="00D44BB6">
        <w:rPr>
          <w:b/>
        </w:rPr>
        <w:t>4</w:t>
      </w:r>
      <w:r w:rsidRPr="00D44BB6">
        <w:t>(9)</w:t>
      </w:r>
      <w:r w:rsidRPr="00D44BB6">
        <w:rPr>
          <w:b/>
        </w:rPr>
        <w:t>:</w:t>
      </w:r>
      <w:r w:rsidRPr="00D44BB6">
        <w:t xml:space="preserve"> 1800274.</w:t>
      </w:r>
    </w:p>
    <w:p w14:paraId="08E21357" w14:textId="77777777" w:rsidR="00D44BB6" w:rsidRPr="00D44BB6" w:rsidRDefault="00D44BB6" w:rsidP="00D44BB6">
      <w:pPr>
        <w:pStyle w:val="EndNoteBibliography"/>
      </w:pPr>
    </w:p>
    <w:p w14:paraId="54571DB1" w14:textId="77777777" w:rsidR="00D44BB6" w:rsidRPr="00D44BB6" w:rsidRDefault="00D44BB6" w:rsidP="00D44BB6">
      <w:pPr>
        <w:pStyle w:val="EndNoteBibliography"/>
        <w:ind w:left="720" w:hanging="720"/>
      </w:pPr>
      <w:r w:rsidRPr="00D44BB6">
        <w:t>37.</w:t>
      </w:r>
      <w:r w:rsidRPr="00D44BB6">
        <w:tab/>
        <w:t>Pezeshki A, Hosseini Shokouh SH, Jeon PJ, Shackery I, Kim JS, Oh I-K</w:t>
      </w:r>
      <w:r w:rsidRPr="00D44BB6">
        <w:rPr>
          <w:i/>
        </w:rPr>
        <w:t>, et al.</w:t>
      </w:r>
      <w:r w:rsidRPr="00D44BB6">
        <w:t xml:space="preserve"> Static and Dynamic Performance of Complementary Inverters Based on Nanosheet α-MoTe2 p-Channel and MoS2 n-Channel Transistors. </w:t>
      </w:r>
      <w:r w:rsidRPr="00D44BB6">
        <w:rPr>
          <w:i/>
        </w:rPr>
        <w:t>ACS Nano</w:t>
      </w:r>
      <w:r w:rsidRPr="00D44BB6">
        <w:t xml:space="preserve"> 2016, </w:t>
      </w:r>
      <w:r w:rsidRPr="00D44BB6">
        <w:rPr>
          <w:b/>
        </w:rPr>
        <w:t>10</w:t>
      </w:r>
      <w:r w:rsidRPr="00D44BB6">
        <w:t>(1)</w:t>
      </w:r>
      <w:r w:rsidRPr="00D44BB6">
        <w:rPr>
          <w:b/>
        </w:rPr>
        <w:t>:</w:t>
      </w:r>
      <w:r w:rsidRPr="00D44BB6">
        <w:t xml:space="preserve"> 1118-1125.</w:t>
      </w:r>
    </w:p>
    <w:p w14:paraId="7E1E0859" w14:textId="77777777" w:rsidR="00D44BB6" w:rsidRPr="00D44BB6" w:rsidRDefault="00D44BB6" w:rsidP="00D44BB6">
      <w:pPr>
        <w:pStyle w:val="EndNoteBibliography"/>
      </w:pPr>
    </w:p>
    <w:p w14:paraId="3FDB324F" w14:textId="77777777" w:rsidR="00D44BB6" w:rsidRPr="00D44BB6" w:rsidRDefault="00D44BB6" w:rsidP="00D44BB6">
      <w:pPr>
        <w:pStyle w:val="EndNoteBibliography"/>
        <w:ind w:left="720" w:hanging="720"/>
      </w:pPr>
      <w:r w:rsidRPr="00D44BB6">
        <w:t>38.</w:t>
      </w:r>
      <w:r w:rsidRPr="00D44BB6">
        <w:tab/>
        <w:t xml:space="preserve">Liu J, Gao X, Xu J, Ruotolo A, Wang S. Flexible Low-Power Organic Complementary Inverter Based on Low- ${k}$ Polymer Dielectric. </w:t>
      </w:r>
      <w:r w:rsidRPr="00D44BB6">
        <w:rPr>
          <w:i/>
        </w:rPr>
        <w:t>IEEE Electron Device Letters</w:t>
      </w:r>
      <w:r w:rsidRPr="00D44BB6">
        <w:t xml:space="preserve"> 2017, </w:t>
      </w:r>
      <w:r w:rsidRPr="00D44BB6">
        <w:rPr>
          <w:b/>
        </w:rPr>
        <w:t>38</w:t>
      </w:r>
      <w:r w:rsidRPr="00D44BB6">
        <w:t>(10)</w:t>
      </w:r>
      <w:r w:rsidRPr="00D44BB6">
        <w:rPr>
          <w:b/>
        </w:rPr>
        <w:t>:</w:t>
      </w:r>
      <w:r w:rsidRPr="00D44BB6">
        <w:t xml:space="preserve"> 1461-1464.</w:t>
      </w:r>
    </w:p>
    <w:p w14:paraId="6209F421" w14:textId="77777777" w:rsidR="00D44BB6" w:rsidRPr="00D44BB6" w:rsidRDefault="00D44BB6" w:rsidP="00D44BB6">
      <w:pPr>
        <w:pStyle w:val="EndNoteBibliography"/>
      </w:pPr>
    </w:p>
    <w:p w14:paraId="101A1AB9" w14:textId="77777777" w:rsidR="00D44BB6" w:rsidRPr="00D44BB6" w:rsidRDefault="00D44BB6" w:rsidP="00D44BB6">
      <w:pPr>
        <w:pStyle w:val="EndNoteBibliography"/>
        <w:ind w:left="720" w:hanging="720"/>
      </w:pPr>
      <w:r w:rsidRPr="00D44BB6">
        <w:t>39.</w:t>
      </w:r>
      <w:r w:rsidRPr="00D44BB6">
        <w:tab/>
        <w:t>Yokota T, Kajitani T, Shidachi R, Tokuhara T, Kaltenbrunner M, Shoji Y</w:t>
      </w:r>
      <w:r w:rsidRPr="00D44BB6">
        <w:rPr>
          <w:i/>
        </w:rPr>
        <w:t>, et al.</w:t>
      </w:r>
      <w:r w:rsidRPr="00D44BB6">
        <w:t xml:space="preserve"> A few-layer molecular film on polymer substrates to enhance the performance of organic devices. </w:t>
      </w:r>
      <w:r w:rsidRPr="00D44BB6">
        <w:rPr>
          <w:i/>
        </w:rPr>
        <w:t>Nature Nanotechnology</w:t>
      </w:r>
      <w:r w:rsidRPr="00D44BB6">
        <w:t xml:space="preserve"> 2018, </w:t>
      </w:r>
      <w:r w:rsidRPr="00D44BB6">
        <w:rPr>
          <w:b/>
        </w:rPr>
        <w:t>13</w:t>
      </w:r>
      <w:r w:rsidRPr="00D44BB6">
        <w:t>(2)</w:t>
      </w:r>
      <w:r w:rsidRPr="00D44BB6">
        <w:rPr>
          <w:b/>
        </w:rPr>
        <w:t>:</w:t>
      </w:r>
      <w:r w:rsidRPr="00D44BB6">
        <w:t xml:space="preserve"> 139-144.</w:t>
      </w:r>
    </w:p>
    <w:p w14:paraId="4A54DCD0" w14:textId="77777777" w:rsidR="00D44BB6" w:rsidRPr="00D44BB6" w:rsidRDefault="00D44BB6" w:rsidP="00D44BB6">
      <w:pPr>
        <w:pStyle w:val="EndNoteBibliography"/>
      </w:pPr>
    </w:p>
    <w:p w14:paraId="3BF670DF" w14:textId="77777777" w:rsidR="00D44BB6" w:rsidRPr="00D44BB6" w:rsidRDefault="00D44BB6" w:rsidP="00D44BB6">
      <w:pPr>
        <w:pStyle w:val="EndNoteBibliography"/>
        <w:ind w:left="720" w:hanging="720"/>
      </w:pPr>
      <w:r w:rsidRPr="00D44BB6">
        <w:t>40.</w:t>
      </w:r>
      <w:r w:rsidRPr="00D44BB6">
        <w:tab/>
        <w:t xml:space="preserve">Petritz A, Wolfberger A, Fian A, Griesser T, Irimia-Vladu M, Stadlober B. Cellulose-Derivative-Based Gate Dielectric for High-Performance Organic Complementary Inverters. </w:t>
      </w:r>
      <w:r w:rsidRPr="00D44BB6">
        <w:rPr>
          <w:i/>
        </w:rPr>
        <w:t>Advanced Materials</w:t>
      </w:r>
      <w:r w:rsidRPr="00D44BB6">
        <w:t xml:space="preserve"> 2015, </w:t>
      </w:r>
      <w:r w:rsidRPr="00D44BB6">
        <w:rPr>
          <w:b/>
        </w:rPr>
        <w:t>27</w:t>
      </w:r>
      <w:r w:rsidRPr="00D44BB6">
        <w:t>(46)</w:t>
      </w:r>
      <w:r w:rsidRPr="00D44BB6">
        <w:rPr>
          <w:b/>
        </w:rPr>
        <w:t>:</w:t>
      </w:r>
      <w:r w:rsidRPr="00D44BB6">
        <w:t xml:space="preserve"> 7645-7656.</w:t>
      </w:r>
    </w:p>
    <w:p w14:paraId="6CF78FBD" w14:textId="77777777" w:rsidR="00D44BB6" w:rsidRPr="00D44BB6" w:rsidRDefault="00D44BB6" w:rsidP="00D44BB6">
      <w:pPr>
        <w:pStyle w:val="EndNoteBibliography"/>
      </w:pPr>
    </w:p>
    <w:p w14:paraId="1B892C7D" w14:textId="77777777" w:rsidR="00D44BB6" w:rsidRPr="00D44BB6" w:rsidRDefault="00D44BB6" w:rsidP="00D44BB6">
      <w:pPr>
        <w:pStyle w:val="EndNoteBibliography"/>
        <w:ind w:left="720" w:hanging="720"/>
      </w:pPr>
      <w:r w:rsidRPr="00D44BB6">
        <w:t>41.</w:t>
      </w:r>
      <w:r w:rsidRPr="00D44BB6">
        <w:tab/>
        <w:t xml:space="preserve">Zschieschang U, Bader VP, Klauk H. Below-one-volt organic thin-film transistors with large on/off current ratios. </w:t>
      </w:r>
      <w:r w:rsidRPr="00D44BB6">
        <w:rPr>
          <w:i/>
        </w:rPr>
        <w:t>Organic Electronics</w:t>
      </w:r>
      <w:r w:rsidRPr="00D44BB6">
        <w:t xml:space="preserve"> 2017, </w:t>
      </w:r>
      <w:r w:rsidRPr="00D44BB6">
        <w:rPr>
          <w:b/>
        </w:rPr>
        <w:t>49:</w:t>
      </w:r>
      <w:r w:rsidRPr="00D44BB6">
        <w:t xml:space="preserve"> 179-186.</w:t>
      </w:r>
    </w:p>
    <w:p w14:paraId="59A4468C" w14:textId="77777777" w:rsidR="00D44BB6" w:rsidRPr="00D44BB6" w:rsidRDefault="00D44BB6" w:rsidP="00D44BB6">
      <w:pPr>
        <w:pStyle w:val="EndNoteBibliography"/>
      </w:pPr>
    </w:p>
    <w:p w14:paraId="04C824FE" w14:textId="77777777" w:rsidR="00D44BB6" w:rsidRPr="00D44BB6" w:rsidRDefault="00D44BB6" w:rsidP="00D44BB6">
      <w:pPr>
        <w:pStyle w:val="EndNoteBibliography"/>
        <w:ind w:left="720" w:hanging="720"/>
      </w:pPr>
      <w:r w:rsidRPr="00D44BB6">
        <w:t>42.</w:t>
      </w:r>
      <w:r w:rsidRPr="00D44BB6">
        <w:tab/>
        <w:t>Lei T, Shao L-L, Zheng Y-Q, Pitner G, Fang G, Zhu C</w:t>
      </w:r>
      <w:r w:rsidRPr="00D44BB6">
        <w:rPr>
          <w:i/>
        </w:rPr>
        <w:t>, et al.</w:t>
      </w:r>
      <w:r w:rsidRPr="00D44BB6">
        <w:t xml:space="preserve"> Low-voltage high-performance flexible digital and analog circuits based on ultrahigh-purity semiconducting carbon nanotubes. </w:t>
      </w:r>
      <w:r w:rsidRPr="00D44BB6">
        <w:rPr>
          <w:i/>
        </w:rPr>
        <w:t>Nature Communications</w:t>
      </w:r>
      <w:r w:rsidRPr="00D44BB6">
        <w:t xml:space="preserve"> 2019, </w:t>
      </w:r>
      <w:r w:rsidRPr="00D44BB6">
        <w:rPr>
          <w:b/>
        </w:rPr>
        <w:t>10</w:t>
      </w:r>
      <w:r w:rsidRPr="00D44BB6">
        <w:t>(1)</w:t>
      </w:r>
      <w:r w:rsidRPr="00D44BB6">
        <w:rPr>
          <w:b/>
        </w:rPr>
        <w:t>:</w:t>
      </w:r>
      <w:r w:rsidRPr="00D44BB6">
        <w:t xml:space="preserve"> 2161.</w:t>
      </w:r>
    </w:p>
    <w:p w14:paraId="6308AC28" w14:textId="77777777" w:rsidR="00D44BB6" w:rsidRPr="00D44BB6" w:rsidRDefault="00D44BB6" w:rsidP="00D44BB6">
      <w:pPr>
        <w:pStyle w:val="EndNoteBibliography"/>
      </w:pPr>
    </w:p>
    <w:p w14:paraId="523A4804" w14:textId="77777777" w:rsidR="00D44BB6" w:rsidRPr="00D44BB6" w:rsidRDefault="00D44BB6" w:rsidP="00D44BB6">
      <w:pPr>
        <w:pStyle w:val="EndNoteBibliography"/>
        <w:ind w:left="720" w:hanging="720"/>
      </w:pPr>
      <w:r w:rsidRPr="00D44BB6">
        <w:t>43.</w:t>
      </w:r>
      <w:r w:rsidRPr="00D44BB6">
        <w:tab/>
        <w:t>Tang J, Cao Q, Tulevski G, Jenkins KA, Nela L, Farmer DB</w:t>
      </w:r>
      <w:r w:rsidRPr="00D44BB6">
        <w:rPr>
          <w:i/>
        </w:rPr>
        <w:t>, et al.</w:t>
      </w:r>
      <w:r w:rsidRPr="00D44BB6">
        <w:t xml:space="preserve"> Flexible CMOS integrated circuits based on carbon nanotubes with sub-10 ns stage delays. </w:t>
      </w:r>
      <w:r w:rsidRPr="00D44BB6">
        <w:rPr>
          <w:i/>
        </w:rPr>
        <w:t>Nature Electronics</w:t>
      </w:r>
      <w:r w:rsidRPr="00D44BB6">
        <w:t xml:space="preserve"> 2018, </w:t>
      </w:r>
      <w:r w:rsidRPr="00D44BB6">
        <w:rPr>
          <w:b/>
        </w:rPr>
        <w:t>1</w:t>
      </w:r>
      <w:r w:rsidRPr="00D44BB6">
        <w:t>(3)</w:t>
      </w:r>
      <w:r w:rsidRPr="00D44BB6">
        <w:rPr>
          <w:b/>
        </w:rPr>
        <w:t>:</w:t>
      </w:r>
      <w:r w:rsidRPr="00D44BB6">
        <w:t xml:space="preserve"> 191-196.</w:t>
      </w:r>
    </w:p>
    <w:p w14:paraId="3FF9BB42" w14:textId="77777777" w:rsidR="00D44BB6" w:rsidRPr="00D44BB6" w:rsidRDefault="00D44BB6" w:rsidP="00D44BB6">
      <w:pPr>
        <w:pStyle w:val="EndNoteBibliography"/>
      </w:pPr>
    </w:p>
    <w:p w14:paraId="03C8BAD3" w14:textId="77777777" w:rsidR="00D44BB6" w:rsidRPr="00D44BB6" w:rsidRDefault="00D44BB6" w:rsidP="00D44BB6">
      <w:pPr>
        <w:pStyle w:val="EndNoteBibliography"/>
        <w:ind w:left="720" w:hanging="720"/>
      </w:pPr>
      <w:r w:rsidRPr="00D44BB6">
        <w:t>44.</w:t>
      </w:r>
      <w:r w:rsidRPr="00D44BB6">
        <w:tab/>
        <w:t>Sun D-m, Timmermans MY, Tian Y, Nasibulin AG, Kauppinen EI, Kishimoto S</w:t>
      </w:r>
      <w:r w:rsidRPr="00D44BB6">
        <w:rPr>
          <w:i/>
        </w:rPr>
        <w:t>, et al.</w:t>
      </w:r>
      <w:r w:rsidRPr="00D44BB6">
        <w:t xml:space="preserve"> Flexible high-performance carbon nanotube integrated circuits. </w:t>
      </w:r>
      <w:r w:rsidRPr="00D44BB6">
        <w:rPr>
          <w:i/>
        </w:rPr>
        <w:t>Nature Nanotechnology</w:t>
      </w:r>
      <w:r w:rsidRPr="00D44BB6">
        <w:t xml:space="preserve"> 2011, </w:t>
      </w:r>
      <w:r w:rsidRPr="00D44BB6">
        <w:rPr>
          <w:b/>
        </w:rPr>
        <w:t>6</w:t>
      </w:r>
      <w:r w:rsidRPr="00D44BB6">
        <w:t>(3)</w:t>
      </w:r>
      <w:r w:rsidRPr="00D44BB6">
        <w:rPr>
          <w:b/>
        </w:rPr>
        <w:t>:</w:t>
      </w:r>
      <w:r w:rsidRPr="00D44BB6">
        <w:t xml:space="preserve"> 156-161.</w:t>
      </w:r>
    </w:p>
    <w:p w14:paraId="7C832BD5" w14:textId="77777777" w:rsidR="00D44BB6" w:rsidRPr="00D44BB6" w:rsidRDefault="00D44BB6" w:rsidP="00D44BB6">
      <w:pPr>
        <w:pStyle w:val="EndNoteBibliography"/>
      </w:pPr>
    </w:p>
    <w:p w14:paraId="5C9A76F2" w14:textId="77777777" w:rsidR="00D44BB6" w:rsidRPr="00D44BB6" w:rsidRDefault="00D44BB6" w:rsidP="00D44BB6">
      <w:pPr>
        <w:pStyle w:val="EndNoteBibliography"/>
        <w:ind w:left="720" w:hanging="720"/>
      </w:pPr>
      <w:r w:rsidRPr="00D44BB6">
        <w:t>45.</w:t>
      </w:r>
      <w:r w:rsidRPr="00D44BB6">
        <w:tab/>
        <w:t>Zhang H, Xiang L, Yang Y, Xiao M, Han J, Ding L</w:t>
      </w:r>
      <w:r w:rsidRPr="00D44BB6">
        <w:rPr>
          <w:i/>
        </w:rPr>
        <w:t>, et al.</w:t>
      </w:r>
      <w:r w:rsidRPr="00D44BB6">
        <w:t xml:space="preserve"> High-Performance Carbon Nanotube Complementary Electronics and Integrated Sensor Systems on Ultrathin Plastic Foil. </w:t>
      </w:r>
      <w:r w:rsidRPr="00D44BB6">
        <w:rPr>
          <w:i/>
        </w:rPr>
        <w:t>ACS Nano</w:t>
      </w:r>
      <w:r w:rsidRPr="00D44BB6">
        <w:t xml:space="preserve"> 2018, </w:t>
      </w:r>
      <w:r w:rsidRPr="00D44BB6">
        <w:rPr>
          <w:b/>
        </w:rPr>
        <w:t>12</w:t>
      </w:r>
      <w:r w:rsidRPr="00D44BB6">
        <w:t>(3)</w:t>
      </w:r>
      <w:r w:rsidRPr="00D44BB6">
        <w:rPr>
          <w:b/>
        </w:rPr>
        <w:t>:</w:t>
      </w:r>
      <w:r w:rsidRPr="00D44BB6">
        <w:t xml:space="preserve"> 2773-2779.</w:t>
      </w:r>
    </w:p>
    <w:p w14:paraId="108B5794" w14:textId="77777777" w:rsidR="00D44BB6" w:rsidRPr="00D44BB6" w:rsidRDefault="00D44BB6" w:rsidP="00D44BB6">
      <w:pPr>
        <w:pStyle w:val="EndNoteBibliography"/>
      </w:pPr>
    </w:p>
    <w:p w14:paraId="6BEC4F9F" w14:textId="77777777" w:rsidR="00D44BB6" w:rsidRPr="00D44BB6" w:rsidRDefault="00D44BB6" w:rsidP="00D44BB6">
      <w:pPr>
        <w:pStyle w:val="EndNoteBibliography"/>
        <w:ind w:left="720" w:hanging="720"/>
      </w:pPr>
      <w:r w:rsidRPr="00D44BB6">
        <w:t>46.</w:t>
      </w:r>
      <w:r w:rsidRPr="00D44BB6">
        <w:tab/>
        <w:t>Wang S, Xu J, Wang W, Wang G-JN, Rastak R, Molina-Lopez F</w:t>
      </w:r>
      <w:r w:rsidRPr="00D44BB6">
        <w:rPr>
          <w:i/>
        </w:rPr>
        <w:t>, et al.</w:t>
      </w:r>
      <w:r w:rsidRPr="00D44BB6">
        <w:t xml:space="preserve"> Skin electronics from scalable fabrication of an intrinsically stretchable transistor array. </w:t>
      </w:r>
      <w:r w:rsidRPr="00D44BB6">
        <w:rPr>
          <w:i/>
        </w:rPr>
        <w:t>Nature</w:t>
      </w:r>
      <w:r w:rsidRPr="00D44BB6">
        <w:t xml:space="preserve"> 2018, </w:t>
      </w:r>
      <w:r w:rsidRPr="00D44BB6">
        <w:rPr>
          <w:b/>
        </w:rPr>
        <w:t>555:</w:t>
      </w:r>
      <w:r w:rsidRPr="00D44BB6">
        <w:t xml:space="preserve"> 83.</w:t>
      </w:r>
    </w:p>
    <w:p w14:paraId="10549F6A" w14:textId="77777777" w:rsidR="00D44BB6" w:rsidRPr="00D44BB6" w:rsidRDefault="00D44BB6" w:rsidP="00D44BB6">
      <w:pPr>
        <w:pStyle w:val="EndNoteBibliography"/>
      </w:pPr>
    </w:p>
    <w:p w14:paraId="4E6D77D9" w14:textId="77777777" w:rsidR="00D44BB6" w:rsidRPr="00D44BB6" w:rsidRDefault="00D44BB6" w:rsidP="00D44BB6">
      <w:pPr>
        <w:pStyle w:val="EndNoteBibliography"/>
        <w:ind w:left="720" w:hanging="720"/>
      </w:pPr>
      <w:r w:rsidRPr="00D44BB6">
        <w:t>47.</w:t>
      </w:r>
      <w:r w:rsidRPr="00D44BB6">
        <w:tab/>
        <w:t>Sugiyama M, Uemura T, Kondo M, Akiyama M, Namba N, Yoshimoto S</w:t>
      </w:r>
      <w:r w:rsidRPr="00D44BB6">
        <w:rPr>
          <w:i/>
        </w:rPr>
        <w:t>, et al.</w:t>
      </w:r>
      <w:r w:rsidRPr="00D44BB6">
        <w:t xml:space="preserve"> An ultraflexible organic differential amplifier for recording electrocardiograms. </w:t>
      </w:r>
      <w:r w:rsidRPr="00D44BB6">
        <w:rPr>
          <w:i/>
        </w:rPr>
        <w:t>Nature Electronics</w:t>
      </w:r>
      <w:r w:rsidRPr="00D44BB6">
        <w:t xml:space="preserve"> 2019, </w:t>
      </w:r>
      <w:r w:rsidRPr="00D44BB6">
        <w:rPr>
          <w:b/>
        </w:rPr>
        <w:t>2</w:t>
      </w:r>
      <w:r w:rsidRPr="00D44BB6">
        <w:t>(8)</w:t>
      </w:r>
      <w:r w:rsidRPr="00D44BB6">
        <w:rPr>
          <w:b/>
        </w:rPr>
        <w:t>:</w:t>
      </w:r>
      <w:r w:rsidRPr="00D44BB6">
        <w:t xml:space="preserve"> 351-360.</w:t>
      </w:r>
    </w:p>
    <w:p w14:paraId="679F07E9" w14:textId="77777777" w:rsidR="00D44BB6" w:rsidRPr="00D44BB6" w:rsidRDefault="00D44BB6" w:rsidP="00D44BB6">
      <w:pPr>
        <w:pStyle w:val="EndNoteBibliography"/>
      </w:pPr>
    </w:p>
    <w:p w14:paraId="32A34264" w14:textId="77777777" w:rsidR="00D44BB6" w:rsidRPr="00D44BB6" w:rsidRDefault="00D44BB6" w:rsidP="00D44BB6">
      <w:pPr>
        <w:pStyle w:val="EndNoteBibliography"/>
        <w:ind w:left="720" w:hanging="720"/>
      </w:pPr>
      <w:r w:rsidRPr="00D44BB6">
        <w:t>48.</w:t>
      </w:r>
      <w:r w:rsidRPr="00D44BB6">
        <w:tab/>
        <w:t>Zulqarnain M, Stanzione S, Steen JPJVD, Gelinck GH, Myny K, Abdinia S</w:t>
      </w:r>
      <w:r w:rsidRPr="00D44BB6">
        <w:rPr>
          <w:i/>
        </w:rPr>
        <w:t>, et al.</w:t>
      </w:r>
      <w:r w:rsidRPr="00D44BB6">
        <w:t xml:space="preserve"> A 52 µW Heart-Rate Measurement Interface Fabricated on a Flexible Foil with A-IGZO TFTs.  ESSCIRC 2018 - IEEE 44th European Solid State Circuits Conference (ESSCIRC); 2018 3-6 Sept. 2018; 2018. p. 222-225.</w:t>
      </w:r>
    </w:p>
    <w:p w14:paraId="1D94F687" w14:textId="77777777" w:rsidR="00D44BB6" w:rsidRPr="00D44BB6" w:rsidRDefault="00D44BB6" w:rsidP="00D44BB6">
      <w:pPr>
        <w:pStyle w:val="EndNoteBibliography"/>
      </w:pPr>
    </w:p>
    <w:p w14:paraId="540086A7" w14:textId="77777777" w:rsidR="00D44BB6" w:rsidRPr="00D44BB6" w:rsidRDefault="00D44BB6" w:rsidP="00D44BB6">
      <w:pPr>
        <w:pStyle w:val="EndNoteBibliography"/>
        <w:ind w:left="720" w:hanging="720"/>
      </w:pPr>
      <w:r w:rsidRPr="00D44BB6">
        <w:t>49.</w:t>
      </w:r>
      <w:r w:rsidRPr="00D44BB6">
        <w:tab/>
        <w:t>Zulqarnain M, Stanzione S, Steen JPJvd, Gelinck GH, Myny K, Cantatore E. A Low Power Time Domain ECG Interface Based on Flexible a-IGZO TFTs.  2019 IEEE 8th International Workshop on Advances in Sensors and Interfaces (IWASI); 2019 13-14 June 2019; 2019. p. 205-209.</w:t>
      </w:r>
    </w:p>
    <w:p w14:paraId="69E6F279" w14:textId="77777777" w:rsidR="00D44BB6" w:rsidRPr="00D44BB6" w:rsidRDefault="00D44BB6" w:rsidP="00D44BB6">
      <w:pPr>
        <w:pStyle w:val="EndNoteBibliography"/>
      </w:pPr>
    </w:p>
    <w:p w14:paraId="14508C7A" w14:textId="77777777" w:rsidR="00D44BB6" w:rsidRPr="00D44BB6" w:rsidRDefault="00D44BB6" w:rsidP="00D44BB6">
      <w:pPr>
        <w:pStyle w:val="EndNoteBibliography"/>
        <w:ind w:left="720" w:hanging="720"/>
      </w:pPr>
      <w:r w:rsidRPr="00D44BB6">
        <w:t>50.</w:t>
      </w:r>
      <w:r w:rsidRPr="00D44BB6">
        <w:tab/>
        <w:t>Garripoli C, Steen JPJvd, Torricelli F, Ghittorelli M, Gelinck GH, Roermund AHMV</w:t>
      </w:r>
      <w:r w:rsidRPr="00D44BB6">
        <w:rPr>
          <w:i/>
        </w:rPr>
        <w:t>, et al.</w:t>
      </w:r>
      <w:r w:rsidRPr="00D44BB6">
        <w:t xml:space="preserve"> Analogue Frontend Amplifiers for Bio-Potential Measurements Manufactured With a-IGZO TFTs on Flexible Substrate. </w:t>
      </w:r>
      <w:r w:rsidRPr="00D44BB6">
        <w:rPr>
          <w:i/>
        </w:rPr>
        <w:t>IEEE Journal on Emerging and Selected Topics in Circuits and Systems</w:t>
      </w:r>
      <w:r w:rsidRPr="00D44BB6">
        <w:t xml:space="preserve"> 2017, </w:t>
      </w:r>
      <w:r w:rsidRPr="00D44BB6">
        <w:rPr>
          <w:b/>
        </w:rPr>
        <w:t>7</w:t>
      </w:r>
      <w:r w:rsidRPr="00D44BB6">
        <w:t>(1)</w:t>
      </w:r>
      <w:r w:rsidRPr="00D44BB6">
        <w:rPr>
          <w:b/>
        </w:rPr>
        <w:t>:</w:t>
      </w:r>
      <w:r w:rsidRPr="00D44BB6">
        <w:t xml:space="preserve"> 60-70.</w:t>
      </w:r>
    </w:p>
    <w:p w14:paraId="6F7EC54D" w14:textId="77777777" w:rsidR="00D44BB6" w:rsidRPr="00D44BB6" w:rsidRDefault="00D44BB6" w:rsidP="00D44BB6">
      <w:pPr>
        <w:pStyle w:val="EndNoteBibliography"/>
      </w:pPr>
    </w:p>
    <w:p w14:paraId="33766A7A" w14:textId="77777777" w:rsidR="00D44BB6" w:rsidRPr="00D44BB6" w:rsidRDefault="00D44BB6" w:rsidP="00D44BB6">
      <w:pPr>
        <w:pStyle w:val="EndNoteBibliography"/>
        <w:ind w:left="720" w:hanging="720"/>
      </w:pPr>
      <w:r w:rsidRPr="00D44BB6">
        <w:t>51.</w:t>
      </w:r>
      <w:r w:rsidRPr="00D44BB6">
        <w:tab/>
        <w:t>Koo JH, Jeong S, Shim HJ, Son D, Kim J, Kim DC</w:t>
      </w:r>
      <w:r w:rsidRPr="00D44BB6">
        <w:rPr>
          <w:i/>
        </w:rPr>
        <w:t>, et al.</w:t>
      </w:r>
      <w:r w:rsidRPr="00D44BB6">
        <w:t xml:space="preserve"> Wearable Electrocardiogram Monitor Using Carbon Nanotube Electronics and Color-Tunable Organic Light-Emitting Diodes. </w:t>
      </w:r>
      <w:r w:rsidRPr="00D44BB6">
        <w:rPr>
          <w:i/>
        </w:rPr>
        <w:t>ACS Nano</w:t>
      </w:r>
      <w:r w:rsidRPr="00D44BB6">
        <w:t xml:space="preserve"> 2017, </w:t>
      </w:r>
      <w:r w:rsidRPr="00D44BB6">
        <w:rPr>
          <w:b/>
        </w:rPr>
        <w:t>11</w:t>
      </w:r>
      <w:r w:rsidRPr="00D44BB6">
        <w:t>(10)</w:t>
      </w:r>
      <w:r w:rsidRPr="00D44BB6">
        <w:rPr>
          <w:b/>
        </w:rPr>
        <w:t>:</w:t>
      </w:r>
      <w:r w:rsidRPr="00D44BB6">
        <w:t xml:space="preserve"> 10032-10041.</w:t>
      </w:r>
    </w:p>
    <w:p w14:paraId="7C81A365" w14:textId="77777777" w:rsidR="00D44BB6" w:rsidRPr="00D44BB6" w:rsidRDefault="00D44BB6" w:rsidP="00D44BB6">
      <w:pPr>
        <w:pStyle w:val="EndNoteBibliography"/>
      </w:pPr>
    </w:p>
    <w:p w14:paraId="6F02DF17" w14:textId="1BD24432" w:rsidR="00B9440A" w:rsidRPr="00015F74" w:rsidRDefault="00263C72" w:rsidP="00B9440A">
      <w:pPr>
        <w:pStyle w:val="SMcaption"/>
      </w:pPr>
      <w:r>
        <w:fldChar w:fldCharType="end"/>
      </w:r>
    </w:p>
    <w:sectPr w:rsidR="00B9440A" w:rsidRPr="00015F74" w:rsidSect="00E853D5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41E0B2" w14:textId="77777777" w:rsidR="00563E6D" w:rsidRDefault="00563E6D">
      <w:r>
        <w:separator/>
      </w:r>
    </w:p>
  </w:endnote>
  <w:endnote w:type="continuationSeparator" w:id="0">
    <w:p w14:paraId="1ACE99B6" w14:textId="77777777" w:rsidR="00563E6D" w:rsidRDefault="00563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-Roman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58EA3E" w14:textId="32DFF1A6" w:rsidR="00A82F35" w:rsidRDefault="00A82F35">
    <w:pPr>
      <w:pStyle w:val="aff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fldChar w:fldCharType="end"/>
    </w:r>
  </w:p>
  <w:p w14:paraId="211F3547" w14:textId="77777777" w:rsidR="00A82F35" w:rsidRDefault="00A82F35">
    <w:pPr>
      <w:pStyle w:val="af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6E2AF9" w14:textId="77777777" w:rsidR="00563E6D" w:rsidRDefault="00563E6D">
      <w:r>
        <w:separator/>
      </w:r>
    </w:p>
  </w:footnote>
  <w:footnote w:type="continuationSeparator" w:id="0">
    <w:p w14:paraId="210C3F74" w14:textId="77777777" w:rsidR="00563E6D" w:rsidRDefault="00563E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01F95" w14:textId="77777777" w:rsidR="00A82F35" w:rsidRPr="005001AC" w:rsidRDefault="00A82F35" w:rsidP="005001AC">
    <w:pPr>
      <w:jc w:val="right"/>
      <w:rPr>
        <w:sz w:val="20"/>
      </w:rPr>
    </w:pPr>
  </w:p>
  <w:p w14:paraId="3CD866EE" w14:textId="77777777" w:rsidR="00A82F35" w:rsidRDefault="00A82F3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7F61E34"/>
    <w:multiLevelType w:val="hybridMultilevel"/>
    <w:tmpl w:val="D7BCF16A"/>
    <w:lvl w:ilvl="0" w:tplc="B296B54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bordersDoNotSurroundHeader/>
  <w:bordersDoNotSurroundFooter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Nanotechnolog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sfavrsf159x9be950wvzz9hxdfrza0att9f&quot;&gt;My EndNote Library&lt;record-ids&gt;&lt;item&gt;4&lt;/item&gt;&lt;item&gt;8&lt;/item&gt;&lt;item&gt;11&lt;/item&gt;&lt;item&gt;13&lt;/item&gt;&lt;item&gt;14&lt;/item&gt;&lt;item&gt;22&lt;/item&gt;&lt;item&gt;32&lt;/item&gt;&lt;item&gt;45&lt;/item&gt;&lt;item&gt;59&lt;/item&gt;&lt;item&gt;82&lt;/item&gt;&lt;item&gt;83&lt;/item&gt;&lt;item&gt;86&lt;/item&gt;&lt;item&gt;87&lt;/item&gt;&lt;item&gt;89&lt;/item&gt;&lt;item&gt;92&lt;/item&gt;&lt;item&gt;98&lt;/item&gt;&lt;item&gt;108&lt;/item&gt;&lt;item&gt;110&lt;/item&gt;&lt;item&gt;111&lt;/item&gt;&lt;item&gt;112&lt;/item&gt;&lt;item&gt;113&lt;/item&gt;&lt;item&gt;114&lt;/item&gt;&lt;item&gt;118&lt;/item&gt;&lt;item&gt;120&lt;/item&gt;&lt;item&gt;121&lt;/item&gt;&lt;item&gt;122&lt;/item&gt;&lt;item&gt;123&lt;/item&gt;&lt;item&gt;148&lt;/item&gt;&lt;item&gt;152&lt;/item&gt;&lt;item&gt;179&lt;/item&gt;&lt;item&gt;199&lt;/item&gt;&lt;item&gt;204&lt;/item&gt;&lt;item&gt;205&lt;/item&gt;&lt;item&gt;206&lt;/item&gt;&lt;item&gt;207&lt;/item&gt;&lt;item&gt;208&lt;/item&gt;&lt;item&gt;209&lt;/item&gt;&lt;item&gt;210&lt;/item&gt;&lt;item&gt;212&lt;/item&gt;&lt;item&gt;213&lt;/item&gt;&lt;item&gt;214&lt;/item&gt;&lt;item&gt;215&lt;/item&gt;&lt;item&gt;216&lt;/item&gt;&lt;item&gt;217&lt;/item&gt;&lt;item&gt;218&lt;/item&gt;&lt;item&gt;219&lt;/item&gt;&lt;item&gt;220&lt;/item&gt;&lt;item&gt;221&lt;/item&gt;&lt;item&gt;229&lt;/item&gt;&lt;item&gt;243&lt;/item&gt;&lt;item&gt;270&lt;/item&gt;&lt;/record-ids&gt;&lt;/item&gt;&lt;/Libraries&gt;"/>
  </w:docVars>
  <w:rsids>
    <w:rsidRoot w:val="002C030F"/>
    <w:rsid w:val="000005BC"/>
    <w:rsid w:val="000011A3"/>
    <w:rsid w:val="00015F74"/>
    <w:rsid w:val="00020230"/>
    <w:rsid w:val="000337F2"/>
    <w:rsid w:val="000405C8"/>
    <w:rsid w:val="000469A0"/>
    <w:rsid w:val="00050118"/>
    <w:rsid w:val="00065EBD"/>
    <w:rsid w:val="00072188"/>
    <w:rsid w:val="00083B44"/>
    <w:rsid w:val="000850DC"/>
    <w:rsid w:val="0009077B"/>
    <w:rsid w:val="00093FB3"/>
    <w:rsid w:val="000966E9"/>
    <w:rsid w:val="000A43BC"/>
    <w:rsid w:val="000A75FC"/>
    <w:rsid w:val="000B09BC"/>
    <w:rsid w:val="000B2CF1"/>
    <w:rsid w:val="000C0D72"/>
    <w:rsid w:val="000C2771"/>
    <w:rsid w:val="000D0673"/>
    <w:rsid w:val="000D46F4"/>
    <w:rsid w:val="000E405C"/>
    <w:rsid w:val="000F0955"/>
    <w:rsid w:val="000F0DCE"/>
    <w:rsid w:val="000F2D35"/>
    <w:rsid w:val="000F6BE3"/>
    <w:rsid w:val="00110D7E"/>
    <w:rsid w:val="00112C5B"/>
    <w:rsid w:val="00114193"/>
    <w:rsid w:val="00115A38"/>
    <w:rsid w:val="0011687B"/>
    <w:rsid w:val="00122666"/>
    <w:rsid w:val="00124F82"/>
    <w:rsid w:val="0012525A"/>
    <w:rsid w:val="00135E94"/>
    <w:rsid w:val="00144B94"/>
    <w:rsid w:val="00146BAE"/>
    <w:rsid w:val="0016337A"/>
    <w:rsid w:val="00164269"/>
    <w:rsid w:val="00170393"/>
    <w:rsid w:val="001778D4"/>
    <w:rsid w:val="001838ED"/>
    <w:rsid w:val="00190D4A"/>
    <w:rsid w:val="00192F8E"/>
    <w:rsid w:val="00194D4C"/>
    <w:rsid w:val="00197749"/>
    <w:rsid w:val="001A1BDE"/>
    <w:rsid w:val="001F0876"/>
    <w:rsid w:val="001F14BC"/>
    <w:rsid w:val="001F167C"/>
    <w:rsid w:val="001F5E91"/>
    <w:rsid w:val="001F70A5"/>
    <w:rsid w:val="002051A2"/>
    <w:rsid w:val="0020550D"/>
    <w:rsid w:val="0020717A"/>
    <w:rsid w:val="002077B9"/>
    <w:rsid w:val="00217457"/>
    <w:rsid w:val="00222708"/>
    <w:rsid w:val="00226111"/>
    <w:rsid w:val="002439DA"/>
    <w:rsid w:val="0025575B"/>
    <w:rsid w:val="0025643C"/>
    <w:rsid w:val="002609F9"/>
    <w:rsid w:val="00260FC3"/>
    <w:rsid w:val="00262D72"/>
    <w:rsid w:val="00263C72"/>
    <w:rsid w:val="002648A5"/>
    <w:rsid w:val="00264A07"/>
    <w:rsid w:val="002847EB"/>
    <w:rsid w:val="0029210D"/>
    <w:rsid w:val="00294FBB"/>
    <w:rsid w:val="00295B0C"/>
    <w:rsid w:val="002A01F0"/>
    <w:rsid w:val="002A2EFE"/>
    <w:rsid w:val="002A69D3"/>
    <w:rsid w:val="002B1294"/>
    <w:rsid w:val="002B7432"/>
    <w:rsid w:val="002C030F"/>
    <w:rsid w:val="002D4049"/>
    <w:rsid w:val="002D4490"/>
    <w:rsid w:val="002D5085"/>
    <w:rsid w:val="002D6DD0"/>
    <w:rsid w:val="002D7D24"/>
    <w:rsid w:val="00302252"/>
    <w:rsid w:val="0030622A"/>
    <w:rsid w:val="0031026C"/>
    <w:rsid w:val="003106EB"/>
    <w:rsid w:val="0031150E"/>
    <w:rsid w:val="0031334A"/>
    <w:rsid w:val="00327F45"/>
    <w:rsid w:val="00331D75"/>
    <w:rsid w:val="00331DAC"/>
    <w:rsid w:val="003322D4"/>
    <w:rsid w:val="00332DFB"/>
    <w:rsid w:val="00342A14"/>
    <w:rsid w:val="003453EE"/>
    <w:rsid w:val="00355362"/>
    <w:rsid w:val="00363E44"/>
    <w:rsid w:val="00373718"/>
    <w:rsid w:val="0037637E"/>
    <w:rsid w:val="00377D89"/>
    <w:rsid w:val="00382008"/>
    <w:rsid w:val="00390D1F"/>
    <w:rsid w:val="00395E86"/>
    <w:rsid w:val="003A2FD8"/>
    <w:rsid w:val="003A3C2B"/>
    <w:rsid w:val="003B40E6"/>
    <w:rsid w:val="003D233F"/>
    <w:rsid w:val="003D3321"/>
    <w:rsid w:val="003D36FC"/>
    <w:rsid w:val="003E1E0D"/>
    <w:rsid w:val="003E6F7B"/>
    <w:rsid w:val="003E74FB"/>
    <w:rsid w:val="003F6E14"/>
    <w:rsid w:val="00405336"/>
    <w:rsid w:val="00407033"/>
    <w:rsid w:val="00417AF8"/>
    <w:rsid w:val="0042741D"/>
    <w:rsid w:val="00432FC0"/>
    <w:rsid w:val="00433F9B"/>
    <w:rsid w:val="00435B5E"/>
    <w:rsid w:val="00435D6B"/>
    <w:rsid w:val="00437C8B"/>
    <w:rsid w:val="00443A94"/>
    <w:rsid w:val="00450783"/>
    <w:rsid w:val="0045166A"/>
    <w:rsid w:val="00451B65"/>
    <w:rsid w:val="0045302E"/>
    <w:rsid w:val="00453417"/>
    <w:rsid w:val="004571D5"/>
    <w:rsid w:val="00461D81"/>
    <w:rsid w:val="00462981"/>
    <w:rsid w:val="0046356B"/>
    <w:rsid w:val="00464A9E"/>
    <w:rsid w:val="004652B9"/>
    <w:rsid w:val="00477182"/>
    <w:rsid w:val="004779CB"/>
    <w:rsid w:val="0049445E"/>
    <w:rsid w:val="004A6155"/>
    <w:rsid w:val="004B17FF"/>
    <w:rsid w:val="004B188D"/>
    <w:rsid w:val="004C30BC"/>
    <w:rsid w:val="004D0BD7"/>
    <w:rsid w:val="004E42D8"/>
    <w:rsid w:val="004E7BA2"/>
    <w:rsid w:val="004E7FB2"/>
    <w:rsid w:val="004F4391"/>
    <w:rsid w:val="004F4A01"/>
    <w:rsid w:val="004F6237"/>
    <w:rsid w:val="004F7EDF"/>
    <w:rsid w:val="005001AC"/>
    <w:rsid w:val="00500889"/>
    <w:rsid w:val="00512B6E"/>
    <w:rsid w:val="00516C1B"/>
    <w:rsid w:val="00522B41"/>
    <w:rsid w:val="005242BC"/>
    <w:rsid w:val="00527D71"/>
    <w:rsid w:val="0053497E"/>
    <w:rsid w:val="00550705"/>
    <w:rsid w:val="005520A8"/>
    <w:rsid w:val="00554DA4"/>
    <w:rsid w:val="00554ECC"/>
    <w:rsid w:val="0055510D"/>
    <w:rsid w:val="00556ED0"/>
    <w:rsid w:val="005607DD"/>
    <w:rsid w:val="00563E6D"/>
    <w:rsid w:val="00572785"/>
    <w:rsid w:val="00572A75"/>
    <w:rsid w:val="005733DC"/>
    <w:rsid w:val="00583030"/>
    <w:rsid w:val="00592F77"/>
    <w:rsid w:val="00596FAD"/>
    <w:rsid w:val="005A558C"/>
    <w:rsid w:val="005A6014"/>
    <w:rsid w:val="005B245F"/>
    <w:rsid w:val="005C21D7"/>
    <w:rsid w:val="005D33B3"/>
    <w:rsid w:val="005D478B"/>
    <w:rsid w:val="005D5238"/>
    <w:rsid w:val="005E28F8"/>
    <w:rsid w:val="005E3161"/>
    <w:rsid w:val="005E6513"/>
    <w:rsid w:val="00604C44"/>
    <w:rsid w:val="0061337A"/>
    <w:rsid w:val="0062127B"/>
    <w:rsid w:val="00625A52"/>
    <w:rsid w:val="00630867"/>
    <w:rsid w:val="00630E0F"/>
    <w:rsid w:val="006329FA"/>
    <w:rsid w:val="00636E77"/>
    <w:rsid w:val="00640152"/>
    <w:rsid w:val="006430F1"/>
    <w:rsid w:val="00644786"/>
    <w:rsid w:val="00651114"/>
    <w:rsid w:val="00653D62"/>
    <w:rsid w:val="00654BF6"/>
    <w:rsid w:val="00664560"/>
    <w:rsid w:val="00670299"/>
    <w:rsid w:val="006758AE"/>
    <w:rsid w:val="006772FF"/>
    <w:rsid w:val="00683323"/>
    <w:rsid w:val="00691985"/>
    <w:rsid w:val="006979F5"/>
    <w:rsid w:val="006A1B64"/>
    <w:rsid w:val="006B1281"/>
    <w:rsid w:val="006B1EC4"/>
    <w:rsid w:val="006B37AD"/>
    <w:rsid w:val="006B5043"/>
    <w:rsid w:val="006B529E"/>
    <w:rsid w:val="006B5C39"/>
    <w:rsid w:val="006B602E"/>
    <w:rsid w:val="006C29A5"/>
    <w:rsid w:val="006C381A"/>
    <w:rsid w:val="006C3E00"/>
    <w:rsid w:val="006C3E32"/>
    <w:rsid w:val="006D4A89"/>
    <w:rsid w:val="006E1A88"/>
    <w:rsid w:val="006E23CC"/>
    <w:rsid w:val="006E3CC1"/>
    <w:rsid w:val="006E7676"/>
    <w:rsid w:val="006F5445"/>
    <w:rsid w:val="006F7945"/>
    <w:rsid w:val="007108F5"/>
    <w:rsid w:val="00713E5B"/>
    <w:rsid w:val="007162D3"/>
    <w:rsid w:val="00717FE8"/>
    <w:rsid w:val="00721928"/>
    <w:rsid w:val="007229B0"/>
    <w:rsid w:val="007230B8"/>
    <w:rsid w:val="00736CE4"/>
    <w:rsid w:val="007402FC"/>
    <w:rsid w:val="007411A1"/>
    <w:rsid w:val="007500E8"/>
    <w:rsid w:val="00760B77"/>
    <w:rsid w:val="007672CD"/>
    <w:rsid w:val="007704F3"/>
    <w:rsid w:val="007768E2"/>
    <w:rsid w:val="007771DD"/>
    <w:rsid w:val="00777C1D"/>
    <w:rsid w:val="00781D63"/>
    <w:rsid w:val="00781F18"/>
    <w:rsid w:val="00785218"/>
    <w:rsid w:val="00787C01"/>
    <w:rsid w:val="00790787"/>
    <w:rsid w:val="00793072"/>
    <w:rsid w:val="00797E7B"/>
    <w:rsid w:val="007A14D8"/>
    <w:rsid w:val="007C75A3"/>
    <w:rsid w:val="007E5B90"/>
    <w:rsid w:val="007F1094"/>
    <w:rsid w:val="00800962"/>
    <w:rsid w:val="0080143D"/>
    <w:rsid w:val="00802275"/>
    <w:rsid w:val="008025F1"/>
    <w:rsid w:val="008040B2"/>
    <w:rsid w:val="00807CE8"/>
    <w:rsid w:val="00807D35"/>
    <w:rsid w:val="008102C6"/>
    <w:rsid w:val="00813827"/>
    <w:rsid w:val="00813F08"/>
    <w:rsid w:val="008156B0"/>
    <w:rsid w:val="00815D59"/>
    <w:rsid w:val="008218C4"/>
    <w:rsid w:val="00830D4E"/>
    <w:rsid w:val="00835036"/>
    <w:rsid w:val="00835104"/>
    <w:rsid w:val="0083643B"/>
    <w:rsid w:val="0083678B"/>
    <w:rsid w:val="0084134B"/>
    <w:rsid w:val="00851D43"/>
    <w:rsid w:val="00852459"/>
    <w:rsid w:val="008575A9"/>
    <w:rsid w:val="00860776"/>
    <w:rsid w:val="00867A98"/>
    <w:rsid w:val="00870867"/>
    <w:rsid w:val="00873B7B"/>
    <w:rsid w:val="0087751E"/>
    <w:rsid w:val="0088082D"/>
    <w:rsid w:val="00884E11"/>
    <w:rsid w:val="00885C9B"/>
    <w:rsid w:val="00890168"/>
    <w:rsid w:val="008A1FA5"/>
    <w:rsid w:val="008A4907"/>
    <w:rsid w:val="008A61D9"/>
    <w:rsid w:val="008A7ED8"/>
    <w:rsid w:val="008C75B0"/>
    <w:rsid w:val="008D5AA2"/>
    <w:rsid w:val="008D5D2A"/>
    <w:rsid w:val="008E74D3"/>
    <w:rsid w:val="008F620D"/>
    <w:rsid w:val="00914B63"/>
    <w:rsid w:val="009174F4"/>
    <w:rsid w:val="009259E5"/>
    <w:rsid w:val="00933C7E"/>
    <w:rsid w:val="009345AE"/>
    <w:rsid w:val="009354F3"/>
    <w:rsid w:val="00935B27"/>
    <w:rsid w:val="009447DC"/>
    <w:rsid w:val="0095034A"/>
    <w:rsid w:val="00961BA5"/>
    <w:rsid w:val="00963922"/>
    <w:rsid w:val="00964F37"/>
    <w:rsid w:val="00965862"/>
    <w:rsid w:val="009743A9"/>
    <w:rsid w:val="00981E5A"/>
    <w:rsid w:val="009A05D3"/>
    <w:rsid w:val="009A2FA8"/>
    <w:rsid w:val="009A305A"/>
    <w:rsid w:val="009A5287"/>
    <w:rsid w:val="009B1E50"/>
    <w:rsid w:val="009B2AC5"/>
    <w:rsid w:val="009B386D"/>
    <w:rsid w:val="009B7984"/>
    <w:rsid w:val="009C0F3B"/>
    <w:rsid w:val="009C3A18"/>
    <w:rsid w:val="009D6C4A"/>
    <w:rsid w:val="009E52B5"/>
    <w:rsid w:val="009F4BED"/>
    <w:rsid w:val="009F4FB8"/>
    <w:rsid w:val="009F7D93"/>
    <w:rsid w:val="00A00BE3"/>
    <w:rsid w:val="00A04915"/>
    <w:rsid w:val="00A05E57"/>
    <w:rsid w:val="00A126DD"/>
    <w:rsid w:val="00A20F4A"/>
    <w:rsid w:val="00A24E82"/>
    <w:rsid w:val="00A260C1"/>
    <w:rsid w:val="00A31440"/>
    <w:rsid w:val="00A33C3F"/>
    <w:rsid w:val="00A3403B"/>
    <w:rsid w:val="00A344EC"/>
    <w:rsid w:val="00A36175"/>
    <w:rsid w:val="00A51A12"/>
    <w:rsid w:val="00A541C7"/>
    <w:rsid w:val="00A54FB8"/>
    <w:rsid w:val="00A60061"/>
    <w:rsid w:val="00A627D4"/>
    <w:rsid w:val="00A63C5B"/>
    <w:rsid w:val="00A67566"/>
    <w:rsid w:val="00A7275B"/>
    <w:rsid w:val="00A74DA2"/>
    <w:rsid w:val="00A80084"/>
    <w:rsid w:val="00A8174C"/>
    <w:rsid w:val="00A82F35"/>
    <w:rsid w:val="00A8441A"/>
    <w:rsid w:val="00A9695C"/>
    <w:rsid w:val="00AA3991"/>
    <w:rsid w:val="00AB399E"/>
    <w:rsid w:val="00AB4A24"/>
    <w:rsid w:val="00AB5205"/>
    <w:rsid w:val="00AC5560"/>
    <w:rsid w:val="00AC59D0"/>
    <w:rsid w:val="00AD16B1"/>
    <w:rsid w:val="00AD1F56"/>
    <w:rsid w:val="00AD499C"/>
    <w:rsid w:val="00AE0883"/>
    <w:rsid w:val="00AE27F9"/>
    <w:rsid w:val="00AE3BC9"/>
    <w:rsid w:val="00AE7A1F"/>
    <w:rsid w:val="00AF01C6"/>
    <w:rsid w:val="00B02B55"/>
    <w:rsid w:val="00B053DD"/>
    <w:rsid w:val="00B06FFD"/>
    <w:rsid w:val="00B104AF"/>
    <w:rsid w:val="00B14D82"/>
    <w:rsid w:val="00B22E15"/>
    <w:rsid w:val="00B26027"/>
    <w:rsid w:val="00B31CB4"/>
    <w:rsid w:val="00B3281D"/>
    <w:rsid w:val="00B34195"/>
    <w:rsid w:val="00B36869"/>
    <w:rsid w:val="00B41BC0"/>
    <w:rsid w:val="00B43B31"/>
    <w:rsid w:val="00B440AC"/>
    <w:rsid w:val="00B4555E"/>
    <w:rsid w:val="00B47CFA"/>
    <w:rsid w:val="00B523C8"/>
    <w:rsid w:val="00B53651"/>
    <w:rsid w:val="00B5760E"/>
    <w:rsid w:val="00B57F00"/>
    <w:rsid w:val="00B630BC"/>
    <w:rsid w:val="00B63CF0"/>
    <w:rsid w:val="00B77B2A"/>
    <w:rsid w:val="00B810D3"/>
    <w:rsid w:val="00B82C22"/>
    <w:rsid w:val="00B87275"/>
    <w:rsid w:val="00B91371"/>
    <w:rsid w:val="00B92976"/>
    <w:rsid w:val="00B93DBA"/>
    <w:rsid w:val="00B9440A"/>
    <w:rsid w:val="00BA41D6"/>
    <w:rsid w:val="00BB2D2A"/>
    <w:rsid w:val="00BC1D0D"/>
    <w:rsid w:val="00BC3E04"/>
    <w:rsid w:val="00BD1510"/>
    <w:rsid w:val="00BD209C"/>
    <w:rsid w:val="00BD58CF"/>
    <w:rsid w:val="00BE0928"/>
    <w:rsid w:val="00BF0C92"/>
    <w:rsid w:val="00BF451C"/>
    <w:rsid w:val="00BF7A06"/>
    <w:rsid w:val="00C04CC1"/>
    <w:rsid w:val="00C057CA"/>
    <w:rsid w:val="00C15699"/>
    <w:rsid w:val="00C20471"/>
    <w:rsid w:val="00C2068D"/>
    <w:rsid w:val="00C278EC"/>
    <w:rsid w:val="00C37F3F"/>
    <w:rsid w:val="00C4096C"/>
    <w:rsid w:val="00C50C6D"/>
    <w:rsid w:val="00C53240"/>
    <w:rsid w:val="00C600D9"/>
    <w:rsid w:val="00C616F4"/>
    <w:rsid w:val="00C643C0"/>
    <w:rsid w:val="00C74D5A"/>
    <w:rsid w:val="00C81E36"/>
    <w:rsid w:val="00C831AA"/>
    <w:rsid w:val="00C85FDB"/>
    <w:rsid w:val="00C920A7"/>
    <w:rsid w:val="00C92B22"/>
    <w:rsid w:val="00C92C0B"/>
    <w:rsid w:val="00C969F8"/>
    <w:rsid w:val="00CA013B"/>
    <w:rsid w:val="00CA30BD"/>
    <w:rsid w:val="00CA4CF9"/>
    <w:rsid w:val="00CB2D04"/>
    <w:rsid w:val="00CB73D9"/>
    <w:rsid w:val="00CC1384"/>
    <w:rsid w:val="00CD253B"/>
    <w:rsid w:val="00CD3265"/>
    <w:rsid w:val="00CD3720"/>
    <w:rsid w:val="00CD3EE4"/>
    <w:rsid w:val="00CD79CD"/>
    <w:rsid w:val="00CF058F"/>
    <w:rsid w:val="00CF0FED"/>
    <w:rsid w:val="00CF1848"/>
    <w:rsid w:val="00CF5C2F"/>
    <w:rsid w:val="00D01BE3"/>
    <w:rsid w:val="00D04BCF"/>
    <w:rsid w:val="00D06AC4"/>
    <w:rsid w:val="00D109F1"/>
    <w:rsid w:val="00D1404B"/>
    <w:rsid w:val="00D143D9"/>
    <w:rsid w:val="00D17891"/>
    <w:rsid w:val="00D20C7F"/>
    <w:rsid w:val="00D3085A"/>
    <w:rsid w:val="00D32247"/>
    <w:rsid w:val="00D32A73"/>
    <w:rsid w:val="00D44BB6"/>
    <w:rsid w:val="00D5511B"/>
    <w:rsid w:val="00D70E74"/>
    <w:rsid w:val="00D7282C"/>
    <w:rsid w:val="00D766F1"/>
    <w:rsid w:val="00D81822"/>
    <w:rsid w:val="00D81F9C"/>
    <w:rsid w:val="00D83032"/>
    <w:rsid w:val="00DA03BA"/>
    <w:rsid w:val="00DA4E3E"/>
    <w:rsid w:val="00DB36CF"/>
    <w:rsid w:val="00DB60DB"/>
    <w:rsid w:val="00DB63E3"/>
    <w:rsid w:val="00DC3C58"/>
    <w:rsid w:val="00DD62DC"/>
    <w:rsid w:val="00DE2549"/>
    <w:rsid w:val="00DF1694"/>
    <w:rsid w:val="00E00A23"/>
    <w:rsid w:val="00E1087D"/>
    <w:rsid w:val="00E15F14"/>
    <w:rsid w:val="00E17E28"/>
    <w:rsid w:val="00E257C8"/>
    <w:rsid w:val="00E41036"/>
    <w:rsid w:val="00E41512"/>
    <w:rsid w:val="00E41E3D"/>
    <w:rsid w:val="00E42C77"/>
    <w:rsid w:val="00E4519A"/>
    <w:rsid w:val="00E53BB3"/>
    <w:rsid w:val="00E6618F"/>
    <w:rsid w:val="00E70284"/>
    <w:rsid w:val="00E821B4"/>
    <w:rsid w:val="00E853D5"/>
    <w:rsid w:val="00E944E2"/>
    <w:rsid w:val="00E9773B"/>
    <w:rsid w:val="00EA0D18"/>
    <w:rsid w:val="00EA6F42"/>
    <w:rsid w:val="00EB07C0"/>
    <w:rsid w:val="00EC13A3"/>
    <w:rsid w:val="00EC5136"/>
    <w:rsid w:val="00EC7C85"/>
    <w:rsid w:val="00ED0276"/>
    <w:rsid w:val="00ED061E"/>
    <w:rsid w:val="00EF58A5"/>
    <w:rsid w:val="00F025BF"/>
    <w:rsid w:val="00F06C8C"/>
    <w:rsid w:val="00F125EE"/>
    <w:rsid w:val="00F12E98"/>
    <w:rsid w:val="00F201CE"/>
    <w:rsid w:val="00F22029"/>
    <w:rsid w:val="00F245F2"/>
    <w:rsid w:val="00F2482F"/>
    <w:rsid w:val="00F2572C"/>
    <w:rsid w:val="00F34919"/>
    <w:rsid w:val="00F35CDE"/>
    <w:rsid w:val="00F515FB"/>
    <w:rsid w:val="00F55D85"/>
    <w:rsid w:val="00F630EA"/>
    <w:rsid w:val="00F64DF5"/>
    <w:rsid w:val="00F7007E"/>
    <w:rsid w:val="00F701C3"/>
    <w:rsid w:val="00F703B7"/>
    <w:rsid w:val="00F71C7E"/>
    <w:rsid w:val="00F73193"/>
    <w:rsid w:val="00F74F95"/>
    <w:rsid w:val="00F80705"/>
    <w:rsid w:val="00F90558"/>
    <w:rsid w:val="00F938A0"/>
    <w:rsid w:val="00FA1481"/>
    <w:rsid w:val="00FA1E0C"/>
    <w:rsid w:val="00FA1EF3"/>
    <w:rsid w:val="00FB1CC2"/>
    <w:rsid w:val="00FC30DD"/>
    <w:rsid w:val="00FC350A"/>
    <w:rsid w:val="00FC5425"/>
    <w:rsid w:val="00FD068F"/>
    <w:rsid w:val="00FD2039"/>
    <w:rsid w:val="00FD7D1E"/>
    <w:rsid w:val="00FE48B4"/>
    <w:rsid w:val="00FF04E3"/>
    <w:rsid w:val="00FF7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597622"/>
  <w15:docId w15:val="{B595F8C1-9651-4C03-A313-13FE39CA0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F630EA"/>
    <w:rPr>
      <w:sz w:val="24"/>
    </w:rPr>
  </w:style>
  <w:style w:type="paragraph" w:styleId="1">
    <w:name w:val="heading 1"/>
    <w:basedOn w:val="a1"/>
    <w:next w:val="a1"/>
    <w:link w:val="10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2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2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semiHidden/>
    <w:rsid w:val="00477182"/>
  </w:style>
  <w:style w:type="character" w:customStyle="1" w:styleId="10">
    <w:name w:val="标题 1 字符"/>
    <w:link w:val="1"/>
    <w:semiHidden/>
    <w:rsid w:val="00FF04E3"/>
    <w:rPr>
      <w:b/>
      <w:bCs/>
      <w:kern w:val="32"/>
      <w:sz w:val="24"/>
      <w:szCs w:val="24"/>
    </w:rPr>
  </w:style>
  <w:style w:type="character" w:customStyle="1" w:styleId="22">
    <w:name w:val="标题 2 字符"/>
    <w:link w:val="21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2">
    <w:name w:val="标题 5 字符"/>
    <w:link w:val="51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标题 6 字符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0">
    <w:name w:val="标题 7 字符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0">
    <w:name w:val="标题 8 字符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0">
    <w:name w:val="标题 9 字符"/>
    <w:link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  <w:rsid w:val="00F74F95"/>
  </w:style>
  <w:style w:type="paragraph" w:customStyle="1" w:styleId="SMSubheading">
    <w:name w:val="SM Subheading"/>
    <w:basedOn w:val="a1"/>
    <w:qFormat/>
    <w:rsid w:val="00B9440A"/>
    <w:rPr>
      <w:u w:val="words"/>
    </w:rPr>
  </w:style>
  <w:style w:type="paragraph" w:customStyle="1" w:styleId="SMText">
    <w:name w:val="SM Text"/>
    <w:basedOn w:val="a1"/>
    <w:link w:val="SMText0"/>
    <w:qFormat/>
    <w:rsid w:val="00B9440A"/>
    <w:pPr>
      <w:ind w:firstLine="480"/>
    </w:pPr>
  </w:style>
  <w:style w:type="paragraph" w:customStyle="1" w:styleId="SMcaption">
    <w:name w:val="SM caption"/>
    <w:basedOn w:val="SMText"/>
    <w:link w:val="SMcaption0"/>
    <w:qFormat/>
    <w:rsid w:val="00B9440A"/>
    <w:pPr>
      <w:ind w:firstLine="0"/>
    </w:pPr>
  </w:style>
  <w:style w:type="paragraph" w:styleId="a6">
    <w:name w:val="Balloon Text"/>
    <w:basedOn w:val="a1"/>
    <w:link w:val="a7"/>
    <w:semiHidden/>
    <w:rsid w:val="00405336"/>
    <w:rPr>
      <w:rFonts w:ascii="Tahoma" w:hAnsi="Tahoma" w:cs="Tahoma"/>
      <w:sz w:val="16"/>
      <w:szCs w:val="16"/>
    </w:rPr>
  </w:style>
  <w:style w:type="character" w:customStyle="1" w:styleId="a7">
    <w:name w:val="批注框文本 字符"/>
    <w:link w:val="a6"/>
    <w:semiHidden/>
    <w:rsid w:val="00FF04E3"/>
    <w:rPr>
      <w:rFonts w:ascii="Tahoma" w:hAnsi="Tahoma" w:cs="Tahoma"/>
      <w:sz w:val="16"/>
      <w:szCs w:val="16"/>
    </w:rPr>
  </w:style>
  <w:style w:type="paragraph" w:styleId="a8">
    <w:name w:val="Bibliography"/>
    <w:basedOn w:val="a1"/>
    <w:next w:val="a1"/>
    <w:uiPriority w:val="37"/>
    <w:semiHidden/>
    <w:rsid w:val="00405336"/>
  </w:style>
  <w:style w:type="paragraph" w:styleId="a9">
    <w:name w:val="Block Text"/>
    <w:basedOn w:val="a1"/>
    <w:semiHidden/>
    <w:rsid w:val="00405336"/>
    <w:pPr>
      <w:spacing w:after="120"/>
      <w:ind w:left="1440" w:right="1440"/>
    </w:pPr>
  </w:style>
  <w:style w:type="paragraph" w:styleId="aa">
    <w:name w:val="Body Text"/>
    <w:basedOn w:val="a1"/>
    <w:link w:val="ab"/>
    <w:semiHidden/>
    <w:rsid w:val="00405336"/>
    <w:pPr>
      <w:spacing w:after="120"/>
    </w:pPr>
  </w:style>
  <w:style w:type="character" w:customStyle="1" w:styleId="ab">
    <w:name w:val="正文文本 字符"/>
    <w:link w:val="aa"/>
    <w:semiHidden/>
    <w:rsid w:val="00FF04E3"/>
    <w:rPr>
      <w:sz w:val="24"/>
    </w:rPr>
  </w:style>
  <w:style w:type="paragraph" w:styleId="23">
    <w:name w:val="Body Text 2"/>
    <w:basedOn w:val="a1"/>
    <w:link w:val="24"/>
    <w:semiHidden/>
    <w:rsid w:val="00405336"/>
    <w:pPr>
      <w:spacing w:after="120" w:line="480" w:lineRule="auto"/>
    </w:pPr>
  </w:style>
  <w:style w:type="character" w:customStyle="1" w:styleId="24">
    <w:name w:val="正文文本 2 字符"/>
    <w:link w:val="23"/>
    <w:semiHidden/>
    <w:rsid w:val="00FF04E3"/>
    <w:rPr>
      <w:sz w:val="24"/>
    </w:rPr>
  </w:style>
  <w:style w:type="paragraph" w:styleId="32">
    <w:name w:val="Body Text 3"/>
    <w:basedOn w:val="a1"/>
    <w:link w:val="33"/>
    <w:semiHidden/>
    <w:rsid w:val="00405336"/>
    <w:pPr>
      <w:spacing w:after="120"/>
    </w:pPr>
    <w:rPr>
      <w:sz w:val="16"/>
      <w:szCs w:val="16"/>
    </w:rPr>
  </w:style>
  <w:style w:type="character" w:customStyle="1" w:styleId="33">
    <w:name w:val="正文文本 3 字符"/>
    <w:link w:val="32"/>
    <w:semiHidden/>
    <w:rsid w:val="00FF04E3"/>
    <w:rPr>
      <w:sz w:val="16"/>
      <w:szCs w:val="16"/>
    </w:rPr>
  </w:style>
  <w:style w:type="paragraph" w:styleId="ac">
    <w:name w:val="Body Text First Indent"/>
    <w:basedOn w:val="aa"/>
    <w:link w:val="ad"/>
    <w:semiHidden/>
    <w:rsid w:val="00405336"/>
    <w:pPr>
      <w:ind w:firstLine="210"/>
    </w:pPr>
  </w:style>
  <w:style w:type="character" w:customStyle="1" w:styleId="ad">
    <w:name w:val="正文文本首行缩进 字符"/>
    <w:link w:val="ac"/>
    <w:semiHidden/>
    <w:rsid w:val="00FF04E3"/>
    <w:rPr>
      <w:sz w:val="24"/>
    </w:rPr>
  </w:style>
  <w:style w:type="paragraph" w:styleId="ae">
    <w:name w:val="Body Text Indent"/>
    <w:basedOn w:val="a1"/>
    <w:link w:val="af"/>
    <w:semiHidden/>
    <w:rsid w:val="00405336"/>
    <w:pPr>
      <w:spacing w:after="120"/>
      <w:ind w:left="360"/>
    </w:pPr>
  </w:style>
  <w:style w:type="character" w:customStyle="1" w:styleId="af">
    <w:name w:val="正文文本缩进 字符"/>
    <w:link w:val="ae"/>
    <w:semiHidden/>
    <w:rsid w:val="00FF04E3"/>
    <w:rPr>
      <w:sz w:val="24"/>
    </w:rPr>
  </w:style>
  <w:style w:type="paragraph" w:styleId="25">
    <w:name w:val="Body Text First Indent 2"/>
    <w:basedOn w:val="ae"/>
    <w:link w:val="26"/>
    <w:semiHidden/>
    <w:rsid w:val="00405336"/>
    <w:pPr>
      <w:ind w:firstLine="210"/>
    </w:pPr>
  </w:style>
  <w:style w:type="character" w:customStyle="1" w:styleId="26">
    <w:name w:val="正文文本首行缩进 2 字符"/>
    <w:link w:val="25"/>
    <w:semiHidden/>
    <w:rsid w:val="00FF04E3"/>
    <w:rPr>
      <w:sz w:val="24"/>
    </w:rPr>
  </w:style>
  <w:style w:type="paragraph" w:styleId="27">
    <w:name w:val="Body Text Indent 2"/>
    <w:basedOn w:val="a1"/>
    <w:link w:val="28"/>
    <w:semiHidden/>
    <w:rsid w:val="00405336"/>
    <w:pPr>
      <w:spacing w:after="120" w:line="480" w:lineRule="auto"/>
      <w:ind w:left="360"/>
    </w:pPr>
  </w:style>
  <w:style w:type="character" w:customStyle="1" w:styleId="28">
    <w:name w:val="正文文本缩进 2 字符"/>
    <w:link w:val="27"/>
    <w:semiHidden/>
    <w:rsid w:val="00FF04E3"/>
    <w:rPr>
      <w:sz w:val="24"/>
    </w:rPr>
  </w:style>
  <w:style w:type="paragraph" w:styleId="34">
    <w:name w:val="Body Text Indent 3"/>
    <w:basedOn w:val="a1"/>
    <w:link w:val="35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5">
    <w:name w:val="正文文本缩进 3 字符"/>
    <w:link w:val="34"/>
    <w:semiHidden/>
    <w:rsid w:val="00FF04E3"/>
    <w:rPr>
      <w:sz w:val="16"/>
      <w:szCs w:val="16"/>
    </w:rPr>
  </w:style>
  <w:style w:type="paragraph" w:styleId="af0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f1">
    <w:name w:val="Closing"/>
    <w:basedOn w:val="a1"/>
    <w:link w:val="af2"/>
    <w:semiHidden/>
    <w:rsid w:val="00405336"/>
    <w:pPr>
      <w:ind w:left="4320"/>
    </w:pPr>
  </w:style>
  <w:style w:type="character" w:customStyle="1" w:styleId="af2">
    <w:name w:val="结束语 字符"/>
    <w:link w:val="af1"/>
    <w:semiHidden/>
    <w:rsid w:val="00FF04E3"/>
    <w:rPr>
      <w:sz w:val="24"/>
    </w:rPr>
  </w:style>
  <w:style w:type="paragraph" w:styleId="af3">
    <w:name w:val="annotation text"/>
    <w:basedOn w:val="a1"/>
    <w:link w:val="af4"/>
    <w:rsid w:val="00405336"/>
    <w:rPr>
      <w:sz w:val="20"/>
    </w:rPr>
  </w:style>
  <w:style w:type="character" w:customStyle="1" w:styleId="af4">
    <w:name w:val="批注文字 字符"/>
    <w:basedOn w:val="a2"/>
    <w:link w:val="af3"/>
    <w:rsid w:val="00FF04E3"/>
  </w:style>
  <w:style w:type="paragraph" w:styleId="af5">
    <w:name w:val="annotation subject"/>
    <w:basedOn w:val="af3"/>
    <w:next w:val="af3"/>
    <w:link w:val="af6"/>
    <w:semiHidden/>
    <w:rsid w:val="00405336"/>
    <w:rPr>
      <w:b/>
      <w:bCs/>
    </w:rPr>
  </w:style>
  <w:style w:type="character" w:customStyle="1" w:styleId="af6">
    <w:name w:val="批注主题 字符"/>
    <w:link w:val="af5"/>
    <w:semiHidden/>
    <w:rsid w:val="00FF04E3"/>
    <w:rPr>
      <w:b/>
      <w:bCs/>
    </w:rPr>
  </w:style>
  <w:style w:type="paragraph" w:styleId="af7">
    <w:name w:val="Date"/>
    <w:basedOn w:val="a1"/>
    <w:next w:val="a1"/>
    <w:link w:val="af8"/>
    <w:semiHidden/>
    <w:rsid w:val="00405336"/>
  </w:style>
  <w:style w:type="character" w:customStyle="1" w:styleId="af8">
    <w:name w:val="日期 字符"/>
    <w:link w:val="af7"/>
    <w:semiHidden/>
    <w:rsid w:val="00FF04E3"/>
    <w:rPr>
      <w:sz w:val="24"/>
    </w:rPr>
  </w:style>
  <w:style w:type="paragraph" w:styleId="af9">
    <w:name w:val="Document Map"/>
    <w:basedOn w:val="a1"/>
    <w:link w:val="afa"/>
    <w:semiHidden/>
    <w:rsid w:val="00405336"/>
    <w:rPr>
      <w:rFonts w:ascii="Tahoma" w:hAnsi="Tahoma" w:cs="Tahoma"/>
      <w:sz w:val="16"/>
      <w:szCs w:val="16"/>
    </w:rPr>
  </w:style>
  <w:style w:type="character" w:customStyle="1" w:styleId="afa">
    <w:name w:val="文档结构图 字符"/>
    <w:link w:val="af9"/>
    <w:semiHidden/>
    <w:rsid w:val="00FF04E3"/>
    <w:rPr>
      <w:rFonts w:ascii="Tahoma" w:hAnsi="Tahoma" w:cs="Tahoma"/>
      <w:sz w:val="16"/>
      <w:szCs w:val="16"/>
    </w:rPr>
  </w:style>
  <w:style w:type="paragraph" w:styleId="afb">
    <w:name w:val="E-mail Signature"/>
    <w:basedOn w:val="a1"/>
    <w:link w:val="afc"/>
    <w:semiHidden/>
    <w:rsid w:val="00405336"/>
  </w:style>
  <w:style w:type="character" w:customStyle="1" w:styleId="afc">
    <w:name w:val="电子邮件签名 字符"/>
    <w:link w:val="afb"/>
    <w:semiHidden/>
    <w:rsid w:val="00FF04E3"/>
    <w:rPr>
      <w:sz w:val="24"/>
    </w:rPr>
  </w:style>
  <w:style w:type="paragraph" w:styleId="afd">
    <w:name w:val="endnote text"/>
    <w:basedOn w:val="a1"/>
    <w:link w:val="afe"/>
    <w:semiHidden/>
    <w:rsid w:val="00405336"/>
    <w:rPr>
      <w:sz w:val="20"/>
    </w:rPr>
  </w:style>
  <w:style w:type="character" w:customStyle="1" w:styleId="afe">
    <w:name w:val="尾注文本 字符"/>
    <w:basedOn w:val="a2"/>
    <w:link w:val="afd"/>
    <w:semiHidden/>
    <w:rsid w:val="00FF04E3"/>
  </w:style>
  <w:style w:type="paragraph" w:styleId="aff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f0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f1">
    <w:name w:val="footer"/>
    <w:basedOn w:val="a1"/>
    <w:link w:val="aff2"/>
    <w:semiHidden/>
    <w:rsid w:val="00405336"/>
    <w:pPr>
      <w:tabs>
        <w:tab w:val="center" w:pos="4680"/>
        <w:tab w:val="right" w:pos="9360"/>
      </w:tabs>
    </w:pPr>
  </w:style>
  <w:style w:type="character" w:customStyle="1" w:styleId="aff2">
    <w:name w:val="页脚 字符"/>
    <w:link w:val="aff1"/>
    <w:semiHidden/>
    <w:rsid w:val="00FF04E3"/>
    <w:rPr>
      <w:sz w:val="24"/>
    </w:rPr>
  </w:style>
  <w:style w:type="paragraph" w:styleId="aff3">
    <w:name w:val="footnote text"/>
    <w:basedOn w:val="a1"/>
    <w:link w:val="aff4"/>
    <w:semiHidden/>
    <w:rsid w:val="00405336"/>
    <w:rPr>
      <w:sz w:val="20"/>
    </w:rPr>
  </w:style>
  <w:style w:type="character" w:customStyle="1" w:styleId="aff4">
    <w:name w:val="脚注文本 字符"/>
    <w:basedOn w:val="a2"/>
    <w:link w:val="aff3"/>
    <w:semiHidden/>
    <w:rsid w:val="00FF04E3"/>
  </w:style>
  <w:style w:type="paragraph" w:styleId="aff5">
    <w:name w:val="header"/>
    <w:basedOn w:val="a1"/>
    <w:link w:val="aff6"/>
    <w:semiHidden/>
    <w:rsid w:val="00405336"/>
    <w:pPr>
      <w:tabs>
        <w:tab w:val="center" w:pos="4680"/>
        <w:tab w:val="right" w:pos="9360"/>
      </w:tabs>
    </w:pPr>
  </w:style>
  <w:style w:type="character" w:customStyle="1" w:styleId="aff6">
    <w:name w:val="页眉 字符"/>
    <w:link w:val="aff5"/>
    <w:semiHidden/>
    <w:rsid w:val="00FF04E3"/>
    <w:rPr>
      <w:sz w:val="24"/>
    </w:rPr>
  </w:style>
  <w:style w:type="paragraph" w:styleId="HTML">
    <w:name w:val="HTML Address"/>
    <w:basedOn w:val="a1"/>
    <w:link w:val="HTML0"/>
    <w:semiHidden/>
    <w:rsid w:val="00405336"/>
    <w:rPr>
      <w:i/>
      <w:iCs/>
    </w:rPr>
  </w:style>
  <w:style w:type="character" w:customStyle="1" w:styleId="HTML0">
    <w:name w:val="HTML 地址 字符"/>
    <w:link w:val="HTML"/>
    <w:semiHidden/>
    <w:rsid w:val="00FF04E3"/>
    <w:rPr>
      <w:i/>
      <w:iCs/>
      <w:sz w:val="24"/>
    </w:rPr>
  </w:style>
  <w:style w:type="paragraph" w:styleId="HTML1">
    <w:name w:val="HTML Preformatted"/>
    <w:basedOn w:val="a1"/>
    <w:link w:val="HTML2"/>
    <w:semiHidden/>
    <w:rsid w:val="00405336"/>
    <w:rPr>
      <w:rFonts w:ascii="Courier New" w:hAnsi="Courier New" w:cs="Courier New"/>
      <w:sz w:val="20"/>
    </w:rPr>
  </w:style>
  <w:style w:type="character" w:customStyle="1" w:styleId="HTML2">
    <w:name w:val="HTML 预设格式 字符"/>
    <w:link w:val="HTML1"/>
    <w:semiHidden/>
    <w:rsid w:val="00FF04E3"/>
    <w:rPr>
      <w:rFonts w:ascii="Courier New" w:hAnsi="Courier New" w:cs="Courier New"/>
    </w:rPr>
  </w:style>
  <w:style w:type="paragraph" w:styleId="11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9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6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2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3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1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1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1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1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f7">
    <w:name w:val="index heading"/>
    <w:basedOn w:val="a1"/>
    <w:next w:val="11"/>
    <w:semiHidden/>
    <w:rsid w:val="00405336"/>
    <w:rPr>
      <w:rFonts w:ascii="Cambria" w:hAnsi="Cambria"/>
      <w:b/>
      <w:bCs/>
    </w:rPr>
  </w:style>
  <w:style w:type="paragraph" w:styleId="aff8">
    <w:name w:val="Intense Quote"/>
    <w:basedOn w:val="a1"/>
    <w:next w:val="a1"/>
    <w:link w:val="aff9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9">
    <w:name w:val="明显引用 字符"/>
    <w:link w:val="aff8"/>
    <w:uiPriority w:val="30"/>
    <w:semiHidden/>
    <w:rsid w:val="00FF04E3"/>
    <w:rPr>
      <w:b/>
      <w:bCs/>
      <w:i/>
      <w:iCs/>
      <w:color w:val="4F81BD"/>
      <w:sz w:val="24"/>
    </w:rPr>
  </w:style>
  <w:style w:type="paragraph" w:styleId="affa">
    <w:name w:val="List"/>
    <w:basedOn w:val="a1"/>
    <w:semiHidden/>
    <w:rsid w:val="00405336"/>
    <w:pPr>
      <w:ind w:left="360" w:hanging="360"/>
      <w:contextualSpacing/>
    </w:pPr>
  </w:style>
  <w:style w:type="paragraph" w:styleId="2a">
    <w:name w:val="List 2"/>
    <w:basedOn w:val="a1"/>
    <w:semiHidden/>
    <w:rsid w:val="00405336"/>
    <w:pPr>
      <w:ind w:left="720" w:hanging="360"/>
      <w:contextualSpacing/>
    </w:pPr>
  </w:style>
  <w:style w:type="paragraph" w:styleId="37">
    <w:name w:val="List 3"/>
    <w:basedOn w:val="a1"/>
    <w:semiHidden/>
    <w:rsid w:val="00405336"/>
    <w:pPr>
      <w:ind w:left="1080" w:hanging="360"/>
      <w:contextualSpacing/>
    </w:pPr>
  </w:style>
  <w:style w:type="paragraph" w:styleId="43">
    <w:name w:val="List 4"/>
    <w:basedOn w:val="a1"/>
    <w:semiHidden/>
    <w:rsid w:val="00405336"/>
    <w:pPr>
      <w:ind w:left="1440" w:hanging="360"/>
      <w:contextualSpacing/>
    </w:pPr>
  </w:style>
  <w:style w:type="paragraph" w:styleId="54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fb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b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8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4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5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fc">
    <w:name w:val="List Paragraph"/>
    <w:basedOn w:val="a1"/>
    <w:uiPriority w:val="34"/>
    <w:semiHidden/>
    <w:qFormat/>
    <w:rsid w:val="00405336"/>
    <w:pPr>
      <w:ind w:left="720"/>
    </w:pPr>
  </w:style>
  <w:style w:type="paragraph" w:styleId="affd">
    <w:name w:val="macro"/>
    <w:link w:val="affe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affe">
    <w:name w:val="宏文本 字符"/>
    <w:link w:val="affd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f">
    <w:name w:val="Message Header"/>
    <w:basedOn w:val="a1"/>
    <w:link w:val="afff0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afff0">
    <w:name w:val="信息标题 字符"/>
    <w:link w:val="aff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f1">
    <w:name w:val="No Spacing"/>
    <w:uiPriority w:val="1"/>
    <w:semiHidden/>
    <w:qFormat/>
    <w:rsid w:val="00405336"/>
    <w:rPr>
      <w:sz w:val="24"/>
    </w:rPr>
  </w:style>
  <w:style w:type="paragraph" w:styleId="afff2">
    <w:name w:val="Normal (Web)"/>
    <w:basedOn w:val="a1"/>
    <w:semiHidden/>
    <w:rsid w:val="00405336"/>
    <w:rPr>
      <w:szCs w:val="24"/>
    </w:rPr>
  </w:style>
  <w:style w:type="paragraph" w:styleId="afff3">
    <w:name w:val="Normal Indent"/>
    <w:basedOn w:val="a1"/>
    <w:semiHidden/>
    <w:rsid w:val="00405336"/>
    <w:pPr>
      <w:ind w:left="720"/>
    </w:pPr>
  </w:style>
  <w:style w:type="paragraph" w:styleId="afff4">
    <w:name w:val="Note Heading"/>
    <w:basedOn w:val="a1"/>
    <w:next w:val="a1"/>
    <w:link w:val="afff5"/>
    <w:semiHidden/>
    <w:rsid w:val="00405336"/>
  </w:style>
  <w:style w:type="character" w:customStyle="1" w:styleId="afff5">
    <w:name w:val="注释标题 字符"/>
    <w:link w:val="afff4"/>
    <w:semiHidden/>
    <w:rsid w:val="00FF04E3"/>
    <w:rPr>
      <w:sz w:val="24"/>
    </w:rPr>
  </w:style>
  <w:style w:type="paragraph" w:styleId="afff6">
    <w:name w:val="Plain Text"/>
    <w:basedOn w:val="a1"/>
    <w:link w:val="afff7"/>
    <w:semiHidden/>
    <w:rsid w:val="00405336"/>
    <w:rPr>
      <w:rFonts w:ascii="Courier New" w:hAnsi="Courier New" w:cs="Courier New"/>
      <w:sz w:val="20"/>
    </w:rPr>
  </w:style>
  <w:style w:type="character" w:customStyle="1" w:styleId="afff7">
    <w:name w:val="纯文本 字符"/>
    <w:link w:val="afff6"/>
    <w:semiHidden/>
    <w:rsid w:val="00FF04E3"/>
    <w:rPr>
      <w:rFonts w:ascii="Courier New" w:hAnsi="Courier New" w:cs="Courier New"/>
    </w:rPr>
  </w:style>
  <w:style w:type="paragraph" w:styleId="afff8">
    <w:name w:val="Quote"/>
    <w:basedOn w:val="a1"/>
    <w:next w:val="a1"/>
    <w:link w:val="afff9"/>
    <w:uiPriority w:val="29"/>
    <w:semiHidden/>
    <w:qFormat/>
    <w:rsid w:val="00405336"/>
    <w:rPr>
      <w:i/>
      <w:iCs/>
      <w:color w:val="000000"/>
    </w:rPr>
  </w:style>
  <w:style w:type="character" w:customStyle="1" w:styleId="afff9">
    <w:name w:val="引用 字符"/>
    <w:link w:val="afff8"/>
    <w:uiPriority w:val="29"/>
    <w:semiHidden/>
    <w:rsid w:val="00FF04E3"/>
    <w:rPr>
      <w:i/>
      <w:iCs/>
      <w:color w:val="000000"/>
      <w:sz w:val="24"/>
    </w:rPr>
  </w:style>
  <w:style w:type="paragraph" w:styleId="afffa">
    <w:name w:val="Salutation"/>
    <w:basedOn w:val="a1"/>
    <w:next w:val="a1"/>
    <w:link w:val="afffb"/>
    <w:semiHidden/>
    <w:rsid w:val="00405336"/>
  </w:style>
  <w:style w:type="character" w:customStyle="1" w:styleId="afffb">
    <w:name w:val="称呼 字符"/>
    <w:link w:val="afffa"/>
    <w:semiHidden/>
    <w:rsid w:val="00FF04E3"/>
    <w:rPr>
      <w:sz w:val="24"/>
    </w:rPr>
  </w:style>
  <w:style w:type="paragraph" w:styleId="afffc">
    <w:name w:val="Signature"/>
    <w:basedOn w:val="a1"/>
    <w:link w:val="afffd"/>
    <w:semiHidden/>
    <w:rsid w:val="00405336"/>
    <w:pPr>
      <w:ind w:left="4320"/>
    </w:pPr>
  </w:style>
  <w:style w:type="character" w:customStyle="1" w:styleId="afffd">
    <w:name w:val="签名 字符"/>
    <w:link w:val="afffc"/>
    <w:semiHidden/>
    <w:rsid w:val="00FF04E3"/>
    <w:rPr>
      <w:sz w:val="24"/>
    </w:rPr>
  </w:style>
  <w:style w:type="paragraph" w:styleId="afffe">
    <w:name w:val="Subtitle"/>
    <w:basedOn w:val="a1"/>
    <w:next w:val="a1"/>
    <w:link w:val="affff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affff">
    <w:name w:val="副标题 字符"/>
    <w:link w:val="afffe"/>
    <w:semiHidden/>
    <w:rsid w:val="00FF04E3"/>
    <w:rPr>
      <w:rFonts w:ascii="Cambria" w:hAnsi="Cambria"/>
      <w:sz w:val="24"/>
      <w:szCs w:val="24"/>
    </w:rPr>
  </w:style>
  <w:style w:type="paragraph" w:styleId="affff0">
    <w:name w:val="table of authorities"/>
    <w:basedOn w:val="a1"/>
    <w:next w:val="a1"/>
    <w:semiHidden/>
    <w:rsid w:val="00405336"/>
    <w:pPr>
      <w:ind w:left="240" w:hanging="240"/>
    </w:pPr>
  </w:style>
  <w:style w:type="paragraph" w:styleId="affff1">
    <w:name w:val="table of figures"/>
    <w:basedOn w:val="a1"/>
    <w:next w:val="a1"/>
    <w:semiHidden/>
    <w:rsid w:val="00405336"/>
  </w:style>
  <w:style w:type="paragraph" w:styleId="affff2">
    <w:name w:val="Title"/>
    <w:basedOn w:val="a1"/>
    <w:next w:val="a1"/>
    <w:link w:val="affff3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3">
    <w:name w:val="标题 字符"/>
    <w:link w:val="affff2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affff4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a1"/>
    <w:next w:val="a1"/>
    <w:autoRedefine/>
    <w:semiHidden/>
    <w:rsid w:val="00405336"/>
  </w:style>
  <w:style w:type="paragraph" w:styleId="TOC2">
    <w:name w:val="toc 2"/>
    <w:basedOn w:val="a1"/>
    <w:next w:val="a1"/>
    <w:autoRedefine/>
    <w:semiHidden/>
    <w:rsid w:val="00405336"/>
    <w:pPr>
      <w:ind w:left="240"/>
    </w:pPr>
  </w:style>
  <w:style w:type="paragraph" w:styleId="TOC3">
    <w:name w:val="toc 3"/>
    <w:basedOn w:val="a1"/>
    <w:next w:val="a1"/>
    <w:autoRedefine/>
    <w:semiHidden/>
    <w:rsid w:val="00405336"/>
    <w:pPr>
      <w:ind w:left="480"/>
    </w:pPr>
  </w:style>
  <w:style w:type="paragraph" w:styleId="TOC4">
    <w:name w:val="toc 4"/>
    <w:basedOn w:val="a1"/>
    <w:next w:val="a1"/>
    <w:autoRedefine/>
    <w:semiHidden/>
    <w:rsid w:val="00405336"/>
    <w:pPr>
      <w:ind w:left="720"/>
    </w:pPr>
  </w:style>
  <w:style w:type="paragraph" w:styleId="TOC5">
    <w:name w:val="toc 5"/>
    <w:basedOn w:val="a1"/>
    <w:next w:val="a1"/>
    <w:autoRedefine/>
    <w:semiHidden/>
    <w:rsid w:val="00405336"/>
    <w:pPr>
      <w:ind w:left="960"/>
    </w:pPr>
  </w:style>
  <w:style w:type="paragraph" w:styleId="TOC6">
    <w:name w:val="toc 6"/>
    <w:basedOn w:val="a1"/>
    <w:next w:val="a1"/>
    <w:autoRedefine/>
    <w:semiHidden/>
    <w:rsid w:val="00405336"/>
    <w:pPr>
      <w:ind w:left="1200"/>
    </w:pPr>
  </w:style>
  <w:style w:type="paragraph" w:styleId="TOC7">
    <w:name w:val="toc 7"/>
    <w:basedOn w:val="a1"/>
    <w:next w:val="a1"/>
    <w:autoRedefine/>
    <w:semiHidden/>
    <w:rsid w:val="00405336"/>
    <w:pPr>
      <w:ind w:left="1440"/>
    </w:pPr>
  </w:style>
  <w:style w:type="paragraph" w:styleId="TOC8">
    <w:name w:val="toc 8"/>
    <w:basedOn w:val="a1"/>
    <w:next w:val="a1"/>
    <w:autoRedefine/>
    <w:semiHidden/>
    <w:rsid w:val="00405336"/>
    <w:pPr>
      <w:ind w:left="1680"/>
    </w:pPr>
  </w:style>
  <w:style w:type="paragraph" w:styleId="TOC9">
    <w:name w:val="toc 9"/>
    <w:basedOn w:val="a1"/>
    <w:next w:val="a1"/>
    <w:autoRedefine/>
    <w:semiHidden/>
    <w:rsid w:val="00405336"/>
    <w:pPr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ff5">
    <w:name w:val="Hyperlink"/>
    <w:uiPriority w:val="99"/>
    <w:rsid w:val="007402FC"/>
    <w:rPr>
      <w:color w:val="0000FF"/>
      <w:u w:val="single"/>
    </w:rPr>
  </w:style>
  <w:style w:type="character" w:styleId="affff6">
    <w:name w:val="FollowedHyperlink"/>
    <w:semiHidden/>
    <w:unhideWhenUsed/>
    <w:rsid w:val="00793072"/>
    <w:rPr>
      <w:color w:val="800080"/>
      <w:u w:val="single"/>
    </w:rPr>
  </w:style>
  <w:style w:type="character" w:styleId="affff7">
    <w:name w:val="annotation reference"/>
    <w:unhideWhenUsed/>
    <w:rsid w:val="00793072"/>
    <w:rPr>
      <w:sz w:val="16"/>
      <w:szCs w:val="16"/>
    </w:rPr>
  </w:style>
  <w:style w:type="character" w:customStyle="1" w:styleId="12">
    <w:name w:val="未处理的提及1"/>
    <w:basedOn w:val="a2"/>
    <w:uiPriority w:val="99"/>
    <w:semiHidden/>
    <w:unhideWhenUsed/>
    <w:rsid w:val="008218C4"/>
    <w:rPr>
      <w:color w:val="808080"/>
      <w:shd w:val="clear" w:color="auto" w:fill="E6E6E6"/>
    </w:rPr>
  </w:style>
  <w:style w:type="character" w:customStyle="1" w:styleId="tlid-translation">
    <w:name w:val="tlid-translation"/>
    <w:basedOn w:val="a2"/>
    <w:rsid w:val="00D1404B"/>
  </w:style>
  <w:style w:type="character" w:customStyle="1" w:styleId="fontstyle01">
    <w:name w:val="fontstyle01"/>
    <w:basedOn w:val="a2"/>
    <w:rsid w:val="00C643C0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character" w:styleId="affff8">
    <w:name w:val="Placeholder Text"/>
    <w:basedOn w:val="a2"/>
    <w:uiPriority w:val="99"/>
    <w:semiHidden/>
    <w:rsid w:val="00787C01"/>
    <w:rPr>
      <w:color w:val="808080"/>
    </w:rPr>
  </w:style>
  <w:style w:type="paragraph" w:customStyle="1" w:styleId="Refhead">
    <w:name w:val="Ref head"/>
    <w:basedOn w:val="a1"/>
    <w:rsid w:val="00C15699"/>
    <w:pPr>
      <w:keepNext/>
      <w:spacing w:before="120" w:after="120"/>
      <w:outlineLvl w:val="0"/>
    </w:pPr>
    <w:rPr>
      <w:rFonts w:eastAsia="Times New Roman"/>
      <w:b/>
      <w:bCs/>
      <w:kern w:val="28"/>
      <w:szCs w:val="24"/>
    </w:rPr>
  </w:style>
  <w:style w:type="table" w:styleId="4-5">
    <w:name w:val="Grid Table 4 Accent 5"/>
    <w:basedOn w:val="a3"/>
    <w:uiPriority w:val="49"/>
    <w:rsid w:val="00FD068F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4-50">
    <w:name w:val="List Table 4 Accent 5"/>
    <w:basedOn w:val="a3"/>
    <w:uiPriority w:val="49"/>
    <w:rsid w:val="00FD068F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EndNoteBibliographyTitle">
    <w:name w:val="EndNote Bibliography Title"/>
    <w:basedOn w:val="a1"/>
    <w:link w:val="EndNoteBibliographyTitle0"/>
    <w:rsid w:val="00263C72"/>
    <w:pPr>
      <w:jc w:val="center"/>
    </w:pPr>
    <w:rPr>
      <w:noProof/>
    </w:rPr>
  </w:style>
  <w:style w:type="character" w:customStyle="1" w:styleId="SMText0">
    <w:name w:val="SM Text 字符"/>
    <w:basedOn w:val="a2"/>
    <w:link w:val="SMText"/>
    <w:rsid w:val="00263C72"/>
    <w:rPr>
      <w:sz w:val="24"/>
    </w:rPr>
  </w:style>
  <w:style w:type="character" w:customStyle="1" w:styleId="SMcaption0">
    <w:name w:val="SM caption 字符"/>
    <w:basedOn w:val="SMText0"/>
    <w:link w:val="SMcaption"/>
    <w:rsid w:val="00263C72"/>
    <w:rPr>
      <w:sz w:val="24"/>
    </w:rPr>
  </w:style>
  <w:style w:type="character" w:customStyle="1" w:styleId="EndNoteBibliographyTitle0">
    <w:name w:val="EndNote Bibliography Title 字符"/>
    <w:basedOn w:val="SMcaption0"/>
    <w:link w:val="EndNoteBibliographyTitle"/>
    <w:rsid w:val="00263C72"/>
    <w:rPr>
      <w:noProof/>
      <w:sz w:val="24"/>
    </w:rPr>
  </w:style>
  <w:style w:type="paragraph" w:customStyle="1" w:styleId="EndNoteBibliography">
    <w:name w:val="EndNote Bibliography"/>
    <w:basedOn w:val="a1"/>
    <w:link w:val="EndNoteBibliography0"/>
    <w:rsid w:val="00263C72"/>
    <w:rPr>
      <w:noProof/>
    </w:rPr>
  </w:style>
  <w:style w:type="character" w:customStyle="1" w:styleId="EndNoteBibliography0">
    <w:name w:val="EndNote Bibliography 字符"/>
    <w:basedOn w:val="SMcaption0"/>
    <w:link w:val="EndNoteBibliography"/>
    <w:rsid w:val="00263C72"/>
    <w:rPr>
      <w:noProof/>
      <w:sz w:val="24"/>
    </w:rPr>
  </w:style>
  <w:style w:type="table" w:styleId="affff9">
    <w:name w:val="Table Grid"/>
    <w:basedOn w:val="a3"/>
    <w:rsid w:val="00FF75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utlineLevel3">
    <w:name w:val="OutlineLevel3"/>
    <w:basedOn w:val="a1"/>
    <w:rsid w:val="00A9695C"/>
    <w:pPr>
      <w:keepNext/>
      <w:spacing w:before="240"/>
      <w:ind w:left="720"/>
      <w:outlineLvl w:val="2"/>
    </w:pPr>
    <w:rPr>
      <w:rFonts w:eastAsia="Times New Roman"/>
      <w:b/>
      <w:bCs/>
      <w:kern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0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klc@hku.hk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mailto:xrwang@nju.edu.c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3725</TotalTime>
  <Pages>1</Pages>
  <Words>15055</Words>
  <Characters>85820</Characters>
  <Application>Microsoft Office Word</Application>
  <DocSecurity>0</DocSecurity>
  <Lines>715</Lines>
  <Paragraphs>201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100674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</dc:creator>
  <cp:keywords/>
  <dc:description/>
  <cp:lastModifiedBy>Luo Zhongzhong</cp:lastModifiedBy>
  <cp:revision>219</cp:revision>
  <cp:lastPrinted>2018-01-11T19:53:00Z</cp:lastPrinted>
  <dcterms:created xsi:type="dcterms:W3CDTF">2018-01-11T19:58:00Z</dcterms:created>
  <dcterms:modified xsi:type="dcterms:W3CDTF">2020-09-28T13:05:00Z</dcterms:modified>
</cp:coreProperties>
</file>