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8A" w:rsidRPr="00FD1791" w:rsidRDefault="00FD1791">
      <w:pPr>
        <w:rPr>
          <w:rFonts w:ascii="Arial" w:hAnsi="Arial" w:cs="Arial"/>
          <w:b/>
        </w:rPr>
      </w:pPr>
      <w:r w:rsidRPr="00FD1791">
        <w:rPr>
          <w:rFonts w:ascii="Arial" w:hAnsi="Arial" w:cs="Arial"/>
          <w:b/>
        </w:rPr>
        <w:t>SUPPLEMENTARY FILE</w:t>
      </w:r>
    </w:p>
    <w:p w:rsidR="00FD1791" w:rsidRDefault="00FD1791"/>
    <w:p w:rsidR="00FD1791" w:rsidRDefault="00FD1791"/>
    <w:p w:rsidR="00FD1791" w:rsidRPr="00817D2C" w:rsidRDefault="00FD1791" w:rsidP="00FD1791">
      <w:pPr>
        <w:spacing w:line="480" w:lineRule="auto"/>
        <w:contextualSpacing/>
        <w:rPr>
          <w:lang w:val="en-US"/>
        </w:rPr>
      </w:pPr>
      <w:r w:rsidRPr="00817D2C">
        <w:rPr>
          <w:rFonts w:ascii="Arial" w:hAnsi="Arial" w:cs="Arial"/>
          <w:lang w:val="en-GB"/>
        </w:rPr>
        <w:t>ORLY study</w:t>
      </w:r>
    </w:p>
    <w:p w:rsidR="00FD1791" w:rsidRPr="00817D2C" w:rsidRDefault="00FD1791" w:rsidP="00FD1791">
      <w:pPr>
        <w:spacing w:line="480" w:lineRule="auto"/>
        <w:contextualSpacing/>
        <w:rPr>
          <w:lang w:val="en-US"/>
        </w:rPr>
      </w:pPr>
      <w:r w:rsidRPr="00817D2C">
        <w:rPr>
          <w:rFonts w:ascii="Arial" w:hAnsi="Arial" w:cs="Arial"/>
          <w:lang w:val="en-GB"/>
        </w:rPr>
        <w:t xml:space="preserve">The ORLY study </w:t>
      </w:r>
      <w:proofErr w:type="gramStart"/>
      <w:r w:rsidRPr="00817D2C">
        <w:rPr>
          <w:rFonts w:ascii="Arial" w:hAnsi="Arial" w:cs="Arial"/>
          <w:lang w:val="en-GB"/>
        </w:rPr>
        <w:t>is extensively described</w:t>
      </w:r>
      <w:proofErr w:type="gramEnd"/>
      <w:r w:rsidRPr="00817D2C">
        <w:rPr>
          <w:rFonts w:ascii="Arial" w:hAnsi="Arial" w:cs="Arial"/>
          <w:lang w:val="en-GB"/>
        </w:rPr>
        <w:t xml:space="preserve"> in Clinicaltrial.gov (</w:t>
      </w:r>
      <w:hyperlink r:id="rId5" w:tooltip="Current version of study NCT02843867 on ClinicalTrials.gov" w:history="1">
        <w:r w:rsidRPr="00817D2C">
          <w:rPr>
            <w:rFonts w:ascii="Helvetica" w:eastAsia="Times New Roman" w:hAnsi="Helvetica"/>
            <w:sz w:val="23"/>
            <w:szCs w:val="23"/>
            <w:u w:val="single"/>
            <w:lang w:val="en-US"/>
          </w:rPr>
          <w:t>NCT02843867</w:t>
        </w:r>
      </w:hyperlink>
      <w:r w:rsidRPr="00817D2C">
        <w:rPr>
          <w:rFonts w:ascii="Arial" w:hAnsi="Arial" w:cs="Arial"/>
          <w:lang w:val="en-GB"/>
        </w:rPr>
        <w:t>)</w:t>
      </w:r>
    </w:p>
    <w:p w:rsidR="00FD1791" w:rsidRPr="00817D2C" w:rsidRDefault="00FD1791" w:rsidP="00FD1791">
      <w:pPr>
        <w:spacing w:line="480" w:lineRule="auto"/>
        <w:contextualSpacing/>
        <w:rPr>
          <w:lang w:val="en-US"/>
        </w:rPr>
      </w:pPr>
      <w:r w:rsidRPr="00817D2C">
        <w:rPr>
          <w:rFonts w:ascii="Arial" w:hAnsi="Arial" w:cs="Arial"/>
          <w:lang w:val="en-GB"/>
        </w:rPr>
        <w:t>Briefly, ORLY-EST (9) is an observational prospective study including incident RTR in seven French transplant centres (</w:t>
      </w:r>
      <w:proofErr w:type="spellStart"/>
      <w:r w:rsidRPr="00817D2C">
        <w:rPr>
          <w:rFonts w:ascii="Arial" w:hAnsi="Arial" w:cs="Arial"/>
          <w:lang w:val="en-GB"/>
        </w:rPr>
        <w:t>Besançon</w:t>
      </w:r>
      <w:proofErr w:type="spellEnd"/>
      <w:r w:rsidRPr="00817D2C">
        <w:rPr>
          <w:rFonts w:ascii="Arial" w:hAnsi="Arial" w:cs="Arial"/>
          <w:lang w:val="en-GB"/>
        </w:rPr>
        <w:t>, Clermont-Ferrand, Dijon, Kremlin-</w:t>
      </w:r>
      <w:proofErr w:type="spellStart"/>
      <w:r w:rsidRPr="00817D2C">
        <w:rPr>
          <w:rFonts w:ascii="Arial" w:hAnsi="Arial" w:cs="Arial"/>
          <w:lang w:val="en-GB"/>
        </w:rPr>
        <w:t>Bicêtre</w:t>
      </w:r>
      <w:proofErr w:type="spellEnd"/>
      <w:r w:rsidRPr="00817D2C">
        <w:rPr>
          <w:rFonts w:ascii="Arial" w:hAnsi="Arial" w:cs="Arial"/>
          <w:lang w:val="en-GB"/>
        </w:rPr>
        <w:t xml:space="preserve">, Nancy, Reims, </w:t>
      </w:r>
      <w:proofErr w:type="gramStart"/>
      <w:r w:rsidRPr="00817D2C">
        <w:rPr>
          <w:rFonts w:ascii="Arial" w:hAnsi="Arial" w:cs="Arial"/>
          <w:lang w:val="en-GB"/>
        </w:rPr>
        <w:t>Strasbourg</w:t>
      </w:r>
      <w:proofErr w:type="gramEnd"/>
      <w:r w:rsidRPr="00817D2C">
        <w:rPr>
          <w:rFonts w:ascii="Arial" w:hAnsi="Arial" w:cs="Arial"/>
          <w:lang w:val="en-GB"/>
        </w:rPr>
        <w:t>).</w:t>
      </w:r>
    </w:p>
    <w:p w:rsidR="00FD1791" w:rsidRPr="00817D2C" w:rsidRDefault="00FD1791" w:rsidP="00FD1791">
      <w:pPr>
        <w:keepNext/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817D2C">
        <w:rPr>
          <w:rFonts w:ascii="Arial" w:hAnsi="Arial" w:cs="Arial"/>
          <w:lang w:val="en-GB"/>
        </w:rPr>
        <w:t xml:space="preserve">The main objective of this study is to describe interactions between immune status and post-transplant atherosclerosis. The study </w:t>
      </w:r>
      <w:proofErr w:type="gramStart"/>
      <w:r w:rsidRPr="00817D2C">
        <w:rPr>
          <w:rFonts w:ascii="Arial" w:hAnsi="Arial" w:cs="Arial"/>
          <w:lang w:val="en-GB"/>
        </w:rPr>
        <w:t>was performed</w:t>
      </w:r>
      <w:proofErr w:type="gramEnd"/>
      <w:r w:rsidRPr="00817D2C">
        <w:rPr>
          <w:rFonts w:ascii="Arial" w:hAnsi="Arial" w:cs="Arial"/>
          <w:lang w:val="en-GB"/>
        </w:rPr>
        <w:t xml:space="preserve"> after regulatory approval by the French ministry of health (agreement number # DC-2008-713, June 11</w:t>
      </w:r>
      <w:r w:rsidRPr="00817D2C">
        <w:rPr>
          <w:rFonts w:ascii="Arial" w:hAnsi="Arial" w:cs="Arial"/>
          <w:vertAlign w:val="superscript"/>
          <w:lang w:val="en-GB"/>
        </w:rPr>
        <w:t>th</w:t>
      </w:r>
      <w:r w:rsidRPr="00817D2C">
        <w:rPr>
          <w:rFonts w:ascii="Arial" w:hAnsi="Arial" w:cs="Arial"/>
          <w:lang w:val="en-GB"/>
        </w:rPr>
        <w:t xml:space="preserve"> 2009). </w:t>
      </w:r>
      <w:r w:rsidRPr="00817D2C">
        <w:rPr>
          <w:rFonts w:ascii="Arial" w:hAnsi="Arial" w:cs="Arial"/>
          <w:bCs/>
          <w:lang w:val="en-GB"/>
        </w:rPr>
        <w:t xml:space="preserve">The ethic committee of Franche-Comté has approved the study (2008). </w:t>
      </w:r>
      <w:r w:rsidRPr="00817D2C">
        <w:rPr>
          <w:rFonts w:ascii="Arial" w:hAnsi="Arial" w:cs="Arial"/>
          <w:lang w:val="en-GB"/>
        </w:rPr>
        <w:t xml:space="preserve">Patients enrolled in the ORLY-EST study gave their written informed consent. Clinical data </w:t>
      </w:r>
      <w:proofErr w:type="gramStart"/>
      <w:r w:rsidRPr="00817D2C">
        <w:rPr>
          <w:rFonts w:ascii="Arial" w:hAnsi="Arial" w:cs="Arial"/>
          <w:lang w:val="en-GB"/>
        </w:rPr>
        <w:t>were prospectively collected</w:t>
      </w:r>
      <w:proofErr w:type="gramEnd"/>
      <w:r w:rsidRPr="00817D2C">
        <w:rPr>
          <w:rFonts w:ascii="Arial" w:hAnsi="Arial" w:cs="Arial"/>
          <w:lang w:val="en-GB"/>
        </w:rPr>
        <w:t>.</w:t>
      </w: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bCs/>
          <w:lang w:val="en-GB"/>
        </w:rPr>
      </w:pPr>
      <w:r w:rsidRPr="00817D2C">
        <w:rPr>
          <w:rFonts w:ascii="Arial" w:hAnsi="Arial" w:cs="Arial"/>
          <w:bCs/>
          <w:lang w:val="en-GB"/>
        </w:rPr>
        <w:t xml:space="preserve">The study started in November 2008. </w:t>
      </w: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bCs/>
          <w:lang w:val="en-GB"/>
        </w:rPr>
      </w:pP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u w:val="single"/>
          <w:lang w:val="en-US"/>
        </w:rPr>
      </w:pPr>
      <w:r w:rsidRPr="00817D2C">
        <w:rPr>
          <w:rFonts w:ascii="Arial" w:hAnsi="Arial" w:cs="Arial"/>
          <w:bCs/>
          <w:u w:val="single"/>
          <w:lang w:val="en-GB"/>
        </w:rPr>
        <w:t xml:space="preserve">Eligibility criteria were as follows: </w:t>
      </w:r>
    </w:p>
    <w:p w:rsidR="00FD1791" w:rsidRPr="00817D2C" w:rsidRDefault="00FD1791" w:rsidP="00FD1791">
      <w:pPr>
        <w:shd w:val="clear" w:color="auto" w:fill="FFFFFF"/>
        <w:suppressAutoHyphens w:val="0"/>
        <w:spacing w:before="120" w:after="120" w:line="480" w:lineRule="auto"/>
        <w:contextualSpacing/>
        <w:rPr>
          <w:rFonts w:ascii="Arial" w:eastAsia="Times New Roman" w:hAnsi="Arial" w:cs="Arial"/>
          <w:u w:val="single"/>
          <w:lang w:eastAsia="fr-FR"/>
        </w:rPr>
      </w:pPr>
      <w:r w:rsidRPr="00817D2C">
        <w:rPr>
          <w:rFonts w:ascii="Arial" w:eastAsia="Times New Roman" w:hAnsi="Arial" w:cs="Arial"/>
          <w:u w:val="single"/>
          <w:lang w:eastAsia="fr-FR"/>
        </w:rPr>
        <w:t xml:space="preserve">Inclusion </w:t>
      </w:r>
      <w:proofErr w:type="spellStart"/>
      <w:r w:rsidRPr="00817D2C">
        <w:rPr>
          <w:rFonts w:ascii="Arial" w:eastAsia="Times New Roman" w:hAnsi="Arial" w:cs="Arial"/>
          <w:u w:val="single"/>
          <w:lang w:eastAsia="fr-FR"/>
        </w:rPr>
        <w:t>Criteria</w:t>
      </w:r>
      <w:proofErr w:type="spellEnd"/>
      <w:r w:rsidRPr="00817D2C">
        <w:rPr>
          <w:rFonts w:ascii="Arial" w:eastAsia="Times New Roman" w:hAnsi="Arial" w:cs="Arial"/>
          <w:u w:val="single"/>
          <w:lang w:eastAsia="fr-FR"/>
        </w:rPr>
        <w:t>:</w:t>
      </w:r>
    </w:p>
    <w:p w:rsidR="00FD1791" w:rsidRPr="00817D2C" w:rsidRDefault="00FD1791" w:rsidP="00FD1791">
      <w:pPr>
        <w:numPr>
          <w:ilvl w:val="0"/>
          <w:numId w:val="1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t>Male or female patients aged over 18 years</w:t>
      </w:r>
    </w:p>
    <w:p w:rsidR="00FD1791" w:rsidRPr="00817D2C" w:rsidRDefault="00FD1791" w:rsidP="00FD1791">
      <w:pPr>
        <w:numPr>
          <w:ilvl w:val="0"/>
          <w:numId w:val="1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eastAsia="fr-FR"/>
        </w:rPr>
      </w:pPr>
      <w:r w:rsidRPr="00817D2C">
        <w:rPr>
          <w:rFonts w:ascii="Arial" w:eastAsia="Times New Roman" w:hAnsi="Arial" w:cs="Arial"/>
          <w:lang w:eastAsia="fr-FR"/>
        </w:rPr>
        <w:t xml:space="preserve">Patients </w:t>
      </w:r>
      <w:proofErr w:type="spellStart"/>
      <w:r w:rsidRPr="00817D2C">
        <w:rPr>
          <w:rFonts w:ascii="Arial" w:eastAsia="Times New Roman" w:hAnsi="Arial" w:cs="Arial"/>
          <w:lang w:eastAsia="fr-FR"/>
        </w:rPr>
        <w:t>receiving</w:t>
      </w:r>
      <w:proofErr w:type="spellEnd"/>
      <w:r w:rsidRPr="00817D2C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817D2C">
        <w:rPr>
          <w:rFonts w:ascii="Arial" w:eastAsia="Times New Roman" w:hAnsi="Arial" w:cs="Arial"/>
          <w:lang w:eastAsia="fr-FR"/>
        </w:rPr>
        <w:t>renal</w:t>
      </w:r>
      <w:proofErr w:type="spellEnd"/>
      <w:r w:rsidRPr="00817D2C">
        <w:rPr>
          <w:rFonts w:ascii="Arial" w:eastAsia="Times New Roman" w:hAnsi="Arial" w:cs="Arial"/>
          <w:lang w:eastAsia="fr-FR"/>
        </w:rPr>
        <w:t xml:space="preserve"> transplant</w:t>
      </w:r>
    </w:p>
    <w:p w:rsidR="00FD1791" w:rsidRPr="00817D2C" w:rsidRDefault="00FD1791" w:rsidP="00FD1791">
      <w:pPr>
        <w:numPr>
          <w:ilvl w:val="0"/>
          <w:numId w:val="1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t>Absence of donor specific antibodies or negative cross-match</w:t>
      </w:r>
    </w:p>
    <w:p w:rsidR="00FD1791" w:rsidRPr="00817D2C" w:rsidRDefault="00FD1791" w:rsidP="00FD1791">
      <w:pPr>
        <w:numPr>
          <w:ilvl w:val="0"/>
          <w:numId w:val="1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t>Patients able to understand the benefits and risks of testing</w:t>
      </w:r>
    </w:p>
    <w:p w:rsidR="00FD1791" w:rsidRPr="00817D2C" w:rsidRDefault="00FD1791" w:rsidP="00FD1791">
      <w:pPr>
        <w:numPr>
          <w:ilvl w:val="0"/>
          <w:numId w:val="1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t>Patients gave written informed consent.</w:t>
      </w:r>
    </w:p>
    <w:p w:rsidR="00FD1791" w:rsidRPr="00683C02" w:rsidRDefault="00FD1791" w:rsidP="00FD1791">
      <w:pPr>
        <w:shd w:val="clear" w:color="auto" w:fill="FFFFFF"/>
        <w:suppressAutoHyphens w:val="0"/>
        <w:spacing w:after="120" w:line="480" w:lineRule="auto"/>
        <w:contextualSpacing/>
        <w:rPr>
          <w:rFonts w:ascii="Arial" w:eastAsia="Times New Roman" w:hAnsi="Arial" w:cs="Arial"/>
          <w:u w:val="single"/>
          <w:lang w:val="en-US" w:eastAsia="fr-FR"/>
        </w:rPr>
      </w:pPr>
      <w:bookmarkStart w:id="0" w:name="_GoBack"/>
      <w:bookmarkEnd w:id="0"/>
    </w:p>
    <w:p w:rsidR="00FD1791" w:rsidRPr="00817D2C" w:rsidRDefault="00FD1791" w:rsidP="00FD1791">
      <w:pPr>
        <w:shd w:val="clear" w:color="auto" w:fill="FFFFFF"/>
        <w:suppressAutoHyphens w:val="0"/>
        <w:spacing w:after="120" w:line="480" w:lineRule="auto"/>
        <w:contextualSpacing/>
        <w:rPr>
          <w:rFonts w:ascii="Arial" w:eastAsia="Times New Roman" w:hAnsi="Arial" w:cs="Arial"/>
          <w:u w:val="single"/>
          <w:lang w:eastAsia="fr-FR"/>
        </w:rPr>
      </w:pPr>
      <w:r w:rsidRPr="00817D2C">
        <w:rPr>
          <w:rFonts w:ascii="Arial" w:eastAsia="Times New Roman" w:hAnsi="Arial" w:cs="Arial"/>
          <w:u w:val="single"/>
          <w:lang w:eastAsia="fr-FR"/>
        </w:rPr>
        <w:t xml:space="preserve">Exclusion </w:t>
      </w:r>
      <w:proofErr w:type="spellStart"/>
      <w:r w:rsidRPr="00817D2C">
        <w:rPr>
          <w:rFonts w:ascii="Arial" w:eastAsia="Times New Roman" w:hAnsi="Arial" w:cs="Arial"/>
          <w:u w:val="single"/>
          <w:lang w:eastAsia="fr-FR"/>
        </w:rPr>
        <w:t>Criteria</w:t>
      </w:r>
      <w:proofErr w:type="spellEnd"/>
      <w:r w:rsidRPr="00817D2C">
        <w:rPr>
          <w:rFonts w:ascii="Arial" w:eastAsia="Times New Roman" w:hAnsi="Arial" w:cs="Arial"/>
          <w:u w:val="single"/>
          <w:lang w:eastAsia="fr-FR"/>
        </w:rPr>
        <w:t>:</w:t>
      </w:r>
    </w:p>
    <w:p w:rsidR="00FD1791" w:rsidRPr="00817D2C" w:rsidRDefault="00FD1791" w:rsidP="00FD1791">
      <w:pPr>
        <w:numPr>
          <w:ilvl w:val="0"/>
          <w:numId w:val="2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t>Inability to understand the advantages and disadvantages of the study; psychiatric disorders judged by the investigator to be incompatible with the inclusion in the study.</w:t>
      </w:r>
    </w:p>
    <w:p w:rsidR="00FD1791" w:rsidRPr="00817D2C" w:rsidRDefault="00FD1791" w:rsidP="00FD1791">
      <w:pPr>
        <w:numPr>
          <w:ilvl w:val="0"/>
          <w:numId w:val="2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t>Immunosuppressive therapy immediately prior to transplantation (including desensitization for HLA or ABO incompatible transplantation)</w:t>
      </w:r>
    </w:p>
    <w:p w:rsidR="00FD1791" w:rsidRPr="00817D2C" w:rsidRDefault="00FD1791" w:rsidP="00FD1791">
      <w:pPr>
        <w:numPr>
          <w:ilvl w:val="0"/>
          <w:numId w:val="2"/>
        </w:numPr>
        <w:shd w:val="clear" w:color="auto" w:fill="FFFFFF"/>
        <w:suppressAutoHyphens w:val="0"/>
        <w:spacing w:before="84" w:after="100" w:afterAutospacing="1" w:line="480" w:lineRule="auto"/>
        <w:contextualSpacing/>
        <w:rPr>
          <w:rFonts w:ascii="Arial" w:eastAsia="Times New Roman" w:hAnsi="Arial" w:cs="Arial"/>
          <w:lang w:val="en-US" w:eastAsia="fr-FR"/>
        </w:rPr>
      </w:pPr>
      <w:r w:rsidRPr="00817D2C">
        <w:rPr>
          <w:rFonts w:ascii="Arial" w:eastAsia="Times New Roman" w:hAnsi="Arial" w:cs="Arial"/>
          <w:lang w:val="en-US" w:eastAsia="fr-FR"/>
        </w:rPr>
        <w:lastRenderedPageBreak/>
        <w:t>Cancer (except skin cancer) or malignant blood disease being treated; active infection; decompensated cirrhosis [patients had cancer and considered as cured or in remission, patients with virus infection of hepatitis B or hepatitis C and having no cirrhosis may be included].</w:t>
      </w: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lang w:val="en-GB"/>
        </w:rPr>
      </w:pP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u w:val="single"/>
          <w:lang w:val="en-GB"/>
        </w:rPr>
      </w:pPr>
      <w:r w:rsidRPr="00817D2C">
        <w:rPr>
          <w:rFonts w:ascii="Arial" w:hAnsi="Arial" w:cs="Arial"/>
          <w:u w:val="single"/>
          <w:lang w:val="en-GB"/>
        </w:rPr>
        <w:t>Pre-transplant covariates analysed in ORLY study</w:t>
      </w:r>
    </w:p>
    <w:p w:rsidR="00FD1791" w:rsidRPr="00817D2C" w:rsidRDefault="00FD1791" w:rsidP="00FD1791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lang w:val="en-GB"/>
        </w:rPr>
      </w:pPr>
      <w:r w:rsidRPr="00817D2C">
        <w:rPr>
          <w:rFonts w:ascii="Arial" w:hAnsi="Arial" w:cs="Arial"/>
          <w:bCs/>
          <w:lang w:val="en-GB"/>
        </w:rPr>
        <w:t xml:space="preserve">Age, gender, body mass index, diabetes, </w:t>
      </w:r>
      <w:proofErr w:type="spellStart"/>
      <w:r w:rsidRPr="00817D2C">
        <w:rPr>
          <w:rFonts w:ascii="Arial" w:hAnsi="Arial" w:cs="Arial"/>
          <w:bCs/>
          <w:lang w:val="en-GB"/>
        </w:rPr>
        <w:t>dyslipidemia</w:t>
      </w:r>
      <w:proofErr w:type="spellEnd"/>
      <w:r w:rsidRPr="00817D2C">
        <w:rPr>
          <w:rFonts w:ascii="Arial" w:hAnsi="Arial" w:cs="Arial"/>
          <w:bCs/>
          <w:lang w:val="en-GB"/>
        </w:rPr>
        <w:t>, hypertension, smoking habit, a past history of cardiovascular events (CVE), chronic respiratory failure (CRF), and cancer.</w:t>
      </w:r>
    </w:p>
    <w:p w:rsidR="00FD1791" w:rsidRPr="00817D2C" w:rsidRDefault="00FD1791" w:rsidP="00FD1791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lang w:val="en-GB"/>
        </w:rPr>
      </w:pPr>
      <w:r w:rsidRPr="00817D2C">
        <w:rPr>
          <w:rFonts w:ascii="Arial" w:hAnsi="Arial" w:cs="Arial"/>
          <w:bCs/>
          <w:lang w:val="en-GB"/>
        </w:rPr>
        <w:t xml:space="preserve">Dialysis mode (none, </w:t>
      </w:r>
      <w:proofErr w:type="spellStart"/>
      <w:r w:rsidRPr="00817D2C">
        <w:rPr>
          <w:rFonts w:ascii="Arial" w:hAnsi="Arial" w:cs="Arial"/>
          <w:bCs/>
          <w:lang w:val="en-GB"/>
        </w:rPr>
        <w:t>hemodialysis</w:t>
      </w:r>
      <w:proofErr w:type="spellEnd"/>
      <w:r w:rsidRPr="00817D2C">
        <w:rPr>
          <w:rFonts w:ascii="Arial" w:hAnsi="Arial" w:cs="Arial"/>
          <w:bCs/>
          <w:lang w:val="en-GB"/>
        </w:rPr>
        <w:t>, or peritoneal dialysis), and its duration prior to transplantation.</w:t>
      </w:r>
    </w:p>
    <w:p w:rsidR="00FD1791" w:rsidRPr="00817D2C" w:rsidRDefault="00FD1791" w:rsidP="00FD1791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lang w:val="en-GB"/>
        </w:rPr>
      </w:pPr>
      <w:r w:rsidRPr="00817D2C">
        <w:rPr>
          <w:rFonts w:ascii="Arial" w:hAnsi="Arial" w:cs="Arial"/>
          <w:bCs/>
          <w:lang w:val="en-GB"/>
        </w:rPr>
        <w:t xml:space="preserve">HLA mismatches for HLA-A, -B, and -DR loci. </w:t>
      </w:r>
      <w:r w:rsidRPr="00817D2C">
        <w:rPr>
          <w:rFonts w:ascii="Arial" w:hAnsi="Arial" w:cs="Arial"/>
          <w:lang w:val="en-GB"/>
        </w:rPr>
        <w:t xml:space="preserve">Other relevant immunological parameters such as, pre-transplant panel reactive antibodies (PRA) (0 </w:t>
      </w:r>
      <w:r w:rsidRPr="00817D2C">
        <w:rPr>
          <w:rFonts w:ascii="Arial" w:hAnsi="Arial" w:cs="Arial"/>
          <w:i/>
          <w:lang w:val="en-GB"/>
        </w:rPr>
        <w:t>vs.</w:t>
      </w:r>
      <w:r w:rsidRPr="00817D2C">
        <w:rPr>
          <w:rFonts w:ascii="Arial" w:hAnsi="Arial" w:cs="Arial"/>
          <w:lang w:val="en-GB"/>
        </w:rPr>
        <w:t xml:space="preserve"> positive PRA at any level), transplant rank (first </w:t>
      </w:r>
      <w:r w:rsidRPr="00817D2C">
        <w:rPr>
          <w:rFonts w:ascii="Arial" w:hAnsi="Arial" w:cs="Arial"/>
          <w:i/>
          <w:lang w:val="en-GB"/>
        </w:rPr>
        <w:t>vs.</w:t>
      </w:r>
      <w:r w:rsidRPr="00817D2C">
        <w:rPr>
          <w:rFonts w:ascii="Arial" w:hAnsi="Arial" w:cs="Arial"/>
          <w:lang w:val="en-GB"/>
        </w:rPr>
        <w:t xml:space="preserve"> second or more)</w:t>
      </w: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lang w:val="en-GB"/>
        </w:rPr>
      </w:pP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u w:val="single"/>
          <w:lang w:val="en-US"/>
        </w:rPr>
      </w:pPr>
      <w:r w:rsidRPr="00817D2C">
        <w:rPr>
          <w:rFonts w:ascii="Arial" w:hAnsi="Arial" w:cs="Arial"/>
          <w:u w:val="single"/>
          <w:lang w:val="en-GB"/>
        </w:rPr>
        <w:t>Definition of covariates</w:t>
      </w:r>
    </w:p>
    <w:p w:rsidR="00FD1791" w:rsidRPr="00817D2C" w:rsidRDefault="00FD1791" w:rsidP="00FD1791">
      <w:pPr>
        <w:spacing w:line="480" w:lineRule="auto"/>
        <w:contextualSpacing/>
        <w:rPr>
          <w:rFonts w:ascii="Arial" w:hAnsi="Arial" w:cs="Arial"/>
          <w:u w:val="single"/>
          <w:lang w:val="en-US"/>
        </w:rPr>
      </w:pPr>
      <w:proofErr w:type="gramStart"/>
      <w:r w:rsidRPr="00817D2C">
        <w:rPr>
          <w:rFonts w:ascii="Arial" w:hAnsi="Arial" w:cs="Arial"/>
          <w:u w:val="single"/>
          <w:lang w:val="en-GB"/>
        </w:rPr>
        <w:t>Past history</w:t>
      </w:r>
      <w:proofErr w:type="gramEnd"/>
      <w:r w:rsidRPr="00817D2C">
        <w:rPr>
          <w:rFonts w:ascii="Arial" w:hAnsi="Arial" w:cs="Arial"/>
          <w:u w:val="single"/>
          <w:lang w:val="en-GB"/>
        </w:rPr>
        <w:t xml:space="preserve"> of cardiovascular disease: </w:t>
      </w:r>
    </w:p>
    <w:p w:rsidR="00FD1791" w:rsidRPr="00817D2C" w:rsidRDefault="00FD1791" w:rsidP="00FD1791">
      <w:pPr>
        <w:shd w:val="clear" w:color="auto" w:fill="FFFFFF"/>
        <w:suppressAutoHyphens w:val="0"/>
        <w:spacing w:before="225" w:after="225" w:line="480" w:lineRule="auto"/>
        <w:contextualSpacing/>
        <w:textAlignment w:val="baseline"/>
        <w:outlineLvl w:val="3"/>
        <w:rPr>
          <w:rFonts w:ascii="Arial" w:eastAsia="Times New Roman" w:hAnsi="Arial" w:cs="Arial"/>
          <w:iCs/>
          <w:lang w:val="en-US" w:eastAsia="fr-FR"/>
        </w:rPr>
      </w:pPr>
      <w:r w:rsidRPr="00817D2C">
        <w:rPr>
          <w:rFonts w:ascii="Arial" w:eastAsia="Times New Roman" w:hAnsi="Arial" w:cs="Arial"/>
          <w:iCs/>
          <w:lang w:val="en-US" w:eastAsia="fr-FR"/>
        </w:rPr>
        <w:t xml:space="preserve">Coronary Heart Disease: </w:t>
      </w:r>
      <w:r w:rsidRPr="00817D2C">
        <w:rPr>
          <w:rFonts w:ascii="Arial" w:eastAsia="Times New Roman" w:hAnsi="Arial" w:cs="Arial"/>
          <w:lang w:val="en-US" w:eastAsia="fr-FR"/>
        </w:rPr>
        <w:t xml:space="preserve">Myocardial infarction, coronary revascularization including coronary artery bypass surgery or percutaneous transluminal coronary angioplasty, or typical history of angina with abnormal </w:t>
      </w:r>
      <w:proofErr w:type="spellStart"/>
      <w:r w:rsidRPr="00817D2C">
        <w:rPr>
          <w:rFonts w:ascii="Arial" w:eastAsia="Times New Roman" w:hAnsi="Arial" w:cs="Arial"/>
          <w:lang w:val="en-US" w:eastAsia="fr-FR"/>
        </w:rPr>
        <w:t>coronarography</w:t>
      </w:r>
      <w:proofErr w:type="spellEnd"/>
      <w:r w:rsidRPr="00817D2C">
        <w:rPr>
          <w:rFonts w:ascii="Arial" w:eastAsia="Times New Roman" w:hAnsi="Arial" w:cs="Arial"/>
          <w:lang w:val="en-US" w:eastAsia="fr-FR"/>
        </w:rPr>
        <w:t>.</w:t>
      </w:r>
    </w:p>
    <w:p w:rsidR="00FD1791" w:rsidRPr="00817D2C" w:rsidRDefault="00FD1791" w:rsidP="00FD1791">
      <w:pPr>
        <w:shd w:val="clear" w:color="auto" w:fill="FFFFFF"/>
        <w:suppressAutoHyphens w:val="0"/>
        <w:spacing w:before="225" w:after="225" w:line="480" w:lineRule="auto"/>
        <w:contextualSpacing/>
        <w:textAlignment w:val="baseline"/>
        <w:outlineLvl w:val="3"/>
        <w:rPr>
          <w:rFonts w:ascii="Arial" w:eastAsia="Times New Roman" w:hAnsi="Arial" w:cs="Arial"/>
          <w:iCs/>
          <w:lang w:val="en-US" w:eastAsia="fr-FR"/>
        </w:rPr>
      </w:pPr>
      <w:r w:rsidRPr="00817D2C">
        <w:rPr>
          <w:rFonts w:ascii="Arial" w:eastAsia="Times New Roman" w:hAnsi="Arial" w:cs="Arial"/>
          <w:iCs/>
          <w:lang w:val="en-US" w:eastAsia="fr-FR"/>
        </w:rPr>
        <w:t xml:space="preserve">Stroke/Cerebrovascular Disease: </w:t>
      </w:r>
      <w:r w:rsidRPr="00817D2C">
        <w:rPr>
          <w:rFonts w:ascii="Arial" w:eastAsia="Times New Roman" w:hAnsi="Arial" w:cs="Arial"/>
          <w:lang w:val="en-US" w:eastAsia="fr-FR"/>
        </w:rPr>
        <w:t xml:space="preserve">Both </w:t>
      </w:r>
      <w:proofErr w:type="spellStart"/>
      <w:r w:rsidRPr="00817D2C">
        <w:rPr>
          <w:rFonts w:ascii="Arial" w:eastAsia="Times New Roman" w:hAnsi="Arial" w:cs="Arial"/>
          <w:lang w:val="en-US" w:eastAsia="fr-FR"/>
        </w:rPr>
        <w:t>nonhemorrhagic</w:t>
      </w:r>
      <w:proofErr w:type="spellEnd"/>
      <w:r w:rsidRPr="00817D2C">
        <w:rPr>
          <w:rFonts w:ascii="Arial" w:eastAsia="Times New Roman" w:hAnsi="Arial" w:cs="Arial"/>
          <w:lang w:val="en-US" w:eastAsia="fr-FR"/>
        </w:rPr>
        <w:t xml:space="preserve"> and hemorrhagic strokes or symptomatic </w:t>
      </w:r>
      <w:proofErr w:type="spellStart"/>
      <w:r w:rsidRPr="00817D2C">
        <w:rPr>
          <w:rFonts w:ascii="Arial" w:eastAsia="Times New Roman" w:hAnsi="Arial" w:cs="Arial"/>
          <w:lang w:val="en-US" w:eastAsia="fr-FR"/>
        </w:rPr>
        <w:t>extracranial</w:t>
      </w:r>
      <w:proofErr w:type="spellEnd"/>
      <w:r w:rsidRPr="00817D2C">
        <w:rPr>
          <w:rFonts w:ascii="Arial" w:eastAsia="Times New Roman" w:hAnsi="Arial" w:cs="Arial"/>
          <w:lang w:val="en-US" w:eastAsia="fr-FR"/>
        </w:rPr>
        <w:t xml:space="preserve"> artery stenosis resulting in carotid endarterectomy.</w:t>
      </w:r>
    </w:p>
    <w:p w:rsidR="00FD1791" w:rsidRPr="00817D2C" w:rsidRDefault="00FD1791" w:rsidP="00FD1791">
      <w:pPr>
        <w:shd w:val="clear" w:color="auto" w:fill="FFFFFF"/>
        <w:suppressAutoHyphens w:val="0"/>
        <w:spacing w:before="225" w:after="225" w:line="480" w:lineRule="auto"/>
        <w:contextualSpacing/>
        <w:textAlignment w:val="baseline"/>
        <w:outlineLvl w:val="3"/>
        <w:rPr>
          <w:rFonts w:ascii="Arial" w:eastAsia="Times New Roman" w:hAnsi="Arial" w:cs="Arial"/>
          <w:iCs/>
          <w:lang w:val="en-US" w:eastAsia="fr-FR"/>
        </w:rPr>
      </w:pPr>
      <w:r w:rsidRPr="00817D2C">
        <w:rPr>
          <w:rFonts w:ascii="Arial" w:eastAsia="Times New Roman" w:hAnsi="Arial" w:cs="Arial"/>
          <w:iCs/>
          <w:lang w:val="en-US" w:eastAsia="fr-FR"/>
        </w:rPr>
        <w:t xml:space="preserve">Abdominal Aortic or Lower Extremity Arterial Disease: </w:t>
      </w:r>
      <w:r w:rsidRPr="00817D2C">
        <w:rPr>
          <w:rFonts w:ascii="Arial" w:eastAsia="Times New Roman" w:hAnsi="Arial" w:cs="Arial"/>
          <w:lang w:val="en-US" w:eastAsia="fr-FR"/>
        </w:rPr>
        <w:t>Abdominal aortic repair, lower extremity revascularization </w:t>
      </w:r>
      <w:r w:rsidRPr="00817D2C">
        <w:rPr>
          <w:rFonts w:ascii="Arial" w:eastAsia="Times New Roman" w:hAnsi="Arial" w:cs="Arial"/>
          <w:iCs/>
          <w:bdr w:val="none" w:sz="0" w:space="0" w:color="auto" w:frame="1"/>
          <w:lang w:val="en-US" w:eastAsia="fr-FR"/>
        </w:rPr>
        <w:t>via</w:t>
      </w:r>
      <w:r w:rsidRPr="00817D2C">
        <w:rPr>
          <w:rFonts w:ascii="Arial" w:eastAsia="Times New Roman" w:hAnsi="Arial" w:cs="Arial"/>
          <w:lang w:val="en-US" w:eastAsia="fr-FR"/>
        </w:rPr>
        <w:t> bypass surgery or angioplasty, lower extremity amputation</w:t>
      </w:r>
    </w:p>
    <w:p w:rsidR="00FD1791" w:rsidRPr="00817D2C" w:rsidRDefault="00FD1791" w:rsidP="00FD1791">
      <w:pPr>
        <w:shd w:val="clear" w:color="auto" w:fill="FFFFFF"/>
        <w:spacing w:line="480" w:lineRule="auto"/>
        <w:contextualSpacing/>
        <w:rPr>
          <w:rFonts w:ascii="Arial" w:hAnsi="Arial" w:cs="Arial"/>
          <w:lang w:val="en-US"/>
        </w:rPr>
      </w:pPr>
      <w:r w:rsidRPr="00817D2C">
        <w:rPr>
          <w:rFonts w:ascii="Arial" w:eastAsia="Times New Roman" w:hAnsi="Arial" w:cs="Arial"/>
          <w:u w:val="single"/>
          <w:lang w:val="en" w:eastAsia="fr-FR"/>
        </w:rPr>
        <w:t>Chronic respiratory failure (CRF):</w:t>
      </w:r>
      <w:r w:rsidRPr="00817D2C">
        <w:rPr>
          <w:rFonts w:ascii="Arial" w:eastAsia="Times New Roman" w:hAnsi="Arial" w:cs="Arial"/>
          <w:lang w:val="en" w:eastAsia="fr-FR"/>
        </w:rPr>
        <w:t xml:space="preserve"> diagnosis by a pulmonologist of respiratory failure whatever the origin of the pathology</w:t>
      </w:r>
    </w:p>
    <w:p w:rsidR="00FD1791" w:rsidRPr="00FD1791" w:rsidRDefault="00FD1791">
      <w:pPr>
        <w:rPr>
          <w:lang w:val="en-US"/>
        </w:rPr>
      </w:pPr>
    </w:p>
    <w:sectPr w:rsidR="00FD1791" w:rsidRPr="00FD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EDE"/>
    <w:multiLevelType w:val="multilevel"/>
    <w:tmpl w:val="C09C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C53ED"/>
    <w:multiLevelType w:val="multilevel"/>
    <w:tmpl w:val="E0EC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D0524"/>
    <w:multiLevelType w:val="hybridMultilevel"/>
    <w:tmpl w:val="8D708A8E"/>
    <w:lvl w:ilvl="0" w:tplc="66DED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91"/>
    <w:rsid w:val="00D1368A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3E5D"/>
  <w15:chartTrackingRefBased/>
  <w15:docId w15:val="{0509B06F-9998-4180-AE6B-74E29B3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9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nicaltrials.gov/show/NCT0284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Company>CHRU de Besançon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DUCLOUX</dc:creator>
  <cp:keywords/>
  <dc:description/>
  <cp:lastModifiedBy>Didier DUCLOUX</cp:lastModifiedBy>
  <cp:revision>1</cp:revision>
  <dcterms:created xsi:type="dcterms:W3CDTF">2020-07-29T07:54:00Z</dcterms:created>
  <dcterms:modified xsi:type="dcterms:W3CDTF">2020-07-29T07:55:00Z</dcterms:modified>
</cp:coreProperties>
</file>