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BD63" w14:textId="77777777" w:rsidR="00D03533" w:rsidRPr="007A1850" w:rsidRDefault="00D03533" w:rsidP="008C468B">
      <w:pPr>
        <w:spacing w:line="480" w:lineRule="auto"/>
        <w:rPr>
          <w:rFonts w:ascii="Times New Roman" w:hAnsi="Times New Roman"/>
          <w:b/>
          <w:bCs/>
          <w:kern w:val="44"/>
          <w:sz w:val="24"/>
        </w:rPr>
      </w:pPr>
      <w:bookmarkStart w:id="0" w:name="_Hlk60072062"/>
      <w:bookmarkStart w:id="1" w:name="OLE_LINK159"/>
      <w:r>
        <w:rPr>
          <w:rFonts w:ascii="Times New Roman" w:hAnsi="Times New Roman"/>
          <w:b/>
          <w:bCs/>
          <w:kern w:val="44"/>
          <w:sz w:val="24"/>
        </w:rPr>
        <w:t>S</w:t>
      </w:r>
      <w:r w:rsidRPr="007A1850">
        <w:rPr>
          <w:rFonts w:ascii="Times New Roman" w:hAnsi="Times New Roman"/>
          <w:b/>
          <w:bCs/>
          <w:kern w:val="44"/>
          <w:sz w:val="24"/>
        </w:rPr>
        <w:t>upplementary material</w:t>
      </w:r>
    </w:p>
    <w:p w14:paraId="7FADF94E" w14:textId="00B1E237" w:rsidR="005872BB" w:rsidRDefault="005872BB" w:rsidP="000A589D">
      <w:pPr>
        <w:pStyle w:val="1"/>
        <w:spacing w:before="0" w:after="0" w:line="480" w:lineRule="auto"/>
        <w:jc w:val="left"/>
        <w:rPr>
          <w:rFonts w:ascii="Times New Roman" w:hAnsi="Times New Roman"/>
          <w:sz w:val="24"/>
        </w:rPr>
      </w:pPr>
      <w:bookmarkStart w:id="2" w:name="_Hlk77613305"/>
      <w:bookmarkStart w:id="3" w:name="_Hlk58863499"/>
      <w:r>
        <w:rPr>
          <w:rFonts w:ascii="Times New Roman" w:hAnsi="Times New Roman"/>
          <w:sz w:val="24"/>
        </w:rPr>
        <w:t>C</w:t>
      </w:r>
      <w:bookmarkStart w:id="4" w:name="_Hlk78105256"/>
      <w:r w:rsidR="00812971" w:rsidRPr="00DD0881">
        <w:rPr>
          <w:rFonts w:ascii="Times New Roman" w:hAnsi="Times New Roman"/>
          <w:sz w:val="24"/>
        </w:rPr>
        <w:t xml:space="preserve">hemical basis underline the bioactivity fortification of licorice by honey-frying due to the </w:t>
      </w:r>
      <w:bookmarkStart w:id="5" w:name="_Hlk78218494"/>
      <w:r w:rsidR="00812971" w:rsidRPr="002B7C77">
        <w:rPr>
          <w:rFonts w:ascii="Times New Roman" w:hAnsi="Times New Roman"/>
          <w:sz w:val="24"/>
        </w:rPr>
        <w:t>natural deep eutectic solvent</w:t>
      </w:r>
      <w:bookmarkEnd w:id="5"/>
      <w:r w:rsidR="00812971" w:rsidRPr="00DD0881">
        <w:rPr>
          <w:rFonts w:ascii="Times New Roman" w:hAnsi="Times New Roman"/>
          <w:sz w:val="24"/>
        </w:rPr>
        <w:t xml:space="preserve"> characteristics of honey</w:t>
      </w:r>
      <w:bookmarkEnd w:id="4"/>
    </w:p>
    <w:p w14:paraId="6AEE4F62" w14:textId="016031A9" w:rsidR="00834E79" w:rsidRDefault="00834E79" w:rsidP="00834E79">
      <w:pPr>
        <w:spacing w:line="480" w:lineRule="auto"/>
        <w:jc w:val="left"/>
        <w:rPr>
          <w:rFonts w:ascii="Times New Roman" w:hAnsi="Times New Roman"/>
          <w:sz w:val="24"/>
          <w:vertAlign w:val="superscript"/>
        </w:rPr>
      </w:pPr>
      <w:bookmarkStart w:id="6" w:name="_Hlk82464013"/>
      <w:bookmarkStart w:id="7" w:name="_Hlk72420267"/>
      <w:bookmarkStart w:id="8" w:name="_Hlk58866200"/>
      <w:bookmarkStart w:id="9" w:name="_Hlk69304907"/>
      <w:bookmarkEnd w:id="2"/>
      <w:bookmarkEnd w:id="3"/>
      <w:proofErr w:type="spellStart"/>
      <w:r>
        <w:rPr>
          <w:rFonts w:ascii="Times New Roman" w:hAnsi="Times New Roman"/>
          <w:sz w:val="24"/>
        </w:rPr>
        <w:t>Shasha</w:t>
      </w:r>
      <w:proofErr w:type="spellEnd"/>
      <w:r>
        <w:rPr>
          <w:rFonts w:ascii="Times New Roman" w:hAnsi="Times New Roman"/>
          <w:sz w:val="24"/>
        </w:rPr>
        <w:t xml:space="preserve"> Kong</w:t>
      </w:r>
      <w:r w:rsidR="00B55E94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 w:hint="eastAsia"/>
          <w:sz w:val="24"/>
          <w:vertAlign w:val="superscript"/>
        </w:rPr>
        <w:t>#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Pengyue</w:t>
      </w:r>
      <w:proofErr w:type="spellEnd"/>
      <w:r>
        <w:rPr>
          <w:rFonts w:ascii="Times New Roman" w:hAnsi="Times New Roman"/>
          <w:sz w:val="24"/>
        </w:rPr>
        <w:t xml:space="preserve"> Li</w:t>
      </w:r>
      <w:r w:rsidR="00B55E94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 w:hint="eastAsia"/>
          <w:sz w:val="24"/>
          <w:vertAlign w:val="superscript"/>
        </w:rPr>
        <w:t>#</w:t>
      </w:r>
      <w:r>
        <w:rPr>
          <w:rFonts w:ascii="Times New Roman" w:hAnsi="Times New Roman"/>
          <w:sz w:val="24"/>
        </w:rPr>
        <w:t>, Robert Verpoorte</w:t>
      </w:r>
      <w:r w:rsidR="00B55E94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Jia Wang</w:t>
      </w:r>
      <w:r w:rsidR="00B55E94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 Chao Zhu</w:t>
      </w:r>
      <w:r w:rsidR="00B55E94"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Yuntao</w:t>
      </w:r>
      <w:proofErr w:type="spellEnd"/>
      <w:r>
        <w:rPr>
          <w:rFonts w:ascii="Times New Roman" w:hAnsi="Times New Roman"/>
          <w:sz w:val="24"/>
        </w:rPr>
        <w:t xml:space="preserve"> Dai</w:t>
      </w:r>
      <w:r w:rsidR="00B55E94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  <w:vertAlign w:val="superscript"/>
        </w:rPr>
        <w:t>,*</w:t>
      </w:r>
      <w:r>
        <w:rPr>
          <w:rFonts w:ascii="Times New Roman" w:hAnsi="Times New Roman" w:hint="eastAsia"/>
          <w:sz w:val="24"/>
        </w:rPr>
        <w:t xml:space="preserve"> </w:t>
      </w:r>
      <w:bookmarkStart w:id="10" w:name="OLE_LINK37"/>
      <w:proofErr w:type="spellStart"/>
      <w:r>
        <w:rPr>
          <w:rFonts w:ascii="Times New Roman" w:hAnsi="Times New Roman" w:hint="eastAsia"/>
          <w:sz w:val="24"/>
        </w:rPr>
        <w:t>Shilin</w:t>
      </w:r>
      <w:bookmarkEnd w:id="10"/>
      <w:proofErr w:type="spellEnd"/>
      <w:r>
        <w:rPr>
          <w:rFonts w:ascii="Times New Roman" w:hAnsi="Times New Roman" w:hint="eastAsia"/>
          <w:sz w:val="24"/>
        </w:rPr>
        <w:t xml:space="preserve"> Chen</w:t>
      </w:r>
      <w:r w:rsidR="00B55E94">
        <w:rPr>
          <w:rFonts w:ascii="Times New Roman" w:hAnsi="Times New Roman"/>
          <w:sz w:val="24"/>
          <w:vertAlign w:val="superscript"/>
        </w:rPr>
        <w:t>1</w:t>
      </w:r>
    </w:p>
    <w:bookmarkEnd w:id="6"/>
    <w:p w14:paraId="434567C2" w14:textId="77777777" w:rsidR="00B55E94" w:rsidRDefault="00B55E94" w:rsidP="00834E79">
      <w:pPr>
        <w:spacing w:line="480" w:lineRule="auto"/>
        <w:jc w:val="left"/>
        <w:rPr>
          <w:rFonts w:ascii="Times New Roman" w:hAnsi="Times New Roman"/>
          <w:sz w:val="24"/>
          <w:vertAlign w:val="superscript"/>
        </w:rPr>
      </w:pPr>
    </w:p>
    <w:p w14:paraId="536854A4" w14:textId="15556301" w:rsidR="00834E79" w:rsidRPr="00695890" w:rsidRDefault="00B55E94" w:rsidP="000A589D">
      <w:pPr>
        <w:widowControl/>
        <w:shd w:val="clear" w:color="auto" w:fill="FFFFFF"/>
        <w:spacing w:after="120"/>
        <w:jc w:val="left"/>
        <w:outlineLvl w:val="1"/>
        <w:rPr>
          <w:rFonts w:ascii="Times New Roman" w:hAnsi="Times New Roman"/>
          <w:b/>
          <w:bCs/>
          <w:kern w:val="0"/>
          <w:sz w:val="24"/>
        </w:rPr>
      </w:pPr>
      <w:r w:rsidRPr="00695890">
        <w:rPr>
          <w:rFonts w:ascii="Times New Roman" w:hAnsi="Times New Roman"/>
          <w:b/>
          <w:bCs/>
          <w:kern w:val="0"/>
          <w:sz w:val="24"/>
        </w:rPr>
        <w:t>Author information</w:t>
      </w:r>
    </w:p>
    <w:p w14:paraId="3ECCBA75" w14:textId="581A69C2" w:rsidR="00B55E94" w:rsidRDefault="00B55E94" w:rsidP="000A589D">
      <w:pPr>
        <w:spacing w:line="480" w:lineRule="auto"/>
        <w:rPr>
          <w:rFonts w:ascii="Times New Roman" w:hAnsi="Times New Roman"/>
          <w:color w:val="000000"/>
          <w:sz w:val="24"/>
        </w:rPr>
      </w:pPr>
      <w:bookmarkStart w:id="11" w:name="OLE_LINK72"/>
      <w:bookmarkStart w:id="12" w:name="OLE_LINK140"/>
      <w:bookmarkStart w:id="13" w:name="OLE_LINK141"/>
      <w:bookmarkStart w:id="14" w:name="OLE_LINK150"/>
      <w:r>
        <w:rPr>
          <w:rFonts w:ascii="Times New Roman" w:hAnsi="Times New Roman"/>
          <w:color w:val="000000"/>
          <w:sz w:val="24"/>
          <w:vertAlign w:val="superscript"/>
        </w:rPr>
        <w:t>1</w:t>
      </w:r>
      <w:r w:rsidR="00834E79">
        <w:rPr>
          <w:rFonts w:ascii="Times New Roman" w:hAnsi="Times New Roman"/>
          <w:color w:val="000000"/>
          <w:sz w:val="24"/>
        </w:rPr>
        <w:t>Institute of Chinese Materia Medica</w:t>
      </w:r>
      <w:bookmarkEnd w:id="11"/>
      <w:r w:rsidR="00834E79">
        <w:rPr>
          <w:rFonts w:ascii="Times New Roman" w:hAnsi="Times New Roman"/>
          <w:color w:val="000000"/>
          <w:sz w:val="24"/>
        </w:rPr>
        <w:t xml:space="preserve">, </w:t>
      </w:r>
      <w:bookmarkStart w:id="15" w:name="OLE_LINK36"/>
      <w:bookmarkStart w:id="16" w:name="OLE_LINK2"/>
      <w:bookmarkStart w:id="17" w:name="OLE_LINK47"/>
      <w:bookmarkStart w:id="18" w:name="OLE_LINK43"/>
      <w:r w:rsidR="00834E79">
        <w:rPr>
          <w:rFonts w:ascii="Times New Roman" w:hAnsi="Times New Roman"/>
          <w:color w:val="000000"/>
          <w:sz w:val="24"/>
        </w:rPr>
        <w:t>China Academy of Chinese Medical Sciences</w:t>
      </w:r>
      <w:bookmarkEnd w:id="12"/>
      <w:bookmarkEnd w:id="13"/>
      <w:bookmarkEnd w:id="14"/>
      <w:bookmarkEnd w:id="15"/>
      <w:bookmarkEnd w:id="16"/>
      <w:bookmarkEnd w:id="17"/>
      <w:bookmarkEnd w:id="18"/>
      <w:r w:rsidR="00834E79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834E79">
        <w:rPr>
          <w:rFonts w:ascii="Times New Roman" w:hAnsi="Times New Roman"/>
          <w:color w:val="000000"/>
          <w:sz w:val="24"/>
        </w:rPr>
        <w:t>Nanxiaojie</w:t>
      </w:r>
      <w:proofErr w:type="spellEnd"/>
      <w:r w:rsidR="00834E79">
        <w:rPr>
          <w:rFonts w:ascii="Times New Roman" w:hAnsi="Times New Roman"/>
          <w:color w:val="000000"/>
          <w:sz w:val="24"/>
        </w:rPr>
        <w:t xml:space="preserve"> 16, 8 </w:t>
      </w:r>
      <w:proofErr w:type="spellStart"/>
      <w:r w:rsidR="00834E79">
        <w:rPr>
          <w:rFonts w:ascii="Times New Roman" w:hAnsi="Times New Roman"/>
          <w:color w:val="000000"/>
          <w:sz w:val="24"/>
        </w:rPr>
        <w:t>Dongzhimennei</w:t>
      </w:r>
      <w:proofErr w:type="spellEnd"/>
      <w:r w:rsidR="00834E79">
        <w:rPr>
          <w:rFonts w:ascii="Times New Roman" w:hAnsi="Times New Roman"/>
          <w:color w:val="000000"/>
          <w:sz w:val="24"/>
        </w:rPr>
        <w:t xml:space="preserve"> Ave, 100700 Beijing, China</w:t>
      </w:r>
      <w:r w:rsidR="000A589D">
        <w:rPr>
          <w:rFonts w:ascii="Times New Roman" w:hAnsi="Times New Roman"/>
          <w:color w:val="000000"/>
          <w:sz w:val="24"/>
        </w:rPr>
        <w:t>;</w:t>
      </w:r>
      <w:r w:rsidR="000A589D">
        <w:rPr>
          <w:rFonts w:ascii="Times New Roman" w:hAnsi="Times New Roman" w:hint="eastAsia"/>
          <w:color w:val="000000"/>
          <w:sz w:val="24"/>
        </w:rPr>
        <w:t xml:space="preserve"> </w:t>
      </w:r>
      <w:r w:rsidR="000A589D" w:rsidRPr="000A589D">
        <w:rPr>
          <w:rFonts w:ascii="Times New Roman" w:hAnsi="Times New Roman"/>
          <w:sz w:val="24"/>
        </w:rPr>
        <w:t>kss5523@163.com</w:t>
      </w:r>
      <w:r w:rsidR="000A589D">
        <w:rPr>
          <w:rFonts w:ascii="Times New Roman" w:hAnsi="Times New Roman"/>
          <w:sz w:val="24"/>
        </w:rPr>
        <w:t xml:space="preserve"> (SK)</w:t>
      </w:r>
      <w:r>
        <w:rPr>
          <w:rFonts w:ascii="Times New Roman" w:hAnsi="Times New Roman" w:hint="eastAsia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A589D" w:rsidRPr="000A589D">
        <w:rPr>
          <w:rFonts w:ascii="Times New Roman" w:hAnsi="Times New Roman"/>
          <w:color w:val="000000"/>
          <w:sz w:val="24"/>
        </w:rPr>
        <w:t>pyli@icmm.ac.cn</w:t>
      </w:r>
      <w:r w:rsidR="000A589D">
        <w:rPr>
          <w:rFonts w:ascii="Times New Roman" w:hAnsi="Times New Roman"/>
          <w:color w:val="000000"/>
          <w:sz w:val="24"/>
        </w:rPr>
        <w:t xml:space="preserve"> (PL); </w:t>
      </w:r>
      <w:r w:rsidR="000A589D" w:rsidRPr="000A589D">
        <w:rPr>
          <w:rFonts w:ascii="Times New Roman" w:hAnsi="Times New Roman"/>
          <w:sz w:val="24"/>
        </w:rPr>
        <w:t>747053412@qq.com</w:t>
      </w:r>
      <w:bookmarkStart w:id="19" w:name="OLE_LINK40"/>
      <w:r w:rsidR="000A589D">
        <w:rPr>
          <w:rFonts w:ascii="Times New Roman" w:hAnsi="Times New Roman"/>
          <w:sz w:val="24"/>
        </w:rPr>
        <w:t xml:space="preserve"> (JW);</w:t>
      </w:r>
      <w:r w:rsidR="000A589D" w:rsidRPr="000A589D">
        <w:rPr>
          <w:rFonts w:ascii="Times New Roman" w:hAnsi="Times New Roman"/>
          <w:sz w:val="24"/>
        </w:rPr>
        <w:t xml:space="preserve"> slchen@icmm.ac.cn</w:t>
      </w:r>
      <w:bookmarkEnd w:id="19"/>
      <w:r w:rsidR="000A589D">
        <w:rPr>
          <w:rFonts w:ascii="Times New Roman" w:hAnsi="Times New Roman"/>
          <w:sz w:val="24"/>
        </w:rPr>
        <w:t xml:space="preserve"> (SC)</w:t>
      </w:r>
    </w:p>
    <w:p w14:paraId="3777C906" w14:textId="413E116E" w:rsidR="00834E79" w:rsidRDefault="00B55E94" w:rsidP="000A589D">
      <w:pPr>
        <w:spacing w:line="480" w:lineRule="auto"/>
        <w:rPr>
          <w:rFonts w:ascii="Times New Roman" w:hAnsi="Times New Roman"/>
          <w:color w:val="000000"/>
          <w:sz w:val="24"/>
        </w:rPr>
      </w:pPr>
      <w:bookmarkStart w:id="20" w:name="OLE_LINK155"/>
      <w:bookmarkStart w:id="21" w:name="OLE_LINK158"/>
      <w:r>
        <w:rPr>
          <w:rFonts w:ascii="Times New Roman" w:hAnsi="Times New Roman"/>
          <w:color w:val="000000"/>
          <w:sz w:val="24"/>
          <w:vertAlign w:val="superscript"/>
        </w:rPr>
        <w:t>2</w:t>
      </w:r>
      <w:r w:rsidR="00834E79">
        <w:rPr>
          <w:rFonts w:ascii="Times New Roman" w:hAnsi="Times New Roman"/>
          <w:color w:val="000000"/>
          <w:sz w:val="24"/>
        </w:rPr>
        <w:t>Natural Products Laboratory, Institute of Biology, Leiden University,</w:t>
      </w:r>
      <w:bookmarkEnd w:id="20"/>
      <w:bookmarkEnd w:id="21"/>
      <w:r w:rsidR="00834E79">
        <w:rPr>
          <w:rFonts w:ascii="Times New Roman" w:hAnsi="Times New Roman"/>
          <w:color w:val="000000"/>
          <w:sz w:val="24"/>
        </w:rPr>
        <w:t xml:space="preserve"> </w:t>
      </w:r>
      <w:bookmarkStart w:id="22" w:name="OLE_LINK3"/>
      <w:proofErr w:type="spellStart"/>
      <w:r w:rsidR="00834E79">
        <w:rPr>
          <w:rFonts w:ascii="Times New Roman" w:hAnsi="Times New Roman"/>
          <w:color w:val="000000"/>
          <w:sz w:val="24"/>
        </w:rPr>
        <w:t>Sylviusweg</w:t>
      </w:r>
      <w:proofErr w:type="spellEnd"/>
      <w:r w:rsidR="00834E79">
        <w:rPr>
          <w:rFonts w:ascii="Times New Roman" w:hAnsi="Times New Roman"/>
          <w:color w:val="000000"/>
          <w:sz w:val="24"/>
        </w:rPr>
        <w:t xml:space="preserve"> 72, 2333BE, Leiden, the Netherlands</w:t>
      </w:r>
      <w:bookmarkEnd w:id="22"/>
      <w:r w:rsidR="000A589D">
        <w:rPr>
          <w:rFonts w:ascii="Times New Roman" w:hAnsi="Times New Roman"/>
          <w:color w:val="000000"/>
          <w:sz w:val="24"/>
        </w:rPr>
        <w:t xml:space="preserve">; </w:t>
      </w:r>
      <w:r w:rsidR="000A589D" w:rsidRPr="000A589D">
        <w:rPr>
          <w:rFonts w:ascii="Times New Roman" w:hAnsi="Times New Roman"/>
          <w:sz w:val="24"/>
        </w:rPr>
        <w:t>Verpoorte@chem.leidenuniv.nl (RV)</w:t>
      </w:r>
    </w:p>
    <w:p w14:paraId="599C35B9" w14:textId="051B894A" w:rsidR="000A589D" w:rsidRPr="002C1261" w:rsidRDefault="00B55E94" w:rsidP="000A589D">
      <w:pPr>
        <w:spacing w:line="480" w:lineRule="auto"/>
        <w:rPr>
          <w:rFonts w:ascii="Times New Roman" w:hAnsi="Times New Roman"/>
          <w:sz w:val="24"/>
        </w:rPr>
      </w:pPr>
      <w:bookmarkStart w:id="23" w:name="OLE_LINK34"/>
      <w:bookmarkStart w:id="24" w:name="OLE_LINK33"/>
      <w:bookmarkStart w:id="25" w:name="OLE_LINK41"/>
      <w:r>
        <w:rPr>
          <w:rFonts w:ascii="Times New Roman" w:hAnsi="Times New Roman"/>
          <w:color w:val="000000"/>
          <w:sz w:val="24"/>
          <w:vertAlign w:val="superscript"/>
        </w:rPr>
        <w:t>3</w:t>
      </w:r>
      <w:r w:rsidR="00834E79">
        <w:rPr>
          <w:rFonts w:ascii="Times New Roman" w:hAnsi="Times New Roman" w:hint="eastAsia"/>
          <w:color w:val="000000"/>
          <w:sz w:val="24"/>
        </w:rPr>
        <w:t>College of Medicine</w:t>
      </w:r>
      <w:r w:rsidR="00834E79">
        <w:rPr>
          <w:rFonts w:ascii="Times New Roman" w:hAnsi="Times New Roman"/>
          <w:color w:val="000000"/>
          <w:sz w:val="24"/>
        </w:rPr>
        <w:t xml:space="preserve"> </w:t>
      </w:r>
      <w:r w:rsidR="00834E79">
        <w:rPr>
          <w:rFonts w:ascii="Times New Roman" w:hAnsi="Times New Roman" w:hint="eastAsia"/>
          <w:color w:val="000000"/>
          <w:sz w:val="24"/>
        </w:rPr>
        <w:t>&amp;</w:t>
      </w:r>
      <w:r w:rsidR="00834E79">
        <w:rPr>
          <w:rFonts w:ascii="Times New Roman" w:hAnsi="Times New Roman"/>
          <w:color w:val="000000"/>
          <w:sz w:val="24"/>
        </w:rPr>
        <w:t xml:space="preserve"> </w:t>
      </w:r>
      <w:r w:rsidR="00834E79">
        <w:rPr>
          <w:rFonts w:ascii="Times New Roman" w:hAnsi="Times New Roman" w:hint="eastAsia"/>
          <w:color w:val="000000"/>
          <w:sz w:val="24"/>
        </w:rPr>
        <w:t>Nursing</w:t>
      </w:r>
      <w:bookmarkEnd w:id="23"/>
      <w:r w:rsidR="00834E79">
        <w:rPr>
          <w:rFonts w:ascii="Times New Roman" w:hAnsi="Times New Roman" w:hint="eastAsia"/>
          <w:color w:val="000000"/>
          <w:sz w:val="24"/>
        </w:rPr>
        <w:t xml:space="preserve">, </w:t>
      </w:r>
      <w:proofErr w:type="spellStart"/>
      <w:r w:rsidR="00834E79">
        <w:rPr>
          <w:rFonts w:ascii="Times New Roman" w:hAnsi="Times New Roman" w:hint="eastAsia"/>
          <w:color w:val="000000"/>
          <w:sz w:val="24"/>
        </w:rPr>
        <w:t>Dezhou</w:t>
      </w:r>
      <w:proofErr w:type="spellEnd"/>
      <w:r w:rsidR="00834E79">
        <w:rPr>
          <w:rFonts w:ascii="Times New Roman" w:hAnsi="Times New Roman" w:hint="eastAsia"/>
          <w:color w:val="000000"/>
          <w:sz w:val="24"/>
        </w:rPr>
        <w:t xml:space="preserve"> University</w:t>
      </w:r>
      <w:bookmarkEnd w:id="24"/>
      <w:r w:rsidR="00834E79">
        <w:rPr>
          <w:rFonts w:ascii="Times New Roman" w:hAnsi="Times New Roman" w:hint="eastAsia"/>
          <w:color w:val="000000"/>
          <w:sz w:val="24"/>
        </w:rPr>
        <w:t>,</w:t>
      </w:r>
      <w:bookmarkEnd w:id="25"/>
      <w:r w:rsidR="00834E79">
        <w:rPr>
          <w:rFonts w:ascii="Times New Roman" w:hAnsi="Times New Roman" w:hint="eastAsia"/>
          <w:color w:val="000000"/>
          <w:sz w:val="24"/>
        </w:rPr>
        <w:t xml:space="preserve"> </w:t>
      </w:r>
      <w:bookmarkStart w:id="26" w:name="OLE_LINK44"/>
      <w:proofErr w:type="spellStart"/>
      <w:r w:rsidR="00834E79" w:rsidRPr="002E2D7F">
        <w:rPr>
          <w:rFonts w:ascii="Times New Roman" w:hAnsi="Times New Roman"/>
          <w:color w:val="000000"/>
          <w:sz w:val="24"/>
        </w:rPr>
        <w:t>Daxue</w:t>
      </w:r>
      <w:proofErr w:type="spellEnd"/>
      <w:r w:rsidR="00834E79" w:rsidRPr="002E2D7F">
        <w:rPr>
          <w:rFonts w:ascii="Times New Roman" w:hAnsi="Times New Roman"/>
          <w:color w:val="000000"/>
          <w:sz w:val="24"/>
        </w:rPr>
        <w:t xml:space="preserve"> Xi Lu</w:t>
      </w:r>
      <w:r w:rsidR="00834E79">
        <w:rPr>
          <w:rFonts w:ascii="Times New Roman" w:hAnsi="Times New Roman"/>
          <w:color w:val="000000"/>
          <w:sz w:val="24"/>
        </w:rPr>
        <w:t xml:space="preserve"> </w:t>
      </w:r>
      <w:r w:rsidR="00834E79" w:rsidRPr="002E2D7F">
        <w:rPr>
          <w:rFonts w:ascii="Times New Roman" w:hAnsi="Times New Roman"/>
          <w:color w:val="000000"/>
          <w:sz w:val="24"/>
        </w:rPr>
        <w:t xml:space="preserve">566, </w:t>
      </w:r>
      <w:proofErr w:type="spellStart"/>
      <w:r w:rsidR="00834E79" w:rsidRPr="002E2D7F">
        <w:rPr>
          <w:rFonts w:ascii="Times New Roman" w:hAnsi="Times New Roman"/>
          <w:color w:val="000000"/>
          <w:sz w:val="24"/>
        </w:rPr>
        <w:t>Decheng</w:t>
      </w:r>
      <w:proofErr w:type="spellEnd"/>
      <w:r w:rsidR="00834E79" w:rsidRPr="002E2D7F">
        <w:rPr>
          <w:rFonts w:ascii="Times New Roman" w:hAnsi="Times New Roman"/>
          <w:color w:val="000000"/>
          <w:sz w:val="24"/>
        </w:rPr>
        <w:t xml:space="preserve"> District,</w:t>
      </w:r>
      <w:r w:rsidR="00834E79">
        <w:rPr>
          <w:rFonts w:ascii="Times New Roman" w:hAnsi="Times New Roman"/>
          <w:color w:val="000000"/>
          <w:sz w:val="24"/>
        </w:rPr>
        <w:t xml:space="preserve"> </w:t>
      </w:r>
      <w:r w:rsidR="00834E79">
        <w:rPr>
          <w:rFonts w:ascii="Times New Roman" w:hAnsi="Times New Roman" w:hint="eastAsia"/>
          <w:color w:val="000000"/>
          <w:sz w:val="24"/>
        </w:rPr>
        <w:t>253023</w:t>
      </w:r>
      <w:r w:rsidR="00834E79">
        <w:rPr>
          <w:rFonts w:ascii="Times New Roman" w:hAnsi="Times New Roman"/>
          <w:color w:val="000000"/>
          <w:sz w:val="24"/>
        </w:rPr>
        <w:t>,</w:t>
      </w:r>
      <w:r w:rsidR="00834E79">
        <w:rPr>
          <w:rFonts w:ascii="Times New Roman" w:hAnsi="Times New Roman" w:hint="eastAsia"/>
          <w:color w:val="000000"/>
          <w:sz w:val="24"/>
        </w:rPr>
        <w:t xml:space="preserve"> </w:t>
      </w:r>
      <w:r w:rsidR="00834E79">
        <w:rPr>
          <w:rFonts w:ascii="Times New Roman" w:hAnsi="Times New Roman"/>
          <w:color w:val="000000"/>
          <w:sz w:val="24"/>
        </w:rPr>
        <w:t>Shandong</w:t>
      </w:r>
      <w:r w:rsidR="00834E79">
        <w:rPr>
          <w:rFonts w:ascii="Times New Roman" w:hAnsi="Times New Roman" w:hint="eastAsia"/>
          <w:color w:val="000000"/>
          <w:sz w:val="24"/>
        </w:rPr>
        <w:t>, China</w:t>
      </w:r>
      <w:bookmarkStart w:id="27" w:name="OLE_LINK6"/>
      <w:bookmarkEnd w:id="26"/>
      <w:r w:rsidR="000A589D">
        <w:rPr>
          <w:rFonts w:ascii="Times New Roman" w:hAnsi="Times New Roman"/>
          <w:color w:val="000000"/>
          <w:sz w:val="24"/>
        </w:rPr>
        <w:t xml:space="preserve">; </w:t>
      </w:r>
      <w:r w:rsidR="000A589D" w:rsidRPr="000A589D">
        <w:rPr>
          <w:rFonts w:ascii="Times New Roman" w:hAnsi="Times New Roman" w:hint="eastAsia"/>
          <w:sz w:val="24"/>
        </w:rPr>
        <w:t>zhuchao830111@163.com</w:t>
      </w:r>
      <w:bookmarkEnd w:id="27"/>
      <w:r w:rsidR="000A589D">
        <w:rPr>
          <w:rFonts w:ascii="Times New Roman" w:hAnsi="Times New Roman"/>
          <w:sz w:val="24"/>
        </w:rPr>
        <w:t xml:space="preserve"> (CZ)</w:t>
      </w:r>
    </w:p>
    <w:p w14:paraId="6AE77A8A" w14:textId="763F3D2A" w:rsidR="00834E79" w:rsidRDefault="00834E79" w:rsidP="000A589D">
      <w:pPr>
        <w:spacing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vertAlign w:val="superscript"/>
        </w:rPr>
        <w:t>#</w:t>
      </w:r>
      <w:r>
        <w:rPr>
          <w:rFonts w:ascii="Times New Roman" w:hAnsi="Times New Roman"/>
          <w:color w:val="000000"/>
          <w:sz w:val="24"/>
        </w:rPr>
        <w:t>These authors contributed equally to this work</w:t>
      </w:r>
    </w:p>
    <w:p w14:paraId="576B290E" w14:textId="74AE6FDB" w:rsidR="005D4A0B" w:rsidRPr="007A1850" w:rsidRDefault="000A589D" w:rsidP="000A589D">
      <w:pPr>
        <w:widowControl/>
        <w:rPr>
          <w:rFonts w:ascii="Times New Roman" w:hAnsi="Times New Roman"/>
          <w:sz w:val="24"/>
        </w:rPr>
      </w:pPr>
      <w:bookmarkStart w:id="28" w:name="_Hlk82778590"/>
      <w:r>
        <w:rPr>
          <w:rFonts w:ascii="Times New Roman" w:hAnsi="Times New Roman"/>
          <w:color w:val="000000"/>
          <w:sz w:val="24"/>
        </w:rPr>
        <w:t xml:space="preserve">*Corresponding author </w:t>
      </w:r>
      <w:r>
        <w:rPr>
          <w:rFonts w:ascii="Times New Roman" w:hAnsi="Times New Roman"/>
          <w:sz w:val="24"/>
        </w:rPr>
        <w:t xml:space="preserve">Tel: +86-10-64032658. </w:t>
      </w:r>
      <w:r w:rsidRPr="004165A5">
        <w:rPr>
          <w:rFonts w:ascii="Times New Roman" w:hAnsi="Times New Roman"/>
          <w:sz w:val="24"/>
        </w:rPr>
        <w:t>Email: ytdai@icmm.ac.cn</w:t>
      </w:r>
      <w:r w:rsidRPr="007A1850">
        <w:rPr>
          <w:rFonts w:ascii="Times New Roman" w:hAnsi="Times New Roman"/>
          <w:sz w:val="24"/>
        </w:rPr>
        <w:t xml:space="preserve"> </w:t>
      </w:r>
      <w:bookmarkEnd w:id="28"/>
      <w:r w:rsidR="005D4A0B" w:rsidRPr="007A1850">
        <w:rPr>
          <w:rFonts w:ascii="Times New Roman" w:hAnsi="Times New Roman"/>
          <w:sz w:val="24"/>
        </w:rPr>
        <w:br w:type="page"/>
      </w:r>
    </w:p>
    <w:bookmarkEnd w:id="7"/>
    <w:bookmarkEnd w:id="8"/>
    <w:p w14:paraId="5EA68735" w14:textId="3A44FCDB" w:rsidR="00702DCE" w:rsidRPr="007A1850" w:rsidRDefault="00702DCE" w:rsidP="00702DCE">
      <w:pPr>
        <w:pStyle w:val="2"/>
        <w:rPr>
          <w:rFonts w:ascii="Times New Roman" w:eastAsia="宋体" w:hAnsi="Times New Roman"/>
          <w:b w:val="0"/>
          <w:bCs w:val="0"/>
          <w:sz w:val="24"/>
        </w:r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lastRenderedPageBreak/>
        <w:t>M</w:t>
      </w:r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ethod validation of UHPLC-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QqQ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 xml:space="preserve">-MS analysis </w:t>
      </w:r>
      <w:r w:rsidRPr="007A1850">
        <w:rPr>
          <w:rFonts w:ascii="Times New Roman" w:eastAsiaTheme="minorEastAsia" w:hAnsi="Times New Roman"/>
          <w:kern w:val="0"/>
          <w:sz w:val="24"/>
          <w:szCs w:val="24"/>
          <w:lang w:bidi="ar"/>
        </w:rPr>
        <w:t>of</w:t>
      </w:r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 xml:space="preserve"> licorice decoction</w:t>
      </w:r>
    </w:p>
    <w:p w14:paraId="11A92AE5" w14:textId="49B9FE2D" w:rsidR="006F09E6" w:rsidRPr="007A1850" w:rsidRDefault="006F09E6" w:rsidP="006F09E6">
      <w:pPr>
        <w:pStyle w:val="3"/>
        <w:rPr>
          <w:rFonts w:ascii="Times New Roman" w:eastAsia="AdvOT596495f2" w:hAnsi="Times New Roman"/>
          <w:kern w:val="0"/>
          <w:sz w:val="24"/>
          <w:szCs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preparation of samples</w:t>
      </w:r>
    </w:p>
    <w:p w14:paraId="21DF41E0" w14:textId="77777777" w:rsidR="006F09E6" w:rsidRPr="007A1850" w:rsidRDefault="006F09E6" w:rsidP="006F09E6">
      <w:pPr>
        <w:widowControl/>
        <w:spacing w:line="480" w:lineRule="auto"/>
        <w:rPr>
          <w:rFonts w:ascii="Times New Roman" w:eastAsia="AdvOT596495f2" w:hAnsi="Times New Roman"/>
          <w:kern w:val="0"/>
          <w:sz w:val="24"/>
          <w:lang w:bidi="ar"/>
        </w:rPr>
      </w:pPr>
      <w:r w:rsidRPr="007A1850">
        <w:rPr>
          <w:rFonts w:ascii="Times New Roman" w:eastAsia="AdvOT596495f2" w:hAnsi="Times New Roman"/>
          <w:b/>
          <w:bCs/>
          <w:i/>
          <w:iCs/>
          <w:kern w:val="0"/>
          <w:sz w:val="24"/>
          <w:lang w:bidi="ar"/>
        </w:rPr>
        <w:t>Calibration standard (CS) samples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: The CS solutions were prepared as follows, reference standard stock solutions of </w:t>
      </w:r>
      <w:bookmarkStart w:id="29" w:name="_Hlk69307697"/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apioside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1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),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2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), liquiritigenin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3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), isoliquiritin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apioside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4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),</w:t>
      </w:r>
      <w:r w:rsidRPr="007A1850">
        <w:rPr>
          <w:sz w:val="24"/>
        </w:rPr>
        <w:t xml:space="preserve">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isoliquiritin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5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),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isoliquiritigenin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6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),</w:t>
      </w:r>
      <w:r w:rsidRPr="007A1850">
        <w:rPr>
          <w:sz w:val="24"/>
        </w:rPr>
        <w:t xml:space="preserve">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glycyrrhizic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acid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7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),</w:t>
      </w:r>
      <w:r w:rsidRPr="007A1850">
        <w:rPr>
          <w:sz w:val="24"/>
        </w:rPr>
        <w:t xml:space="preserve">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glycyrrhetinic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acid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8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),</w:t>
      </w:r>
      <w:r w:rsidRPr="007A1850">
        <w:rPr>
          <w:sz w:val="24"/>
        </w:rPr>
        <w:t xml:space="preserve">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2,4-dihydroxyacetophenone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9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),</w:t>
      </w:r>
      <w:r w:rsidRPr="007A1850">
        <w:rPr>
          <w:sz w:val="24"/>
        </w:rPr>
        <w:t xml:space="preserve"> </w:t>
      </w:r>
      <w:r w:rsidRPr="007A1850">
        <w:rPr>
          <w:rFonts w:ascii="Times New Roman" w:eastAsia="AdvOT596495f2" w:hAnsi="Times New Roman"/>
          <w:i/>
          <w:iCs/>
          <w:kern w:val="0"/>
          <w:sz w:val="24"/>
          <w:lang w:bidi="ar"/>
        </w:rPr>
        <w:t>D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-fructose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10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), </w:t>
      </w:r>
      <w:r w:rsidRPr="007A1850">
        <w:rPr>
          <w:rFonts w:ascii="Times New Roman" w:eastAsia="AdvOT596495f2" w:hAnsi="Times New Roman"/>
          <w:i/>
          <w:iCs/>
          <w:kern w:val="0"/>
          <w:sz w:val="24"/>
          <w:lang w:bidi="ar"/>
        </w:rPr>
        <w:t>D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-glucose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11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</w:t>
      </w:r>
      <w:r w:rsidRPr="007A1850">
        <w:rPr>
          <w:sz w:val="24"/>
        </w:rPr>
        <w:t xml:space="preserve">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and 5-hydroxymethylfurfural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12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</w:t>
      </w:r>
      <w:bookmarkEnd w:id="29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(20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μg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>/mL</w:t>
      </w:r>
      <w:bookmarkStart w:id="30" w:name="_Hlk69308269"/>
      <w:r w:rsidRPr="007A1850">
        <w:rPr>
          <w:rFonts w:ascii="Times New Roman" w:eastAsia="AdvOT596495f2" w:hAnsi="Times New Roman"/>
          <w:kern w:val="0"/>
          <w:sz w:val="24"/>
          <w:lang w:bidi="ar"/>
        </w:rPr>
        <w:t>, respectively</w:t>
      </w:r>
      <w:bookmarkEnd w:id="30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 were dissolved in methanol. A series of mixture working solutions of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apioside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1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),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2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), liquiritigenin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3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), isoliquiritin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apioside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4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),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isoliquiritigenin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6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),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glycyrrhetinic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acid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8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), 2,4-dihydroxyacetophenone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9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 were prepared by diluting stock solution with methanol to the appropriate concentrations: 5, 10, 30, 60, 100, 200, 400 and 800 ng/mL; a series of mixture working solutions of isoliquiritin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5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),</w:t>
      </w:r>
      <w:r w:rsidRPr="007A1850">
        <w:rPr>
          <w:sz w:val="24"/>
        </w:rPr>
        <w:t xml:space="preserve">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glycyrrhizic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acid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7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 and 5-hydroxymethylfurfural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12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 were prepared to the appropriate concentrations: 10, 20, 40, 80, 200, 400, 800 and 1000 ng/mL; a series of mixture working solutions of </w:t>
      </w:r>
      <w:r w:rsidRPr="007A1850">
        <w:rPr>
          <w:rFonts w:ascii="Times New Roman" w:eastAsia="AdvOT596495f2" w:hAnsi="Times New Roman"/>
          <w:i/>
          <w:iCs/>
          <w:kern w:val="0"/>
          <w:sz w:val="24"/>
          <w:lang w:bidi="ar"/>
        </w:rPr>
        <w:t>D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-fructose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10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</w:t>
      </w:r>
      <w:r w:rsidRPr="007A1850">
        <w:rPr>
          <w:sz w:val="24"/>
        </w:rPr>
        <w:t xml:space="preserve">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and </w:t>
      </w:r>
      <w:r w:rsidRPr="007A1850">
        <w:rPr>
          <w:rFonts w:ascii="Times New Roman" w:eastAsia="AdvOT596495f2" w:hAnsi="Times New Roman"/>
          <w:i/>
          <w:iCs/>
          <w:kern w:val="0"/>
          <w:sz w:val="24"/>
          <w:lang w:bidi="ar"/>
        </w:rPr>
        <w:t>D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-glucose (</w:t>
      </w:r>
      <w:r w:rsidRPr="00BC28F4">
        <w:rPr>
          <w:rFonts w:ascii="Times New Roman" w:eastAsia="AdvOT596495f2" w:hAnsi="Times New Roman"/>
          <w:b/>
          <w:bCs/>
          <w:kern w:val="0"/>
          <w:sz w:val="24"/>
          <w:lang w:bidi="ar"/>
        </w:rPr>
        <w:t>11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 were prepared to the appropriate concentrations: 40, 80, 100, 200, 400, 800, 1000 and 2000 ng/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mL.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The working solutions for limit of detections (LODs) and limit of quantifications (LOQs) of analytes were independently prepared by spiking standard solutions with methanol.</w:t>
      </w:r>
    </w:p>
    <w:p w14:paraId="0CEEE813" w14:textId="77777777" w:rsidR="006F09E6" w:rsidRPr="007A1850" w:rsidRDefault="006F09E6" w:rsidP="006F09E6">
      <w:pPr>
        <w:widowControl/>
        <w:spacing w:line="480" w:lineRule="auto"/>
        <w:rPr>
          <w:rFonts w:ascii="Times New Roman" w:eastAsia="AdvOT596495f2" w:hAnsi="Times New Roman"/>
          <w:kern w:val="0"/>
          <w:sz w:val="24"/>
          <w:lang w:bidi="ar"/>
        </w:rPr>
      </w:pPr>
    </w:p>
    <w:p w14:paraId="5E9C27F6" w14:textId="0BF361FC" w:rsidR="006F09E6" w:rsidRPr="007A1850" w:rsidRDefault="006F09E6" w:rsidP="006F09E6">
      <w:pPr>
        <w:widowControl/>
        <w:spacing w:line="480" w:lineRule="auto"/>
        <w:rPr>
          <w:rFonts w:ascii="Times New Roman" w:eastAsiaTheme="minorEastAsia" w:hAnsi="Times New Roman"/>
          <w:kern w:val="0"/>
          <w:sz w:val="24"/>
          <w:lang w:bidi="ar"/>
        </w:rPr>
      </w:pPr>
      <w:r w:rsidRPr="007A1850">
        <w:rPr>
          <w:rFonts w:ascii="Times New Roman" w:eastAsia="AdvOT596495f2" w:hAnsi="Times New Roman"/>
          <w:b/>
          <w:bCs/>
          <w:i/>
          <w:iCs/>
          <w:kern w:val="0"/>
          <w:sz w:val="24"/>
          <w:lang w:bidi="ar"/>
        </w:rPr>
        <w:t>Quality control (QC) samples</w:t>
      </w:r>
      <w:r w:rsidRPr="007A1850">
        <w:rPr>
          <w:rFonts w:ascii="Times New Roman" w:eastAsia="AdvOT596495f2" w:hAnsi="Times New Roman"/>
          <w:b/>
          <w:bCs/>
          <w:kern w:val="0"/>
          <w:sz w:val="24"/>
          <w:lang w:bidi="ar"/>
        </w:rPr>
        <w:t>: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The QC samples at three concentration levels </w:t>
      </w:r>
      <w:r w:rsidRPr="007A1850">
        <w:rPr>
          <w:rFonts w:ascii="Times New Roman" w:hAnsi="Times New Roman"/>
          <w:kern w:val="0"/>
          <w:sz w:val="24"/>
          <w:lang w:bidi="ar"/>
        </w:rPr>
        <w:t>— 100, 200, 600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ng/mL for all analytes (</w:t>
      </w:r>
      <w:r w:rsidRPr="00DA7BF8">
        <w:rPr>
          <w:rFonts w:ascii="Times New Roman" w:eastAsia="AdvOT596495f2" w:hAnsi="Times New Roman"/>
          <w:b/>
          <w:bCs/>
          <w:kern w:val="0"/>
          <w:sz w:val="24"/>
          <w:lang w:bidi="ar"/>
        </w:rPr>
        <w:t>1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-</w:t>
      </w:r>
      <w:r w:rsidRPr="00DA7BF8">
        <w:rPr>
          <w:rFonts w:ascii="Times New Roman" w:eastAsia="AdvOT596495f2" w:hAnsi="Times New Roman"/>
          <w:b/>
          <w:bCs/>
          <w:kern w:val="0"/>
          <w:sz w:val="24"/>
          <w:lang w:bidi="ar"/>
        </w:rPr>
        <w:t>12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 (low, medium, and high levels, respectively)</w:t>
      </w:r>
      <w:r w:rsidRPr="007A1850">
        <w:rPr>
          <w:rFonts w:ascii="MinionPro-Regular2" w:hAnsi="MinionPro-Regular2"/>
          <w:sz w:val="20"/>
          <w:szCs w:val="20"/>
        </w:rPr>
        <w:t xml:space="preserve"> </w:t>
      </w:r>
      <w:r w:rsidRPr="007A1850">
        <w:rPr>
          <w:rFonts w:ascii="Times New Roman" w:hAnsi="Times New Roman"/>
          <w:kern w:val="0"/>
          <w:sz w:val="24"/>
          <w:lang w:bidi="ar"/>
        </w:rPr>
        <w:t xml:space="preserve">—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lastRenderedPageBreak/>
        <w:t xml:space="preserve">were prepared in </w:t>
      </w:r>
      <w:r w:rsidRPr="007A1850">
        <w:rPr>
          <w:rFonts w:ascii="Times New Roman" w:eastAsia="AdvOT596495f2" w:hAnsi="Times New Roman" w:hint="eastAsia"/>
          <w:kern w:val="0"/>
          <w:sz w:val="24"/>
          <w:lang w:bidi="ar"/>
        </w:rPr>
        <w:t>methanol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. Meanwhile, </w:t>
      </w:r>
      <w:bookmarkStart w:id="31" w:name="OLE_LINK163"/>
      <w:bookmarkStart w:id="32" w:name="OLE_LINK164"/>
      <w:r w:rsidRPr="007A1850">
        <w:rPr>
          <w:rFonts w:ascii="Times New Roman" w:eastAsia="AdvOT596495f2" w:hAnsi="Times New Roman"/>
          <w:kern w:val="0"/>
          <w:sz w:val="24"/>
          <w:lang w:bidi="ar"/>
        </w:rPr>
        <w:t>the spiked samples</w:t>
      </w:r>
      <w:bookmarkEnd w:id="31"/>
      <w:bookmarkEnd w:id="32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at three concentration levels were prepared by spiking standard solutions with licorice decoction.</w:t>
      </w:r>
    </w:p>
    <w:p w14:paraId="27B5F5B0" w14:textId="7F58F0B1" w:rsidR="006F09E6" w:rsidRPr="007A1850" w:rsidRDefault="006F09E6" w:rsidP="006F09E6">
      <w:pPr>
        <w:pStyle w:val="3"/>
        <w:rPr>
          <w:rFonts w:ascii="Times New Roman" w:eastAsia="AdvOT596495f2" w:hAnsi="Times New Roman"/>
          <w:kern w:val="0"/>
          <w:sz w:val="24"/>
          <w:szCs w:val="24"/>
          <w:lang w:bidi="ar"/>
        </w:rPr>
      </w:pPr>
      <w:bookmarkStart w:id="33" w:name="OLE_LINK111"/>
      <w:bookmarkStart w:id="34" w:name="OLE_LINK112"/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Calibration curves</w:t>
      </w:r>
      <w:bookmarkEnd w:id="33"/>
      <w:bookmarkEnd w:id="34"/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 xml:space="preserve">, </w:t>
      </w:r>
      <w:r w:rsidR="00527365"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LOD and LOQ</w:t>
      </w:r>
    </w:p>
    <w:p w14:paraId="19B2D510" w14:textId="5553D3DB" w:rsidR="006F09E6" w:rsidRPr="007A1850" w:rsidRDefault="006F09E6" w:rsidP="005D4A0B">
      <w:pPr>
        <w:widowControl/>
        <w:spacing w:line="480" w:lineRule="auto"/>
        <w:ind w:firstLineChars="100" w:firstLine="240"/>
        <w:rPr>
          <w:rFonts w:ascii="Times New Roman" w:eastAsiaTheme="minorEastAsia" w:hAnsi="Times New Roman"/>
          <w:kern w:val="0"/>
          <w:sz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t>The calibration curve was obtained by plotting the peak area of the compound (y) versus the mass concentration (x) of the reference standard with a 1/x-weighted least-square linear regression algorithm. The LOD of analyte was acquired while the signal-to-noise ratios (S/N) was 3, The LOQ of analyte was defined as the lowest concentration on the calibration curve (S/N = 10).</w:t>
      </w:r>
    </w:p>
    <w:p w14:paraId="7CA4835A" w14:textId="1216A92B" w:rsidR="006F09E6" w:rsidRPr="007A1850" w:rsidRDefault="006F09E6" w:rsidP="006F09E6">
      <w:pPr>
        <w:pStyle w:val="3"/>
        <w:rPr>
          <w:rFonts w:ascii="Times New Roman" w:eastAsia="AdvOT596495f2" w:hAnsi="Times New Roman"/>
          <w:kern w:val="0"/>
          <w:sz w:val="24"/>
          <w:szCs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Precision, accuracy and stability</w:t>
      </w:r>
    </w:p>
    <w:p w14:paraId="6FBF3FD1" w14:textId="1302C9D4" w:rsidR="006F09E6" w:rsidRPr="007A1850" w:rsidRDefault="006F09E6" w:rsidP="005D4A0B">
      <w:pPr>
        <w:widowControl/>
        <w:spacing w:line="480" w:lineRule="auto"/>
        <w:ind w:firstLineChars="100" w:firstLine="240"/>
        <w:rPr>
          <w:rFonts w:ascii="Times New Roman" w:eastAsiaTheme="minorEastAsia" w:hAnsi="Times New Roman"/>
          <w:kern w:val="0"/>
          <w:sz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The precision of the method was evaluated by determining the twelve analytes of QC samples at low, medium, and high concentrations in six replicates during a single day and by duplicating the experiments on three consecutive days. The intra- and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interday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precision was represented by relative standard deviations (RSD).</w:t>
      </w:r>
    </w:p>
    <w:p w14:paraId="7E5C20CC" w14:textId="6D059637" w:rsidR="006F09E6" w:rsidRPr="007A1850" w:rsidRDefault="006F09E6" w:rsidP="005D4A0B">
      <w:pPr>
        <w:widowControl/>
        <w:spacing w:line="480" w:lineRule="auto"/>
        <w:ind w:firstLineChars="100" w:firstLine="240"/>
        <w:rPr>
          <w:rFonts w:ascii="Times New Roman" w:eastAsiaTheme="minorEastAsia" w:hAnsi="Times New Roman"/>
          <w:kern w:val="0"/>
          <w:sz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t>A recovery test was used to evaluate the accuracy of this method.</w:t>
      </w:r>
      <w:r w:rsidRPr="007A1850">
        <w:rPr>
          <w:rFonts w:ascii="GulliverRM" w:hAnsi="GulliverRM"/>
          <w:sz w:val="16"/>
          <w:szCs w:val="16"/>
        </w:rPr>
        <w:t xml:space="preserve">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The test was performed by determining the spiked samples and QC samples at three concentration levels.</w:t>
      </w:r>
      <w:r w:rsidRPr="007A1850">
        <w:rPr>
          <w:rFonts w:ascii="GulliverRM" w:hAnsi="GulliverRM"/>
          <w:sz w:val="16"/>
          <w:szCs w:val="16"/>
        </w:rPr>
        <w:t xml:space="preserve">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The recovery percentage was calculated by the formula: recovery (%) = (peak area of the analyte in the spiked samples − peak area of the analyte in the licorice decoctions)/peak area of the analyte in the QC samples × 100%.</w:t>
      </w:r>
    </w:p>
    <w:p w14:paraId="2F633323" w14:textId="7E24E5DF" w:rsidR="006F09E6" w:rsidRPr="007A1850" w:rsidRDefault="006F09E6" w:rsidP="005D4A0B">
      <w:pPr>
        <w:widowControl/>
        <w:spacing w:line="480" w:lineRule="auto"/>
        <w:ind w:firstLineChars="100" w:firstLine="240"/>
        <w:rPr>
          <w:rFonts w:ascii="Times New Roman" w:eastAsia="AdvOT596495f2" w:hAnsi="Times New Roman"/>
          <w:kern w:val="0"/>
          <w:sz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t>The stabilities of the analytes were evaluated by analyzing QC samples. The stability was tested by storing the QC samples in the autosampler at 4</w:t>
      </w:r>
      <w:r w:rsidRPr="007A1850">
        <w:rPr>
          <w:rFonts w:ascii="Times New Roman" w:hAnsi="Times New Roman"/>
          <w:kern w:val="0"/>
          <w:sz w:val="24"/>
          <w:lang w:bidi="ar"/>
        </w:rPr>
        <w:t>℃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for 48 h</w:t>
      </w:r>
      <w:r w:rsidR="00574C44">
        <w:rPr>
          <w:rFonts w:ascii="Times New Roman" w:eastAsia="AdvOT596495f2" w:hAnsi="Times New Roman"/>
          <w:kern w:val="0"/>
          <w:sz w:val="24"/>
          <w:lang w:bidi="ar"/>
        </w:rPr>
        <w:t xml:space="preserve"> and </w:t>
      </w:r>
      <w:r w:rsidR="00574C44" w:rsidRPr="007A1850">
        <w:rPr>
          <w:rFonts w:ascii="Times New Roman" w:eastAsia="AdvOT596495f2" w:hAnsi="Times New Roman"/>
          <w:kern w:val="0"/>
          <w:sz w:val="24"/>
          <w:lang w:bidi="ar"/>
        </w:rPr>
        <w:t>represented by relative standard deviations (RSD)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.</w:t>
      </w:r>
    </w:p>
    <w:p w14:paraId="2C524371" w14:textId="0A649BA2" w:rsidR="00527365" w:rsidRPr="007A1850" w:rsidRDefault="00527365" w:rsidP="00527365">
      <w:pPr>
        <w:pStyle w:val="3"/>
        <w:rPr>
          <w:rFonts w:ascii="Times New Roman" w:eastAsiaTheme="minorEastAsia" w:hAnsi="Times New Roman"/>
          <w:kern w:val="0"/>
          <w:sz w:val="24"/>
          <w:lang w:bidi="ar"/>
        </w:rPr>
      </w:pPr>
      <w:r w:rsidRPr="007A1850">
        <w:rPr>
          <w:rFonts w:ascii="Times New Roman" w:eastAsiaTheme="minorEastAsia" w:hAnsi="Times New Roman"/>
          <w:kern w:val="0"/>
          <w:sz w:val="24"/>
          <w:lang w:bidi="ar"/>
        </w:rPr>
        <w:lastRenderedPageBreak/>
        <w:t>Result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</w:p>
    <w:p w14:paraId="588C81F9" w14:textId="1101ED10" w:rsidR="00527365" w:rsidRPr="007A1850" w:rsidRDefault="00527365" w:rsidP="00D46C60">
      <w:pPr>
        <w:widowControl/>
        <w:spacing w:line="480" w:lineRule="auto"/>
        <w:ind w:firstLineChars="100" w:firstLine="240"/>
        <w:rPr>
          <w:rFonts w:ascii="Times New Roman" w:eastAsia="AdvOT596495f2" w:hAnsi="Times New Roman"/>
          <w:kern w:val="0"/>
          <w:sz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t>According to Table S3, all the calibration curves of 12 target compounds showed good linearity (</w:t>
      </w:r>
      <w:r w:rsidRPr="007A1850">
        <w:rPr>
          <w:rFonts w:ascii="Times New Roman" w:eastAsia="AdvOT596495f2" w:hAnsi="Times New Roman"/>
          <w:i/>
          <w:iCs/>
          <w:kern w:val="0"/>
          <w:sz w:val="24"/>
          <w:lang w:bidi="ar"/>
        </w:rPr>
        <w:t>r</w:t>
      </w:r>
      <w:r w:rsidRPr="007A1850">
        <w:rPr>
          <w:rFonts w:ascii="Times New Roman" w:eastAsia="AdvOT596495f2" w:hAnsi="Times New Roman"/>
          <w:i/>
          <w:iCs/>
          <w:kern w:val="0"/>
          <w:sz w:val="24"/>
          <w:vertAlign w:val="superscript"/>
          <w:lang w:bidi="ar"/>
        </w:rPr>
        <w:t>2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&gt; 0.9956) within the concentration ranges, LODs and LOQs were in the range of 0.8-20 ng/mL, 2-40 ng/mL, respectively. The intraday and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interday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precision (</w:t>
      </w:r>
      <w:r w:rsidRPr="007A1850">
        <w:rPr>
          <w:rFonts w:ascii="Times New Roman" w:eastAsia="AdvOT596495f2" w:hAnsi="Times New Roman"/>
          <w:i/>
          <w:iCs/>
          <w:kern w:val="0"/>
          <w:sz w:val="24"/>
          <w:lang w:bidi="ar"/>
        </w:rPr>
        <w:t xml:space="preserve">n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= 6, RSD%) of the twelve compounds ranged from 1.07% to 8.24% and 1.42% to 7.24%, respectively; </w:t>
      </w:r>
      <w:r w:rsidRPr="007A1850">
        <w:rPr>
          <w:rFonts w:ascii="Times New Roman" w:hAnsi="Times New Roman"/>
          <w:kern w:val="24"/>
          <w:sz w:val="24"/>
        </w:rPr>
        <w:t>the stability data were within the acceptance range</w:t>
      </w:r>
      <w:r w:rsidR="00C041FA">
        <w:rPr>
          <w:rFonts w:ascii="Times New Roman" w:hAnsi="Times New Roman"/>
          <w:kern w:val="24"/>
          <w:sz w:val="24"/>
        </w:rPr>
        <w:t>d</w:t>
      </w:r>
      <w:r w:rsidRPr="007A1850">
        <w:rPr>
          <w:rFonts w:ascii="Times New Roman" w:hAnsi="Times New Roman"/>
          <w:kern w:val="24"/>
          <w:sz w:val="24"/>
        </w:rPr>
        <w:t xml:space="preserve"> </w:t>
      </w:r>
      <w:r w:rsidR="00C041FA">
        <w:rPr>
          <w:rFonts w:ascii="Times New Roman" w:hAnsi="Times New Roman"/>
          <w:kern w:val="24"/>
          <w:sz w:val="24"/>
        </w:rPr>
        <w:t>from</w:t>
      </w:r>
      <w:r w:rsidRPr="007A1850">
        <w:rPr>
          <w:rFonts w:ascii="Times New Roman" w:hAnsi="Times New Roman"/>
          <w:kern w:val="24"/>
          <w:sz w:val="24"/>
        </w:rPr>
        <w:t xml:space="preserve"> </w:t>
      </w:r>
      <w:r w:rsidR="00C041FA">
        <w:rPr>
          <w:rFonts w:ascii="Times New Roman" w:hAnsi="Times New Roman"/>
          <w:kern w:val="24"/>
          <w:sz w:val="24"/>
        </w:rPr>
        <w:t>1.54</w:t>
      </w:r>
      <w:r w:rsidRPr="007A1850">
        <w:rPr>
          <w:rFonts w:ascii="Times New Roman" w:hAnsi="Times New Roman"/>
          <w:kern w:val="24"/>
          <w:sz w:val="24"/>
        </w:rPr>
        <w:t>%-</w:t>
      </w:r>
      <w:r w:rsidR="00C041FA">
        <w:rPr>
          <w:rFonts w:ascii="Times New Roman" w:hAnsi="Times New Roman"/>
          <w:kern w:val="24"/>
          <w:sz w:val="24"/>
        </w:rPr>
        <w:t>8.97</w:t>
      </w:r>
      <w:r w:rsidRPr="007A1850">
        <w:rPr>
          <w:rFonts w:ascii="Times New Roman" w:hAnsi="Times New Roman"/>
          <w:kern w:val="24"/>
          <w:sz w:val="24"/>
        </w:rPr>
        <w:t>% (Table S4).</w:t>
      </w:r>
      <w:r w:rsidRPr="007A1850">
        <w:rPr>
          <w:rFonts w:ascii="GulliverRM" w:hAnsi="GulliverRM"/>
          <w:sz w:val="16"/>
          <w:szCs w:val="16"/>
        </w:rPr>
        <w:t xml:space="preserve">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All the results mentioned above indicated that the established method was accurate.</w:t>
      </w:r>
    </w:p>
    <w:p w14:paraId="3A909AB9" w14:textId="03F8BE5A" w:rsidR="00B03138" w:rsidRPr="007A1850" w:rsidRDefault="00B03138">
      <w:pPr>
        <w:widowControl/>
        <w:jc w:val="left"/>
        <w:rPr>
          <w:rFonts w:ascii="Times New Roman" w:eastAsia="AdvOT596495f2" w:hAnsi="Times New Roman"/>
          <w:kern w:val="0"/>
          <w:sz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br w:type="page"/>
      </w:r>
    </w:p>
    <w:p w14:paraId="5DEAAE0C" w14:textId="50B3547E" w:rsidR="00D85EAA" w:rsidRPr="007A1850" w:rsidRDefault="00527365" w:rsidP="00527365">
      <w:pPr>
        <w:pStyle w:val="2"/>
        <w:rPr>
          <w:rFonts w:ascii="Times New Roman" w:eastAsia="宋体" w:hAnsi="Times New Roman"/>
          <w:b w:val="0"/>
          <w:bCs w:val="0"/>
          <w:sz w:val="24"/>
        </w:r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lastRenderedPageBreak/>
        <w:t>M</w:t>
      </w:r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ethod validation of UHPLC-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QqQ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 xml:space="preserve">-MS </w:t>
      </w:r>
      <w:r w:rsidRPr="007A1850">
        <w:rPr>
          <w:rFonts w:ascii="Times New Roman" w:eastAsia="AdvOT596495f2" w:hAnsi="Times New Roman" w:hint="eastAsia"/>
          <w:kern w:val="0"/>
          <w:sz w:val="24"/>
          <w:szCs w:val="24"/>
          <w:lang w:bidi="ar"/>
        </w:rPr>
        <w:t>based</w:t>
      </w:r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 xml:space="preserve"> </w:t>
      </w:r>
      <w:r w:rsidRPr="007A1850">
        <w:rPr>
          <w:rFonts w:ascii="Times New Roman" w:hAnsi="Times New Roman"/>
          <w:sz w:val="24"/>
        </w:rPr>
        <w:t>pharmacokinetic experiments</w:t>
      </w:r>
    </w:p>
    <w:p w14:paraId="34192DF2" w14:textId="0ABD39EC" w:rsidR="00866E19" w:rsidRPr="007A1850" w:rsidRDefault="00866E19" w:rsidP="00D85EAA">
      <w:pPr>
        <w:pStyle w:val="3"/>
        <w:rPr>
          <w:rFonts w:ascii="Times New Roman" w:eastAsia="AdvOT596495f2" w:hAnsi="Times New Roman"/>
          <w:kern w:val="0"/>
          <w:sz w:val="24"/>
          <w:szCs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preparation of samples</w:t>
      </w:r>
    </w:p>
    <w:p w14:paraId="45047375" w14:textId="4C747E26" w:rsidR="00866E19" w:rsidRPr="007A1850" w:rsidRDefault="00866E19" w:rsidP="00866E19">
      <w:pPr>
        <w:pStyle w:val="a3"/>
        <w:spacing w:line="480" w:lineRule="auto"/>
        <w:rPr>
          <w:rFonts w:ascii="Times New Roman" w:eastAsia="AdvOT596495f2" w:hAnsi="Times New Roman"/>
          <w:kern w:val="0"/>
          <w:lang w:bidi="ar"/>
        </w:rPr>
      </w:pPr>
      <w:r w:rsidRPr="007A1850">
        <w:rPr>
          <w:rFonts w:ascii="Times New Roman" w:eastAsia="AdvOT596495f2" w:hAnsi="Times New Roman"/>
          <w:b/>
          <w:bCs/>
          <w:i/>
          <w:iCs/>
          <w:kern w:val="0"/>
          <w:lang w:bidi="ar"/>
        </w:rPr>
        <w:t>Calibration standard</w:t>
      </w:r>
      <w:r w:rsidR="009B2B33" w:rsidRPr="007A1850">
        <w:rPr>
          <w:rFonts w:ascii="Times New Roman" w:eastAsia="AdvOT596495f2" w:hAnsi="Times New Roman"/>
          <w:b/>
          <w:bCs/>
          <w:i/>
          <w:iCs/>
          <w:kern w:val="0"/>
          <w:lang w:bidi="ar"/>
        </w:rPr>
        <w:t xml:space="preserve"> (CS)</w:t>
      </w:r>
      <w:r w:rsidRPr="007A1850">
        <w:rPr>
          <w:rFonts w:ascii="Times New Roman" w:eastAsia="AdvOT596495f2" w:hAnsi="Times New Roman"/>
          <w:b/>
          <w:bCs/>
          <w:i/>
          <w:iCs/>
          <w:kern w:val="0"/>
          <w:lang w:bidi="ar"/>
        </w:rPr>
        <w:t xml:space="preserve"> samples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: The </w:t>
      </w:r>
      <w:r w:rsidR="009B2B33" w:rsidRPr="007A1850">
        <w:rPr>
          <w:rFonts w:ascii="Times New Roman" w:eastAsia="AdvOT596495f2" w:hAnsi="Times New Roman"/>
          <w:kern w:val="0"/>
          <w:lang w:bidi="ar"/>
        </w:rPr>
        <w:t>CS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 samples were prepared as follows, reference </w:t>
      </w:r>
      <w:bookmarkStart w:id="35" w:name="_Hlk69307231"/>
      <w:r w:rsidRPr="007A1850">
        <w:rPr>
          <w:rFonts w:ascii="Times New Roman" w:eastAsia="AdvOT596495f2" w:hAnsi="Times New Roman"/>
          <w:kern w:val="0"/>
          <w:lang w:bidi="ar"/>
        </w:rPr>
        <w:t>standard stock solutions</w:t>
      </w:r>
      <w:bookmarkEnd w:id="35"/>
      <w:r w:rsidRPr="007A1850">
        <w:rPr>
          <w:rFonts w:ascii="Times New Roman" w:eastAsia="AdvOT596495f2" w:hAnsi="Times New Roman"/>
          <w:kern w:val="0"/>
          <w:lang w:bidi="ar"/>
        </w:rPr>
        <w:t xml:space="preserve"> of </w:t>
      </w:r>
      <w:proofErr w:type="spellStart"/>
      <w:r w:rsidRPr="007A1850">
        <w:rPr>
          <w:rFonts w:ascii="Times New Roman" w:eastAsia="AdvOT596495f2" w:hAnsi="Times New Roman"/>
          <w:kern w:val="0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lang w:bidi="ar"/>
        </w:rPr>
        <w:t xml:space="preserve"> </w:t>
      </w:r>
      <w:proofErr w:type="spellStart"/>
      <w:r w:rsidRPr="007A1850">
        <w:rPr>
          <w:rFonts w:ascii="Times New Roman" w:eastAsia="AdvOT596495f2" w:hAnsi="Times New Roman"/>
          <w:kern w:val="0"/>
          <w:lang w:bidi="ar"/>
        </w:rPr>
        <w:t>apioside</w:t>
      </w:r>
      <w:proofErr w:type="spellEnd"/>
      <w:r w:rsidRPr="007A1850">
        <w:rPr>
          <w:rFonts w:ascii="Times New Roman" w:eastAsia="AdvOT596495f2" w:hAnsi="Times New Roman"/>
          <w:kern w:val="0"/>
          <w:lang w:bidi="ar"/>
        </w:rPr>
        <w:t xml:space="preserve"> (</w:t>
      </w:r>
      <w:r w:rsidRPr="00DA7BF8">
        <w:rPr>
          <w:rFonts w:ascii="Times New Roman" w:eastAsia="AdvOT596495f2" w:hAnsi="Times New Roman"/>
          <w:b/>
          <w:bCs/>
          <w:kern w:val="0"/>
          <w:lang w:bidi="ar"/>
        </w:rPr>
        <w:t>1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), </w:t>
      </w:r>
      <w:proofErr w:type="spellStart"/>
      <w:r w:rsidRPr="007A1850">
        <w:rPr>
          <w:rFonts w:ascii="Times New Roman" w:eastAsia="AdvOT596495f2" w:hAnsi="Times New Roman"/>
          <w:kern w:val="0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lang w:bidi="ar"/>
        </w:rPr>
        <w:t xml:space="preserve"> (</w:t>
      </w:r>
      <w:r w:rsidRPr="00DA7BF8">
        <w:rPr>
          <w:rFonts w:ascii="Times New Roman" w:eastAsia="AdvOT596495f2" w:hAnsi="Times New Roman"/>
          <w:b/>
          <w:bCs/>
          <w:kern w:val="0"/>
          <w:lang w:bidi="ar"/>
        </w:rPr>
        <w:t>2</w:t>
      </w:r>
      <w:r w:rsidRPr="007A1850">
        <w:rPr>
          <w:rFonts w:ascii="Times New Roman" w:eastAsia="AdvOT596495f2" w:hAnsi="Times New Roman"/>
          <w:kern w:val="0"/>
          <w:lang w:bidi="ar"/>
        </w:rPr>
        <w:t>), liquiritigenin (</w:t>
      </w:r>
      <w:r w:rsidRPr="00DA7BF8">
        <w:rPr>
          <w:rFonts w:ascii="Times New Roman" w:eastAsia="AdvOT596495f2" w:hAnsi="Times New Roman"/>
          <w:b/>
          <w:bCs/>
          <w:kern w:val="0"/>
          <w:lang w:bidi="ar"/>
        </w:rPr>
        <w:t>3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), and </w:t>
      </w:r>
      <w:proofErr w:type="spellStart"/>
      <w:r w:rsidRPr="007A1850">
        <w:rPr>
          <w:rFonts w:ascii="Times New Roman" w:eastAsia="AdvOT596495f2" w:hAnsi="Times New Roman"/>
          <w:kern w:val="0"/>
          <w:lang w:bidi="ar"/>
        </w:rPr>
        <w:t>glycyrrhetinic</w:t>
      </w:r>
      <w:proofErr w:type="spellEnd"/>
      <w:r w:rsidRPr="007A1850">
        <w:rPr>
          <w:rFonts w:ascii="Times New Roman" w:eastAsia="AdvOT596495f2" w:hAnsi="Times New Roman"/>
          <w:kern w:val="0"/>
          <w:lang w:bidi="ar"/>
        </w:rPr>
        <w:t xml:space="preserve"> acid (</w:t>
      </w:r>
      <w:r w:rsidRPr="00DA7BF8">
        <w:rPr>
          <w:rFonts w:ascii="Times New Roman" w:eastAsia="AdvOT596495f2" w:hAnsi="Times New Roman"/>
          <w:b/>
          <w:bCs/>
          <w:kern w:val="0"/>
          <w:lang w:bidi="ar"/>
        </w:rPr>
        <w:t>8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) (20 </w:t>
      </w:r>
      <w:proofErr w:type="spellStart"/>
      <w:r w:rsidRPr="007A1850">
        <w:rPr>
          <w:rFonts w:ascii="Times New Roman" w:eastAsia="AdvOT596495f2" w:hAnsi="Times New Roman"/>
          <w:kern w:val="0"/>
          <w:lang w:bidi="ar"/>
        </w:rPr>
        <w:t>μg</w:t>
      </w:r>
      <w:proofErr w:type="spellEnd"/>
      <w:r w:rsidRPr="007A1850">
        <w:rPr>
          <w:rFonts w:ascii="Times New Roman" w:eastAsia="AdvOT596495f2" w:hAnsi="Times New Roman"/>
          <w:kern w:val="0"/>
          <w:lang w:bidi="ar"/>
        </w:rPr>
        <w:t>/mL, respectively) were dissolved in methanol</w:t>
      </w:r>
      <w:r w:rsidR="00E64D67" w:rsidRPr="007A1850">
        <w:rPr>
          <w:rFonts w:ascii="Times New Roman" w:eastAsia="AdvOT596495f2" w:hAnsi="Times New Roman"/>
          <w:kern w:val="0"/>
          <w:lang w:bidi="ar"/>
        </w:rPr>
        <w:t xml:space="preserve">, and internal standard (IS) stock solutions of </w:t>
      </w:r>
      <w:proofErr w:type="spellStart"/>
      <w:r w:rsidR="00E64D67" w:rsidRPr="007A1850">
        <w:rPr>
          <w:rFonts w:ascii="Times New Roman" w:eastAsia="AdvOT596495f2" w:hAnsi="Times New Roman"/>
          <w:kern w:val="0"/>
          <w:lang w:bidi="ar"/>
        </w:rPr>
        <w:t>rutin</w:t>
      </w:r>
      <w:proofErr w:type="spellEnd"/>
      <w:r w:rsidR="00E64D67" w:rsidRPr="007A1850">
        <w:rPr>
          <w:rFonts w:ascii="Times New Roman" w:eastAsia="AdvOT596495f2" w:hAnsi="Times New Roman"/>
          <w:kern w:val="0"/>
          <w:lang w:bidi="ar"/>
        </w:rPr>
        <w:t xml:space="preserve"> and oleanolic acid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 xml:space="preserve"> (20 </w:t>
      </w:r>
      <w:proofErr w:type="spellStart"/>
      <w:r w:rsidR="00E0506C" w:rsidRPr="007A1850">
        <w:rPr>
          <w:rFonts w:ascii="Times New Roman" w:eastAsia="AdvOT596495f2" w:hAnsi="Times New Roman"/>
          <w:kern w:val="0"/>
          <w:lang w:bidi="ar"/>
        </w:rPr>
        <w:t>μg</w:t>
      </w:r>
      <w:proofErr w:type="spellEnd"/>
      <w:r w:rsidR="00E0506C" w:rsidRPr="007A1850">
        <w:rPr>
          <w:rFonts w:ascii="Times New Roman" w:eastAsia="AdvOT596495f2" w:hAnsi="Times New Roman"/>
          <w:kern w:val="0"/>
          <w:lang w:bidi="ar"/>
        </w:rPr>
        <w:t>/mL, respectively) were also dissolved in methanol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. The </w:t>
      </w:r>
      <w:r w:rsidR="009B2B33" w:rsidRPr="007A1850">
        <w:rPr>
          <w:rFonts w:ascii="Times New Roman" w:eastAsia="AdvOT596495f2" w:hAnsi="Times New Roman"/>
          <w:kern w:val="0"/>
          <w:lang w:bidi="ar"/>
        </w:rPr>
        <w:t>CS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 samples were </w:t>
      </w:r>
      <w:r w:rsidR="009B2B33" w:rsidRPr="007A1850">
        <w:rPr>
          <w:rFonts w:ascii="Times New Roman" w:eastAsia="AdvOT596495f2" w:hAnsi="Times New Roman"/>
          <w:kern w:val="0"/>
          <w:lang w:bidi="ar"/>
        </w:rPr>
        <w:t>obtain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ed by spiking the above stock solutions into blank plasma to yield the final concentration series: 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>4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, 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>6</w:t>
      </w:r>
      <w:r w:rsidR="007A1850">
        <w:rPr>
          <w:rFonts w:ascii="宋体" w:hAnsi="宋体" w:cs="宋体" w:hint="eastAsia"/>
          <w:kern w:val="0"/>
          <w:lang w:bidi="ar"/>
        </w:rPr>
        <w:t>,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10, 40, 80, 200, 400 and 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 xml:space="preserve">600 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ng/mL for </w:t>
      </w:r>
      <w:proofErr w:type="spellStart"/>
      <w:r w:rsidRPr="007A1850">
        <w:rPr>
          <w:rFonts w:ascii="Times New Roman" w:eastAsia="AdvOT596495f2" w:hAnsi="Times New Roman"/>
          <w:kern w:val="0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lang w:bidi="ar"/>
        </w:rPr>
        <w:t xml:space="preserve"> </w:t>
      </w:r>
      <w:proofErr w:type="spellStart"/>
      <w:r w:rsidRPr="007A1850">
        <w:rPr>
          <w:rFonts w:ascii="Times New Roman" w:eastAsia="AdvOT596495f2" w:hAnsi="Times New Roman"/>
          <w:kern w:val="0"/>
          <w:lang w:bidi="ar"/>
        </w:rPr>
        <w:t>apioside</w:t>
      </w:r>
      <w:proofErr w:type="spellEnd"/>
      <w:r w:rsidRPr="007A1850">
        <w:rPr>
          <w:rFonts w:ascii="Times New Roman" w:eastAsia="AdvOT596495f2" w:hAnsi="Times New Roman"/>
          <w:kern w:val="0"/>
          <w:lang w:bidi="ar"/>
        </w:rPr>
        <w:t xml:space="preserve"> (</w:t>
      </w:r>
      <w:r w:rsidRPr="00DA7BF8">
        <w:rPr>
          <w:rFonts w:ascii="Times New Roman" w:eastAsia="AdvOT596495f2" w:hAnsi="Times New Roman"/>
          <w:b/>
          <w:bCs/>
          <w:kern w:val="0"/>
          <w:lang w:bidi="ar"/>
        </w:rPr>
        <w:t>1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); 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>4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, 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>6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, 10, 40, 80, 200, 400 and 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 xml:space="preserve">600 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ng/mL for </w:t>
      </w:r>
      <w:proofErr w:type="spellStart"/>
      <w:r w:rsidRPr="007A1850">
        <w:rPr>
          <w:rFonts w:ascii="Times New Roman" w:eastAsia="AdvOT596495f2" w:hAnsi="Times New Roman"/>
          <w:kern w:val="0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lang w:bidi="ar"/>
        </w:rPr>
        <w:t xml:space="preserve"> (</w:t>
      </w:r>
      <w:r w:rsidRPr="00DA7BF8">
        <w:rPr>
          <w:rFonts w:ascii="Times New Roman" w:eastAsia="AdvOT596495f2" w:hAnsi="Times New Roman"/>
          <w:b/>
          <w:bCs/>
          <w:kern w:val="0"/>
          <w:lang w:bidi="ar"/>
        </w:rPr>
        <w:t>2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); 2, 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>6</w:t>
      </w:r>
      <w:r w:rsidRPr="007A1850">
        <w:rPr>
          <w:rFonts w:ascii="Times New Roman" w:eastAsia="AdvOT596495f2" w:hAnsi="Times New Roman"/>
          <w:kern w:val="0"/>
          <w:lang w:bidi="ar"/>
        </w:rPr>
        <w:t>, 10, 40, 80, 100, 200 and 400 ng/mL for liquiritigenin (</w:t>
      </w:r>
      <w:r w:rsidRPr="00DA7BF8">
        <w:rPr>
          <w:rFonts w:ascii="Times New Roman" w:eastAsia="AdvOT596495f2" w:hAnsi="Times New Roman"/>
          <w:b/>
          <w:bCs/>
          <w:kern w:val="0"/>
          <w:lang w:bidi="ar"/>
        </w:rPr>
        <w:t>3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); 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>8</w:t>
      </w:r>
      <w:r w:rsidRPr="007A1850">
        <w:rPr>
          <w:rFonts w:ascii="Times New Roman" w:eastAsia="AdvOT596495f2" w:hAnsi="Times New Roman"/>
          <w:kern w:val="0"/>
          <w:lang w:bidi="ar"/>
        </w:rPr>
        <w:t>, 20, 40, 80, 200, 400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>, 600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 and </w:t>
      </w:r>
      <w:r w:rsidR="00E0506C" w:rsidRPr="007A1850">
        <w:rPr>
          <w:rFonts w:ascii="Times New Roman" w:eastAsia="AdvOT596495f2" w:hAnsi="Times New Roman"/>
          <w:kern w:val="0"/>
          <w:lang w:bidi="ar"/>
        </w:rPr>
        <w:t xml:space="preserve">800 </w:t>
      </w:r>
      <w:r w:rsidRPr="007A1850">
        <w:rPr>
          <w:rFonts w:ascii="Times New Roman" w:eastAsia="AdvOT596495f2" w:hAnsi="Times New Roman"/>
          <w:kern w:val="0"/>
          <w:lang w:bidi="ar"/>
        </w:rPr>
        <w:t xml:space="preserve">ng/mL for </w:t>
      </w:r>
      <w:proofErr w:type="spellStart"/>
      <w:r w:rsidRPr="007A1850">
        <w:rPr>
          <w:rFonts w:ascii="Times New Roman" w:eastAsia="AdvOT596495f2" w:hAnsi="Times New Roman"/>
          <w:kern w:val="0"/>
          <w:lang w:bidi="ar"/>
        </w:rPr>
        <w:t>glycyrrhetinic</w:t>
      </w:r>
      <w:proofErr w:type="spellEnd"/>
      <w:r w:rsidRPr="007A1850">
        <w:rPr>
          <w:rFonts w:ascii="Times New Roman" w:eastAsia="AdvOT596495f2" w:hAnsi="Times New Roman"/>
          <w:kern w:val="0"/>
          <w:lang w:bidi="ar"/>
        </w:rPr>
        <w:t xml:space="preserve"> acid (</w:t>
      </w:r>
      <w:r w:rsidRPr="00DA7BF8">
        <w:rPr>
          <w:rFonts w:ascii="Times New Roman" w:eastAsia="AdvOT596495f2" w:hAnsi="Times New Roman"/>
          <w:b/>
          <w:bCs/>
          <w:kern w:val="0"/>
          <w:lang w:bidi="ar"/>
        </w:rPr>
        <w:t>8</w:t>
      </w:r>
      <w:r w:rsidRPr="007A1850">
        <w:rPr>
          <w:rFonts w:ascii="Times New Roman" w:eastAsia="AdvOT596495f2" w:hAnsi="Times New Roman"/>
          <w:kern w:val="0"/>
          <w:lang w:bidi="ar"/>
        </w:rPr>
        <w:t>).</w:t>
      </w:r>
    </w:p>
    <w:p w14:paraId="56CE2179" w14:textId="77777777" w:rsidR="00D85EAA" w:rsidRPr="007A1850" w:rsidRDefault="00D85EAA" w:rsidP="00866E19">
      <w:pPr>
        <w:pStyle w:val="a3"/>
        <w:spacing w:line="480" w:lineRule="auto"/>
        <w:rPr>
          <w:rFonts w:hAnsi="Times New Roman"/>
          <w:kern w:val="24"/>
          <w:highlight w:val="yellow"/>
        </w:rPr>
      </w:pPr>
    </w:p>
    <w:p w14:paraId="07FF8C74" w14:textId="41F1DB15" w:rsidR="00D85EAA" w:rsidRPr="007A1850" w:rsidRDefault="00866E19" w:rsidP="00866E19">
      <w:pPr>
        <w:widowControl/>
        <w:spacing w:line="480" w:lineRule="auto"/>
        <w:rPr>
          <w:rFonts w:ascii="Times New Roman" w:eastAsiaTheme="minorEastAsia" w:hAnsi="Times New Roman"/>
          <w:kern w:val="0"/>
          <w:sz w:val="24"/>
          <w:lang w:bidi="ar"/>
        </w:rPr>
      </w:pPr>
      <w:bookmarkStart w:id="36" w:name="OLE_LINK161"/>
      <w:r w:rsidRPr="007A1850">
        <w:rPr>
          <w:rFonts w:ascii="Times New Roman" w:eastAsia="AdvOT596495f2" w:hAnsi="Times New Roman"/>
          <w:b/>
          <w:bCs/>
          <w:i/>
          <w:iCs/>
          <w:kern w:val="0"/>
          <w:sz w:val="24"/>
          <w:lang w:bidi="ar"/>
        </w:rPr>
        <w:t>Quality control (QC) samples</w:t>
      </w:r>
      <w:r w:rsidRPr="007A1850">
        <w:rPr>
          <w:rFonts w:ascii="Times New Roman" w:eastAsia="AdvOT596495f2" w:hAnsi="Times New Roman"/>
          <w:b/>
          <w:bCs/>
          <w:kern w:val="0"/>
          <w:sz w:val="24"/>
          <w:lang w:bidi="ar"/>
        </w:rPr>
        <w:t>: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The QC samples at three concentration levels </w:t>
      </w:r>
      <w:r w:rsidRPr="007A1850">
        <w:rPr>
          <w:rFonts w:ascii="Times New Roman" w:hAnsi="Times New Roman"/>
          <w:kern w:val="0"/>
          <w:sz w:val="24"/>
          <w:lang w:bidi="ar"/>
        </w:rPr>
        <w:t>—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  <w:r w:rsidR="00E0506C" w:rsidRPr="007A1850">
        <w:rPr>
          <w:rFonts w:ascii="Times New Roman" w:eastAsia="AdvOT596495f2" w:hAnsi="Times New Roman"/>
          <w:kern w:val="0"/>
          <w:sz w:val="24"/>
          <w:lang w:bidi="ar"/>
        </w:rPr>
        <w:t>8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, </w:t>
      </w:r>
      <w:r w:rsidR="00E0506C" w:rsidRPr="007A1850">
        <w:rPr>
          <w:rFonts w:ascii="Times New Roman" w:eastAsia="AdvOT596495f2" w:hAnsi="Times New Roman"/>
          <w:kern w:val="0"/>
          <w:sz w:val="24"/>
          <w:lang w:bidi="ar"/>
        </w:rPr>
        <w:t>40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, and 40</w:t>
      </w:r>
      <w:r w:rsidR="00E0506C" w:rsidRPr="007A1850">
        <w:rPr>
          <w:rFonts w:ascii="Times New Roman" w:eastAsia="AdvOT596495f2" w:hAnsi="Times New Roman"/>
          <w:kern w:val="0"/>
          <w:sz w:val="24"/>
          <w:lang w:bidi="ar"/>
        </w:rPr>
        <w:t>0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ng/mL for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apioside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DA7BF8">
        <w:rPr>
          <w:rFonts w:ascii="Times New Roman" w:eastAsia="AdvOT596495f2" w:hAnsi="Times New Roman"/>
          <w:b/>
          <w:bCs/>
          <w:kern w:val="0"/>
          <w:sz w:val="24"/>
          <w:lang w:bidi="ar"/>
        </w:rPr>
        <w:t>1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); </w:t>
      </w:r>
      <w:r w:rsidR="00E0506C" w:rsidRPr="007A1850">
        <w:rPr>
          <w:rFonts w:ascii="Times New Roman" w:eastAsia="AdvOT596495f2" w:hAnsi="Times New Roman"/>
          <w:kern w:val="0"/>
          <w:sz w:val="24"/>
          <w:lang w:bidi="ar"/>
        </w:rPr>
        <w:t>8, 40, and 400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ng/mL for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DA7BF8">
        <w:rPr>
          <w:rFonts w:ascii="Times New Roman" w:eastAsia="AdvOT596495f2" w:hAnsi="Times New Roman"/>
          <w:b/>
          <w:bCs/>
          <w:kern w:val="0"/>
          <w:sz w:val="24"/>
          <w:lang w:bidi="ar"/>
        </w:rPr>
        <w:t>2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); </w:t>
      </w:r>
      <w:r w:rsidR="00E0506C" w:rsidRPr="007A1850">
        <w:rPr>
          <w:rFonts w:ascii="Times New Roman" w:eastAsia="AdvOT596495f2" w:hAnsi="Times New Roman"/>
          <w:kern w:val="0"/>
          <w:sz w:val="24"/>
          <w:lang w:bidi="ar"/>
        </w:rPr>
        <w:t>4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, 20, and </w:t>
      </w:r>
      <w:r w:rsidR="00ED2F1A"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200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ng/mL for liquiritigenin (</w:t>
      </w:r>
      <w:r w:rsidRPr="00DA7BF8">
        <w:rPr>
          <w:rFonts w:ascii="Times New Roman" w:eastAsia="AdvOT596495f2" w:hAnsi="Times New Roman"/>
          <w:b/>
          <w:bCs/>
          <w:kern w:val="0"/>
          <w:sz w:val="24"/>
          <w:lang w:bidi="ar"/>
        </w:rPr>
        <w:t>3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);</w:t>
      </w:r>
      <w:r w:rsidR="00E0506C"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  <w:r w:rsidR="00ED2F1A" w:rsidRPr="007A1850">
        <w:rPr>
          <w:rFonts w:ascii="Times New Roman" w:eastAsia="AdvOT596495f2" w:hAnsi="Times New Roman"/>
          <w:kern w:val="0"/>
          <w:sz w:val="24"/>
          <w:lang w:bidi="ar"/>
        </w:rPr>
        <w:t>20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, 100, and </w:t>
      </w:r>
      <w:r w:rsidR="00ED2F1A"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600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ng/mL for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glycyrrhetinic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acid (</w:t>
      </w:r>
      <w:r w:rsidRPr="00DA7BF8">
        <w:rPr>
          <w:rFonts w:ascii="Times New Roman" w:eastAsia="AdvOT596495f2" w:hAnsi="Times New Roman"/>
          <w:b/>
          <w:bCs/>
          <w:kern w:val="0"/>
          <w:sz w:val="24"/>
          <w:lang w:bidi="ar"/>
        </w:rPr>
        <w:t>8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 (low, medium, and high levels, respectively)</w:t>
      </w:r>
      <w:bookmarkEnd w:id="36"/>
      <w:r w:rsidRPr="007A1850">
        <w:rPr>
          <w:rFonts w:ascii="Times New Roman" w:hAnsi="Times New Roman"/>
          <w:kern w:val="0"/>
          <w:sz w:val="24"/>
          <w:lang w:bidi="ar"/>
        </w:rPr>
        <w:t xml:space="preserve"> —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were prepared in blank plasma.</w:t>
      </w:r>
    </w:p>
    <w:p w14:paraId="71BBE507" w14:textId="1863C58A" w:rsidR="00866E19" w:rsidRPr="007A1850" w:rsidRDefault="00866E19" w:rsidP="00D85EAA">
      <w:pPr>
        <w:pStyle w:val="3"/>
        <w:rPr>
          <w:rFonts w:ascii="Times New Roman" w:eastAsia="AdvOT596495f2" w:hAnsi="Times New Roman"/>
          <w:kern w:val="0"/>
          <w:sz w:val="24"/>
          <w:szCs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 xml:space="preserve">Calibration curves, </w:t>
      </w:r>
      <w:r w:rsidR="00527365"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LOD and LOQ</w:t>
      </w:r>
    </w:p>
    <w:p w14:paraId="60736A72" w14:textId="586FD54F" w:rsidR="00D85EAA" w:rsidRPr="007A1850" w:rsidRDefault="00866E19" w:rsidP="005D4A0B">
      <w:pPr>
        <w:widowControl/>
        <w:spacing w:line="480" w:lineRule="auto"/>
        <w:ind w:firstLineChars="100" w:firstLine="240"/>
        <w:rPr>
          <w:rFonts w:ascii="Times New Roman" w:eastAsiaTheme="minorEastAsia" w:hAnsi="Times New Roman"/>
          <w:kern w:val="0"/>
          <w:sz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The </w:t>
      </w:r>
      <w:r w:rsidR="00ED2F1A" w:rsidRPr="007A1850">
        <w:rPr>
          <w:rFonts w:ascii="Times New Roman" w:eastAsia="AdvOT596495f2" w:hAnsi="Times New Roman"/>
          <w:kern w:val="0"/>
          <w:sz w:val="24"/>
          <w:lang w:bidi="ar"/>
        </w:rPr>
        <w:t>calibration curve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was determined by </w:t>
      </w:r>
      <w:bookmarkStart w:id="37" w:name="_Hlk69218011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plotting the peak area of the compound </w:t>
      </w:r>
      <w:r w:rsidR="007E7001"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to IS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(y) versus the mass concentration (x) of the reference standard with a 1/x-weighted least-square linear regression algorithm.</w:t>
      </w:r>
      <w:bookmarkEnd w:id="37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  <w:r w:rsidR="00ED2F1A"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The LOD of analyte was acquired while the </w:t>
      </w:r>
      <w:r w:rsidR="00ED2F1A" w:rsidRPr="007A1850">
        <w:rPr>
          <w:rFonts w:ascii="Times New Roman" w:eastAsia="AdvOT596495f2" w:hAnsi="Times New Roman"/>
          <w:kern w:val="0"/>
          <w:sz w:val="24"/>
          <w:lang w:bidi="ar"/>
        </w:rPr>
        <w:lastRenderedPageBreak/>
        <w:t xml:space="preserve">signal-to-noise ratios (S/N) was 3, The LOQ of analyte was defined as the lowest concentration on the calibration curve (S/N = 10). </w:t>
      </w:r>
    </w:p>
    <w:p w14:paraId="46C7815D" w14:textId="469DF874" w:rsidR="00866E19" w:rsidRPr="007A1850" w:rsidRDefault="00866E19" w:rsidP="00866E19">
      <w:pPr>
        <w:pStyle w:val="3"/>
        <w:rPr>
          <w:rFonts w:ascii="Times New Roman" w:eastAsia="AdvOT596495f2" w:hAnsi="Times New Roman"/>
          <w:kern w:val="0"/>
          <w:sz w:val="24"/>
          <w:szCs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Precision and stability</w:t>
      </w:r>
    </w:p>
    <w:p w14:paraId="08AB6468" w14:textId="417736DA" w:rsidR="00714DAB" w:rsidRPr="007A1850" w:rsidRDefault="00866E19" w:rsidP="005D4A0B">
      <w:pPr>
        <w:widowControl/>
        <w:spacing w:line="480" w:lineRule="auto"/>
        <w:ind w:firstLineChars="100" w:firstLine="240"/>
        <w:rPr>
          <w:rFonts w:ascii="Times New Roman" w:eastAsiaTheme="minorEastAsia" w:hAnsi="Times New Roman"/>
          <w:kern w:val="0"/>
          <w:sz w:val="24"/>
          <w:lang w:bidi="ar"/>
        </w:rPr>
      </w:pPr>
      <w:bookmarkStart w:id="38" w:name="_Hlk69220465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The precision of the method was evaluated by performing six replicate analyses of QC samples at low, medium, and high concentrations for three consecutive days. The intra- and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interday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precision was represented by RSD.</w:t>
      </w:r>
    </w:p>
    <w:p w14:paraId="196DCC1A" w14:textId="423410F2" w:rsidR="00D85EAA" w:rsidRPr="007A1850" w:rsidRDefault="00866E19" w:rsidP="005D4A0B">
      <w:pPr>
        <w:widowControl/>
        <w:spacing w:line="480" w:lineRule="auto"/>
        <w:ind w:firstLineChars="100" w:firstLine="240"/>
        <w:rPr>
          <w:rFonts w:ascii="Times New Roman" w:eastAsiaTheme="minorEastAsia" w:hAnsi="Times New Roman"/>
          <w:kern w:val="0"/>
          <w:sz w:val="24"/>
          <w:lang w:bidi="ar"/>
        </w:rPr>
      </w:pPr>
      <w:bookmarkStart w:id="39" w:name="_Hlk69226259"/>
      <w:r w:rsidRPr="007A1850">
        <w:rPr>
          <w:rFonts w:ascii="Times New Roman" w:eastAsia="AdvOT596495f2" w:hAnsi="Times New Roman"/>
          <w:kern w:val="0"/>
          <w:sz w:val="24"/>
          <w:lang w:bidi="ar"/>
        </w:rPr>
        <w:t>The stabilities of the four</w:t>
      </w:r>
      <w:r w:rsidR="00666E03"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compounds in rat plasma were evaluated by analyzing QC samples. The stability was tested by storing the postpreparative QC samples in the autosampler at 4</w:t>
      </w:r>
      <w:r w:rsidRPr="007A1850">
        <w:rPr>
          <w:rFonts w:ascii="Times New Roman" w:hAnsi="Times New Roman"/>
          <w:kern w:val="0"/>
          <w:sz w:val="24"/>
          <w:lang w:bidi="ar"/>
        </w:rPr>
        <w:t>℃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for 48 h</w:t>
      </w:r>
      <w:r w:rsidR="00574C44">
        <w:rPr>
          <w:rFonts w:ascii="Times New Roman" w:eastAsia="AdvOT596495f2" w:hAnsi="Times New Roman"/>
          <w:kern w:val="0"/>
          <w:sz w:val="24"/>
          <w:lang w:bidi="ar"/>
        </w:rPr>
        <w:t xml:space="preserve"> and </w:t>
      </w:r>
      <w:r w:rsidR="00574C44" w:rsidRPr="007A1850">
        <w:rPr>
          <w:rFonts w:ascii="Times New Roman" w:eastAsia="AdvOT596495f2" w:hAnsi="Times New Roman"/>
          <w:kern w:val="0"/>
          <w:sz w:val="24"/>
          <w:lang w:bidi="ar"/>
        </w:rPr>
        <w:t>represented by relative standard deviations (RSD)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.</w:t>
      </w:r>
      <w:bookmarkEnd w:id="39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</w:p>
    <w:p w14:paraId="243BBB11" w14:textId="35515242" w:rsidR="00866E19" w:rsidRPr="007A1850" w:rsidRDefault="00527365" w:rsidP="00866E19">
      <w:pPr>
        <w:pStyle w:val="3"/>
        <w:rPr>
          <w:rFonts w:ascii="Times New Roman" w:eastAsia="AdvOT596495f2" w:hAnsi="Times New Roman"/>
          <w:kern w:val="0"/>
          <w:sz w:val="24"/>
          <w:szCs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>Extraction recovery</w:t>
      </w:r>
      <w:r w:rsidR="00866E19" w:rsidRPr="007A1850">
        <w:rPr>
          <w:rFonts w:ascii="Times New Roman" w:eastAsia="AdvOT596495f2" w:hAnsi="Times New Roman"/>
          <w:kern w:val="0"/>
          <w:sz w:val="24"/>
          <w:szCs w:val="24"/>
          <w:lang w:bidi="ar"/>
        </w:rPr>
        <w:t xml:space="preserve"> and matrix effect </w:t>
      </w:r>
    </w:p>
    <w:bookmarkEnd w:id="38"/>
    <w:p w14:paraId="47E9C134" w14:textId="70BBC5A6" w:rsidR="00866E19" w:rsidRPr="007A1850" w:rsidRDefault="00866E19" w:rsidP="005D4A0B">
      <w:pPr>
        <w:widowControl/>
        <w:spacing w:line="480" w:lineRule="auto"/>
        <w:ind w:firstLineChars="100" w:firstLine="240"/>
        <w:rPr>
          <w:rFonts w:ascii="Times New Roman" w:eastAsia="等线" w:hAnsi="Times New Roman"/>
          <w:kern w:val="0"/>
          <w:sz w:val="24"/>
          <w:lang w:bidi="ar"/>
        </w:r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t>The extraction recovery of each analyte was calculated as extraction recovery rate (%) = (</w:t>
      </w:r>
      <w:bookmarkStart w:id="40" w:name="_Hlk69225079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peak area of </w:t>
      </w:r>
      <w:bookmarkStart w:id="41" w:name="_Hlk69225215"/>
      <w:r w:rsidRPr="007A1850">
        <w:rPr>
          <w:rFonts w:ascii="Times New Roman" w:eastAsia="AdvOT596495f2" w:hAnsi="Times New Roman"/>
          <w:kern w:val="0"/>
          <w:sz w:val="24"/>
          <w:lang w:bidi="ar"/>
        </w:rPr>
        <w:t>the analyte</w:t>
      </w:r>
      <w:bookmarkEnd w:id="41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spiked in blank sample</w:t>
      </w:r>
      <w:bookmarkEnd w:id="40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  <w:bookmarkStart w:id="42" w:name="_Hlk57713218"/>
      <w:r w:rsidRPr="007A1850">
        <w:rPr>
          <w:rFonts w:ascii="Times New Roman" w:eastAsia="AdvOT596495f2" w:hAnsi="Times New Roman"/>
          <w:kern w:val="0"/>
          <w:sz w:val="24"/>
          <w:lang w:bidi="ar"/>
        </w:rPr>
        <w:t>×</w:t>
      </w:r>
      <w:bookmarkEnd w:id="42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100/peak area of the analyte spiked in postpreparative sample). The matrix effect was </w:t>
      </w:r>
      <w:r w:rsidR="006050B6"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calculated as matrix effect (%) = (peak areas of the post-extracted standard plasma samples × 100/peak area of the analyte spiked in </w:t>
      </w:r>
      <w:r w:rsidR="006050B6" w:rsidRPr="007A1850">
        <w:rPr>
          <w:rFonts w:ascii="Times New Roman" w:eastAsia="AdvOT7fb33346 . I" w:hAnsi="Times New Roman"/>
          <w:kern w:val="0"/>
          <w:sz w:val="24"/>
          <w:lang w:bidi="ar"/>
        </w:rPr>
        <w:t>acetonitrile</w:t>
      </w:r>
      <w:r w:rsidR="006050B6"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). </w:t>
      </w:r>
    </w:p>
    <w:p w14:paraId="7AF6A659" w14:textId="64A14876" w:rsidR="00714DAB" w:rsidRPr="007A1850" w:rsidRDefault="00B03138" w:rsidP="00B03138">
      <w:pPr>
        <w:pStyle w:val="3"/>
        <w:rPr>
          <w:rFonts w:ascii="Times New Roman" w:hAnsi="Times New Roman"/>
          <w:b w:val="0"/>
          <w:sz w:val="24"/>
        </w:rPr>
      </w:pPr>
      <w:r w:rsidRPr="007A1850">
        <w:rPr>
          <w:rFonts w:ascii="Times New Roman" w:eastAsiaTheme="minorEastAsia" w:hAnsi="Times New Roman"/>
          <w:kern w:val="0"/>
          <w:sz w:val="24"/>
          <w:lang w:bidi="ar"/>
        </w:rPr>
        <w:t>Result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</w:p>
    <w:bookmarkEnd w:id="0"/>
    <w:bookmarkEnd w:id="1"/>
    <w:bookmarkEnd w:id="9"/>
    <w:p w14:paraId="0BD2CC3E" w14:textId="5FB66FF6" w:rsidR="00B03138" w:rsidRPr="007A1850" w:rsidRDefault="0051292E" w:rsidP="005D4A0B">
      <w:pPr>
        <w:spacing w:line="480" w:lineRule="auto"/>
        <w:ind w:firstLineChars="100" w:firstLine="240"/>
        <w:rPr>
          <w:rFonts w:ascii="Times New Roman" w:hAnsi="Times New Roman"/>
          <w:kern w:val="24"/>
          <w:sz w:val="24"/>
        </w:rPr>
        <w:sectPr w:rsidR="00B03138" w:rsidRPr="007A1850" w:rsidSect="00B0313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The </w:t>
      </w:r>
      <w:r w:rsidR="00251430" w:rsidRPr="007A1850">
        <w:rPr>
          <w:rFonts w:ascii="Times New Roman" w:eastAsia="等线" w:hAnsi="Times New Roman"/>
          <w:kern w:val="0"/>
          <w:sz w:val="24"/>
        </w:rPr>
        <w:t>calibration curves</w:t>
      </w:r>
      <w:r w:rsidR="00251430"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, LODs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and LOQs of the four</w:t>
      </w:r>
      <w:r w:rsidR="003B633A"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compounds are shown in Table S</w:t>
      </w:r>
      <w:r w:rsidR="00AE3633" w:rsidRPr="007A1850">
        <w:rPr>
          <w:rFonts w:ascii="Times New Roman" w:eastAsia="AdvOT596495f2" w:hAnsi="Times New Roman"/>
          <w:kern w:val="0"/>
          <w:sz w:val="24"/>
          <w:lang w:bidi="ar"/>
        </w:rPr>
        <w:t>5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. The </w:t>
      </w:r>
      <w:r w:rsidR="00666E03" w:rsidRPr="007A1850">
        <w:rPr>
          <w:rFonts w:ascii="Times New Roman" w:eastAsia="等线" w:hAnsi="Times New Roman"/>
          <w:kern w:val="0"/>
          <w:sz w:val="24"/>
        </w:rPr>
        <w:t>calibration curves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of all compounds exhibited good linearity with correlation coefficients (</w:t>
      </w:r>
      <w:r w:rsidRPr="007A1850">
        <w:rPr>
          <w:rFonts w:ascii="Times New Roman" w:eastAsia="AdvOT596495f2" w:hAnsi="Times New Roman"/>
          <w:i/>
          <w:iCs/>
          <w:kern w:val="0"/>
          <w:sz w:val="24"/>
          <w:lang w:bidi="ar"/>
        </w:rPr>
        <w:t>r</w:t>
      </w:r>
      <w:r w:rsidRPr="007A1850">
        <w:rPr>
          <w:rFonts w:ascii="Times New Roman" w:eastAsia="AdvOT596495f2" w:hAnsi="Times New Roman"/>
          <w:kern w:val="0"/>
          <w:sz w:val="24"/>
          <w:vertAlign w:val="superscript"/>
          <w:lang w:bidi="ar"/>
        </w:rPr>
        <w:t>2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&gt; 0.99</w:t>
      </w:r>
      <w:r w:rsidR="00666E03" w:rsidRPr="007A1850">
        <w:rPr>
          <w:rFonts w:ascii="Times New Roman" w:eastAsia="AdvOT596495f2" w:hAnsi="Times New Roman"/>
          <w:kern w:val="0"/>
          <w:sz w:val="24"/>
          <w:lang w:bidi="ar"/>
        </w:rPr>
        <w:t>18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). The LOQs of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apioside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DA7BF8">
        <w:rPr>
          <w:rFonts w:ascii="Times New Roman" w:eastAsia="AdvOT596495f2" w:hAnsi="Times New Roman"/>
          <w:b/>
          <w:bCs/>
          <w:kern w:val="0"/>
          <w:sz w:val="24"/>
          <w:lang w:bidi="ar"/>
        </w:rPr>
        <w:t>1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),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liquiritin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(</w:t>
      </w:r>
      <w:r w:rsidRPr="00DA7BF8">
        <w:rPr>
          <w:rFonts w:ascii="Times New Roman" w:eastAsia="AdvOT596495f2" w:hAnsi="Times New Roman"/>
          <w:b/>
          <w:bCs/>
          <w:kern w:val="0"/>
          <w:sz w:val="24"/>
          <w:lang w:bidi="ar"/>
        </w:rPr>
        <w:t>2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), liquiritigenin (</w:t>
      </w:r>
      <w:r w:rsidRPr="00DA7BF8">
        <w:rPr>
          <w:rFonts w:ascii="Times New Roman" w:eastAsia="AdvOT596495f2" w:hAnsi="Times New Roman"/>
          <w:b/>
          <w:bCs/>
          <w:kern w:val="0"/>
          <w:sz w:val="24"/>
          <w:lang w:bidi="ar"/>
        </w:rPr>
        <w:t>3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), and </w:t>
      </w:r>
      <w:bookmarkStart w:id="43" w:name="_Hlk57390976"/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glycyrrhetinic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aci</w:t>
      </w:r>
      <w:bookmarkEnd w:id="43"/>
      <w:r w:rsidRPr="007A1850">
        <w:rPr>
          <w:rFonts w:ascii="Times New Roman" w:eastAsia="AdvOT596495f2" w:hAnsi="Times New Roman"/>
          <w:kern w:val="0"/>
          <w:sz w:val="24"/>
          <w:lang w:bidi="ar"/>
        </w:rPr>
        <w:t>d (</w:t>
      </w:r>
      <w:r w:rsidRPr="00DA7BF8">
        <w:rPr>
          <w:rFonts w:ascii="Times New Roman" w:eastAsia="AdvOT596495f2" w:hAnsi="Times New Roman"/>
          <w:b/>
          <w:bCs/>
          <w:kern w:val="0"/>
          <w:sz w:val="24"/>
          <w:lang w:bidi="ar"/>
        </w:rPr>
        <w:t>8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) </w:t>
      </w:r>
      <w:bookmarkStart w:id="44" w:name="_Hlk69228153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were applicable to the quantitative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lastRenderedPageBreak/>
        <w:t xml:space="preserve">detection of these compounds </w:t>
      </w:r>
      <w:bookmarkEnd w:id="44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in pharmacokinetic studies. </w:t>
      </w:r>
      <w:bookmarkStart w:id="45" w:name="_Hlk69228249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The intraday and </w:t>
      </w:r>
      <w:proofErr w:type="spellStart"/>
      <w:r w:rsidRPr="007A1850">
        <w:rPr>
          <w:rFonts w:ascii="Times New Roman" w:eastAsia="AdvOT596495f2" w:hAnsi="Times New Roman"/>
          <w:kern w:val="0"/>
          <w:sz w:val="24"/>
          <w:lang w:bidi="ar"/>
        </w:rPr>
        <w:t>interday</w:t>
      </w:r>
      <w:proofErr w:type="spellEnd"/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 precision (</w:t>
      </w:r>
      <w:r w:rsidRPr="007A1850">
        <w:rPr>
          <w:rFonts w:ascii="Times New Roman" w:eastAsia="AdvOT596495f2" w:hAnsi="Times New Roman"/>
          <w:i/>
          <w:iCs/>
          <w:kern w:val="0"/>
          <w:sz w:val="24"/>
          <w:lang w:bidi="ar"/>
        </w:rPr>
        <w:t xml:space="preserve">n 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= 6, RSD%) of the four compounds ranged from </w:t>
      </w:r>
      <w:r w:rsidR="00666E03" w:rsidRPr="007A1850">
        <w:rPr>
          <w:rFonts w:ascii="Times New Roman" w:eastAsia="AdvOT596495f2" w:hAnsi="Times New Roman"/>
          <w:kern w:val="0"/>
          <w:sz w:val="24"/>
          <w:lang w:bidi="ar"/>
        </w:rPr>
        <w:t>4.82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% to 10.</w:t>
      </w:r>
      <w:r w:rsidR="00666E03" w:rsidRPr="007A1850">
        <w:rPr>
          <w:rFonts w:ascii="Times New Roman" w:eastAsia="AdvOT596495f2" w:hAnsi="Times New Roman"/>
          <w:kern w:val="0"/>
          <w:sz w:val="24"/>
          <w:lang w:bidi="ar"/>
        </w:rPr>
        <w:t>1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6% and </w:t>
      </w:r>
      <w:r w:rsidR="00666E03" w:rsidRPr="007A1850">
        <w:rPr>
          <w:rFonts w:ascii="Times New Roman" w:eastAsia="AdvOT596495f2" w:hAnsi="Times New Roman"/>
          <w:kern w:val="0"/>
          <w:sz w:val="24"/>
          <w:lang w:bidi="ar"/>
        </w:rPr>
        <w:t>5.20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>% to 10.</w:t>
      </w:r>
      <w:r w:rsidR="00666E03" w:rsidRPr="007A1850">
        <w:rPr>
          <w:rFonts w:ascii="Times New Roman" w:eastAsia="AdvOT596495f2" w:hAnsi="Times New Roman"/>
          <w:kern w:val="0"/>
          <w:sz w:val="24"/>
          <w:lang w:bidi="ar"/>
        </w:rPr>
        <w:t>39</w:t>
      </w:r>
      <w:r w:rsidRPr="007A1850">
        <w:rPr>
          <w:rFonts w:ascii="Times New Roman" w:eastAsia="AdvOT596495f2" w:hAnsi="Times New Roman"/>
          <w:kern w:val="0"/>
          <w:sz w:val="24"/>
          <w:lang w:bidi="ar"/>
        </w:rPr>
        <w:t xml:space="preserve">%, respectively. </w:t>
      </w:r>
      <w:bookmarkEnd w:id="45"/>
      <w:r w:rsidRPr="007A1850">
        <w:rPr>
          <w:rFonts w:ascii="Times New Roman" w:hAnsi="Times New Roman"/>
          <w:kern w:val="24"/>
          <w:sz w:val="24"/>
        </w:rPr>
        <w:t xml:space="preserve">The </w:t>
      </w:r>
      <w:bookmarkStart w:id="46" w:name="OLE_LINK1"/>
      <w:r w:rsidRPr="007A1850">
        <w:rPr>
          <w:rFonts w:ascii="Times New Roman" w:hAnsi="Times New Roman"/>
          <w:kern w:val="24"/>
          <w:sz w:val="24"/>
        </w:rPr>
        <w:t>extraction recovery</w:t>
      </w:r>
      <w:bookmarkEnd w:id="46"/>
      <w:r w:rsidRPr="007A1850">
        <w:rPr>
          <w:rFonts w:ascii="Times New Roman" w:hAnsi="Times New Roman"/>
          <w:kern w:val="24"/>
          <w:sz w:val="24"/>
        </w:rPr>
        <w:t xml:space="preserve"> and matrix effect data of the four</w:t>
      </w:r>
      <w:r w:rsidR="00666E03" w:rsidRPr="007A1850">
        <w:rPr>
          <w:rFonts w:ascii="Times New Roman" w:hAnsi="Times New Roman"/>
          <w:kern w:val="24"/>
          <w:sz w:val="24"/>
        </w:rPr>
        <w:t xml:space="preserve"> </w:t>
      </w:r>
      <w:r w:rsidRPr="007A1850">
        <w:rPr>
          <w:rFonts w:ascii="Times New Roman" w:hAnsi="Times New Roman"/>
          <w:kern w:val="24"/>
          <w:sz w:val="24"/>
        </w:rPr>
        <w:t xml:space="preserve">compounds are summarized in Table </w:t>
      </w:r>
      <w:r w:rsidR="00AE3633" w:rsidRPr="007A1850">
        <w:rPr>
          <w:rFonts w:ascii="Times New Roman" w:hAnsi="Times New Roman"/>
          <w:kern w:val="24"/>
          <w:sz w:val="24"/>
        </w:rPr>
        <w:t>S</w:t>
      </w:r>
      <w:r w:rsidRPr="007A1850">
        <w:rPr>
          <w:rFonts w:ascii="Times New Roman" w:hAnsi="Times New Roman"/>
          <w:kern w:val="24"/>
          <w:sz w:val="24"/>
        </w:rPr>
        <w:t>6, these data suggested that the extraction efficiency of the method was in the range of 100</w:t>
      </w:r>
      <w:r w:rsidRPr="007A1850">
        <w:rPr>
          <w:rFonts w:ascii="MinionMath-Regular" w:hAnsi="MinionMath-Regular"/>
          <w:sz w:val="20"/>
          <w:szCs w:val="20"/>
        </w:rPr>
        <w:t>±</w:t>
      </w:r>
      <w:r w:rsidRPr="007A1850">
        <w:rPr>
          <w:rFonts w:ascii="Times New Roman" w:hAnsi="Times New Roman"/>
          <w:kern w:val="24"/>
          <w:sz w:val="24"/>
        </w:rPr>
        <w:t xml:space="preserve">15%, and the matrix effect of all analytes ranged from </w:t>
      </w:r>
      <w:r w:rsidR="00666E03" w:rsidRPr="007A1850">
        <w:rPr>
          <w:rFonts w:ascii="Times New Roman" w:hAnsi="Times New Roman"/>
          <w:kern w:val="24"/>
          <w:sz w:val="24"/>
        </w:rPr>
        <w:t>95.06</w:t>
      </w:r>
      <w:r w:rsidRPr="007A1850">
        <w:rPr>
          <w:rFonts w:ascii="Times New Roman" w:hAnsi="Times New Roman"/>
          <w:kern w:val="24"/>
          <w:sz w:val="24"/>
        </w:rPr>
        <w:t xml:space="preserve">% to </w:t>
      </w:r>
      <w:r w:rsidR="00666E03" w:rsidRPr="007A1850">
        <w:rPr>
          <w:rFonts w:ascii="Times New Roman" w:hAnsi="Times New Roman"/>
          <w:kern w:val="24"/>
          <w:sz w:val="24"/>
        </w:rPr>
        <w:t>104.99</w:t>
      </w:r>
      <w:r w:rsidRPr="007A1850">
        <w:rPr>
          <w:rFonts w:ascii="Times New Roman" w:hAnsi="Times New Roman"/>
          <w:kern w:val="24"/>
          <w:sz w:val="24"/>
        </w:rPr>
        <w:t xml:space="preserve">%. The results indicate that the matrix effects on all analytes were in an acceptable range. </w:t>
      </w:r>
      <w:bookmarkStart w:id="47" w:name="_Hlk69233504"/>
      <w:r w:rsidRPr="007A1850">
        <w:rPr>
          <w:rFonts w:ascii="Times New Roman" w:hAnsi="Times New Roman"/>
          <w:kern w:val="24"/>
          <w:sz w:val="24"/>
        </w:rPr>
        <w:t>The stability data were within the acceptance range</w:t>
      </w:r>
      <w:r w:rsidR="00F320E2">
        <w:rPr>
          <w:rFonts w:ascii="Times New Roman" w:hAnsi="Times New Roman"/>
          <w:kern w:val="24"/>
          <w:sz w:val="24"/>
        </w:rPr>
        <w:t>d</w:t>
      </w:r>
      <w:r w:rsidRPr="007A1850">
        <w:rPr>
          <w:rFonts w:ascii="Times New Roman" w:hAnsi="Times New Roman"/>
          <w:kern w:val="24"/>
          <w:sz w:val="24"/>
        </w:rPr>
        <w:t xml:space="preserve"> f</w:t>
      </w:r>
      <w:r w:rsidR="00F320E2">
        <w:rPr>
          <w:rFonts w:ascii="Times New Roman" w:hAnsi="Times New Roman"/>
          <w:kern w:val="24"/>
          <w:sz w:val="24"/>
        </w:rPr>
        <w:t>rom</w:t>
      </w:r>
      <w:r w:rsidRPr="007A1850">
        <w:rPr>
          <w:rFonts w:ascii="Times New Roman" w:hAnsi="Times New Roman"/>
          <w:kern w:val="24"/>
          <w:sz w:val="24"/>
        </w:rPr>
        <w:t xml:space="preserve"> </w:t>
      </w:r>
      <w:r w:rsidR="00F320E2">
        <w:rPr>
          <w:rFonts w:ascii="Times New Roman" w:hAnsi="Times New Roman"/>
          <w:kern w:val="24"/>
          <w:sz w:val="24"/>
        </w:rPr>
        <w:t>7.02</w:t>
      </w:r>
      <w:r w:rsidRPr="007A1850">
        <w:rPr>
          <w:rFonts w:ascii="Times New Roman" w:hAnsi="Times New Roman"/>
          <w:kern w:val="24"/>
          <w:sz w:val="24"/>
        </w:rPr>
        <w:t>%-</w:t>
      </w:r>
      <w:r w:rsidR="00F320E2">
        <w:rPr>
          <w:rFonts w:ascii="Times New Roman" w:hAnsi="Times New Roman"/>
          <w:kern w:val="24"/>
          <w:sz w:val="24"/>
        </w:rPr>
        <w:t>10.45</w:t>
      </w:r>
      <w:r w:rsidRPr="007A1850">
        <w:rPr>
          <w:rFonts w:ascii="Times New Roman" w:hAnsi="Times New Roman"/>
          <w:kern w:val="24"/>
          <w:sz w:val="24"/>
        </w:rPr>
        <w:t>%</w:t>
      </w:r>
      <w:bookmarkEnd w:id="47"/>
      <w:r w:rsidRPr="007A1850">
        <w:rPr>
          <w:rFonts w:ascii="Times New Roman" w:hAnsi="Times New Roman"/>
          <w:kern w:val="24"/>
          <w:sz w:val="24"/>
        </w:rPr>
        <w:t xml:space="preserve"> (Table </w:t>
      </w:r>
      <w:r w:rsidR="00AE3633" w:rsidRPr="007A1850">
        <w:rPr>
          <w:rFonts w:ascii="Times New Roman" w:hAnsi="Times New Roman"/>
          <w:kern w:val="24"/>
          <w:sz w:val="24"/>
        </w:rPr>
        <w:t>S</w:t>
      </w:r>
      <w:r w:rsidRPr="007A1850">
        <w:rPr>
          <w:rFonts w:ascii="Times New Roman" w:hAnsi="Times New Roman"/>
          <w:kern w:val="24"/>
          <w:sz w:val="24"/>
        </w:rPr>
        <w:t>6). The results showed that, in rat plasma, the four compounds were stable before quantitation.</w:t>
      </w:r>
    </w:p>
    <w:p w14:paraId="0EEF247B" w14:textId="3250C5F5" w:rsidR="00F64390" w:rsidRPr="00F64390" w:rsidRDefault="00F64390" w:rsidP="00D03533">
      <w:pPr>
        <w:widowControl/>
        <w:jc w:val="left"/>
        <w:rPr>
          <w:rFonts w:ascii="Times New Roman" w:eastAsiaTheme="minorEastAsia" w:hAnsi="Times New Roman"/>
          <w:color w:val="000000"/>
          <w:kern w:val="0"/>
          <w:sz w:val="24"/>
          <w:lang w:bidi="ar"/>
        </w:rPr>
      </w:pPr>
      <w:r w:rsidRPr="00B708CE">
        <w:rPr>
          <w:rFonts w:ascii="Times New Roman" w:hAnsi="Times New Roman"/>
          <w:kern w:val="44"/>
          <w:sz w:val="28"/>
          <w:szCs w:val="28"/>
        </w:rPr>
        <w:lastRenderedPageBreak/>
        <w:t>Supplementary</w:t>
      </w:r>
      <w:r w:rsidRPr="00B708CE">
        <w:rPr>
          <w:rFonts w:ascii="Times New Roman" w:eastAsiaTheme="minorEastAsia" w:hAnsi="Times New Roman" w:hint="eastAsia"/>
          <w:color w:val="000000"/>
          <w:kern w:val="0"/>
          <w:sz w:val="28"/>
          <w:szCs w:val="28"/>
          <w:lang w:bidi="ar"/>
        </w:rPr>
        <w:t xml:space="preserve"> T</w:t>
      </w:r>
      <w:r w:rsidRPr="00B708CE">
        <w:rPr>
          <w:rFonts w:ascii="Times New Roman" w:eastAsiaTheme="minorEastAsia" w:hAnsi="Times New Roman"/>
          <w:color w:val="000000"/>
          <w:kern w:val="0"/>
          <w:sz w:val="28"/>
          <w:szCs w:val="28"/>
          <w:lang w:bidi="ar"/>
        </w:rPr>
        <w:t xml:space="preserve">ables </w:t>
      </w:r>
      <w:r w:rsidR="00B708CE">
        <w:rPr>
          <w:rFonts w:ascii="Times New Roman" w:eastAsiaTheme="minorEastAsia" w:hAnsi="Times New Roman"/>
          <w:color w:val="000000"/>
          <w:kern w:val="0"/>
          <w:sz w:val="24"/>
          <w:lang w:bidi="ar"/>
        </w:rPr>
        <w:br w:type="page"/>
      </w:r>
    </w:p>
    <w:p w14:paraId="4F357912" w14:textId="430D6C87" w:rsidR="00D03533" w:rsidRDefault="00D03533" w:rsidP="00D03533">
      <w:pPr>
        <w:widowControl/>
        <w:jc w:val="left"/>
        <w:rPr>
          <w:rFonts w:ascii="Times New Roman" w:hAnsi="Times New Roman"/>
          <w:color w:val="000000"/>
          <w:kern w:val="0"/>
          <w:sz w:val="24"/>
          <w:lang w:bidi="ar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Table </w:t>
      </w:r>
      <w:r w:rsidR="00AE3633">
        <w:rPr>
          <w:rFonts w:ascii="Times New Roman" w:hAnsi="Times New Roman"/>
          <w:color w:val="000000"/>
          <w:sz w:val="24"/>
        </w:rPr>
        <w:t>S</w:t>
      </w:r>
      <w:r w:rsidR="00F64390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. </w:t>
      </w:r>
      <w:r w:rsidR="003F687E">
        <w:rPr>
          <w:rFonts w:ascii="Times New Roman" w:hAnsi="Times New Roman"/>
          <w:color w:val="000000"/>
          <w:sz w:val="24"/>
        </w:rPr>
        <w:t>MS</w:t>
      </w:r>
      <w:r w:rsidR="003D2E01" w:rsidRPr="003D2E01">
        <w:rPr>
          <w:rFonts w:ascii="Times New Roman" w:hAnsi="Times New Roman"/>
          <w:color w:val="000000"/>
          <w:sz w:val="24"/>
        </w:rPr>
        <w:t xml:space="preserve"> data of the quality marker compounds</w:t>
      </w:r>
      <w:r w:rsidR="00C85EA9">
        <w:rPr>
          <w:rFonts w:ascii="Times New Roman" w:hAnsi="Times New Roman"/>
          <w:color w:val="000000"/>
          <w:sz w:val="24"/>
        </w:rPr>
        <w:t xml:space="preserve"> </w:t>
      </w:r>
      <w:r w:rsidR="003F687E">
        <w:rPr>
          <w:rFonts w:ascii="Times New Roman" w:hAnsi="Times New Roman"/>
          <w:color w:val="000000"/>
          <w:sz w:val="24"/>
        </w:rPr>
        <w:t>of</w:t>
      </w:r>
      <w:r w:rsidR="00C85EA9" w:rsidRPr="00C85EA9">
        <w:rPr>
          <w:rFonts w:ascii="Times New Roman" w:hAnsi="Times New Roman"/>
          <w:color w:val="000000"/>
          <w:sz w:val="24"/>
        </w:rPr>
        <w:t xml:space="preserve"> different processed licorice</w:t>
      </w:r>
      <w:r w:rsidR="003D2E01" w:rsidRPr="003D2E01">
        <w:rPr>
          <w:rFonts w:ascii="Times New Roman" w:hAnsi="Times New Roman"/>
          <w:color w:val="000000"/>
          <w:sz w:val="24"/>
        </w:rPr>
        <w:t xml:space="preserve"> determined </w:t>
      </w:r>
      <w:r w:rsidR="003D2E01">
        <w:rPr>
          <w:rFonts w:ascii="Times New Roman" w:hAnsi="Times New Roman"/>
          <w:color w:val="000000"/>
          <w:sz w:val="24"/>
        </w:rPr>
        <w:t xml:space="preserve">by </w:t>
      </w:r>
      <w:r w:rsidR="003D2E01">
        <w:rPr>
          <w:rFonts w:ascii="Times New Roman" w:eastAsia="AdvOT7fb33346 . I" w:hAnsi="Times New Roman"/>
          <w:color w:val="000000"/>
          <w:kern w:val="0"/>
          <w:sz w:val="24"/>
          <w:lang w:bidi="ar"/>
        </w:rPr>
        <w:t>UHPLC-Q-Orbitrap.</w:t>
      </w:r>
      <w:r w:rsidR="003D2E01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W w:w="0" w:type="auto"/>
        <w:tblInd w:w="-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58"/>
        <w:gridCol w:w="1310"/>
        <w:gridCol w:w="1834"/>
        <w:gridCol w:w="1426"/>
        <w:gridCol w:w="1276"/>
        <w:gridCol w:w="3969"/>
        <w:gridCol w:w="2704"/>
      </w:tblGrid>
      <w:tr w:rsidR="00D03533" w14:paraId="68541822" w14:textId="77777777" w:rsidTr="003F0DD3">
        <w:trPr>
          <w:trHeight w:val="155"/>
        </w:trPr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1728486" w14:textId="77777777" w:rsidR="00D03533" w:rsidRDefault="00D03533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No.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152F27B" w14:textId="77777777" w:rsidR="00D03533" w:rsidRDefault="00D03533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</w:t>
            </w:r>
            <w:r w:rsidR="003F0DD3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(min)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62D1E71" w14:textId="77777777" w:rsidR="00D03533" w:rsidRDefault="00D03533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Formula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BF5B303" w14:textId="77777777" w:rsidR="00D03533" w:rsidRDefault="00D0353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[M-H]</w:t>
            </w:r>
            <w:r>
              <w:rPr>
                <w:rFonts w:ascii="Times New Roman" w:hAnsi="Times New Roman"/>
                <w:szCs w:val="21"/>
                <w:vertAlign w:val="superscript"/>
              </w:rPr>
              <w:t>-</w:t>
            </w:r>
            <w:r w:rsidR="003F0DD3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</w:t>
            </w:r>
            <w:r w:rsidRPr="00526884">
              <w:rPr>
                <w:rFonts w:ascii="Times New Roman" w:hAnsi="Times New Roman"/>
                <w:i/>
                <w:iCs/>
                <w:szCs w:val="21"/>
              </w:rPr>
              <w:t>m/z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BE14B63" w14:textId="77777777" w:rsidR="00D03533" w:rsidRDefault="00D03533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Error (ppm)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D15F1E0" w14:textId="77777777" w:rsidR="00D03533" w:rsidRDefault="00D03533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Fragment ion 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DED0134" w14:textId="77777777" w:rsidR="00D03533" w:rsidRDefault="00D03533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Identification</w:t>
            </w:r>
          </w:p>
        </w:tc>
      </w:tr>
      <w:tr w:rsidR="00D03533" w14:paraId="772618E0" w14:textId="77777777" w:rsidTr="003F0DD3">
        <w:trPr>
          <w:trHeight w:val="15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2EADEF" w14:textId="77777777" w:rsidR="00D03533" w:rsidRDefault="00D0353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D3A503" w14:textId="77777777" w:rsidR="00D03533" w:rsidRDefault="00D0353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6E08E2" w14:textId="77777777" w:rsidR="00D03533" w:rsidRDefault="00D0353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45780B2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Predicted        Measured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F11F25" w14:textId="77777777" w:rsidR="00D03533" w:rsidRDefault="00D0353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44AE20" w14:textId="77777777" w:rsidR="00D03533" w:rsidRDefault="00D0353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1D8D9BF" w14:textId="77777777" w:rsidR="00D03533" w:rsidRDefault="00D0353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3533" w14:paraId="1FCE50D2" w14:textId="77777777" w:rsidTr="003F0DD3"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B9534D4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6185F56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6.30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00E5A88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26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30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13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1B3E9A6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549.1602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E1761C4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549.1608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20E7B96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0A80C19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549.16808(100)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255.0660(51.93)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135.0086(59.69)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119.0500(85.92)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91.0188(32.95)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9E4F66C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liquiritin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apioside</w:t>
            </w:r>
            <w:proofErr w:type="spellEnd"/>
            <w:r>
              <w:rPr>
                <w:rFonts w:ascii="Times New Roman" w:hAnsi="Times New Roman"/>
                <w:kern w:val="24"/>
                <w:vertAlign w:val="superscript"/>
              </w:rPr>
              <w:t>*</w:t>
            </w:r>
          </w:p>
        </w:tc>
      </w:tr>
      <w:tr w:rsidR="00D03533" w14:paraId="202AB7C2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F5BFC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8A845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6.41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C0AC0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21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22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53D9F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417.1180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9B662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417.1187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69B3A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DE0CE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417.1194(2.49)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255.0661(80.51)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135.0086(25.36)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119.0500(100)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91.0187(17.43)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6056A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liquiritin</w:t>
            </w:r>
            <w:proofErr w:type="spellEnd"/>
            <w:r>
              <w:rPr>
                <w:rFonts w:ascii="Times New Roman" w:hAnsi="Times New Roman"/>
                <w:kern w:val="24"/>
                <w:vertAlign w:val="superscript"/>
              </w:rPr>
              <w:t>*</w:t>
            </w:r>
          </w:p>
        </w:tc>
      </w:tr>
      <w:tr w:rsidR="00D03533" w14:paraId="6DB82C29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857E2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03ABE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A42FF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15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12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8FE69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257.0808[M+</w:t>
            </w:r>
            <w:r w:rsidR="00DC16F4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H]</w:t>
            </w:r>
            <w:r>
              <w:rPr>
                <w:rFonts w:ascii="Times New Roman" w:hAnsi="Times New Roman"/>
                <w:szCs w:val="21"/>
                <w:vertAlign w:val="superscript"/>
              </w:rPr>
              <w:t>+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4F0D1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257.0808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74045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-0.025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94F56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257.0811(82.57)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137.0236(100)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119.0494(16.65)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91.0544(9.61)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57FE5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24"/>
              </w:rPr>
              <w:t>liquiritigenin</w:t>
            </w:r>
            <w:r>
              <w:rPr>
                <w:rFonts w:ascii="Times New Roman" w:hAnsi="Times New Roman"/>
                <w:kern w:val="24"/>
                <w:vertAlign w:val="superscript"/>
              </w:rPr>
              <w:t>*</w:t>
            </w:r>
          </w:p>
        </w:tc>
      </w:tr>
      <w:tr w:rsidR="00D03533" w14:paraId="1DD3818C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31508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AC2BA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D25D9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26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30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1CC3A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549.1602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4911C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549.1607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F8FF3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240A3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549.1606(67.33)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255.0660(64.08)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135.0086(41.14)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119.0500(100)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91.0187(67.33)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65B24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24"/>
              </w:rPr>
              <w:t xml:space="preserve">isoliquiritin </w:t>
            </w:r>
            <w:proofErr w:type="spellStart"/>
            <w:r>
              <w:rPr>
                <w:rFonts w:ascii="Times New Roman" w:hAnsi="Times New Roman"/>
                <w:kern w:val="24"/>
              </w:rPr>
              <w:t>apioside</w:t>
            </w:r>
            <w:proofErr w:type="spellEnd"/>
          </w:p>
        </w:tc>
      </w:tr>
      <w:tr w:rsidR="00D03533" w14:paraId="53793BFB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D88F0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B380D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7.34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234E6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21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22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41DCB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417.1180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7BE1A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417.1185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4BE9E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17EB4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417.1185(34.04)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255.0659(100)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135.0086(33.76)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119.0499(28.23)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687ED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24"/>
              </w:rPr>
              <w:t>isoliquiritin</w:t>
            </w:r>
            <w:r>
              <w:rPr>
                <w:rFonts w:ascii="Times New Roman" w:hAnsi="Times New Roman"/>
                <w:kern w:val="24"/>
                <w:vertAlign w:val="superscript"/>
              </w:rPr>
              <w:t>*</w:t>
            </w:r>
          </w:p>
        </w:tc>
      </w:tr>
      <w:tr w:rsidR="00D03533" w14:paraId="1CF294C6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DE74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8F2EB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11.73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BCEB4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15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12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5A51C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257.0808[M</w:t>
            </w:r>
            <w:r w:rsidR="00DC16F4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+</w:t>
            </w:r>
            <w:r w:rsidR="00DC16F4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H]</w:t>
            </w:r>
            <w:r>
              <w:rPr>
                <w:rFonts w:ascii="Times New Roman" w:hAnsi="Times New Roman"/>
                <w:szCs w:val="21"/>
                <w:vertAlign w:val="superscript"/>
              </w:rPr>
              <w:t>+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BF538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257.0807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B3B36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-0.11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B669A" w14:textId="77777777" w:rsidR="00D03533" w:rsidRDefault="00D0353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257.0810(85.23)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137.0235(100)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119.0493(8.27)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91.0544(10.78)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BEF93" w14:textId="77777777" w:rsidR="00D03533" w:rsidRDefault="00D03533">
            <w:pPr>
              <w:jc w:val="left"/>
              <w:rPr>
                <w:rFonts w:ascii="Times New Roman" w:hAnsi="Times New Roman"/>
                <w:kern w:val="24"/>
                <w:szCs w:val="21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isoliquiritigenin</w:t>
            </w:r>
            <w:proofErr w:type="spellEnd"/>
            <w:r>
              <w:rPr>
                <w:rFonts w:ascii="Times New Roman" w:hAnsi="Times New Roman"/>
                <w:kern w:val="24"/>
                <w:vertAlign w:val="superscript"/>
              </w:rPr>
              <w:t>*</w:t>
            </w:r>
          </w:p>
        </w:tc>
      </w:tr>
      <w:tr w:rsidR="00C22E1E" w14:paraId="58CC4FAE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423684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4321D7B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13.08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1A19BA7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42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62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16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FDD1055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821.3954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EC895B2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821.3957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23C194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C62489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821.3964(100)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351.0566(10.49)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193.0353(5.95)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7A74401B" w14:textId="77777777" w:rsidR="00C22E1E" w:rsidRDefault="00C22E1E" w:rsidP="00C22E1E">
            <w:pPr>
              <w:jc w:val="left"/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glycyrrhizic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acid</w:t>
            </w:r>
            <w:r>
              <w:rPr>
                <w:rFonts w:ascii="Times New Roman" w:hAnsi="Times New Roman"/>
                <w:kern w:val="24"/>
                <w:vertAlign w:val="superscript"/>
              </w:rPr>
              <w:t>*</w:t>
            </w:r>
          </w:p>
        </w:tc>
      </w:tr>
      <w:tr w:rsidR="00C22E1E" w14:paraId="25745D70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119BA6D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311B6DF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19.52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9A16999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30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46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05CCB3A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471.3468[M + H]</w:t>
            </w:r>
            <w:r>
              <w:rPr>
                <w:rFonts w:ascii="Times New Roman" w:hAnsi="Times New Roman"/>
                <w:szCs w:val="21"/>
                <w:vertAlign w:val="superscript"/>
              </w:rPr>
              <w:t>+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2ED5632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471.3471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10AC1B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8A76FE3" w14:textId="77777777" w:rsidR="00C22E1E" w:rsidRDefault="00C22E1E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471.3476(100)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453.3366(0.65)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1A7C1668" w14:textId="77777777" w:rsidR="00C22E1E" w:rsidRDefault="00C22E1E" w:rsidP="00C22E1E">
            <w:pPr>
              <w:jc w:val="left"/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</w:rPr>
              <w:t>glycyrrhetinic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</w:rPr>
              <w:t xml:space="preserve"> acid</w:t>
            </w:r>
            <w:r>
              <w:rPr>
                <w:rFonts w:ascii="Times New Roman" w:hAnsi="Times New Roman"/>
                <w:color w:val="000000"/>
                <w:kern w:val="24"/>
                <w:vertAlign w:val="superscript"/>
              </w:rPr>
              <w:t>*</w:t>
            </w:r>
          </w:p>
        </w:tc>
      </w:tr>
      <w:tr w:rsidR="00C22E1E" w14:paraId="26C37CC8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C315A5D" w14:textId="77777777" w:rsidR="00C22E1E" w:rsidRDefault="00A46BB7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C64A955" w14:textId="77777777" w:rsidR="00C22E1E" w:rsidRDefault="00A46BB7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5.97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CC0EBFD" w14:textId="77777777" w:rsidR="00C22E1E" w:rsidRDefault="00A46BB7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8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8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029EEAC" w14:textId="77777777" w:rsidR="00C22E1E" w:rsidRDefault="00A46BB7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151.0389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3B62B4E" w14:textId="77777777" w:rsidR="00C22E1E" w:rsidRDefault="00A46BB7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151.0398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A81B9D" w14:textId="77777777" w:rsidR="00C22E1E" w:rsidRDefault="00A46BB7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382C6D" w14:textId="77777777" w:rsidR="00C22E1E" w:rsidRDefault="00A46BB7" w:rsidP="00C22E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151.0398(100)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135.0088(13.32)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500D3BFF" w14:textId="77777777" w:rsidR="00C22E1E" w:rsidRDefault="00A46BB7" w:rsidP="00C22E1E">
            <w:pPr>
              <w:jc w:val="left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2,4-dihydroxyacetophenone</w:t>
            </w:r>
          </w:p>
        </w:tc>
      </w:tr>
      <w:tr w:rsidR="00A46BB7" w14:paraId="64194221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496C1A6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68FD19A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668C1AF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6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12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BDB2E05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179.0550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2812851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179.0558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F49599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1BF72F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179.0560(17.01)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161.0455(6.92)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CE68F6D" w14:textId="77777777" w:rsidR="00A46BB7" w:rsidRDefault="00BD3738" w:rsidP="00A46BB7">
            <w:pPr>
              <w:jc w:val="left"/>
              <w:rPr>
                <w:rFonts w:ascii="Times New Roman" w:hAnsi="Times New Roman"/>
                <w:kern w:val="24"/>
              </w:rPr>
            </w:pPr>
            <w:r w:rsidRPr="00A11796">
              <w:rPr>
                <w:rFonts w:ascii="Times New Roman" w:hAnsi="Times New Roman"/>
                <w:i/>
                <w:iCs/>
                <w:kern w:val="24"/>
              </w:rPr>
              <w:t>D</w:t>
            </w:r>
            <w:r w:rsidR="00A46BB7" w:rsidRPr="00C22E1E">
              <w:rPr>
                <w:rFonts w:ascii="Times New Roman" w:hAnsi="Times New Roman"/>
                <w:kern w:val="24"/>
              </w:rPr>
              <w:t>-fructose</w:t>
            </w:r>
          </w:p>
        </w:tc>
      </w:tr>
      <w:tr w:rsidR="00A46BB7" w14:paraId="2DE15E14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80ADDCE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3EBFE4E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F87C156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6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12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610F99F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179.0550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44552DC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179.0558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886C67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6B3AB3E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179.0559 (23.84)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161.0455 (12.25)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5BD653A" w14:textId="77777777" w:rsidR="00A46BB7" w:rsidRDefault="00BD3738" w:rsidP="00A46BB7">
            <w:pPr>
              <w:jc w:val="left"/>
              <w:rPr>
                <w:rFonts w:ascii="Times New Roman" w:hAnsi="Times New Roman"/>
                <w:szCs w:val="21"/>
              </w:rPr>
            </w:pPr>
            <w:r w:rsidRPr="00A11796">
              <w:rPr>
                <w:rFonts w:ascii="Times New Roman" w:hAnsi="Times New Roman"/>
                <w:i/>
                <w:iCs/>
                <w:kern w:val="24"/>
              </w:rPr>
              <w:t>D</w:t>
            </w:r>
            <w:r w:rsidR="00A46BB7">
              <w:rPr>
                <w:rFonts w:ascii="Times New Roman" w:hAnsi="Times New Roman"/>
                <w:kern w:val="24"/>
              </w:rPr>
              <w:t>-glucose</w:t>
            </w:r>
          </w:p>
        </w:tc>
      </w:tr>
      <w:tr w:rsidR="00A46BB7" w14:paraId="12F2263C" w14:textId="77777777" w:rsidTr="003F0DD3"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E2F058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2B39F5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5B4B9C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6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6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70972F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125.0233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64B50D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125.0242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82786F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530375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125.0241(100)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97.0292(9.38)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81.0343(1.60)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B85DC5" w14:textId="77777777" w:rsidR="00A46BB7" w:rsidRDefault="00A46BB7" w:rsidP="00A46BB7">
            <w:pPr>
              <w:jc w:val="left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5-hydroxymethylfurfural</w:t>
            </w:r>
            <w:r>
              <w:rPr>
                <w:rFonts w:ascii="Times New Roman" w:hAnsi="Times New Roman"/>
                <w:kern w:val="24"/>
                <w:vertAlign w:val="superscript"/>
              </w:rPr>
              <w:t>*</w:t>
            </w:r>
          </w:p>
        </w:tc>
      </w:tr>
      <w:tr w:rsidR="00A46BB7" w14:paraId="78D2F90D" w14:textId="77777777" w:rsidTr="003F0DD3"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293734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13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937A545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7.66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CC5109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28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32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14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4DA19B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591.1708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3DA143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591.1716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6034AC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D18033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591.1721(22.26)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549.1626(42.18)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255.0662(60.13)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135.0085(37.30)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119.0500(100)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301CF0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24"/>
              </w:rPr>
              <w:t>6''-</w:t>
            </w:r>
            <w:r>
              <w:rPr>
                <w:rFonts w:ascii="Times New Roman" w:hAnsi="Times New Roman"/>
                <w:i/>
                <w:kern w:val="24"/>
              </w:rPr>
              <w:t>O</w:t>
            </w:r>
            <w:r>
              <w:rPr>
                <w:rFonts w:ascii="Times New Roman" w:hAnsi="Times New Roman"/>
                <w:kern w:val="24"/>
              </w:rPr>
              <w:t xml:space="preserve">-acetylliquiritin </w:t>
            </w:r>
            <w:proofErr w:type="spellStart"/>
            <w:r>
              <w:rPr>
                <w:rFonts w:ascii="Times New Roman" w:hAnsi="Times New Roman"/>
                <w:kern w:val="24"/>
              </w:rPr>
              <w:t>apioside</w:t>
            </w:r>
            <w:proofErr w:type="spellEnd"/>
          </w:p>
        </w:tc>
      </w:tr>
      <w:tr w:rsidR="00A46BB7" w14:paraId="73C4AA94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0A96E12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EF0763E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8.75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9F4E9DD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28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32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3BC85C0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591.1708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263CEA5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591.1715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FB7D1C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FB8E0A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591.1715(54.00)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549.1614(6.37)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255.0660(53.26)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135.0086(42.35)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119.0500(100)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3084DAA5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24"/>
              </w:rPr>
              <w:t>6''-</w:t>
            </w:r>
            <w:r>
              <w:rPr>
                <w:rFonts w:ascii="Times New Roman" w:hAnsi="Times New Roman"/>
                <w:i/>
                <w:kern w:val="24"/>
              </w:rPr>
              <w:t>O</w:t>
            </w:r>
            <w:r>
              <w:rPr>
                <w:rFonts w:ascii="Times New Roman" w:hAnsi="Times New Roman"/>
                <w:kern w:val="24"/>
              </w:rPr>
              <w:t xml:space="preserve">-acetylisoliquiritin </w:t>
            </w:r>
            <w:proofErr w:type="spellStart"/>
            <w:r>
              <w:rPr>
                <w:rFonts w:ascii="Times New Roman" w:hAnsi="Times New Roman"/>
                <w:kern w:val="24"/>
              </w:rPr>
              <w:t>apioside</w:t>
            </w:r>
            <w:proofErr w:type="spellEnd"/>
          </w:p>
        </w:tc>
      </w:tr>
      <w:tr w:rsidR="00A46BB7" w14:paraId="5AA4236C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AD0EA46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BB858AC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A2E7EC7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23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24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4C245ED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459.1285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C016054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459.1292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D93813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492EA2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459.1289(82.71)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255.0659(100)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135.0087(32.80)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119.0499(40.53)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2D8ECEE6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6''-</w:t>
            </w:r>
            <w:r>
              <w:rPr>
                <w:rFonts w:ascii="Times New Roman" w:hAnsi="Times New Roman"/>
                <w:i/>
                <w:iCs/>
                <w:color w:val="000000"/>
                <w:kern w:val="24"/>
              </w:rPr>
              <w:t>O</w:t>
            </w:r>
            <w:r>
              <w:rPr>
                <w:rFonts w:ascii="Times New Roman" w:hAnsi="Times New Roman"/>
                <w:color w:val="000000"/>
                <w:kern w:val="24"/>
              </w:rPr>
              <w:t>-acetylliquiritin</w:t>
            </w:r>
          </w:p>
        </w:tc>
      </w:tr>
      <w:tr w:rsidR="00A46BB7" w14:paraId="353F33CC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5EFC637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A941FF8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F9B4DD3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23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24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4058499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459.1285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2BCBF78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459.1292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0A28EC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D0C6C4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459.1295(90.32)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255.0659(100)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135.0086(34.14)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119.0500(42.28)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52662FA8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6''-</w:t>
            </w:r>
            <w:r>
              <w:rPr>
                <w:rFonts w:ascii="Times New Roman" w:hAnsi="Times New Roman"/>
                <w:i/>
                <w:iCs/>
                <w:color w:val="000000"/>
                <w:kern w:val="24"/>
              </w:rPr>
              <w:t>O</w:t>
            </w:r>
            <w:r>
              <w:rPr>
                <w:rFonts w:ascii="Times New Roman" w:hAnsi="Times New Roman"/>
                <w:color w:val="000000"/>
                <w:kern w:val="24"/>
              </w:rPr>
              <w:t>-acetylisoliquiritin</w:t>
            </w:r>
          </w:p>
        </w:tc>
      </w:tr>
      <w:tr w:rsidR="00A46BB7" w14:paraId="57FE40DE" w14:textId="77777777" w:rsidTr="003F0D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4B2E4F0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E059E21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14.21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8905B1C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42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62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16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5043C95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821.3954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E94D9D4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821.3960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75483E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61757F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821.3961(100)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351.0555(12.58)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22E57676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uralsaponin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B</w:t>
            </w:r>
          </w:p>
        </w:tc>
      </w:tr>
      <w:tr w:rsidR="00A46BB7" w14:paraId="418445B6" w14:textId="77777777" w:rsidTr="003F0DD3"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0B60BC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8AEF33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076EBC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vertAlign w:val="subscript"/>
              </w:rPr>
              <w:t>44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64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30221F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879.4008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99FAF9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879.4011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3DD1A9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A12ADE" w14:textId="77777777" w:rsidR="00A46BB7" w:rsidRDefault="00A46BB7" w:rsidP="00A46BB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879.4016(100)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351.0572(11.74), 7370.3134(1.29)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F664C3" w14:textId="77777777" w:rsidR="00A46BB7" w:rsidRDefault="00A46BB7" w:rsidP="00A46BB7">
            <w:pPr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kern w:val="24"/>
              </w:rPr>
              <w:t>22</w:t>
            </w:r>
            <w:r>
              <w:rPr>
                <w:rFonts w:ascii="Times New Roman" w:hAnsi="Times New Roman"/>
                <w:i/>
                <w:kern w:val="24"/>
              </w:rPr>
              <w:t>β</w:t>
            </w:r>
            <w:r>
              <w:rPr>
                <w:rFonts w:ascii="Times New Roman" w:hAnsi="Times New Roman"/>
                <w:kern w:val="24"/>
              </w:rPr>
              <w:t>-</w:t>
            </w:r>
            <w:proofErr w:type="spellStart"/>
            <w:r>
              <w:rPr>
                <w:rFonts w:ascii="Times New Roman" w:hAnsi="Times New Roman"/>
                <w:kern w:val="24"/>
              </w:rPr>
              <w:t>acetoxylglycyrrhizic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acid</w:t>
            </w:r>
          </w:p>
        </w:tc>
      </w:tr>
    </w:tbl>
    <w:p w14:paraId="0A732BCB" w14:textId="2F0DB24E" w:rsidR="00B03138" w:rsidRDefault="00D03533" w:rsidP="00D03533">
      <w:pPr>
        <w:widowControl/>
        <w:jc w:val="left"/>
        <w:rPr>
          <w:rFonts w:ascii="Times New Roman" w:eastAsia="AdvOT596495f2" w:hAnsi="Times New Roman"/>
          <w:color w:val="000000"/>
          <w:kern w:val="0"/>
          <w:sz w:val="24"/>
          <w:lang w:bidi="ar"/>
        </w:rPr>
      </w:pPr>
      <w:r>
        <w:rPr>
          <w:rFonts w:ascii="Times New Roman" w:hAnsi="Times New Roman"/>
          <w:color w:val="000000"/>
          <w:sz w:val="24"/>
        </w:rPr>
        <w:t>* I</w:t>
      </w: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t>dentified by chromatogram of reference substance</w:t>
      </w:r>
    </w:p>
    <w:p w14:paraId="3F705706" w14:textId="77777777" w:rsidR="00F64390" w:rsidRDefault="00B03138" w:rsidP="00D03533">
      <w:pPr>
        <w:widowControl/>
        <w:jc w:val="left"/>
        <w:rPr>
          <w:rFonts w:ascii="Times New Roman" w:eastAsia="AdvOT596495f2" w:hAnsi="Times New Roman"/>
          <w:color w:val="000000"/>
          <w:kern w:val="0"/>
          <w:sz w:val="24"/>
          <w:lang w:bidi="ar"/>
        </w:rPr>
        <w:sectPr w:rsidR="00F6439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br w:type="page"/>
      </w:r>
    </w:p>
    <w:p w14:paraId="53C76642" w14:textId="0A4E7889" w:rsidR="00F64390" w:rsidRPr="003F687E" w:rsidRDefault="00F64390" w:rsidP="00F64390">
      <w:pPr>
        <w:widowControl/>
        <w:jc w:val="left"/>
        <w:rPr>
          <w:rFonts w:ascii="Times New Roman" w:eastAsia="AdvOT596495f2" w:hAnsi="Times New Roman"/>
          <w:color w:val="000000"/>
          <w:kern w:val="0"/>
          <w:sz w:val="24"/>
          <w:lang w:bidi="ar"/>
        </w:rPr>
      </w:pPr>
      <w:r w:rsidRPr="008C3E59">
        <w:rPr>
          <w:rFonts w:ascii="Times New Roman" w:eastAsia="AdvOT596495f2" w:hAnsi="Times New Roman" w:hint="eastAsia"/>
          <w:color w:val="000000"/>
          <w:kern w:val="0"/>
          <w:sz w:val="24"/>
          <w:lang w:bidi="ar"/>
        </w:rPr>
        <w:lastRenderedPageBreak/>
        <w:t>T</w:t>
      </w:r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able </w:t>
      </w: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t>S2</w:t>
      </w:r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>.</w:t>
      </w:r>
      <w:r w:rsidRPr="00E774C8">
        <w:rPr>
          <w:rFonts w:ascii="Times New Roman" w:hAnsi="Times New Roman"/>
          <w:kern w:val="24"/>
          <w:sz w:val="24"/>
        </w:rPr>
        <w:t xml:space="preserve"> </w:t>
      </w:r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The MS/MS parameters for </w:t>
      </w:r>
      <w:r w:rsidRPr="00CC5361">
        <w:rPr>
          <w:rFonts w:ascii="Times New Roman" w:eastAsia="AdvOT596495f2" w:hAnsi="Times New Roman" w:hint="eastAsia"/>
          <w:color w:val="000000"/>
          <w:kern w:val="0"/>
          <w:sz w:val="24"/>
          <w:lang w:bidi="ar"/>
        </w:rPr>
        <w:t>eighteen</w:t>
      </w:r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 compounds</w:t>
      </w:r>
      <w:r w:rsidR="003F687E" w:rsidRPr="003F687E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3F687E">
        <w:rPr>
          <w:rFonts w:ascii="Times New Roman" w:hAnsi="Times New Roman"/>
          <w:color w:val="000000"/>
          <w:kern w:val="0"/>
          <w:sz w:val="24"/>
        </w:rPr>
        <w:t xml:space="preserve">in </w:t>
      </w:r>
      <w:r w:rsid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q</w:t>
      </w:r>
      <w:r w:rsidR="003F687E" w:rsidRPr="003F687E">
        <w:rPr>
          <w:rFonts w:ascii="Times New Roman" w:eastAsia="AdvOT596495f2" w:hAnsi="Times New Roman" w:hint="eastAsia"/>
          <w:color w:val="000000"/>
          <w:kern w:val="0"/>
          <w:sz w:val="24"/>
          <w:lang w:bidi="ar"/>
        </w:rPr>
        <w:t>uantitative analysis wit</w:t>
      </w:r>
      <w:r w:rsidR="003F687E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h </w:t>
      </w:r>
      <w:bookmarkStart w:id="48" w:name="_Hlk78219909"/>
      <w:r w:rsidR="003F687E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UHPLC-</w:t>
      </w:r>
      <w:proofErr w:type="spellStart"/>
      <w:r w:rsidR="003F687E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QqQ</w:t>
      </w:r>
      <w:proofErr w:type="spellEnd"/>
      <w:r w:rsidR="003F687E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-MS</w:t>
      </w:r>
      <w:bookmarkEnd w:id="48"/>
      <w:r w:rsidR="00B55C51">
        <w:rPr>
          <w:rFonts w:ascii="Times New Roman" w:eastAsia="AdvOT596495f2" w:hAnsi="Times New Roman"/>
          <w:color w:val="000000"/>
          <w:kern w:val="0"/>
          <w:sz w:val="24"/>
          <w:lang w:bidi="ar"/>
        </w:rPr>
        <w:t>.</w:t>
      </w:r>
    </w:p>
    <w:tbl>
      <w:tblPr>
        <w:tblW w:w="859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957"/>
        <w:gridCol w:w="981"/>
        <w:gridCol w:w="1447"/>
        <w:gridCol w:w="859"/>
        <w:gridCol w:w="767"/>
      </w:tblGrid>
      <w:tr w:rsidR="00F64390" w14:paraId="09108249" w14:textId="77777777" w:rsidTr="00942508">
        <w:trPr>
          <w:trHeight w:val="570"/>
        </w:trPr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ACD17" w14:textId="77777777" w:rsidR="00F64390" w:rsidRDefault="00F64390" w:rsidP="00647831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Compounds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C066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Q1 (</w:t>
            </w:r>
            <w:r>
              <w:rPr>
                <w:rFonts w:ascii="Times New Roman" w:eastAsia="等线" w:hAnsi="Times New Roman"/>
                <w:i/>
                <w:iCs/>
                <w:color w:val="231F20"/>
                <w:sz w:val="22"/>
                <w:szCs w:val="22"/>
              </w:rPr>
              <w:t>m/z</w:t>
            </w:r>
            <w:r>
              <w:rPr>
                <w:rFonts w:ascii="Times New Roman" w:eastAsia="等线" w:hAnsi="Times New Roman"/>
                <w:color w:val="231F20"/>
                <w:sz w:val="22"/>
                <w:szCs w:val="22"/>
              </w:rPr>
              <w:t>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3E91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Q3 (</w:t>
            </w:r>
            <w:r w:rsidRPr="00EF6159">
              <w:rPr>
                <w:rFonts w:ascii="Times New Roman" w:eastAsia="等线" w:hAnsi="Times New Roman"/>
                <w:i/>
                <w:iCs/>
                <w:color w:val="000000"/>
                <w:sz w:val="22"/>
                <w:szCs w:val="22"/>
              </w:rPr>
              <w:t>m/z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2D220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Quantitative ion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41899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DP(V)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92E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CE(V)</w:t>
            </w:r>
          </w:p>
        </w:tc>
      </w:tr>
      <w:tr w:rsidR="00F64390" w14:paraId="30C36AC8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2E03E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liquiritin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apioside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18D6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549.1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B85D0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255.2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2FAA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661F3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9545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-44.0 </w:t>
            </w:r>
          </w:p>
        </w:tc>
      </w:tr>
      <w:tr w:rsidR="00F64390" w14:paraId="1490BFE9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45804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177BA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B187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134.9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5D39D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3EDB9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3BB2F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-60.0 </w:t>
            </w:r>
          </w:p>
        </w:tc>
      </w:tr>
      <w:tr w:rsidR="00F64390" w14:paraId="60DD6B22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F0C37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liquiritin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440C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417.1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68909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134.9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3D738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4349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70D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-43.0 </w:t>
            </w:r>
          </w:p>
        </w:tc>
      </w:tr>
      <w:tr w:rsidR="00F64390" w14:paraId="2C080AED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3CE92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87AFF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37F2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119.1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2A29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51C9B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7294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-60.0 </w:t>
            </w:r>
          </w:p>
        </w:tc>
      </w:tr>
      <w:tr w:rsidR="00F64390" w14:paraId="2667B347" w14:textId="77777777" w:rsidTr="00942508">
        <w:trPr>
          <w:trHeight w:val="31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7E70F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liquiritigenin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816C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255.1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F5C9D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134.8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0B7F7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E832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6153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-21.0 </w:t>
            </w:r>
          </w:p>
        </w:tc>
      </w:tr>
      <w:tr w:rsidR="00F64390" w14:paraId="6CB206D7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563A9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D456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4A5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119.1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9494A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D6E61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0588D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-32.0 </w:t>
            </w:r>
          </w:p>
        </w:tc>
      </w:tr>
      <w:tr w:rsidR="00F64390" w14:paraId="3460F187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D5C59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isoliquiritin </w:t>
            </w: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apioside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C67B8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549.1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3F02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255.2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1C1C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D1A5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84FFA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-39.0 </w:t>
            </w:r>
          </w:p>
        </w:tc>
      </w:tr>
      <w:tr w:rsidR="00F64390" w14:paraId="74FB93C4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E9B5E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B1806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584D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134.8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B360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F352E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7EE3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-53.0 </w:t>
            </w:r>
          </w:p>
        </w:tc>
      </w:tr>
      <w:tr w:rsidR="00F64390" w14:paraId="74C075FB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0BED6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isoliquiritin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602AB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417.1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156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255.2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6ACE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433A3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D9CA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-28.0 </w:t>
            </w:r>
          </w:p>
        </w:tc>
      </w:tr>
      <w:tr w:rsidR="00F64390" w14:paraId="509C2446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B15EC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4BC6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81B3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134.9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89868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B823B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FF0F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-39.0 </w:t>
            </w:r>
          </w:p>
        </w:tc>
      </w:tr>
      <w:tr w:rsidR="00F64390" w14:paraId="17A48465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864AE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isoliquiritigenin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B131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255.1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950A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134.8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8AA1B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29C8F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F01D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-21.0 </w:t>
            </w:r>
          </w:p>
        </w:tc>
      </w:tr>
      <w:tr w:rsidR="00F64390" w14:paraId="2DA94A87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7D3E9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9547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ACD6D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119.1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80CD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506C6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ACA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-33.0 </w:t>
            </w:r>
          </w:p>
        </w:tc>
      </w:tr>
      <w:tr w:rsidR="00F64390" w14:paraId="10AEC487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CD7F0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glycyrrhizic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acid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4E32F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821.3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C697A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350.9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73A45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357D0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-180.0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C8BE0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-58.0 </w:t>
            </w:r>
          </w:p>
        </w:tc>
      </w:tr>
      <w:tr w:rsidR="00F64390" w14:paraId="28C7B29F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632B5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4098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F6CD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192.9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FA40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33F31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21C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-60.0 </w:t>
            </w:r>
          </w:p>
        </w:tc>
      </w:tr>
      <w:tr w:rsidR="00F64390" w14:paraId="7D95AE7A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C3882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glycyrrhetinic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acid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0964A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469.3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5E2B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355.3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33D75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9A74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C76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-62.0 </w:t>
            </w:r>
          </w:p>
        </w:tc>
      </w:tr>
      <w:tr w:rsidR="00F64390" w14:paraId="0591CB0F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38C62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D746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857E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425.4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2399A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89166" w14:textId="77777777" w:rsidR="00F64390" w:rsidRDefault="00F64390" w:rsidP="00647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EE8B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-53.0 </w:t>
            </w:r>
          </w:p>
        </w:tc>
      </w:tr>
      <w:tr w:rsidR="00F64390" w14:paraId="3A4EDA87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7C27C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2,4-dihydroxyacetophenone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CE63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151.1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7A2C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109.0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D1A0A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CD8B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7BBD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-22.0 </w:t>
            </w:r>
          </w:p>
        </w:tc>
      </w:tr>
      <w:tr w:rsidR="00F64390" w14:paraId="506E302D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230D9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903CD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27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90.7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B126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DD02F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881F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-29.0 </w:t>
            </w:r>
          </w:p>
        </w:tc>
      </w:tr>
      <w:tr w:rsidR="00F64390" w14:paraId="3B7FEC69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B1394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 w:rsidRPr="00A11796">
              <w:rPr>
                <w:rFonts w:ascii="Times New Roman" w:eastAsia="等线" w:hAnsi="Times New Roman"/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-fructose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AD77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179.0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849F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58.7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9835C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12DF9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D8339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-26.0 </w:t>
            </w:r>
          </w:p>
        </w:tc>
      </w:tr>
      <w:tr w:rsidR="00F64390" w14:paraId="384A31D4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D55A8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BDBE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F3C60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89.2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0F9B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F9A41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D8D7F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-11.0 </w:t>
            </w:r>
          </w:p>
        </w:tc>
      </w:tr>
      <w:tr w:rsidR="00F64390" w14:paraId="4B048F9C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6730D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 w:rsidRPr="00A11796">
              <w:rPr>
                <w:rFonts w:ascii="Times New Roman" w:eastAsia="等线" w:hAnsi="Times New Roman"/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-glucose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875D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179.0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A05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58.9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F8259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83CE9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B9C5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-24.0 </w:t>
            </w:r>
          </w:p>
        </w:tc>
      </w:tr>
      <w:tr w:rsidR="00F64390" w14:paraId="033136DD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33BC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B618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954A8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89.2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177FE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4FF46" w14:textId="77777777" w:rsidR="00F64390" w:rsidRDefault="00F64390" w:rsidP="00647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1FC8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-11.0 </w:t>
            </w:r>
          </w:p>
        </w:tc>
      </w:tr>
      <w:tr w:rsidR="00F64390" w14:paraId="1FE5960A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266C6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5-hydroxymethylfurfural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D6D08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125.1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CB81B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97.0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FA25F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50A0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-40.0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7203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-18.0 </w:t>
            </w:r>
          </w:p>
        </w:tc>
      </w:tr>
      <w:tr w:rsidR="00F64390" w14:paraId="1E695FCA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9B2E8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14DB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0353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79.2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71603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4690D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EA26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-23.0 </w:t>
            </w:r>
          </w:p>
        </w:tc>
      </w:tr>
      <w:tr w:rsidR="00F64390" w14:paraId="279BBBE5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C93C3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6''-</w:t>
            </w:r>
            <w:r w:rsidRPr="00A11796">
              <w:rPr>
                <w:rFonts w:ascii="Times New Roman" w:eastAsia="等线" w:hAnsi="Times New Roman"/>
                <w:i/>
                <w:iCs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-acetylliquiritin </w:t>
            </w: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apioside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D6F56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591.2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52BBA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255.1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B7795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75018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86EB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-45.0 </w:t>
            </w:r>
          </w:p>
        </w:tc>
      </w:tr>
      <w:tr w:rsidR="00F64390" w14:paraId="0C6AA7F0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40521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57AAA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F7DA9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135.0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952F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C0F47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038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-60.0 </w:t>
            </w:r>
          </w:p>
        </w:tc>
      </w:tr>
      <w:tr w:rsidR="00F64390" w14:paraId="3D70FF5C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95283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6''-</w:t>
            </w:r>
            <w:r w:rsidRPr="00A11796">
              <w:rPr>
                <w:rFonts w:ascii="Times New Roman" w:eastAsia="等线" w:hAnsi="Times New Roman"/>
                <w:i/>
                <w:iCs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-acetylisoliquiritin </w:t>
            </w: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apioside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F71DC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591.2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F1F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255.1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18F6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74EFD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E215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-40.0 </w:t>
            </w:r>
          </w:p>
        </w:tc>
      </w:tr>
      <w:tr w:rsidR="00F64390" w14:paraId="37999FC1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4B95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D60D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88CB8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119.1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B314E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F5B98" w14:textId="77777777" w:rsidR="00F64390" w:rsidRDefault="00F64390" w:rsidP="00647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9C363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-60.0 </w:t>
            </w:r>
          </w:p>
        </w:tc>
      </w:tr>
      <w:tr w:rsidR="00F64390" w14:paraId="52889D91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29372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6''-</w:t>
            </w:r>
            <w:r w:rsidRPr="00A11796">
              <w:rPr>
                <w:rFonts w:ascii="Times New Roman" w:eastAsia="等线" w:hAnsi="Times New Roman"/>
                <w:i/>
                <w:iCs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-acetylliquiritin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F3835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459.1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C212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255.1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64C0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61190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C85E0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-35.0 </w:t>
            </w:r>
          </w:p>
        </w:tc>
      </w:tr>
      <w:tr w:rsidR="00F64390" w14:paraId="4FB1515E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1B08C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EC1C6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CBDBE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135.0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02AF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BB330" w14:textId="77777777" w:rsidR="00F64390" w:rsidRDefault="00F64390" w:rsidP="00647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61A7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-43.0 </w:t>
            </w:r>
          </w:p>
        </w:tc>
      </w:tr>
      <w:tr w:rsidR="00F64390" w14:paraId="6F4E4CCC" w14:textId="77777777" w:rsidTr="00942508">
        <w:trPr>
          <w:trHeight w:val="28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B67B3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6''-</w:t>
            </w:r>
            <w:r w:rsidRPr="00A11796">
              <w:rPr>
                <w:rFonts w:ascii="Times New Roman" w:eastAsia="等线" w:hAnsi="Times New Roman"/>
                <w:i/>
                <w:iCs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-acetylisoliquiritin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63516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459.1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7EE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255.1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38189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D5218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16CA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-28.0 </w:t>
            </w:r>
          </w:p>
        </w:tc>
      </w:tr>
      <w:tr w:rsidR="00F64390" w14:paraId="424EDB78" w14:textId="77777777" w:rsidTr="00942508">
        <w:trPr>
          <w:trHeight w:val="28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53369" w14:textId="77777777" w:rsidR="00F64390" w:rsidRDefault="00F64390" w:rsidP="00647831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1FC0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FA1F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135.0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15AD7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6D34E" w14:textId="77777777" w:rsidR="00F64390" w:rsidRDefault="00F64390" w:rsidP="006478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53214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-39.0 </w:t>
            </w:r>
          </w:p>
        </w:tc>
      </w:tr>
      <w:tr w:rsidR="00F64390" w14:paraId="369A6BFC" w14:textId="77777777" w:rsidTr="00942508">
        <w:trPr>
          <w:trHeight w:val="28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658E5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uralsaponin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B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D2761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821.4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C7413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351.0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DF3D0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F5685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-180.0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6EBA2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-60.0 </w:t>
            </w:r>
          </w:p>
        </w:tc>
      </w:tr>
      <w:tr w:rsidR="00F64390" w14:paraId="166C7F06" w14:textId="77777777" w:rsidTr="00942508">
        <w:trPr>
          <w:trHeight w:val="290"/>
        </w:trPr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D7CFC" w14:textId="77777777" w:rsidR="00F64390" w:rsidRDefault="00F64390" w:rsidP="00647831">
            <w:pPr>
              <w:jc w:val="left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22</w:t>
            </w:r>
            <w:r w:rsidRPr="00A11796">
              <w:rPr>
                <w:rFonts w:ascii="Times New Roman" w:eastAsia="等线" w:hAnsi="Times New Roman"/>
                <w:i/>
                <w:iCs/>
                <w:color w:val="000000"/>
                <w:sz w:val="22"/>
                <w:szCs w:val="22"/>
              </w:rPr>
              <w:t>β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acetoxylglycyrrhizic</w:t>
            </w:r>
            <w:proofErr w:type="spellEnd"/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 acid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0B29A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879.4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9CBB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351.0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98327" w14:textId="77777777" w:rsidR="00F64390" w:rsidRDefault="00F64390" w:rsidP="00647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96B7A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-180.0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E7FB" w14:textId="77777777" w:rsidR="00F64390" w:rsidRDefault="00F64390" w:rsidP="00647831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-60.0 </w:t>
            </w:r>
          </w:p>
        </w:tc>
      </w:tr>
    </w:tbl>
    <w:p w14:paraId="5B51BFF3" w14:textId="382793F0" w:rsidR="00F64390" w:rsidRDefault="00F64390" w:rsidP="00F64390">
      <w:pPr>
        <w:widowControl/>
        <w:rPr>
          <w:rFonts w:ascii="Times New Roman" w:eastAsia="AdvOT596495f2" w:hAnsi="Times New Roman"/>
          <w:color w:val="000000"/>
          <w:kern w:val="0"/>
          <w:sz w:val="24"/>
          <w:lang w:bidi="ar"/>
        </w:rPr>
      </w:pPr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Q1 = Parent ion, Q3 = Product ion, DP = </w:t>
      </w:r>
      <w:bookmarkStart w:id="49" w:name="_Hlk77087613"/>
      <w:proofErr w:type="spellStart"/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>Declustering</w:t>
      </w:r>
      <w:proofErr w:type="spellEnd"/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 Potential</w:t>
      </w:r>
      <w:bookmarkEnd w:id="49"/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, </w:t>
      </w: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t>CE</w:t>
      </w:r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 =</w:t>
      </w: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 </w:t>
      </w:r>
      <w:bookmarkStart w:id="50" w:name="_Hlk77087781"/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>Collision Energy</w:t>
      </w:r>
      <w:bookmarkEnd w:id="50"/>
      <w:r w:rsidRPr="008C3E59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. </w:t>
      </w:r>
    </w:p>
    <w:p w14:paraId="24A37D61" w14:textId="0D0622C3" w:rsidR="00072608" w:rsidRPr="00F64390" w:rsidRDefault="00072608" w:rsidP="00D03533">
      <w:pPr>
        <w:widowControl/>
        <w:jc w:val="left"/>
        <w:rPr>
          <w:rFonts w:ascii="Times New Roman" w:eastAsiaTheme="minorEastAsia" w:hAnsi="Times New Roman"/>
          <w:color w:val="000000"/>
          <w:kern w:val="0"/>
          <w:sz w:val="24"/>
          <w:lang w:bidi="ar"/>
        </w:rPr>
        <w:sectPr w:rsidR="00072608" w:rsidRPr="00F64390" w:rsidSect="00F6439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B70542A" w14:textId="5D58E071" w:rsidR="003F687E" w:rsidRPr="003F687E" w:rsidRDefault="00B03138" w:rsidP="003F687E">
      <w:pPr>
        <w:widowControl/>
        <w:jc w:val="left"/>
        <w:rPr>
          <w:rFonts w:ascii="Times New Roman" w:eastAsia="AdvOT596495f2" w:hAnsi="Times New Roman"/>
          <w:color w:val="000000"/>
          <w:kern w:val="0"/>
          <w:sz w:val="24"/>
          <w:lang w:bidi="ar"/>
        </w:rPr>
      </w:pPr>
      <w:r>
        <w:rPr>
          <w:rFonts w:ascii="Times New Roman" w:hAnsi="Times New Roman" w:hint="eastAsia"/>
          <w:color w:val="000000"/>
          <w:sz w:val="24"/>
        </w:rPr>
        <w:lastRenderedPageBreak/>
        <w:t xml:space="preserve"> </w:t>
      </w:r>
      <w:r w:rsidR="00FD6C07" w:rsidRPr="007B015E">
        <w:rPr>
          <w:rFonts w:ascii="Times New Roman" w:eastAsia="AdvOT596495f2" w:hAnsi="Times New Roman"/>
          <w:color w:val="000000"/>
          <w:kern w:val="0"/>
          <w:sz w:val="24"/>
          <w:lang w:bidi="ar"/>
        </w:rPr>
        <w:t>Table S</w:t>
      </w:r>
      <w:r w:rsidR="00FD6C07">
        <w:rPr>
          <w:rFonts w:ascii="Times New Roman" w:eastAsia="AdvOT596495f2" w:hAnsi="Times New Roman"/>
          <w:color w:val="000000"/>
          <w:kern w:val="0"/>
          <w:sz w:val="24"/>
          <w:lang w:bidi="ar"/>
        </w:rPr>
        <w:t>3.</w:t>
      </w:r>
      <w:r w:rsidR="00FD6C07" w:rsidRPr="007B015E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 Calibration curves, LOD and LOQ data of </w:t>
      </w:r>
      <w:r w:rsidR="00FD6C07">
        <w:rPr>
          <w:rFonts w:ascii="Times New Roman" w:eastAsia="AdvOT596495f2" w:hAnsi="Times New Roman"/>
          <w:color w:val="000000"/>
          <w:kern w:val="0"/>
          <w:sz w:val="24"/>
          <w:lang w:bidi="ar"/>
        </w:rPr>
        <w:t>twelve</w:t>
      </w:r>
      <w:r w:rsidR="00FD6C07" w:rsidRPr="007B015E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 compounds </w:t>
      </w:r>
      <w:r w:rsidR="003F687E">
        <w:rPr>
          <w:rFonts w:ascii="Times New Roman" w:hAnsi="Times New Roman"/>
          <w:color w:val="000000"/>
          <w:kern w:val="0"/>
          <w:sz w:val="24"/>
        </w:rPr>
        <w:t xml:space="preserve">in </w:t>
      </w:r>
      <w:r w:rsid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q</w:t>
      </w:r>
      <w:r w:rsidR="003F687E" w:rsidRPr="003F687E">
        <w:rPr>
          <w:rFonts w:ascii="Times New Roman" w:eastAsia="AdvOT596495f2" w:hAnsi="Times New Roman" w:hint="eastAsia"/>
          <w:color w:val="000000"/>
          <w:kern w:val="0"/>
          <w:sz w:val="24"/>
          <w:lang w:bidi="ar"/>
        </w:rPr>
        <w:t>uantitative analysis wit</w:t>
      </w:r>
      <w:r w:rsidR="003F687E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h UHPLC-</w:t>
      </w:r>
      <w:proofErr w:type="spellStart"/>
      <w:r w:rsidR="003F687E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QqQ</w:t>
      </w:r>
      <w:proofErr w:type="spellEnd"/>
      <w:r w:rsidR="003F687E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-MS</w:t>
      </w:r>
      <w:r w:rsid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.</w:t>
      </w:r>
    </w:p>
    <w:tbl>
      <w:tblPr>
        <w:tblW w:w="9971" w:type="dxa"/>
        <w:tblInd w:w="-426" w:type="dxa"/>
        <w:tblLook w:val="04A0" w:firstRow="1" w:lastRow="0" w:firstColumn="1" w:lastColumn="0" w:noHBand="0" w:noVBand="1"/>
      </w:tblPr>
      <w:tblGrid>
        <w:gridCol w:w="3261"/>
        <w:gridCol w:w="2268"/>
        <w:gridCol w:w="851"/>
        <w:gridCol w:w="1559"/>
        <w:gridCol w:w="1016"/>
        <w:gridCol w:w="1016"/>
      </w:tblGrid>
      <w:tr w:rsidR="00FD6C07" w:rsidRPr="00066DF4" w14:paraId="0ED38959" w14:textId="77777777" w:rsidTr="00870184">
        <w:trPr>
          <w:trHeight w:val="380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D4973" w14:textId="77777777" w:rsidR="00FD6C07" w:rsidRPr="00066DF4" w:rsidRDefault="00FD6C07" w:rsidP="00870184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Compound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7B49E" w14:textId="77777777" w:rsidR="00FD6C07" w:rsidRPr="00066DF4" w:rsidRDefault="00FD6C07" w:rsidP="00870184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B015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Calibration curves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8EFA9" w14:textId="77777777" w:rsidR="00FD6C07" w:rsidRPr="00FA6046" w:rsidRDefault="00FD6C07" w:rsidP="00870184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4"/>
              </w:rPr>
            </w:pPr>
            <w:r w:rsidRPr="00FA6046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4"/>
              </w:rPr>
              <w:t>r</w:t>
            </w:r>
            <w:r w:rsidRPr="00FA6046">
              <w:rPr>
                <w:rFonts w:ascii="Times New Roman" w:eastAsia="等线" w:hAnsi="Times New Roman"/>
                <w:i/>
                <w:iCs/>
                <w:color w:val="1E1E1B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EED35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Linear range (ng/mL)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B051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LOD (ng/mL)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F7C2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LOQ (ng/mL)</w:t>
            </w:r>
          </w:p>
        </w:tc>
      </w:tr>
      <w:tr w:rsidR="00FD6C07" w:rsidRPr="00066DF4" w14:paraId="3AF0B4CF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D3D3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liquiritin</w:t>
            </w:r>
            <w:proofErr w:type="spellEnd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apioside</w:t>
            </w:r>
            <w:proofErr w:type="spellEnd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1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4434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y=32124.8x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127665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7714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FB3B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CC6B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160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5.00</w:t>
            </w:r>
          </w:p>
        </w:tc>
      </w:tr>
      <w:tr w:rsidR="00FD6C07" w:rsidRPr="00066DF4" w14:paraId="5A5ABD05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473C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liquiritin</w:t>
            </w:r>
            <w:proofErr w:type="spellEnd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2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A110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y=19624.5x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30853.7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B9A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E627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2C86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0007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5.00</w:t>
            </w:r>
          </w:p>
        </w:tc>
      </w:tr>
      <w:tr w:rsidR="00FD6C07" w:rsidRPr="00066DF4" w14:paraId="47F6DDC8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6A9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liquiritigenin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3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762C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y=60791.8x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33723.7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5B95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F05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174" w14:textId="40BC3ED0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B26D" w14:textId="10C2766D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.00</w:t>
            </w:r>
          </w:p>
        </w:tc>
      </w:tr>
      <w:tr w:rsidR="00FD6C07" w:rsidRPr="00066DF4" w14:paraId="1E6F618B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27DB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isoliquiritin </w:t>
            </w:r>
            <w:proofErr w:type="spellStart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apioside</w:t>
            </w:r>
            <w:proofErr w:type="spellEnd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4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377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y=39978.3x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20909.3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268C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EB1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6A01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A0EC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5.00</w:t>
            </w:r>
          </w:p>
        </w:tc>
      </w:tr>
      <w:tr w:rsidR="00FD6C07" w:rsidRPr="00066DF4" w14:paraId="0C09E072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2E0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isoliquiritin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5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9BF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y=883.7x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11986.3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7471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D6DD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9E86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4409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10.00</w:t>
            </w:r>
          </w:p>
        </w:tc>
      </w:tr>
      <w:tr w:rsidR="00FD6C07" w:rsidRPr="00066DF4" w14:paraId="332B7C54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A5A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isoliquiritigenin</w:t>
            </w:r>
            <w:proofErr w:type="spellEnd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6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DD97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y=102525x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55869.1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BD19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60B8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767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4BF9" w14:textId="0F45E44E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.00</w:t>
            </w:r>
          </w:p>
        </w:tc>
      </w:tr>
      <w:tr w:rsidR="00FD6C07" w:rsidRPr="00066DF4" w14:paraId="38A09744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7982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glycyrrhizic</w:t>
            </w:r>
            <w:proofErr w:type="spellEnd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acid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7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45A6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y=1546.2x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19154.8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A77A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D9AC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79F8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FACF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10.00</w:t>
            </w:r>
          </w:p>
        </w:tc>
      </w:tr>
      <w:tr w:rsidR="00FD6C07" w:rsidRPr="00066DF4" w14:paraId="45F6D592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CACC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glycyrrhetinic</w:t>
            </w:r>
            <w:proofErr w:type="spellEnd"/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acid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8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A557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y=6130.4x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5593.5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BB0B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76EE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4B85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1CF5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5.00</w:t>
            </w:r>
          </w:p>
        </w:tc>
      </w:tr>
      <w:tr w:rsidR="00FD6C07" w:rsidRPr="00066DF4" w14:paraId="6FEFA5A3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C1177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2,4-dihydroxyacetophenone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9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CA63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y=83722.4x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69557.4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0EBA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02CF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9A82C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8C2E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5.00</w:t>
            </w:r>
          </w:p>
        </w:tc>
      </w:tr>
      <w:tr w:rsidR="00FD6C07" w:rsidRPr="00066DF4" w14:paraId="51443C8D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1C1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11796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4"/>
              </w:rPr>
              <w:t>D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-fructose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10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68C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y=27.7x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2788.6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61B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D5A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40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3D7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498C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40.00</w:t>
            </w:r>
          </w:p>
        </w:tc>
      </w:tr>
      <w:tr w:rsidR="00FD6C07" w:rsidRPr="00066DF4" w14:paraId="5705FFB0" w14:textId="77777777" w:rsidTr="0087018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CC02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11796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4"/>
              </w:rPr>
              <w:t>D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-glucose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11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4569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y=25.4x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2690.2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16F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9592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40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824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619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40.00</w:t>
            </w:r>
          </w:p>
        </w:tc>
      </w:tr>
      <w:tr w:rsidR="00FD6C07" w:rsidRPr="00066DF4" w14:paraId="64CA4AC4" w14:textId="77777777" w:rsidTr="00870184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2EDE47" w14:textId="77777777" w:rsidR="00FD6C07" w:rsidRPr="00066DF4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5-hydroxymethylfurfural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12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120D61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y=994.9x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6025.8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9815EF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0.9956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8E478C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 </w:t>
            </w: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5B718B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1FB75E" w14:textId="77777777" w:rsidR="00FD6C07" w:rsidRPr="00066DF4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066DF4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10.00</w:t>
            </w:r>
          </w:p>
        </w:tc>
      </w:tr>
    </w:tbl>
    <w:p w14:paraId="3FA33531" w14:textId="77777777" w:rsidR="00FD6C07" w:rsidRDefault="00FD6C07" w:rsidP="00FD6C07">
      <w:pPr>
        <w:widowControl/>
        <w:jc w:val="left"/>
        <w:rPr>
          <w:rFonts w:ascii="Times New Roman" w:hAnsi="Times New Roman"/>
          <w:color w:val="000000"/>
          <w:sz w:val="24"/>
        </w:rPr>
      </w:pPr>
    </w:p>
    <w:p w14:paraId="733C7988" w14:textId="301591E1" w:rsidR="00FD6C07" w:rsidRPr="003F687E" w:rsidRDefault="00FD6C07" w:rsidP="00FD6C07">
      <w:pPr>
        <w:widowControl/>
        <w:jc w:val="left"/>
        <w:rPr>
          <w:rFonts w:ascii="Times New Roman" w:eastAsia="AdvOT596495f2" w:hAnsi="Times New Roman"/>
          <w:color w:val="000000"/>
          <w:kern w:val="0"/>
          <w:sz w:val="24"/>
          <w:lang w:bidi="ar"/>
        </w:rPr>
      </w:pPr>
      <w:r>
        <w:rPr>
          <w:rFonts w:ascii="Times New Roman" w:hAnsi="Times New Roman"/>
          <w:color w:val="000000"/>
          <w:sz w:val="24"/>
        </w:rPr>
        <w:br w:type="page"/>
      </w:r>
      <w:r w:rsidRPr="00072608">
        <w:rPr>
          <w:rFonts w:ascii="Times New Roman" w:eastAsia="AdvOT596495f2" w:hAnsi="Times New Roman"/>
          <w:color w:val="000000"/>
          <w:kern w:val="0"/>
          <w:sz w:val="24"/>
          <w:lang w:bidi="ar"/>
        </w:rPr>
        <w:lastRenderedPageBreak/>
        <w:t>Table S4</w:t>
      </w:r>
      <w:r w:rsidRPr="00072608">
        <w:rPr>
          <w:rFonts w:ascii="Times New Roman" w:eastAsia="等线" w:hAnsi="Times New Roman"/>
          <w:color w:val="000000"/>
          <w:kern w:val="0"/>
          <w:sz w:val="24"/>
        </w:rPr>
        <w:t>. Precision, stability and recovery of 1</w:t>
      </w:r>
      <w:r>
        <w:rPr>
          <w:rFonts w:ascii="Times New Roman" w:eastAsia="等线" w:hAnsi="Times New Roman"/>
          <w:color w:val="000000"/>
          <w:kern w:val="0"/>
          <w:sz w:val="24"/>
        </w:rPr>
        <w:t>2</w:t>
      </w:r>
      <w:r w:rsidRPr="00072608">
        <w:rPr>
          <w:rFonts w:ascii="Times New Roman" w:eastAsia="等线" w:hAnsi="Times New Roman"/>
          <w:color w:val="000000"/>
          <w:kern w:val="0"/>
          <w:sz w:val="24"/>
        </w:rPr>
        <w:t xml:space="preserve"> analytes</w:t>
      </w:r>
      <w:r w:rsidR="003F687E">
        <w:rPr>
          <w:rFonts w:ascii="Times New Roman" w:eastAsia="等线" w:hAnsi="Times New Roman"/>
          <w:color w:val="000000"/>
          <w:kern w:val="0"/>
          <w:sz w:val="24"/>
        </w:rPr>
        <w:t xml:space="preserve"> </w:t>
      </w:r>
      <w:r w:rsidR="003F687E">
        <w:rPr>
          <w:rFonts w:ascii="Times New Roman" w:hAnsi="Times New Roman"/>
          <w:color w:val="000000"/>
          <w:kern w:val="0"/>
          <w:sz w:val="24"/>
        </w:rPr>
        <w:t xml:space="preserve">in </w:t>
      </w:r>
      <w:r w:rsid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q</w:t>
      </w:r>
      <w:r w:rsidR="003F687E" w:rsidRPr="003F687E">
        <w:rPr>
          <w:rFonts w:ascii="Times New Roman" w:eastAsia="AdvOT596495f2" w:hAnsi="Times New Roman" w:hint="eastAsia"/>
          <w:color w:val="000000"/>
          <w:kern w:val="0"/>
          <w:sz w:val="24"/>
          <w:lang w:bidi="ar"/>
        </w:rPr>
        <w:t>uantitative analysis wit</w:t>
      </w:r>
      <w:r w:rsidR="003F687E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h UHPLC-</w:t>
      </w:r>
      <w:proofErr w:type="spellStart"/>
      <w:r w:rsidR="003F687E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QqQ</w:t>
      </w:r>
      <w:proofErr w:type="spellEnd"/>
      <w:r w:rsidR="003F687E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-MS</w:t>
      </w:r>
      <w:r w:rsidR="00B55C51">
        <w:rPr>
          <w:rFonts w:ascii="Times New Roman" w:eastAsia="等线" w:hAnsi="Times New Roman"/>
          <w:color w:val="000000"/>
          <w:kern w:val="0"/>
          <w:sz w:val="24"/>
        </w:rPr>
        <w:t>.</w:t>
      </w:r>
      <w:r w:rsidRPr="0007260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i/>
          <w:iCs/>
          <w:color w:val="000000"/>
          <w:sz w:val="24"/>
        </w:rPr>
        <w:t xml:space="preserve">n </w:t>
      </w:r>
      <w:r>
        <w:rPr>
          <w:rFonts w:ascii="Times New Roman" w:hAnsi="Times New Roman"/>
          <w:color w:val="000000"/>
          <w:sz w:val="24"/>
        </w:rPr>
        <w:t>= 6)</w:t>
      </w:r>
    </w:p>
    <w:tbl>
      <w:tblPr>
        <w:tblW w:w="9919" w:type="dxa"/>
        <w:tblInd w:w="-567" w:type="dxa"/>
        <w:tblLook w:val="04A0" w:firstRow="1" w:lastRow="0" w:firstColumn="1" w:lastColumn="0" w:noHBand="0" w:noVBand="1"/>
      </w:tblPr>
      <w:tblGrid>
        <w:gridCol w:w="2518"/>
        <w:gridCol w:w="142"/>
        <w:gridCol w:w="1843"/>
        <w:gridCol w:w="1984"/>
        <w:gridCol w:w="1418"/>
        <w:gridCol w:w="974"/>
        <w:gridCol w:w="1040"/>
      </w:tblGrid>
      <w:tr w:rsidR="00FD6C07" w:rsidRPr="002E69AE" w14:paraId="1516876A" w14:textId="77777777" w:rsidTr="00BC28F4">
        <w:trPr>
          <w:trHeight w:val="280"/>
        </w:trPr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20F4359" w14:textId="579433C3" w:rsidR="00FD6C07" w:rsidRPr="002E69AE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Compound Concentration (ng/m</w:t>
            </w:r>
            <w:r w:rsidR="00BC28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97B1BB" w14:textId="77777777" w:rsidR="00FD6C07" w:rsidRPr="002E69AE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Intra-day Precision RSD (%)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C8A2B47" w14:textId="77777777" w:rsidR="00FD6C07" w:rsidRPr="002E69AE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Inter-day Precision RSD (%)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FC30" w14:textId="77777777" w:rsidR="00FD6C07" w:rsidRPr="002E69AE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Recovery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999C85" w14:textId="77777777" w:rsidR="00FD6C07" w:rsidRPr="002E69AE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Stability (%)</w:t>
            </w:r>
          </w:p>
        </w:tc>
      </w:tr>
      <w:tr w:rsidR="00FD6C07" w:rsidRPr="002E69AE" w14:paraId="595CA5EC" w14:textId="77777777" w:rsidTr="00BC28F4">
        <w:trPr>
          <w:trHeight w:val="290"/>
        </w:trPr>
        <w:tc>
          <w:tcPr>
            <w:tcW w:w="25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55B2F8" w14:textId="77777777" w:rsidR="00FD6C07" w:rsidRPr="002E69AE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BF962F" w14:textId="77777777" w:rsidR="00FD6C07" w:rsidRPr="002E69AE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F1447E" w14:textId="77777777" w:rsidR="00FD6C07" w:rsidRPr="002E69AE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D712F" w14:textId="77777777" w:rsidR="00FD6C07" w:rsidRPr="002E69AE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Average (%)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C08FE" w14:textId="77777777" w:rsidR="00FD6C07" w:rsidRPr="002E69AE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RSD(%)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01C7D9" w14:textId="77777777" w:rsidR="00FD6C07" w:rsidRPr="002E69AE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D6C07" w:rsidRPr="002E69AE" w14:paraId="7FD6666E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39F" w14:textId="77777777" w:rsidR="00FD6C07" w:rsidRPr="002E69AE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liquiritin</w:t>
            </w:r>
            <w:proofErr w:type="spellEnd"/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apioside</w:t>
            </w:r>
            <w:proofErr w:type="spellEnd"/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1263" w14:textId="77777777" w:rsidR="00FD6C07" w:rsidRPr="002E69AE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41D2" w14:textId="77777777" w:rsidR="00FD6C07" w:rsidRPr="002E69AE" w:rsidRDefault="00FD6C07" w:rsidP="0087018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F7AC" w14:textId="77777777" w:rsidR="00FD6C07" w:rsidRPr="002E69AE" w:rsidRDefault="00FD6C07" w:rsidP="0087018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7EA" w14:textId="77777777" w:rsidR="00FD6C07" w:rsidRPr="002E69AE" w:rsidRDefault="00FD6C07" w:rsidP="0087018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251" w14:textId="77777777" w:rsidR="00FD6C07" w:rsidRPr="002E69AE" w:rsidRDefault="00FD6C07" w:rsidP="0087018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06C787E3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9793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C7E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1.75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D40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A67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103.52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387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2.92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2CE2" w14:textId="478E8C44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1.54 </w:t>
            </w:r>
          </w:p>
        </w:tc>
      </w:tr>
      <w:tr w:rsidR="00C041FA" w:rsidRPr="002E69AE" w14:paraId="32582065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244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8A63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2.09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01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807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102.63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A23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6.94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0FF5" w14:textId="3F49C866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4.49 </w:t>
            </w:r>
          </w:p>
        </w:tc>
      </w:tr>
      <w:tr w:rsidR="00C041FA" w:rsidRPr="002E69AE" w14:paraId="180B2201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8440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88FC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1.50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73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C84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105.10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121C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2.33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715F" w14:textId="0442D6C5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2.09 </w:t>
            </w:r>
          </w:p>
        </w:tc>
      </w:tr>
      <w:tr w:rsidR="00C041FA" w:rsidRPr="002E69AE" w14:paraId="1949888B" w14:textId="77777777" w:rsidTr="00BC28F4">
        <w:trPr>
          <w:trHeight w:val="3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47B1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l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iquiritin</w:t>
            </w:r>
            <w:proofErr w:type="spellEnd"/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E81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8C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1C6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CE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697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65597AAB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A93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E3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1.63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1BDD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A7E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107.48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E3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3.57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0897" w14:textId="19EE402D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1.80 </w:t>
            </w:r>
          </w:p>
        </w:tc>
      </w:tr>
      <w:tr w:rsidR="00C041FA" w:rsidRPr="002E69AE" w14:paraId="6967270E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EF07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183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3.31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E3D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064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100.74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53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BFF6" w14:textId="58ED73CF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2.56 </w:t>
            </w:r>
          </w:p>
        </w:tc>
      </w:tr>
      <w:tr w:rsidR="00C041FA" w:rsidRPr="002E69AE" w14:paraId="299B274D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2EDC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18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2.59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03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7.24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70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102.71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3993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4.69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644" w14:textId="6D571DCF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3.62 </w:t>
            </w:r>
          </w:p>
        </w:tc>
      </w:tr>
      <w:tr w:rsidR="00C041FA" w:rsidRPr="002E69AE" w14:paraId="102695DA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6D8B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l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iquiritigenin</w:t>
            </w: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CA7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96BC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BA2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0EAD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E12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5336EAFB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9481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735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1.07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C48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25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100.47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9EB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F3B" w14:textId="4ADB6E50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2.14 </w:t>
            </w:r>
          </w:p>
        </w:tc>
      </w:tr>
      <w:tr w:rsidR="00C041FA" w:rsidRPr="002E69AE" w14:paraId="2A293655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322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BB6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1.43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7E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740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102.19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32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A05" w14:textId="7AA6B50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5.97 </w:t>
            </w:r>
          </w:p>
        </w:tc>
      </w:tr>
      <w:tr w:rsidR="00C041FA" w:rsidRPr="002E69AE" w14:paraId="17B982F8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1FBE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CB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2.17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F7F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4A6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106.74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D19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B58B" w14:textId="6F96D54F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4.75 </w:t>
            </w:r>
          </w:p>
        </w:tc>
      </w:tr>
      <w:tr w:rsidR="00C041FA" w:rsidRPr="002E69AE" w14:paraId="4F2573B8" w14:textId="77777777" w:rsidTr="00BC28F4">
        <w:trPr>
          <w:trHeight w:val="31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2608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isoliquiritin </w:t>
            </w:r>
            <w:proofErr w:type="spellStart"/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apioside</w:t>
            </w:r>
            <w:proofErr w:type="spellEnd"/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4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4BF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AD6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38BD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68D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3E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43B3FA7D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3747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C0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2.06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2F2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F7D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106.15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1F0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DEF" w14:textId="02D336D8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3.50 </w:t>
            </w:r>
          </w:p>
        </w:tc>
      </w:tr>
      <w:tr w:rsidR="00C041FA" w:rsidRPr="002E69AE" w14:paraId="50E67839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DE2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927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1.43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0F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18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105.35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57C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66CC" w14:textId="1BAFC9C1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3.74 </w:t>
            </w:r>
          </w:p>
        </w:tc>
      </w:tr>
      <w:tr w:rsidR="00C041FA" w:rsidRPr="002E69AE" w14:paraId="4291A21C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13ED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02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2.59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40A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499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106.53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C20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1D6C" w14:textId="257661CD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6.73 </w:t>
            </w:r>
          </w:p>
        </w:tc>
      </w:tr>
      <w:tr w:rsidR="00C041FA" w:rsidRPr="002E69AE" w14:paraId="0F8F9383" w14:textId="77777777" w:rsidTr="00BC28F4">
        <w:trPr>
          <w:trHeight w:val="3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D8E5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isoliquiritin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5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C965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F95C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3E2D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129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5D2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783D9834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31D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DDB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2.26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4F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A2F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104.68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C46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DDB0" w14:textId="1D2B6423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4.42 </w:t>
            </w:r>
          </w:p>
        </w:tc>
      </w:tr>
      <w:tr w:rsidR="00C041FA" w:rsidRPr="002E69AE" w14:paraId="1A765B2C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F90D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52C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2.20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2550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6.78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59A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99.08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7BF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4.23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455" w14:textId="29A6723A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6.78 </w:t>
            </w:r>
          </w:p>
        </w:tc>
      </w:tr>
      <w:tr w:rsidR="00C041FA" w:rsidRPr="002E69AE" w14:paraId="2202740A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55BD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1AA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A26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32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103.23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A2C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525" w14:textId="48A31CF4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5.13 </w:t>
            </w:r>
          </w:p>
        </w:tc>
      </w:tr>
      <w:tr w:rsidR="00C041FA" w:rsidRPr="002E69AE" w14:paraId="1D8B0775" w14:textId="77777777" w:rsidTr="00BC28F4">
        <w:trPr>
          <w:trHeight w:val="3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74EE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isoliquiritigenin</w:t>
            </w:r>
            <w:proofErr w:type="spellEnd"/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6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B60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3E5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7FD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856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EB0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4385F320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E18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7093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1.22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62A2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D9A3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103.63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2BA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3.91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FBDD" w14:textId="2AAB316D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2.00 </w:t>
            </w:r>
          </w:p>
        </w:tc>
      </w:tr>
      <w:tr w:rsidR="00C041FA" w:rsidRPr="002E69AE" w14:paraId="7D857A65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E20E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4E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1.28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928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45B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101.59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4C8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0.90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EF2D" w14:textId="37F29848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3.33 </w:t>
            </w:r>
          </w:p>
        </w:tc>
      </w:tr>
      <w:tr w:rsidR="00C041FA" w:rsidRPr="002E69AE" w14:paraId="5DF3AAF2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6803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D2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2.41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205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6.92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F31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106.96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7D65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C77" w14:textId="6187BB85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2.70 </w:t>
            </w:r>
          </w:p>
        </w:tc>
      </w:tr>
      <w:tr w:rsidR="00C041FA" w:rsidRPr="002E69AE" w14:paraId="6F30D5EC" w14:textId="77777777" w:rsidTr="00BC28F4">
        <w:trPr>
          <w:trHeight w:val="3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00B8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glycyrrhizic</w:t>
            </w:r>
            <w:proofErr w:type="spellEnd"/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acid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7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87E2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B84D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B95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CCA0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D59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1C7320A7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B74B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9C1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5.81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565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B7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102.00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133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6.01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841" w14:textId="21B3C68D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5.33 </w:t>
            </w:r>
          </w:p>
        </w:tc>
      </w:tr>
      <w:tr w:rsidR="00C041FA" w:rsidRPr="002E69AE" w14:paraId="35115CB1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4BF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813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4.89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C1C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1E4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104.69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71E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6.76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5D0B" w14:textId="65F056AE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6.64 </w:t>
            </w:r>
          </w:p>
        </w:tc>
      </w:tr>
      <w:tr w:rsidR="00C041FA" w:rsidRPr="002E69AE" w14:paraId="7E9D3085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C924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57EC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3.40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DDA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002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103.68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0F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8.72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F860" w14:textId="64754DAA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8.97 </w:t>
            </w:r>
          </w:p>
        </w:tc>
      </w:tr>
      <w:tr w:rsidR="00C041FA" w:rsidRPr="002E69AE" w14:paraId="24F071D7" w14:textId="77777777" w:rsidTr="00BC28F4">
        <w:trPr>
          <w:trHeight w:val="3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09D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glycyrrhetinic</w:t>
            </w:r>
            <w:proofErr w:type="spellEnd"/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acid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8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6272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692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0BA3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44B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9B1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603A24E1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FD38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9C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2.51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ED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9E6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101.60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C002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5.86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597" w14:textId="1ABDDCEC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3.56 </w:t>
            </w:r>
          </w:p>
        </w:tc>
      </w:tr>
      <w:tr w:rsidR="00C041FA" w:rsidRPr="002E69AE" w14:paraId="080186FE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055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394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2.48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F55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C4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105.51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D8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82FB" w14:textId="6DC55B53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6.52 </w:t>
            </w:r>
          </w:p>
        </w:tc>
      </w:tr>
      <w:tr w:rsidR="00C041FA" w:rsidRPr="002E69AE" w14:paraId="695B4D7D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6D68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F76C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3.02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B1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6.52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56E0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102.00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33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639" w14:textId="7E393B86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6.23 </w:t>
            </w:r>
          </w:p>
        </w:tc>
      </w:tr>
      <w:tr w:rsidR="00C041FA" w:rsidRPr="002E69AE" w14:paraId="5ECC3C41" w14:textId="77777777" w:rsidTr="00BC28F4">
        <w:trPr>
          <w:trHeight w:val="31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ADF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2,4-dihydroxyacetophenone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9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0D85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F5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B04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900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7C688F8F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7B47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1B0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1.12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D02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6D58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102.83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3B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5.69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53B8" w14:textId="3DE03B56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2.20 </w:t>
            </w:r>
          </w:p>
        </w:tc>
      </w:tr>
      <w:tr w:rsidR="00C041FA" w:rsidRPr="002E69AE" w14:paraId="5A9F67E5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595C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F45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1.76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7ABD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6E2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101.48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225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1.49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3336" w14:textId="6B7C6EA5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2.15 </w:t>
            </w:r>
          </w:p>
        </w:tc>
      </w:tr>
      <w:tr w:rsidR="00C041FA" w:rsidRPr="002E69AE" w14:paraId="2A28E200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EC2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7E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5.12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C11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CCA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102.82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A2F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2.71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F98A" w14:textId="603DC762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4.66 </w:t>
            </w:r>
          </w:p>
        </w:tc>
      </w:tr>
      <w:tr w:rsidR="00C041FA" w:rsidRPr="002E69AE" w14:paraId="4B736FE2" w14:textId="77777777" w:rsidTr="00BC28F4">
        <w:trPr>
          <w:trHeight w:val="3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CAF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11796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4"/>
              </w:rPr>
              <w:t>D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-fructose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10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18BD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EB8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080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571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252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28491F91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0B6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E744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2.83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AAD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9EC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101.77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FBF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11C9" w14:textId="32CF02F8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5.55 </w:t>
            </w:r>
          </w:p>
        </w:tc>
      </w:tr>
      <w:tr w:rsidR="00C041FA" w:rsidRPr="002E69AE" w14:paraId="437A6EEA" w14:textId="77777777" w:rsidTr="006E3873">
        <w:trPr>
          <w:trHeight w:val="280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C576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3C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6.64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87D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3.86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05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104.61 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9D8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5.96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6DC2" w14:textId="1F886EBB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6.64 </w:t>
            </w:r>
          </w:p>
        </w:tc>
      </w:tr>
      <w:tr w:rsidR="00C041FA" w:rsidRPr="002E69AE" w14:paraId="28522432" w14:textId="77777777" w:rsidTr="006E3873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DCCC4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592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718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33180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99.42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EB7F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46EF9" w14:textId="1591D434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5.60 </w:t>
            </w:r>
          </w:p>
        </w:tc>
      </w:tr>
      <w:tr w:rsidR="00C041FA" w:rsidRPr="002E69AE" w14:paraId="18743F03" w14:textId="77777777" w:rsidTr="006E3873">
        <w:trPr>
          <w:trHeight w:val="310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E8E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11796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4"/>
              </w:rPr>
              <w:lastRenderedPageBreak/>
              <w:t>D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-glucose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11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86DD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7B5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FC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AC63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7E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0CA21F51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249D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82A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2.33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6F41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CCC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98.29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E90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4.45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967" w14:textId="40D9C69B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4.55 </w:t>
            </w:r>
          </w:p>
        </w:tc>
      </w:tr>
      <w:tr w:rsidR="00C041FA" w:rsidRPr="002E69AE" w14:paraId="6BB88182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10F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3D9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8.24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9F25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3D30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102.58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1FE5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8.29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7CA5" w14:textId="3E199FEF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8.24 </w:t>
            </w:r>
          </w:p>
        </w:tc>
      </w:tr>
      <w:tr w:rsidR="00C041FA" w:rsidRPr="002E69AE" w14:paraId="3173A1B1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4194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8D3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4.55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C855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2BA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100.91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CB5D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8.79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931D" w14:textId="02BEE25D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5.05 </w:t>
            </w:r>
          </w:p>
        </w:tc>
      </w:tr>
      <w:tr w:rsidR="00C041FA" w:rsidRPr="002E69AE" w14:paraId="79A01381" w14:textId="77777777" w:rsidTr="00BC28F4">
        <w:trPr>
          <w:trHeight w:val="31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DB31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5-hydroxymethylfurfural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12</w:t>
            </w:r>
            <w:r w:rsidRPr="002E69A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C31D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00FB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8808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75A6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41FA" w:rsidRPr="002E69AE" w14:paraId="72D76106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088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7DD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1.44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6FE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A9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101.38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F0F5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A486" w14:textId="1C41F2E9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5.77 </w:t>
            </w:r>
          </w:p>
        </w:tc>
      </w:tr>
      <w:tr w:rsidR="00C041FA" w:rsidRPr="002E69AE" w14:paraId="7CB5895A" w14:textId="77777777" w:rsidTr="00BC28F4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13CC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5340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4.38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856E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BC3A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102.87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33C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2.52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981" w14:textId="7D6D7A76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6.80 </w:t>
            </w:r>
          </w:p>
        </w:tc>
      </w:tr>
      <w:tr w:rsidR="00C041FA" w:rsidRPr="002E69AE" w14:paraId="469FB0DB" w14:textId="77777777" w:rsidTr="00BC28F4">
        <w:trPr>
          <w:trHeight w:val="290"/>
        </w:trPr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34CB0" w14:textId="77777777" w:rsidR="00C041FA" w:rsidRPr="002E69AE" w:rsidRDefault="00C041FA" w:rsidP="00C041F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D3A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5.52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8897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BC2F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103.71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61AD0" w14:textId="77777777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2E69AE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6.71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F58D5" w14:textId="55757576" w:rsidR="00C041FA" w:rsidRPr="002E69AE" w:rsidRDefault="00C041FA" w:rsidP="00C041F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7.81 </w:t>
            </w:r>
          </w:p>
        </w:tc>
      </w:tr>
    </w:tbl>
    <w:p w14:paraId="7750945A" w14:textId="77777777" w:rsidR="00FD6C07" w:rsidRPr="00072608" w:rsidRDefault="00FD6C07" w:rsidP="00FD6C07">
      <w:pPr>
        <w:widowControl/>
        <w:jc w:val="left"/>
        <w:rPr>
          <w:rFonts w:ascii="Times New Roman" w:hAnsi="Times New Roman"/>
          <w:color w:val="000000"/>
          <w:sz w:val="24"/>
        </w:rPr>
      </w:pPr>
    </w:p>
    <w:p w14:paraId="1EE33056" w14:textId="77777777" w:rsidR="00CC254B" w:rsidRDefault="00CC254B" w:rsidP="00FD6C07">
      <w:pPr>
        <w:widowControl/>
        <w:jc w:val="left"/>
        <w:rPr>
          <w:rFonts w:ascii="Times New Roman" w:hAnsi="Times New Roman"/>
          <w:noProof/>
          <w:color w:val="000000"/>
          <w:kern w:val="0"/>
          <w:sz w:val="24"/>
          <w:lang w:bidi="ar"/>
        </w:rPr>
        <w:sectPr w:rsidR="00CC254B" w:rsidSect="00CC254B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14:paraId="55551839" w14:textId="0A955B7B" w:rsidR="0051292E" w:rsidRDefault="0051292E" w:rsidP="00FD6C07">
      <w:pPr>
        <w:widowControl/>
        <w:jc w:val="left"/>
        <w:rPr>
          <w:rFonts w:ascii="Times New Roman" w:hAnsi="Times New Roman"/>
          <w:noProof/>
          <w:color w:val="000000"/>
          <w:kern w:val="0"/>
          <w:sz w:val="24"/>
          <w:lang w:bidi="ar"/>
        </w:rPr>
      </w:pPr>
    </w:p>
    <w:p w14:paraId="5291A88E" w14:textId="4FF861F1" w:rsidR="00FD6C07" w:rsidRDefault="00FD6C07" w:rsidP="00FD6C07">
      <w:pPr>
        <w:widowControl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Table S5. </w:t>
      </w:r>
      <w:r w:rsidRPr="007B015E">
        <w:rPr>
          <w:rFonts w:ascii="Times New Roman" w:eastAsia="等线" w:hAnsi="Times New Roman"/>
          <w:color w:val="000000"/>
          <w:kern w:val="0"/>
          <w:sz w:val="24"/>
        </w:rPr>
        <w:t>Calibration curves</w:t>
      </w:r>
      <w:r>
        <w:rPr>
          <w:rFonts w:ascii="Times New Roman" w:hAnsi="Times New Roman"/>
          <w:color w:val="000000"/>
          <w:sz w:val="24"/>
        </w:rPr>
        <w:t>, linear range, LOD and LOQ of four compounds</w:t>
      </w:r>
      <w:r w:rsidR="00D46C60">
        <w:rPr>
          <w:rFonts w:ascii="Times New Roman" w:hAnsi="Times New Roman"/>
          <w:color w:val="000000"/>
          <w:sz w:val="24"/>
        </w:rPr>
        <w:t xml:space="preserve"> in rat </w:t>
      </w:r>
      <w:r w:rsidR="00D46C60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plasma </w:t>
      </w:r>
      <w:r w:rsidR="00D46C60" w:rsidRPr="003F687E">
        <w:rPr>
          <w:rFonts w:ascii="Times New Roman" w:eastAsia="AdvOT596495f2" w:hAnsi="Times New Roman" w:hint="eastAsia"/>
          <w:color w:val="000000"/>
          <w:kern w:val="0"/>
          <w:sz w:val="24"/>
          <w:lang w:bidi="ar"/>
        </w:rPr>
        <w:t>analysis wit</w:t>
      </w:r>
      <w:r w:rsidR="00D46C60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h UHPLC-</w:t>
      </w:r>
      <w:proofErr w:type="spellStart"/>
      <w:r w:rsidR="00D46C60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QqQ</w:t>
      </w:r>
      <w:proofErr w:type="spellEnd"/>
      <w:r w:rsidR="00D46C60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-MS</w:t>
      </w:r>
      <w:r w:rsidR="00D46C60">
        <w:rPr>
          <w:rFonts w:ascii="Times New Roman" w:eastAsia="等线" w:hAnsi="Times New Roman"/>
          <w:color w:val="000000"/>
          <w:kern w:val="0"/>
          <w:sz w:val="24"/>
        </w:rPr>
        <w:t>.</w:t>
      </w:r>
    </w:p>
    <w:tbl>
      <w:tblPr>
        <w:tblW w:w="12587" w:type="dxa"/>
        <w:tblLook w:val="04A0" w:firstRow="1" w:lastRow="0" w:firstColumn="1" w:lastColumn="0" w:noHBand="0" w:noVBand="1"/>
      </w:tblPr>
      <w:tblGrid>
        <w:gridCol w:w="2835"/>
        <w:gridCol w:w="3119"/>
        <w:gridCol w:w="821"/>
        <w:gridCol w:w="2410"/>
        <w:gridCol w:w="1701"/>
        <w:gridCol w:w="1701"/>
      </w:tblGrid>
      <w:tr w:rsidR="00FD6C07" w:rsidRPr="00E7433B" w14:paraId="315B3269" w14:textId="77777777" w:rsidTr="00870184">
        <w:trPr>
          <w:trHeight w:val="380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C3078" w14:textId="77777777" w:rsidR="00FD6C07" w:rsidRPr="00E7433B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Compound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C401D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B015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Calibration curves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46E2E" w14:textId="77777777" w:rsidR="00FD6C07" w:rsidRPr="00E7433B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4"/>
              </w:rPr>
              <w:t>r</w:t>
            </w:r>
            <w:r w:rsidRPr="00E7433B">
              <w:rPr>
                <w:rFonts w:ascii="Arial" w:eastAsia="等线" w:hAnsi="Arial" w:cs="Arial"/>
                <w:color w:val="1E1E1B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3A5C9" w14:textId="77777777" w:rsidR="00FD6C07" w:rsidRPr="00E7433B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Linear range (ng/mL)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1060" w14:textId="77777777" w:rsidR="00FD6C07" w:rsidRPr="00E7433B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LOD (ng/mL)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CEC1F" w14:textId="77777777" w:rsidR="00FD6C07" w:rsidRPr="00E7433B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LOQ (ng/mL)</w:t>
            </w:r>
          </w:p>
        </w:tc>
      </w:tr>
      <w:tr w:rsidR="00FD6C07" w:rsidRPr="00E7433B" w14:paraId="450409A0" w14:textId="77777777" w:rsidTr="00574D0E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B51F" w14:textId="77777777" w:rsidR="00FD6C07" w:rsidRPr="00E7433B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liquiritin</w:t>
            </w:r>
            <w:proofErr w:type="spellEnd"/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apioside</w:t>
            </w:r>
            <w:proofErr w:type="spellEnd"/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1</w:t>
            </w: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AF9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y=32.9x + 462.8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B97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0.9975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6E1E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4 - 600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72EF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2F2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4.00</w:t>
            </w:r>
          </w:p>
        </w:tc>
      </w:tr>
      <w:tr w:rsidR="00FD6C07" w:rsidRPr="00E7433B" w14:paraId="5FB14250" w14:textId="77777777" w:rsidTr="00574D0E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258D" w14:textId="77777777" w:rsidR="00FD6C07" w:rsidRPr="00E7433B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liquiritin</w:t>
            </w:r>
            <w:proofErr w:type="spellEnd"/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2</w:t>
            </w: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77AD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y=70.2x + 1218.0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FF71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0.9918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527E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4 - 600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6758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DF5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4.00</w:t>
            </w:r>
          </w:p>
        </w:tc>
      </w:tr>
      <w:tr w:rsidR="00FD6C07" w:rsidRPr="00E7433B" w14:paraId="60FC1A45" w14:textId="77777777" w:rsidTr="00574D0E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EDC0" w14:textId="77777777" w:rsidR="00FD6C07" w:rsidRPr="00E7433B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liquiritigenin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3</w:t>
            </w: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DCC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y=4136.4x - 980.4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D26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0.9960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2D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2 - 400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B15A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DD6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2.00</w:t>
            </w:r>
          </w:p>
        </w:tc>
      </w:tr>
      <w:tr w:rsidR="00FD6C07" w:rsidRPr="00E7433B" w14:paraId="288B7D43" w14:textId="77777777" w:rsidTr="00574D0E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8A8E6" w14:textId="77777777" w:rsidR="00FD6C07" w:rsidRPr="00E7433B" w:rsidRDefault="00FD6C07" w:rsidP="00870184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glycyrrhetinic</w:t>
            </w:r>
            <w:proofErr w:type="spellEnd"/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acid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8</w:t>
            </w: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4659C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y=7.2x + 57.6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D448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0.9932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EBA5B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8 - 800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FF3A1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0E4E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8.00</w:t>
            </w:r>
          </w:p>
        </w:tc>
      </w:tr>
    </w:tbl>
    <w:p w14:paraId="0A512C4A" w14:textId="77777777" w:rsidR="00FD6C07" w:rsidRDefault="00FD6C07" w:rsidP="00FD6C07"/>
    <w:p w14:paraId="671CC828" w14:textId="15A3A0EF" w:rsidR="00FD6C07" w:rsidRDefault="00FD6C07" w:rsidP="00FD6C07">
      <w:pPr>
        <w:widowControl/>
        <w:jc w:val="left"/>
      </w:pPr>
      <w:r>
        <w:br w:type="page"/>
      </w:r>
      <w:r>
        <w:rPr>
          <w:rFonts w:ascii="Times New Roman" w:hAnsi="Times New Roman"/>
          <w:color w:val="000000"/>
          <w:sz w:val="24"/>
        </w:rPr>
        <w:lastRenderedPageBreak/>
        <w:t xml:space="preserve">Table S6. Precision, extraction recovery, </w:t>
      </w:r>
      <w:r>
        <w:rPr>
          <w:rFonts w:ascii="Times New Roman" w:hAnsi="Times New Roman"/>
          <w:color w:val="000000"/>
          <w:kern w:val="0"/>
          <w:sz w:val="22"/>
          <w:szCs w:val="22"/>
        </w:rPr>
        <w:t>matrix effect</w:t>
      </w:r>
      <w:r>
        <w:rPr>
          <w:rFonts w:ascii="Times New Roman" w:hAnsi="Times New Roman"/>
          <w:color w:val="000000"/>
          <w:sz w:val="24"/>
        </w:rPr>
        <w:t xml:space="preserve"> and stability of f</w:t>
      </w:r>
      <w:r w:rsidR="00D46C60">
        <w:rPr>
          <w:rFonts w:ascii="Times New Roman" w:hAnsi="Times New Roman"/>
          <w:color w:val="000000"/>
          <w:sz w:val="24"/>
        </w:rPr>
        <w:t>our</w:t>
      </w:r>
      <w:r>
        <w:rPr>
          <w:rFonts w:ascii="Times New Roman" w:hAnsi="Times New Roman"/>
          <w:color w:val="000000"/>
          <w:sz w:val="24"/>
        </w:rPr>
        <w:t xml:space="preserve"> compounds</w:t>
      </w:r>
      <w:r w:rsidR="00D46C60">
        <w:rPr>
          <w:rFonts w:ascii="Times New Roman" w:hAnsi="Times New Roman"/>
          <w:color w:val="000000"/>
          <w:sz w:val="24"/>
        </w:rPr>
        <w:t xml:space="preserve"> in rat </w:t>
      </w:r>
      <w:r w:rsidR="00D46C60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plasma </w:t>
      </w:r>
      <w:r w:rsidR="00D46C60" w:rsidRPr="003F687E">
        <w:rPr>
          <w:rFonts w:ascii="Times New Roman" w:eastAsia="AdvOT596495f2" w:hAnsi="Times New Roman" w:hint="eastAsia"/>
          <w:color w:val="000000"/>
          <w:kern w:val="0"/>
          <w:sz w:val="24"/>
          <w:lang w:bidi="ar"/>
        </w:rPr>
        <w:t>analysis wit</w:t>
      </w:r>
      <w:r w:rsidR="00D46C60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h UHPLC-</w:t>
      </w:r>
      <w:proofErr w:type="spellStart"/>
      <w:r w:rsidR="00D46C60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QqQ</w:t>
      </w:r>
      <w:proofErr w:type="spellEnd"/>
      <w:r w:rsidR="00D46C60" w:rsidRPr="003F687E">
        <w:rPr>
          <w:rFonts w:ascii="Times New Roman" w:eastAsia="AdvOT596495f2" w:hAnsi="Times New Roman"/>
          <w:color w:val="000000"/>
          <w:kern w:val="0"/>
          <w:sz w:val="24"/>
          <w:lang w:bidi="ar"/>
        </w:rPr>
        <w:t>-MS</w:t>
      </w:r>
      <w:r w:rsidR="00B55C51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(</w:t>
      </w:r>
      <w:r>
        <w:rPr>
          <w:rFonts w:ascii="Times New Roman" w:hAnsi="Times New Roman"/>
          <w:i/>
          <w:iCs/>
          <w:color w:val="000000"/>
          <w:sz w:val="24"/>
        </w:rPr>
        <w:t xml:space="preserve">n </w:t>
      </w:r>
      <w:r>
        <w:rPr>
          <w:rFonts w:ascii="Times New Roman" w:hAnsi="Times New Roman"/>
          <w:color w:val="000000"/>
          <w:sz w:val="24"/>
        </w:rPr>
        <w:t>= 6)</w:t>
      </w:r>
    </w:p>
    <w:tbl>
      <w:tblPr>
        <w:tblW w:w="12191" w:type="dxa"/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1276"/>
        <w:gridCol w:w="2268"/>
        <w:gridCol w:w="1701"/>
      </w:tblGrid>
      <w:tr w:rsidR="00FD6C07" w:rsidRPr="00E7433B" w14:paraId="12417727" w14:textId="77777777" w:rsidTr="00574C44">
        <w:trPr>
          <w:trHeight w:val="630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3785FD" w14:textId="08C98EBE" w:rsidR="00FD6C07" w:rsidRPr="00E7433B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Compound Concentration (ng/m</w:t>
            </w:r>
            <w:r w:rsidR="00BC28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</w:t>
            </w: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1C247C" w14:textId="77777777" w:rsidR="00FD6C07" w:rsidRPr="00E7433B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Intra-day Precision RSD (%)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B08043" w14:textId="77777777" w:rsidR="00FD6C07" w:rsidRPr="00E7433B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Inter-day Precision RSD (%)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3574AA" w14:textId="77777777" w:rsidR="00FD6C07" w:rsidRPr="00E7433B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Stability (%)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96E01" w14:textId="77777777" w:rsidR="00FD6C07" w:rsidRPr="00E7433B" w:rsidRDefault="00FD6C07" w:rsidP="00574D0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Extraction recovery</w:t>
            </w: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E0AD0" w14:textId="77777777" w:rsidR="00FD6C07" w:rsidRPr="00E7433B" w:rsidRDefault="00FD6C07" w:rsidP="0087018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Matrix Effect (%)</w:t>
            </w:r>
          </w:p>
        </w:tc>
      </w:tr>
      <w:tr w:rsidR="00F320E2" w:rsidRPr="00E7433B" w14:paraId="01AD86C0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BF5F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liquiritin</w:t>
            </w:r>
            <w:proofErr w:type="spellEnd"/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apioside</w:t>
            </w:r>
            <w:proofErr w:type="spellEnd"/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A629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61A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107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AD81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FE0A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320E2" w:rsidRPr="00E7433B" w14:paraId="5F91F723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214E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97F7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8.16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950D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6.50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803" w14:textId="426E0914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8.30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154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104.09 ± 11.16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6656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97.39 ± 14.36</w:t>
            </w:r>
          </w:p>
        </w:tc>
      </w:tr>
      <w:tr w:rsidR="00F320E2" w:rsidRPr="00E7433B" w14:paraId="62F8A288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EA54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98F2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8.40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3C46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7.04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4AC1" w14:textId="63D3DD58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7.34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BBB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97.27 ± 10.42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B3F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95.06 ± 9.10</w:t>
            </w:r>
          </w:p>
        </w:tc>
      </w:tr>
      <w:tr w:rsidR="00F320E2" w:rsidRPr="00E7433B" w14:paraId="3C7689F4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22A8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6C6A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10.16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C8D7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D200" w14:textId="02304194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7.45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112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99.81 ± 5.08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FCCA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96.78 ± 9.33</w:t>
            </w:r>
          </w:p>
        </w:tc>
      </w:tr>
      <w:tr w:rsidR="00F320E2" w:rsidRPr="00E7433B" w14:paraId="7CD2E638" w14:textId="77777777" w:rsidTr="00574C4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34CD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liquiritin</w:t>
            </w:r>
            <w:proofErr w:type="spellEnd"/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6A2D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1AF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7F67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4A51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CC3B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320E2" w:rsidRPr="00E7433B" w14:paraId="6FF670DA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D09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247F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7.48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215C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9EC3" w14:textId="7AFC62B6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7.57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7E99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98.35 ± 3.41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92AB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104.99 ± 5.31</w:t>
            </w:r>
          </w:p>
        </w:tc>
      </w:tr>
      <w:tr w:rsidR="00F320E2" w:rsidRPr="00E7433B" w14:paraId="00AAEE1B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4704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CFB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9.45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FB93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9.21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E755" w14:textId="75BB5A4B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7.20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2CF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97.24 ± 7.98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3B40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97.55 ± 7.49</w:t>
            </w:r>
          </w:p>
        </w:tc>
      </w:tr>
      <w:tr w:rsidR="00F320E2" w:rsidRPr="00E7433B" w14:paraId="2835701D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2BD8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D37D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9.83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56F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10.39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A0B0" w14:textId="73A57F2C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9.51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7712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96.60 ± 6.73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68D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96.46 ± 12.12</w:t>
            </w:r>
          </w:p>
        </w:tc>
      </w:tr>
      <w:tr w:rsidR="00F320E2" w:rsidRPr="00E7433B" w14:paraId="203C6C54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C78D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liquiritigenin(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3CD9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1564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7EE3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90F8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775F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320E2" w:rsidRPr="00E7433B" w14:paraId="3C1D8C69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8CE2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70C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8.66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553E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1C37" w14:textId="17700703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9.21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4B02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97.64 ± 6.62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948C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97.69 ± 5.08</w:t>
            </w:r>
          </w:p>
        </w:tc>
      </w:tr>
      <w:tr w:rsidR="00F320E2" w:rsidRPr="00E7433B" w14:paraId="58F229B3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71E8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C25A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7.46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ADD8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7.79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0552" w14:textId="37B678F6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7.02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EA11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95.08 ± 6.39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4865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97.91 ± 3.25</w:t>
            </w:r>
          </w:p>
        </w:tc>
      </w:tr>
      <w:tr w:rsidR="00F320E2" w:rsidRPr="00E7433B" w14:paraId="264CC042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E27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E1D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9.87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040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E632" w14:textId="583EEC0A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10.45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AF74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98.71 ± 8.37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E430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98.82 ± 5.17</w:t>
            </w:r>
          </w:p>
        </w:tc>
      </w:tr>
      <w:tr w:rsidR="00F320E2" w:rsidRPr="00E7433B" w14:paraId="6712C63B" w14:textId="77777777" w:rsidTr="00574C44">
        <w:trPr>
          <w:trHeight w:val="31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6E01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glycyrrhetinic</w:t>
            </w:r>
            <w:proofErr w:type="spellEnd"/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acid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8</w:t>
            </w:r>
            <w:r w:rsidRPr="00E7433B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07E3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C0B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DDE6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9A77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320E2" w:rsidRPr="00E7433B" w14:paraId="62A29BC4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124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57A6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4.82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3F6A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A39D" w14:textId="643F7CD5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9.73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C3A2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97.69 ± 5.76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F299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102.51 ± 7.26</w:t>
            </w:r>
          </w:p>
        </w:tc>
      </w:tr>
      <w:tr w:rsidR="00F320E2" w:rsidRPr="00E7433B" w14:paraId="47E3AC6B" w14:textId="77777777" w:rsidTr="00574C44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349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0C44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5.11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881B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5.94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A3B" w14:textId="3942DFBD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8.08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FE2D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104.77 ± 6.99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EE5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96.76 ± 3.97</w:t>
            </w:r>
          </w:p>
        </w:tc>
      </w:tr>
      <w:tr w:rsidR="00F320E2" w:rsidRPr="00E7433B" w14:paraId="5B9C875F" w14:textId="77777777" w:rsidTr="00574C44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A6DED" w14:textId="77777777" w:rsidR="00F320E2" w:rsidRPr="00E7433B" w:rsidRDefault="00F320E2" w:rsidP="00F320E2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C38A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8.85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53F94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6.41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4DE51" w14:textId="4814F1F4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 xml:space="preserve">10.32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1A331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97.85 ± 10.49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E5981" w14:textId="77777777" w:rsidR="00F320E2" w:rsidRPr="00E7433B" w:rsidRDefault="00F320E2" w:rsidP="00F320E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E7433B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97.80 ± 11.58</w:t>
            </w:r>
          </w:p>
        </w:tc>
      </w:tr>
    </w:tbl>
    <w:p w14:paraId="1F023BBA" w14:textId="77777777" w:rsidR="00FD6C07" w:rsidRDefault="00FD6C07" w:rsidP="00FD6C07">
      <w:pPr>
        <w:widowControl/>
        <w:jc w:val="left"/>
        <w:sectPr w:rsidR="00FD6C07" w:rsidSect="00CC254B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14:paraId="4B64775E" w14:textId="073DB076" w:rsidR="00B03138" w:rsidRDefault="00B03138" w:rsidP="00B03138">
      <w:pPr>
        <w:widowControl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  <w:lang w:bidi="ar"/>
        </w:rPr>
        <w:lastRenderedPageBreak/>
        <w:t xml:space="preserve">Table S7. </w:t>
      </w:r>
      <w:r>
        <w:rPr>
          <w:rFonts w:ascii="Times New Roman" w:hAnsi="Times New Roman"/>
          <w:color w:val="000000"/>
          <w:kern w:val="0"/>
          <w:sz w:val="24"/>
        </w:rPr>
        <w:t xml:space="preserve">Pharmacokinetic parameters for </w:t>
      </w:r>
      <w:proofErr w:type="spellStart"/>
      <w:r w:rsidRPr="009809B1">
        <w:rPr>
          <w:rFonts w:ascii="Times New Roman" w:hAnsi="Times New Roman"/>
          <w:kern w:val="24"/>
          <w:sz w:val="24"/>
        </w:rPr>
        <w:t>liquiritin</w:t>
      </w:r>
      <w:proofErr w:type="spellEnd"/>
      <w:r w:rsidRPr="009809B1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9809B1">
        <w:rPr>
          <w:rFonts w:ascii="Times New Roman" w:hAnsi="Times New Roman"/>
          <w:kern w:val="24"/>
          <w:sz w:val="24"/>
        </w:rPr>
        <w:t>apioside</w:t>
      </w:r>
      <w:proofErr w:type="spellEnd"/>
      <w:r w:rsidRPr="009809B1">
        <w:rPr>
          <w:rFonts w:ascii="Times New Roman" w:hAnsi="Times New Roman"/>
          <w:kern w:val="24"/>
          <w:sz w:val="24"/>
        </w:rPr>
        <w:t xml:space="preserve"> (</w:t>
      </w:r>
      <w:r w:rsidRPr="00DA7BF8">
        <w:rPr>
          <w:rFonts w:ascii="Times New Roman" w:hAnsi="Times New Roman"/>
          <w:b/>
          <w:bCs/>
          <w:kern w:val="24"/>
          <w:sz w:val="24"/>
        </w:rPr>
        <w:t>1</w:t>
      </w:r>
      <w:r w:rsidRPr="009809B1">
        <w:rPr>
          <w:rFonts w:ascii="Times New Roman" w:hAnsi="Times New Roman"/>
          <w:kern w:val="24"/>
          <w:sz w:val="24"/>
        </w:rPr>
        <w:t xml:space="preserve">), </w:t>
      </w:r>
      <w:proofErr w:type="spellStart"/>
      <w:r w:rsidRPr="009809B1">
        <w:rPr>
          <w:rFonts w:ascii="Times New Roman" w:hAnsi="Times New Roman"/>
          <w:kern w:val="24"/>
          <w:sz w:val="24"/>
        </w:rPr>
        <w:t>liquiritin</w:t>
      </w:r>
      <w:proofErr w:type="spellEnd"/>
      <w:r w:rsidRPr="009809B1">
        <w:rPr>
          <w:rFonts w:ascii="Times New Roman" w:hAnsi="Times New Roman"/>
          <w:kern w:val="24"/>
          <w:sz w:val="24"/>
        </w:rPr>
        <w:t xml:space="preserve"> (</w:t>
      </w:r>
      <w:r w:rsidRPr="00DA7BF8">
        <w:rPr>
          <w:rFonts w:ascii="Times New Roman" w:hAnsi="Times New Roman"/>
          <w:b/>
          <w:bCs/>
          <w:kern w:val="24"/>
          <w:sz w:val="24"/>
        </w:rPr>
        <w:t>2</w:t>
      </w:r>
      <w:r w:rsidRPr="009809B1">
        <w:rPr>
          <w:rFonts w:ascii="Times New Roman" w:hAnsi="Times New Roman"/>
          <w:kern w:val="24"/>
          <w:sz w:val="24"/>
        </w:rPr>
        <w:t>), liquiritigenin (</w:t>
      </w:r>
      <w:r w:rsidRPr="00DA7BF8">
        <w:rPr>
          <w:rFonts w:ascii="Times New Roman" w:hAnsi="Times New Roman"/>
          <w:b/>
          <w:bCs/>
          <w:kern w:val="24"/>
          <w:sz w:val="24"/>
        </w:rPr>
        <w:t>3</w:t>
      </w:r>
      <w:r w:rsidRPr="009809B1">
        <w:rPr>
          <w:rFonts w:ascii="Times New Roman" w:hAnsi="Times New Roman"/>
          <w:kern w:val="24"/>
          <w:sz w:val="24"/>
        </w:rPr>
        <w:t>),</w:t>
      </w:r>
      <w:r>
        <w:rPr>
          <w:rFonts w:ascii="Times New Roman" w:hAnsi="Times New Roman"/>
          <w:kern w:val="24"/>
          <w:sz w:val="24"/>
        </w:rPr>
        <w:t xml:space="preserve"> </w:t>
      </w:r>
      <w:r w:rsidRPr="009809B1">
        <w:rPr>
          <w:rFonts w:ascii="Times New Roman" w:hAnsi="Times New Roman"/>
          <w:kern w:val="24"/>
          <w:sz w:val="24"/>
        </w:rPr>
        <w:t xml:space="preserve">and </w:t>
      </w:r>
      <w:bookmarkStart w:id="51" w:name="OLE_LINK60"/>
      <w:bookmarkStart w:id="52" w:name="OLE_LINK74"/>
      <w:proofErr w:type="spellStart"/>
      <w:r w:rsidRPr="009809B1">
        <w:rPr>
          <w:rFonts w:ascii="Times New Roman" w:hAnsi="Times New Roman"/>
          <w:kern w:val="24"/>
          <w:sz w:val="24"/>
        </w:rPr>
        <w:t>glycyrrhetinic</w:t>
      </w:r>
      <w:proofErr w:type="spellEnd"/>
      <w:r w:rsidRPr="009809B1">
        <w:rPr>
          <w:rFonts w:ascii="Times New Roman" w:hAnsi="Times New Roman"/>
          <w:kern w:val="24"/>
          <w:sz w:val="24"/>
        </w:rPr>
        <w:t xml:space="preserve"> acid</w:t>
      </w:r>
      <w:bookmarkEnd w:id="51"/>
      <w:bookmarkEnd w:id="52"/>
      <w:r w:rsidRPr="009809B1">
        <w:rPr>
          <w:rFonts w:ascii="Times New Roman" w:hAnsi="Times New Roman"/>
          <w:kern w:val="24"/>
          <w:sz w:val="24"/>
        </w:rPr>
        <w:t xml:space="preserve"> (</w:t>
      </w:r>
      <w:r w:rsidRPr="00DA7BF8">
        <w:rPr>
          <w:rFonts w:ascii="Times New Roman" w:hAnsi="Times New Roman"/>
          <w:b/>
          <w:bCs/>
          <w:kern w:val="24"/>
          <w:sz w:val="24"/>
        </w:rPr>
        <w:t>8</w:t>
      </w:r>
      <w:r w:rsidRPr="009809B1">
        <w:rPr>
          <w:rFonts w:ascii="Times New Roman" w:hAnsi="Times New Roman"/>
          <w:kern w:val="24"/>
          <w:sz w:val="24"/>
        </w:rPr>
        <w:t xml:space="preserve">) </w:t>
      </w:r>
      <w:r>
        <w:rPr>
          <w:rFonts w:ascii="Times New Roman" w:hAnsi="Times New Roman"/>
          <w:color w:val="000000"/>
          <w:kern w:val="0"/>
          <w:sz w:val="24"/>
        </w:rPr>
        <w:t xml:space="preserve">in rat plasma after </w:t>
      </w:r>
      <w:bookmarkStart w:id="53" w:name="_Hlk77097563"/>
      <w:r>
        <w:rPr>
          <w:rFonts w:ascii="Times New Roman" w:hAnsi="Times New Roman"/>
          <w:color w:val="000000"/>
          <w:kern w:val="0"/>
          <w:sz w:val="24"/>
        </w:rPr>
        <w:t xml:space="preserve">single oral administration of raw </w:t>
      </w:r>
      <w:r>
        <w:rPr>
          <w:rFonts w:ascii="Times New Roman" w:hAnsi="Times New Roman"/>
          <w:kern w:val="24"/>
          <w:sz w:val="24"/>
        </w:rPr>
        <w:t>licorice decoction (8</w:t>
      </w:r>
      <w:r w:rsidR="00D01FAE"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hAnsi="Times New Roman"/>
          <w:kern w:val="24"/>
          <w:sz w:val="24"/>
        </w:rPr>
        <w:t>g/kg (</w:t>
      </w:r>
      <w:r w:rsidRPr="00870329">
        <w:rPr>
          <w:rFonts w:ascii="Times New Roman" w:eastAsia="AdvOT596495f2" w:hAnsi="Times New Roman"/>
          <w:color w:val="000000"/>
          <w:kern w:val="0"/>
          <w:sz w:val="24"/>
          <w:lang w:bidi="ar"/>
        </w:rPr>
        <w:t>raw licorice</w:t>
      </w:r>
      <w:r>
        <w:rPr>
          <w:rFonts w:ascii="Times New Roman" w:hAnsi="Times New Roman"/>
          <w:kern w:val="24"/>
          <w:sz w:val="24"/>
        </w:rPr>
        <w:t xml:space="preserve">)), </w:t>
      </w:r>
      <w:r w:rsidRPr="001B7E2F">
        <w:rPr>
          <w:rFonts w:ascii="Times New Roman" w:hAnsi="Times New Roman"/>
          <w:kern w:val="24"/>
          <w:sz w:val="24"/>
        </w:rPr>
        <w:t>fried licorice</w:t>
      </w:r>
      <w:r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decoction, </w:t>
      </w:r>
      <w:r w:rsidRPr="001B7E2F">
        <w:rPr>
          <w:rFonts w:ascii="Times New Roman" w:hAnsi="Times New Roman"/>
          <w:kern w:val="24"/>
          <w:sz w:val="24"/>
        </w:rPr>
        <w:t>honey-</w:t>
      </w:r>
      <w:r>
        <w:rPr>
          <w:rFonts w:ascii="Times New Roman" w:hAnsi="Times New Roman"/>
          <w:kern w:val="24"/>
          <w:sz w:val="24"/>
        </w:rPr>
        <w:t>fri</w:t>
      </w:r>
      <w:r w:rsidRPr="001B7E2F">
        <w:rPr>
          <w:rFonts w:ascii="Times New Roman" w:hAnsi="Times New Roman"/>
          <w:kern w:val="24"/>
          <w:sz w:val="24"/>
        </w:rPr>
        <w:t>ed licorice</w:t>
      </w: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 decoction</w:t>
      </w:r>
      <w:r>
        <w:rPr>
          <w:rFonts w:ascii="Times New Roman" w:hAnsi="Times New Roman"/>
          <w:kern w:val="24"/>
          <w:sz w:val="24"/>
        </w:rPr>
        <w:t xml:space="preserve">, </w:t>
      </w:r>
      <w:r w:rsidRPr="009809B1">
        <w:rPr>
          <w:rFonts w:ascii="Times New Roman" w:hAnsi="Times New Roman"/>
          <w:kern w:val="24"/>
          <w:sz w:val="24"/>
        </w:rPr>
        <w:t>honey analogue (</w:t>
      </w:r>
      <w:r>
        <w:rPr>
          <w:rFonts w:ascii="Times New Roman" w:hAnsi="Times New Roman" w:hint="eastAsia"/>
          <w:kern w:val="24"/>
          <w:sz w:val="24"/>
        </w:rPr>
        <w:t xml:space="preserve">natural deep eutectic solvents, </w:t>
      </w:r>
      <w:r w:rsidRPr="009809B1">
        <w:rPr>
          <w:rFonts w:ascii="Times New Roman" w:hAnsi="Times New Roman"/>
          <w:kern w:val="24"/>
          <w:sz w:val="24"/>
        </w:rPr>
        <w:t>NADES)</w:t>
      </w:r>
      <w:r w:rsidRPr="001B7E2F">
        <w:rPr>
          <w:rFonts w:ascii="Times New Roman" w:hAnsi="Times New Roman"/>
          <w:kern w:val="24"/>
          <w:sz w:val="24"/>
        </w:rPr>
        <w:t>-fried licorice</w:t>
      </w:r>
      <w:r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t>decoction</w:t>
      </w:r>
      <w:bookmarkEnd w:id="53"/>
      <w:r w:rsidR="00B55C51">
        <w:rPr>
          <w:rFonts w:ascii="Times New Roman" w:hAnsi="Times New Roman"/>
          <w:kern w:val="24"/>
          <w:sz w:val="24"/>
        </w:rPr>
        <w:t xml:space="preserve">. </w:t>
      </w:r>
      <w:r>
        <w:rPr>
          <w:rFonts w:ascii="Times New Roman" w:hAnsi="Times New Roman"/>
          <w:color w:val="000000"/>
          <w:kern w:val="0"/>
          <w:sz w:val="24"/>
        </w:rPr>
        <w:t>(</w:t>
      </w:r>
      <w:r>
        <w:rPr>
          <w:rFonts w:ascii="Times New Roman" w:hAnsi="Times New Roman"/>
          <w:i/>
          <w:iCs/>
          <w:color w:val="000000"/>
          <w:kern w:val="0"/>
          <w:sz w:val="24"/>
        </w:rPr>
        <w:t>n</w:t>
      </w:r>
      <w:r>
        <w:rPr>
          <w:rFonts w:ascii="Times New Roman" w:hAnsi="Times New Roman"/>
          <w:color w:val="000000"/>
          <w:kern w:val="0"/>
          <w:sz w:val="24"/>
        </w:rPr>
        <w:t xml:space="preserve"> = 6)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410"/>
        <w:gridCol w:w="830"/>
        <w:gridCol w:w="1863"/>
        <w:gridCol w:w="1418"/>
        <w:gridCol w:w="2410"/>
      </w:tblGrid>
      <w:tr w:rsidR="00B03138" w:rsidRPr="007879D6" w14:paraId="3168B015" w14:textId="77777777" w:rsidTr="00574D0E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2B0F" w14:textId="77777777" w:rsidR="00B03138" w:rsidRPr="007879D6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Analytes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4DD75" w14:textId="77777777" w:rsidR="00B03138" w:rsidRPr="007879D6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08068" w14:textId="1DC80176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F320E2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4"/>
              </w:rPr>
              <w:t>C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  <w:vertAlign w:val="subscript"/>
              </w:rPr>
              <w:t>max</w:t>
            </w:r>
            <w:proofErr w:type="spellEnd"/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(ng/m</w:t>
            </w:r>
            <w:r w:rsidR="00BC28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0ABE" w14:textId="7777777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F320E2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4"/>
              </w:rPr>
              <w:t>T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  <w:vertAlign w:val="subscript"/>
              </w:rPr>
              <w:t>max</w:t>
            </w:r>
            <w:proofErr w:type="spellEnd"/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(h)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09B1" w14:textId="4301C32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AUC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  <w:vertAlign w:val="subscript"/>
              </w:rPr>
              <w:t>0-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vertAlign w:val="subscript"/>
              </w:rPr>
              <w:t>12/24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  <w:vertAlign w:val="subscript"/>
              </w:rPr>
              <w:t>h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</w:t>
            </w:r>
            <w:proofErr w:type="spellStart"/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h·ng</w:t>
            </w:r>
            <w:proofErr w:type="spellEnd"/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/m</w:t>
            </w:r>
            <w:r w:rsidR="00BC28F4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</w:tr>
      <w:tr w:rsidR="00B03138" w:rsidRPr="007879D6" w14:paraId="32C1FF50" w14:textId="77777777" w:rsidTr="00A84778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D4DF" w14:textId="77777777" w:rsidR="00B03138" w:rsidRPr="00574D0E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liquiritin</w:t>
            </w:r>
            <w:proofErr w:type="spellEnd"/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apioside</w:t>
            </w:r>
            <w:proofErr w:type="spellEnd"/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1</w:t>
            </w: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2E2D" w14:textId="77777777" w:rsidR="00B03138" w:rsidRPr="00574D0E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R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52E8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34.02 ± 10.13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70F6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0.29 ± 0.10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6FAD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100.69 ± 16.09</w:t>
            </w:r>
          </w:p>
        </w:tc>
      </w:tr>
      <w:tr w:rsidR="00B03138" w:rsidRPr="007879D6" w14:paraId="318E5411" w14:textId="77777777" w:rsidTr="00A84778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422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0E8B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F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F4AA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35.42 ± 4.46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F580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0.38 ± 0.31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FDDF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99.42 ± 6.61</w:t>
            </w:r>
          </w:p>
        </w:tc>
      </w:tr>
      <w:tr w:rsidR="00B03138" w:rsidRPr="007879D6" w14:paraId="0DF5B438" w14:textId="77777777" w:rsidTr="00A84778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D3FD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5325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N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A228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44.14 ± 8.00*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D211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0.42 ± 0.13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A17A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146.40 ± 25.51*</w:t>
            </w:r>
            <w:r w:rsidRPr="00A80C05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</w:tr>
      <w:tr w:rsidR="00B03138" w:rsidRPr="007879D6" w14:paraId="1034CEBB" w14:textId="77777777" w:rsidTr="00A84778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753A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0458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H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6861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42.59 ± 9.70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24DB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0.54 ± 0.25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DAAC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149.20 ± 3.55*</w:t>
            </w:r>
            <w:r w:rsidRPr="00A80C05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</w:tr>
      <w:tr w:rsidR="00B03138" w:rsidRPr="007879D6" w14:paraId="0119FAF1" w14:textId="77777777" w:rsidTr="00A84778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9208" w14:textId="77777777" w:rsidR="00B03138" w:rsidRPr="00574D0E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liquiritin</w:t>
            </w:r>
            <w:proofErr w:type="spellEnd"/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2</w:t>
            </w: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1C4A" w14:textId="77777777" w:rsidR="00B03138" w:rsidRPr="00574D0E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R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257E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114.45 ± 13.92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07C0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0.54 ± 0.37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1456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314.05 ± 25.59</w:t>
            </w:r>
          </w:p>
        </w:tc>
      </w:tr>
      <w:tr w:rsidR="00B03138" w:rsidRPr="007879D6" w14:paraId="40235565" w14:textId="77777777" w:rsidTr="00A84778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9EE7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FC54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F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03D8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121.49 ± 24.67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73CD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0.38 ± 0.31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3C8A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310.86 ± 25.25</w:t>
            </w:r>
          </w:p>
        </w:tc>
      </w:tr>
      <w:tr w:rsidR="00B03138" w:rsidRPr="007879D6" w14:paraId="40AE3863" w14:textId="77777777" w:rsidTr="00A84778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6AC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2C4C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N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5B51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166.26 ± 23.90*</w:t>
            </w:r>
            <w:r w:rsidRPr="00A80C05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0813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0.37± 0.31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659E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331.93 ± 34.77</w:t>
            </w:r>
          </w:p>
        </w:tc>
      </w:tr>
      <w:tr w:rsidR="00B03138" w:rsidRPr="007879D6" w14:paraId="57B4A688" w14:textId="77777777" w:rsidTr="00A84778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0D92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18D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H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9D45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169.36 ± 28.45*</w:t>
            </w:r>
            <w:r w:rsidRPr="00A80C05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521B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0.25 ± 0.00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C154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316.93 ± 47.53</w:t>
            </w:r>
          </w:p>
        </w:tc>
      </w:tr>
      <w:tr w:rsidR="00B03138" w:rsidRPr="002155DF" w14:paraId="6ED1FA2D" w14:textId="77777777" w:rsidTr="00A84778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8247" w14:textId="77777777" w:rsidR="00B03138" w:rsidRPr="00574D0E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liquiritigenin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3</w:t>
            </w: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B395" w14:textId="77777777" w:rsidR="00B03138" w:rsidRPr="00574D0E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R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5A82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15.22 ± 2.02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FEF8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0.86 ± 1.53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76D0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71.44 ± 13.06</w:t>
            </w:r>
          </w:p>
        </w:tc>
      </w:tr>
      <w:tr w:rsidR="00B03138" w:rsidRPr="007879D6" w14:paraId="520B9EC7" w14:textId="77777777" w:rsidTr="00A84778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0C7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2A7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F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21FF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17.52 ± 3.35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FAE6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0.25 ± 0.00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F310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82.33 ± 9.55</w:t>
            </w:r>
          </w:p>
        </w:tc>
      </w:tr>
      <w:tr w:rsidR="00B03138" w:rsidRPr="007879D6" w14:paraId="6537904A" w14:textId="77777777" w:rsidTr="00A84778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1CB3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1CA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N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3627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22.24 ± 5.21*</w:t>
            </w:r>
            <w:r w:rsidRPr="00A80C05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52DA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0.86 ± 1.53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697C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101.59 ± 12.66*</w:t>
            </w:r>
            <w:r w:rsidRPr="00A80C05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</w:tr>
      <w:tr w:rsidR="00B03138" w:rsidRPr="007879D6" w14:paraId="5B73E200" w14:textId="77777777" w:rsidTr="00A84778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4359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665A" w14:textId="77777777" w:rsidR="00B03138" w:rsidRPr="00A80C05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H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D4E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23.65 ± 4.04*</w:t>
            </w:r>
            <w:r w:rsidRPr="00A80C05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FE50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0.86 ± 1.53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06A5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A80C05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103.06 ± 4.06*</w:t>
            </w:r>
            <w:r w:rsidRPr="00A80C05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</w:tr>
      <w:tr w:rsidR="00B03138" w:rsidRPr="007879D6" w14:paraId="39BC7A1A" w14:textId="77777777" w:rsidTr="00A84778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EFCC" w14:textId="77777777" w:rsidR="00B03138" w:rsidRPr="00574D0E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proofErr w:type="spellStart"/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glycyrrhetinic</w:t>
            </w:r>
            <w:proofErr w:type="spellEnd"/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 xml:space="preserve"> acid (</w:t>
            </w:r>
            <w:r w:rsidRPr="00DA7BF8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</w:rPr>
              <w:t>8</w:t>
            </w: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17C3" w14:textId="77777777" w:rsidR="00B03138" w:rsidRPr="00574D0E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R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6597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423.33 ± 54.92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0BD9" w14:textId="77777777" w:rsidR="00B03138" w:rsidRPr="00574D0E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8.67 ± 1.63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744D" w14:textId="77777777" w:rsidR="00B03138" w:rsidRPr="00A80C05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574D0E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4840.39 ± 310.59</w:t>
            </w:r>
          </w:p>
        </w:tc>
      </w:tr>
      <w:tr w:rsidR="00B03138" w:rsidRPr="007879D6" w14:paraId="3F16592F" w14:textId="77777777" w:rsidTr="00A84778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FE8" w14:textId="77777777" w:rsidR="00B03138" w:rsidRPr="007879D6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D31" w14:textId="77777777" w:rsidR="00B03138" w:rsidRPr="007879D6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F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0D8F" w14:textId="7777777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452.40 ± 60.53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EB0F" w14:textId="7777777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8.67 ± 1.63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7C90" w14:textId="7777777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4864.55 ± 506.31</w:t>
            </w:r>
          </w:p>
        </w:tc>
      </w:tr>
      <w:tr w:rsidR="00B03138" w:rsidRPr="007879D6" w14:paraId="16E041F7" w14:textId="77777777" w:rsidTr="00A84778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34BE" w14:textId="77777777" w:rsidR="00B03138" w:rsidRPr="007879D6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409A" w14:textId="77777777" w:rsidR="00B03138" w:rsidRPr="007879D6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N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3D24" w14:textId="7777777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542.01 ± 72.88*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8F2E" w14:textId="7777777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8.67 ± 1.63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B05A" w14:textId="7777777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6292.81 ± 827.17*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</w:tr>
      <w:tr w:rsidR="00B03138" w:rsidRPr="007879D6" w14:paraId="1E447234" w14:textId="77777777" w:rsidTr="00A84778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F6F55" w14:textId="3A5DDEDB" w:rsidR="00B03138" w:rsidRPr="007879D6" w:rsidRDefault="00B03138" w:rsidP="00A847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D81C" w14:textId="77777777" w:rsidR="00B03138" w:rsidRPr="007879D6" w:rsidRDefault="00B03138" w:rsidP="00A84778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87E8" w14:textId="7777777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561.01 ± 64.57*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B209" w14:textId="7777777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9.33 ± 2.07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EC8B" w14:textId="77777777" w:rsidR="00B03138" w:rsidRPr="007879D6" w:rsidRDefault="00B03138" w:rsidP="00A8477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879D6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6463.73 ± 641.21*</w:t>
            </w:r>
            <w:r w:rsidRPr="007879D6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</w:p>
        </w:tc>
      </w:tr>
    </w:tbl>
    <w:p w14:paraId="42DE0956" w14:textId="1F57F0DE" w:rsidR="00B03138" w:rsidRDefault="00B03138" w:rsidP="00B03138">
      <w:pPr>
        <w:widowControl/>
        <w:jc w:val="left"/>
        <w:rPr>
          <w:rFonts w:ascii="Times New Roman" w:eastAsia="AdvOT596495f2" w:hAnsi="Times New Roman"/>
          <w:color w:val="000000"/>
          <w:kern w:val="0"/>
          <w:sz w:val="24"/>
          <w:lang w:bidi="ar"/>
        </w:rPr>
      </w:pP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* P &lt; 0.05 vs </w:t>
      </w: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t>raw licorice decoction group</w:t>
      </w:r>
      <w:r w:rsidRPr="001B7E2F">
        <w:rPr>
          <w:rFonts w:ascii="Times New Roman" w:hAnsi="Times New Roman"/>
          <w:kern w:val="24"/>
          <w:sz w:val="24"/>
        </w:rPr>
        <w:t>; #</w:t>
      </w:r>
      <w:r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P</w:t>
      </w:r>
      <w:r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&lt;</w:t>
      </w:r>
      <w:r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0.05 vs fried licorice</w:t>
      </w:r>
      <w:r w:rsidRPr="007879D6">
        <w:rPr>
          <w:rFonts w:ascii="Times New Roman" w:eastAsia="AdvOT596495f2" w:hAnsi="Times New Roman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t>decoction</w:t>
      </w:r>
      <w:r w:rsidR="00645C1E"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group</w:t>
      </w:r>
      <w:r>
        <w:rPr>
          <w:rFonts w:ascii="Times New Roman" w:eastAsia="AdvOT596495f2" w:hAnsi="Times New Roman"/>
          <w:color w:val="000000"/>
          <w:kern w:val="0"/>
          <w:sz w:val="24"/>
          <w:lang w:bidi="ar"/>
        </w:rPr>
        <w:t>.</w:t>
      </w:r>
    </w:p>
    <w:p w14:paraId="5B18F6EA" w14:textId="77777777" w:rsidR="00B03138" w:rsidRPr="00B03138" w:rsidRDefault="00B03138" w:rsidP="00B03138">
      <w:pPr>
        <w:widowControl/>
        <w:spacing w:line="480" w:lineRule="auto"/>
        <w:rPr>
          <w:rFonts w:ascii="Times New Roman" w:hAnsi="Times New Roman"/>
          <w:kern w:val="24"/>
          <w:sz w:val="24"/>
        </w:rPr>
      </w:pPr>
    </w:p>
    <w:p w14:paraId="037B7599" w14:textId="67C56491" w:rsidR="00B03138" w:rsidRDefault="00B03138" w:rsidP="00B03138">
      <w:pPr>
        <w:widowControl/>
        <w:jc w:val="left"/>
        <w:rPr>
          <w:rFonts w:ascii="Times New Roman" w:hAnsi="Times New Roman"/>
          <w:color w:val="000000"/>
          <w:sz w:val="24"/>
        </w:rPr>
        <w:sectPr w:rsidR="00B03138" w:rsidSect="00CC254B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Times New Roman" w:hAnsi="Times New Roman"/>
          <w:kern w:val="24"/>
          <w:sz w:val="24"/>
        </w:rPr>
        <w:br w:type="page"/>
      </w:r>
    </w:p>
    <w:p w14:paraId="637B19B4" w14:textId="564C8778" w:rsidR="00DB3500" w:rsidRDefault="00FD6C07" w:rsidP="00C22E1E">
      <w:pPr>
        <w:widowControl/>
        <w:jc w:val="left"/>
        <w:rPr>
          <w:rFonts w:ascii="Times New Roman" w:hAnsi="Times New Roman"/>
          <w:noProof/>
          <w:color w:val="000000"/>
          <w:kern w:val="0"/>
          <w:sz w:val="24"/>
          <w:lang w:bidi="ar"/>
        </w:rPr>
      </w:pPr>
      <w:r>
        <w:rPr>
          <w:rFonts w:ascii="Times New Roman" w:hAnsi="Times New Roman" w:hint="eastAsia"/>
          <w:noProof/>
          <w:color w:val="000000"/>
          <w:kern w:val="0"/>
          <w:sz w:val="24"/>
          <w:lang w:bidi="ar"/>
        </w:rPr>
        <w:lastRenderedPageBreak/>
        <w:t>F</w:t>
      </w:r>
      <w:r>
        <w:rPr>
          <w:rFonts w:ascii="Times New Roman" w:hAnsi="Times New Roman"/>
          <w:noProof/>
          <w:color w:val="000000"/>
          <w:kern w:val="0"/>
          <w:sz w:val="24"/>
          <w:lang w:bidi="ar"/>
        </w:rPr>
        <w:t xml:space="preserve">igure </w:t>
      </w:r>
      <w:r w:rsidR="00834E79">
        <w:rPr>
          <w:rFonts w:ascii="Times New Roman" w:hAnsi="Times New Roman"/>
          <w:noProof/>
          <w:color w:val="000000"/>
          <w:kern w:val="0"/>
          <w:sz w:val="24"/>
          <w:lang w:bidi="ar"/>
        </w:rPr>
        <w:t>S1</w:t>
      </w:r>
    </w:p>
    <w:p w14:paraId="3DD50596" w14:textId="53954098" w:rsidR="00B03138" w:rsidRPr="00834E79" w:rsidRDefault="0034485A" w:rsidP="00C22E1E">
      <w:pPr>
        <w:widowControl/>
        <w:jc w:val="left"/>
        <w:rPr>
          <w:rFonts w:ascii="Times New Roman" w:hAnsi="Times New Roman"/>
          <w:noProof/>
          <w:color w:val="000000"/>
          <w:kern w:val="0"/>
          <w:sz w:val="24"/>
          <w:lang w:bidi="ar"/>
        </w:rPr>
      </w:pPr>
      <w:r>
        <w:rPr>
          <w:rFonts w:ascii="Times New Roman" w:hAnsi="Times New Roman"/>
          <w:noProof/>
          <w:color w:val="000000"/>
          <w:kern w:val="0"/>
          <w:sz w:val="24"/>
          <w:lang w:bidi="ar"/>
        </w:rPr>
        <w:drawing>
          <wp:inline distT="0" distB="0" distL="0" distR="0" wp14:anchorId="1FDBE40F" wp14:editId="2CFF6BB2">
            <wp:extent cx="5022850" cy="3337528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481" cy="335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048E" w14:textId="75D335B5" w:rsidR="00B03138" w:rsidRDefault="00CE756F" w:rsidP="00CE756F">
      <w:pPr>
        <w:widowControl/>
        <w:spacing w:line="480" w:lineRule="auto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lang w:bidi="ar"/>
        </w:rPr>
        <w:t>Fig</w:t>
      </w:r>
      <w:r w:rsidR="007A1850" w:rsidRPr="007A1850">
        <w:rPr>
          <w:rFonts w:ascii="Times New Roman" w:hAnsi="Times New Roman"/>
          <w:b/>
          <w:bCs/>
          <w:color w:val="000000"/>
          <w:kern w:val="0"/>
          <w:sz w:val="24"/>
          <w:lang w:bidi="ar"/>
        </w:rPr>
        <w:t>ure</w:t>
      </w:r>
      <w:r>
        <w:rPr>
          <w:rFonts w:ascii="Times New Roman" w:hAnsi="Times New Roman"/>
          <w:b/>
          <w:bCs/>
          <w:color w:val="000000"/>
          <w:kern w:val="0"/>
          <w:sz w:val="24"/>
          <w:lang w:bidi="ar"/>
        </w:rPr>
        <w:t xml:space="preserve"> </w:t>
      </w:r>
      <w:r w:rsidR="002223D6">
        <w:rPr>
          <w:rFonts w:ascii="Times New Roman" w:hAnsi="Times New Roman"/>
          <w:b/>
          <w:bCs/>
          <w:color w:val="000000"/>
          <w:kern w:val="0"/>
          <w:sz w:val="24"/>
          <w:lang w:bidi="ar"/>
        </w:rPr>
        <w:t>S</w:t>
      </w:r>
      <w:r w:rsidR="00C22E1E">
        <w:rPr>
          <w:rFonts w:ascii="Times New Roman" w:hAnsi="Times New Roman"/>
          <w:b/>
          <w:bCs/>
          <w:color w:val="000000"/>
          <w:kern w:val="0"/>
          <w:sz w:val="24"/>
          <w:lang w:bidi="ar"/>
        </w:rPr>
        <w:t>1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 xml:space="preserve">Bar plots of the levels of some </w:t>
      </w:r>
      <w:r w:rsidRPr="00D446CE">
        <w:rPr>
          <w:rFonts w:ascii="Times New Roman" w:hAnsi="Times New Roman"/>
          <w:sz w:val="24"/>
        </w:rPr>
        <w:t>quality difference markers</w:t>
      </w:r>
      <w:r>
        <w:rPr>
          <w:rFonts w:ascii="Times New Roman" w:hAnsi="Times New Roman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(R, raw licorice; F, fried licorice; H, honey-</w:t>
      </w:r>
      <w:r w:rsidR="005D4A0B">
        <w:rPr>
          <w:rFonts w:ascii="Times New Roman" w:hAnsi="Times New Roman"/>
          <w:kern w:val="24"/>
          <w:sz w:val="24"/>
        </w:rPr>
        <w:t>fri</w:t>
      </w:r>
      <w:r w:rsidRPr="001B7E2F">
        <w:rPr>
          <w:rFonts w:ascii="Times New Roman" w:hAnsi="Times New Roman"/>
          <w:kern w:val="24"/>
          <w:sz w:val="24"/>
        </w:rPr>
        <w:t xml:space="preserve">ed licorice; N, NADES-fried licorice; </w:t>
      </w:r>
      <w:r w:rsidRPr="001B7E2F">
        <w:rPr>
          <w:rFonts w:ascii="Times New Roman" w:hAnsi="Times New Roman"/>
          <w:i/>
          <w:iCs/>
          <w:kern w:val="24"/>
          <w:sz w:val="24"/>
        </w:rPr>
        <w:t xml:space="preserve">n </w:t>
      </w:r>
      <w:r w:rsidRPr="001B7E2F">
        <w:rPr>
          <w:rFonts w:ascii="Times New Roman" w:hAnsi="Times New Roman"/>
          <w:kern w:val="24"/>
          <w:sz w:val="24"/>
        </w:rPr>
        <w:t>= 6, *</w:t>
      </w:r>
      <w:r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P</w:t>
      </w:r>
      <w:r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&lt;</w:t>
      </w:r>
      <w:r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0.05 vs R group; #</w:t>
      </w:r>
      <w:r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P</w:t>
      </w:r>
      <w:r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&lt;</w:t>
      </w:r>
      <w:r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kern w:val="24"/>
          <w:sz w:val="24"/>
        </w:rPr>
        <w:t>0.05 vs F group. 6''-</w:t>
      </w:r>
      <w:r w:rsidRPr="001B7E2F">
        <w:rPr>
          <w:rFonts w:ascii="Times New Roman" w:hAnsi="Times New Roman"/>
          <w:i/>
          <w:kern w:val="24"/>
          <w:sz w:val="24"/>
        </w:rPr>
        <w:t>O</w:t>
      </w:r>
      <w:r w:rsidRPr="001B7E2F">
        <w:rPr>
          <w:rFonts w:ascii="Times New Roman" w:hAnsi="Times New Roman"/>
          <w:kern w:val="24"/>
          <w:sz w:val="24"/>
        </w:rPr>
        <w:t xml:space="preserve">-acetylliquiritin </w:t>
      </w:r>
      <w:proofErr w:type="spellStart"/>
      <w:r w:rsidRPr="001B7E2F">
        <w:rPr>
          <w:rFonts w:ascii="Times New Roman" w:hAnsi="Times New Roman"/>
          <w:kern w:val="24"/>
          <w:sz w:val="24"/>
        </w:rPr>
        <w:t>apioside</w:t>
      </w:r>
      <w:proofErr w:type="spellEnd"/>
      <w:r w:rsidR="00C22E1E">
        <w:rPr>
          <w:rFonts w:ascii="Times New Roman" w:hAnsi="Times New Roman"/>
          <w:kern w:val="24"/>
          <w:sz w:val="24"/>
        </w:rPr>
        <w:t xml:space="preserve"> </w:t>
      </w:r>
      <w:r w:rsidR="00C22E1E" w:rsidRPr="001B7E2F">
        <w:rPr>
          <w:rFonts w:ascii="Times New Roman" w:hAnsi="Times New Roman"/>
          <w:kern w:val="24"/>
          <w:sz w:val="24"/>
        </w:rPr>
        <w:t>(</w:t>
      </w:r>
      <w:r w:rsidR="00C22E1E" w:rsidRPr="00DA7BF8">
        <w:rPr>
          <w:rFonts w:ascii="Times New Roman" w:hAnsi="Times New Roman"/>
          <w:b/>
          <w:bCs/>
          <w:kern w:val="24"/>
          <w:sz w:val="24"/>
        </w:rPr>
        <w:t>13</w:t>
      </w:r>
      <w:r w:rsidR="00C22E1E" w:rsidRPr="001B7E2F">
        <w:rPr>
          <w:rFonts w:ascii="Times New Roman" w:hAnsi="Times New Roman"/>
          <w:kern w:val="24"/>
          <w:sz w:val="24"/>
        </w:rPr>
        <w:t>),</w:t>
      </w:r>
      <w:r w:rsidRPr="001B7E2F">
        <w:rPr>
          <w:rFonts w:ascii="Times New Roman" w:hAnsi="Times New Roman"/>
          <w:kern w:val="24"/>
          <w:sz w:val="24"/>
        </w:rPr>
        <w:t xml:space="preserve"> 6''-</w:t>
      </w:r>
      <w:r w:rsidRPr="001B7E2F">
        <w:rPr>
          <w:rFonts w:ascii="Times New Roman" w:hAnsi="Times New Roman"/>
          <w:i/>
          <w:kern w:val="24"/>
          <w:sz w:val="24"/>
        </w:rPr>
        <w:t>O</w:t>
      </w:r>
      <w:r w:rsidRPr="001B7E2F">
        <w:rPr>
          <w:rFonts w:ascii="Times New Roman" w:hAnsi="Times New Roman"/>
          <w:kern w:val="24"/>
          <w:sz w:val="24"/>
        </w:rPr>
        <w:t xml:space="preserve">-acetylisoliquiritin </w:t>
      </w:r>
      <w:proofErr w:type="spellStart"/>
      <w:r w:rsidRPr="001B7E2F">
        <w:rPr>
          <w:rFonts w:ascii="Times New Roman" w:hAnsi="Times New Roman"/>
          <w:kern w:val="24"/>
          <w:sz w:val="24"/>
        </w:rPr>
        <w:t>apioside</w:t>
      </w:r>
      <w:proofErr w:type="spellEnd"/>
      <w:r w:rsidR="00C22E1E">
        <w:rPr>
          <w:rFonts w:ascii="Times New Roman" w:hAnsi="Times New Roman"/>
          <w:kern w:val="24"/>
          <w:sz w:val="24"/>
        </w:rPr>
        <w:t xml:space="preserve"> </w:t>
      </w:r>
      <w:r w:rsidR="00C22E1E" w:rsidRPr="001B7E2F">
        <w:rPr>
          <w:rFonts w:ascii="Times New Roman" w:hAnsi="Times New Roman"/>
          <w:kern w:val="24"/>
          <w:sz w:val="24"/>
        </w:rPr>
        <w:t>(</w:t>
      </w:r>
      <w:r w:rsidR="00C22E1E" w:rsidRPr="00DA7BF8">
        <w:rPr>
          <w:rFonts w:ascii="Times New Roman" w:hAnsi="Times New Roman"/>
          <w:b/>
          <w:bCs/>
          <w:kern w:val="24"/>
          <w:sz w:val="24"/>
        </w:rPr>
        <w:t>14</w:t>
      </w:r>
      <w:r w:rsidR="00C22E1E" w:rsidRPr="001B7E2F">
        <w:rPr>
          <w:rFonts w:ascii="Times New Roman" w:hAnsi="Times New Roman"/>
          <w:kern w:val="24"/>
          <w:sz w:val="24"/>
        </w:rPr>
        <w:t>),</w:t>
      </w:r>
      <w:r w:rsidRPr="001B7E2F"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color w:val="000000"/>
          <w:kern w:val="24"/>
          <w:sz w:val="24"/>
        </w:rPr>
        <w:t>6''-</w:t>
      </w:r>
      <w:r w:rsidRPr="001B7E2F">
        <w:rPr>
          <w:rFonts w:ascii="Times New Roman" w:hAnsi="Times New Roman"/>
          <w:i/>
          <w:color w:val="000000"/>
          <w:kern w:val="24"/>
          <w:sz w:val="24"/>
        </w:rPr>
        <w:t>O</w:t>
      </w:r>
      <w:r w:rsidRPr="001B7E2F">
        <w:rPr>
          <w:rFonts w:ascii="Times New Roman" w:hAnsi="Times New Roman"/>
          <w:color w:val="000000"/>
          <w:kern w:val="24"/>
          <w:sz w:val="24"/>
        </w:rPr>
        <w:t>-acetylliquiritin</w:t>
      </w:r>
      <w:r w:rsidR="00C22E1E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C22E1E" w:rsidRPr="001B7E2F">
        <w:rPr>
          <w:rFonts w:ascii="Times New Roman" w:hAnsi="Times New Roman"/>
          <w:kern w:val="24"/>
          <w:sz w:val="24"/>
        </w:rPr>
        <w:t>(</w:t>
      </w:r>
      <w:r w:rsidR="00C22E1E" w:rsidRPr="00DA7BF8">
        <w:rPr>
          <w:rFonts w:ascii="Times New Roman" w:hAnsi="Times New Roman"/>
          <w:b/>
          <w:bCs/>
          <w:kern w:val="24"/>
          <w:sz w:val="24"/>
        </w:rPr>
        <w:t>15</w:t>
      </w:r>
      <w:r w:rsidR="00C22E1E" w:rsidRPr="001B7E2F">
        <w:rPr>
          <w:rFonts w:ascii="Times New Roman" w:hAnsi="Times New Roman"/>
          <w:kern w:val="24"/>
          <w:sz w:val="24"/>
        </w:rPr>
        <w:t>),</w:t>
      </w:r>
      <w:r w:rsidRPr="001B7E2F">
        <w:rPr>
          <w:rFonts w:ascii="Times New Roman" w:hAnsi="Times New Roman"/>
          <w:kern w:val="24"/>
          <w:sz w:val="24"/>
        </w:rPr>
        <w:t xml:space="preserve"> </w:t>
      </w:r>
      <w:r w:rsidRPr="001B7E2F">
        <w:rPr>
          <w:rFonts w:ascii="Times New Roman" w:hAnsi="Times New Roman"/>
          <w:color w:val="000000"/>
          <w:kern w:val="24"/>
          <w:sz w:val="24"/>
        </w:rPr>
        <w:t>6''-</w:t>
      </w:r>
      <w:r w:rsidRPr="001B7E2F">
        <w:rPr>
          <w:rFonts w:ascii="Times New Roman" w:hAnsi="Times New Roman"/>
          <w:i/>
          <w:color w:val="000000"/>
          <w:kern w:val="24"/>
          <w:sz w:val="24"/>
        </w:rPr>
        <w:t>O</w:t>
      </w:r>
      <w:r w:rsidRPr="001B7E2F">
        <w:rPr>
          <w:rFonts w:ascii="Times New Roman" w:hAnsi="Times New Roman"/>
          <w:color w:val="000000"/>
          <w:kern w:val="24"/>
          <w:sz w:val="24"/>
        </w:rPr>
        <w:t>-acetylisoliquiritin</w:t>
      </w:r>
      <w:r w:rsidR="00C22E1E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C22E1E" w:rsidRPr="001B7E2F">
        <w:rPr>
          <w:rFonts w:ascii="Times New Roman" w:hAnsi="Times New Roman"/>
          <w:kern w:val="24"/>
          <w:sz w:val="24"/>
        </w:rPr>
        <w:t>(</w:t>
      </w:r>
      <w:r w:rsidR="00C22E1E" w:rsidRPr="00DA7BF8">
        <w:rPr>
          <w:rFonts w:ascii="Times New Roman" w:hAnsi="Times New Roman"/>
          <w:b/>
          <w:bCs/>
          <w:kern w:val="24"/>
          <w:sz w:val="24"/>
        </w:rPr>
        <w:t>16</w:t>
      </w:r>
      <w:r w:rsidR="00C22E1E" w:rsidRPr="001B7E2F">
        <w:rPr>
          <w:rFonts w:ascii="Times New Roman" w:hAnsi="Times New Roman"/>
          <w:kern w:val="24"/>
          <w:sz w:val="24"/>
        </w:rPr>
        <w:t>),</w:t>
      </w:r>
      <w:r w:rsidRPr="001B7E2F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1B7E2F">
        <w:rPr>
          <w:rFonts w:ascii="Times New Roman" w:hAnsi="Times New Roman"/>
          <w:kern w:val="24"/>
          <w:sz w:val="24"/>
        </w:rPr>
        <w:t>uralsaponin</w:t>
      </w:r>
      <w:proofErr w:type="spellEnd"/>
      <w:r w:rsidRPr="001B7E2F">
        <w:rPr>
          <w:rFonts w:ascii="Times New Roman" w:hAnsi="Times New Roman"/>
          <w:kern w:val="24"/>
          <w:sz w:val="24"/>
        </w:rPr>
        <w:t xml:space="preserve"> B</w:t>
      </w:r>
      <w:r w:rsidR="00C22E1E">
        <w:rPr>
          <w:rFonts w:ascii="Times New Roman" w:hAnsi="Times New Roman"/>
          <w:kern w:val="24"/>
          <w:sz w:val="24"/>
        </w:rPr>
        <w:t xml:space="preserve"> </w:t>
      </w:r>
      <w:r w:rsidR="00C22E1E" w:rsidRPr="001B7E2F">
        <w:rPr>
          <w:rFonts w:ascii="Times New Roman" w:hAnsi="Times New Roman"/>
          <w:kern w:val="24"/>
          <w:sz w:val="24"/>
        </w:rPr>
        <w:t>(</w:t>
      </w:r>
      <w:r w:rsidR="00C22E1E" w:rsidRPr="00DA7BF8">
        <w:rPr>
          <w:rFonts w:ascii="Times New Roman" w:hAnsi="Times New Roman"/>
          <w:b/>
          <w:bCs/>
          <w:kern w:val="24"/>
          <w:sz w:val="24"/>
        </w:rPr>
        <w:t>17</w:t>
      </w:r>
      <w:r w:rsidR="00C22E1E" w:rsidRPr="001B7E2F">
        <w:rPr>
          <w:rFonts w:ascii="Times New Roman" w:hAnsi="Times New Roman"/>
          <w:kern w:val="24"/>
          <w:sz w:val="24"/>
        </w:rPr>
        <w:t>),</w:t>
      </w:r>
      <w:r w:rsidRPr="001B7E2F">
        <w:rPr>
          <w:rFonts w:ascii="Times New Roman" w:hAnsi="Times New Roman"/>
          <w:kern w:val="24"/>
          <w:sz w:val="24"/>
        </w:rPr>
        <w:t xml:space="preserve"> 22</w:t>
      </w:r>
      <w:r w:rsidRPr="001B7E2F">
        <w:rPr>
          <w:rFonts w:ascii="Times New Roman" w:hAnsi="Times New Roman"/>
          <w:i/>
          <w:kern w:val="24"/>
          <w:sz w:val="24"/>
        </w:rPr>
        <w:t>β</w:t>
      </w:r>
      <w:r w:rsidRPr="001B7E2F">
        <w:rPr>
          <w:rFonts w:ascii="Times New Roman" w:hAnsi="Times New Roman"/>
          <w:kern w:val="24"/>
          <w:sz w:val="24"/>
        </w:rPr>
        <w:t>-</w:t>
      </w:r>
      <w:proofErr w:type="spellStart"/>
      <w:r w:rsidRPr="001B7E2F">
        <w:rPr>
          <w:rFonts w:ascii="Times New Roman" w:hAnsi="Times New Roman"/>
          <w:kern w:val="24"/>
          <w:sz w:val="24"/>
        </w:rPr>
        <w:t>acetoxylglycyrrhizic</w:t>
      </w:r>
      <w:proofErr w:type="spellEnd"/>
      <w:r w:rsidR="00C22E1E">
        <w:rPr>
          <w:rFonts w:ascii="Times New Roman" w:hAnsi="Times New Roman"/>
          <w:kern w:val="24"/>
          <w:sz w:val="24"/>
        </w:rPr>
        <w:t xml:space="preserve"> </w:t>
      </w:r>
      <w:r w:rsidR="00C22E1E" w:rsidRPr="001B7E2F">
        <w:rPr>
          <w:rFonts w:ascii="Times New Roman" w:hAnsi="Times New Roman"/>
          <w:kern w:val="24"/>
          <w:sz w:val="24"/>
        </w:rPr>
        <w:t>(</w:t>
      </w:r>
      <w:r w:rsidR="00C22E1E" w:rsidRPr="00DA7BF8">
        <w:rPr>
          <w:rFonts w:ascii="Times New Roman" w:hAnsi="Times New Roman"/>
          <w:b/>
          <w:bCs/>
          <w:kern w:val="24"/>
          <w:sz w:val="24"/>
        </w:rPr>
        <w:t>18</w:t>
      </w:r>
      <w:r w:rsidR="00C22E1E" w:rsidRPr="001B7E2F">
        <w:rPr>
          <w:rFonts w:ascii="Times New Roman" w:hAnsi="Times New Roman"/>
          <w:kern w:val="24"/>
          <w:sz w:val="24"/>
        </w:rPr>
        <w:t>)</w:t>
      </w:r>
      <w:r>
        <w:rPr>
          <w:rFonts w:ascii="Times New Roman" w:hAnsi="Times New Roman"/>
          <w:kern w:val="24"/>
          <w:sz w:val="24"/>
        </w:rPr>
        <w:t>)</w:t>
      </w:r>
    </w:p>
    <w:p w14:paraId="5AF8CCDE" w14:textId="4C8A3C99" w:rsidR="00CE756F" w:rsidRPr="00CE756F" w:rsidRDefault="00CE756F" w:rsidP="00B03138">
      <w:pPr>
        <w:widowControl/>
        <w:jc w:val="left"/>
        <w:rPr>
          <w:rFonts w:ascii="Times New Roman" w:hAnsi="Times New Roman"/>
          <w:kern w:val="24"/>
          <w:sz w:val="24"/>
        </w:rPr>
      </w:pPr>
    </w:p>
    <w:sectPr w:rsidR="00CE756F" w:rsidRPr="00CE756F" w:rsidSect="00CC254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07C4" w14:textId="77777777" w:rsidR="009D7BF5" w:rsidRDefault="009D7BF5" w:rsidP="00B41C32">
      <w:r>
        <w:separator/>
      </w:r>
    </w:p>
  </w:endnote>
  <w:endnote w:type="continuationSeparator" w:id="0">
    <w:p w14:paraId="6D2BC9AB" w14:textId="77777777" w:rsidR="009D7BF5" w:rsidRDefault="009D7BF5" w:rsidP="00B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596495f2">
    <w:altName w:val="Cambria"/>
    <w:charset w:val="00"/>
    <w:family w:val="auto"/>
    <w:pitch w:val="default"/>
  </w:font>
  <w:font w:name="MinionPro-Regular2">
    <w:altName w:val="Cambria"/>
    <w:panose1 w:val="00000000000000000000"/>
    <w:charset w:val="00"/>
    <w:family w:val="roman"/>
    <w:notTrueType/>
    <w:pitch w:val="default"/>
  </w:font>
  <w:font w:name="GulliverRM">
    <w:altName w:val="Cambria"/>
    <w:panose1 w:val="00000000000000000000"/>
    <w:charset w:val="00"/>
    <w:family w:val="roman"/>
    <w:notTrueType/>
    <w:pitch w:val="default"/>
  </w:font>
  <w:font w:name="AdvOT7fb33346 . I">
    <w:altName w:val="Segoe Print"/>
    <w:charset w:val="00"/>
    <w:family w:val="auto"/>
    <w:pitch w:val="default"/>
  </w:font>
  <w:font w:name="MinionMath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FF4D" w14:textId="77777777" w:rsidR="009D7BF5" w:rsidRDefault="009D7BF5" w:rsidP="00B41C32">
      <w:r>
        <w:separator/>
      </w:r>
    </w:p>
  </w:footnote>
  <w:footnote w:type="continuationSeparator" w:id="0">
    <w:p w14:paraId="36D8B934" w14:textId="77777777" w:rsidR="009D7BF5" w:rsidRDefault="009D7BF5" w:rsidP="00B4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53C"/>
    <w:multiLevelType w:val="hybridMultilevel"/>
    <w:tmpl w:val="A24A7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65"/>
    <w:rsid w:val="00072608"/>
    <w:rsid w:val="000A0C65"/>
    <w:rsid w:val="000A1471"/>
    <w:rsid w:val="000A589D"/>
    <w:rsid w:val="000D1B52"/>
    <w:rsid w:val="000E512A"/>
    <w:rsid w:val="000F57A4"/>
    <w:rsid w:val="00111B96"/>
    <w:rsid w:val="00116C28"/>
    <w:rsid w:val="0013058A"/>
    <w:rsid w:val="00170015"/>
    <w:rsid w:val="00170E19"/>
    <w:rsid w:val="001D77FE"/>
    <w:rsid w:val="002155DF"/>
    <w:rsid w:val="002219DD"/>
    <w:rsid w:val="002223D6"/>
    <w:rsid w:val="00247237"/>
    <w:rsid w:val="00251430"/>
    <w:rsid w:val="00253888"/>
    <w:rsid w:val="00257DB0"/>
    <w:rsid w:val="00266B45"/>
    <w:rsid w:val="002B7C2F"/>
    <w:rsid w:val="002E69AE"/>
    <w:rsid w:val="00313AAF"/>
    <w:rsid w:val="00327024"/>
    <w:rsid w:val="0034485A"/>
    <w:rsid w:val="003671D3"/>
    <w:rsid w:val="00385CA7"/>
    <w:rsid w:val="00387124"/>
    <w:rsid w:val="00394BDF"/>
    <w:rsid w:val="003B42AF"/>
    <w:rsid w:val="003B633A"/>
    <w:rsid w:val="003D2E01"/>
    <w:rsid w:val="003E7D81"/>
    <w:rsid w:val="003F0DD3"/>
    <w:rsid w:val="003F687E"/>
    <w:rsid w:val="00415F77"/>
    <w:rsid w:val="0043170C"/>
    <w:rsid w:val="0043345C"/>
    <w:rsid w:val="004762D6"/>
    <w:rsid w:val="004871E0"/>
    <w:rsid w:val="0049237E"/>
    <w:rsid w:val="004A0E72"/>
    <w:rsid w:val="004B34AA"/>
    <w:rsid w:val="004C0F00"/>
    <w:rsid w:val="004D23D0"/>
    <w:rsid w:val="004E49B3"/>
    <w:rsid w:val="004F528A"/>
    <w:rsid w:val="00502F10"/>
    <w:rsid w:val="0051292E"/>
    <w:rsid w:val="00523160"/>
    <w:rsid w:val="00526884"/>
    <w:rsid w:val="00527365"/>
    <w:rsid w:val="00542C05"/>
    <w:rsid w:val="00574C44"/>
    <w:rsid w:val="00574D0E"/>
    <w:rsid w:val="005872BB"/>
    <w:rsid w:val="00597903"/>
    <w:rsid w:val="005C4F9F"/>
    <w:rsid w:val="005D1852"/>
    <w:rsid w:val="005D4A0B"/>
    <w:rsid w:val="005E4B87"/>
    <w:rsid w:val="005F5A45"/>
    <w:rsid w:val="006050B6"/>
    <w:rsid w:val="00621502"/>
    <w:rsid w:val="00621A76"/>
    <w:rsid w:val="00623D54"/>
    <w:rsid w:val="00641584"/>
    <w:rsid w:val="00645C1E"/>
    <w:rsid w:val="00666E03"/>
    <w:rsid w:val="00677934"/>
    <w:rsid w:val="00690B73"/>
    <w:rsid w:val="006913A0"/>
    <w:rsid w:val="00693C61"/>
    <w:rsid w:val="00695890"/>
    <w:rsid w:val="006A59CE"/>
    <w:rsid w:val="006C1EEF"/>
    <w:rsid w:val="006E3873"/>
    <w:rsid w:val="006F09E6"/>
    <w:rsid w:val="00702DCE"/>
    <w:rsid w:val="00714042"/>
    <w:rsid w:val="00714DAB"/>
    <w:rsid w:val="007341B0"/>
    <w:rsid w:val="00754B3C"/>
    <w:rsid w:val="007647A5"/>
    <w:rsid w:val="00770762"/>
    <w:rsid w:val="007879D6"/>
    <w:rsid w:val="007A1850"/>
    <w:rsid w:val="007A377F"/>
    <w:rsid w:val="007B015E"/>
    <w:rsid w:val="007B4AE6"/>
    <w:rsid w:val="007E7001"/>
    <w:rsid w:val="007E74C6"/>
    <w:rsid w:val="007F6245"/>
    <w:rsid w:val="00804636"/>
    <w:rsid w:val="00812971"/>
    <w:rsid w:val="00826848"/>
    <w:rsid w:val="00834E79"/>
    <w:rsid w:val="00841868"/>
    <w:rsid w:val="008450B2"/>
    <w:rsid w:val="00866E19"/>
    <w:rsid w:val="00894616"/>
    <w:rsid w:val="00895589"/>
    <w:rsid w:val="008A37E7"/>
    <w:rsid w:val="008A3A8B"/>
    <w:rsid w:val="008B0D8E"/>
    <w:rsid w:val="008C468B"/>
    <w:rsid w:val="008E6226"/>
    <w:rsid w:val="0090052D"/>
    <w:rsid w:val="00911B4F"/>
    <w:rsid w:val="00916D1E"/>
    <w:rsid w:val="009219D0"/>
    <w:rsid w:val="00936752"/>
    <w:rsid w:val="00942508"/>
    <w:rsid w:val="00952E50"/>
    <w:rsid w:val="009924DD"/>
    <w:rsid w:val="009B2B33"/>
    <w:rsid w:val="009C2CD5"/>
    <w:rsid w:val="009D0483"/>
    <w:rsid w:val="009D6C14"/>
    <w:rsid w:val="009D7BF5"/>
    <w:rsid w:val="009F4628"/>
    <w:rsid w:val="00A07881"/>
    <w:rsid w:val="00A11796"/>
    <w:rsid w:val="00A46BB7"/>
    <w:rsid w:val="00A51DB3"/>
    <w:rsid w:val="00A61637"/>
    <w:rsid w:val="00A74DCD"/>
    <w:rsid w:val="00A80C05"/>
    <w:rsid w:val="00A81F15"/>
    <w:rsid w:val="00A92441"/>
    <w:rsid w:val="00AA40C0"/>
    <w:rsid w:val="00AB04C5"/>
    <w:rsid w:val="00AB2E98"/>
    <w:rsid w:val="00AC30CB"/>
    <w:rsid w:val="00AC4889"/>
    <w:rsid w:val="00AD5636"/>
    <w:rsid w:val="00AD5A9A"/>
    <w:rsid w:val="00AE3633"/>
    <w:rsid w:val="00B03138"/>
    <w:rsid w:val="00B26265"/>
    <w:rsid w:val="00B40784"/>
    <w:rsid w:val="00B41C32"/>
    <w:rsid w:val="00B45D7C"/>
    <w:rsid w:val="00B55C51"/>
    <w:rsid w:val="00B55E94"/>
    <w:rsid w:val="00B64575"/>
    <w:rsid w:val="00B708CE"/>
    <w:rsid w:val="00B876BD"/>
    <w:rsid w:val="00BA334B"/>
    <w:rsid w:val="00BA7CA1"/>
    <w:rsid w:val="00BC28F4"/>
    <w:rsid w:val="00BD3738"/>
    <w:rsid w:val="00BE2CC4"/>
    <w:rsid w:val="00C041FA"/>
    <w:rsid w:val="00C13828"/>
    <w:rsid w:val="00C22E1E"/>
    <w:rsid w:val="00C52B67"/>
    <w:rsid w:val="00C57C12"/>
    <w:rsid w:val="00C77D67"/>
    <w:rsid w:val="00C85EA9"/>
    <w:rsid w:val="00CB0951"/>
    <w:rsid w:val="00CC254B"/>
    <w:rsid w:val="00CD25E4"/>
    <w:rsid w:val="00CD60CF"/>
    <w:rsid w:val="00CE756F"/>
    <w:rsid w:val="00D01FAE"/>
    <w:rsid w:val="00D03328"/>
    <w:rsid w:val="00D03533"/>
    <w:rsid w:val="00D13A4B"/>
    <w:rsid w:val="00D33CBB"/>
    <w:rsid w:val="00D35EE6"/>
    <w:rsid w:val="00D46C60"/>
    <w:rsid w:val="00D71CD6"/>
    <w:rsid w:val="00D819B7"/>
    <w:rsid w:val="00D85EAA"/>
    <w:rsid w:val="00D86931"/>
    <w:rsid w:val="00D90781"/>
    <w:rsid w:val="00D924B5"/>
    <w:rsid w:val="00DA7737"/>
    <w:rsid w:val="00DA7BF8"/>
    <w:rsid w:val="00DB3500"/>
    <w:rsid w:val="00DB4D58"/>
    <w:rsid w:val="00DC16F4"/>
    <w:rsid w:val="00DE44D1"/>
    <w:rsid w:val="00DE6239"/>
    <w:rsid w:val="00E031FB"/>
    <w:rsid w:val="00E0506C"/>
    <w:rsid w:val="00E264F1"/>
    <w:rsid w:val="00E64D67"/>
    <w:rsid w:val="00E7433B"/>
    <w:rsid w:val="00E774C8"/>
    <w:rsid w:val="00E8632D"/>
    <w:rsid w:val="00E9261C"/>
    <w:rsid w:val="00E949EC"/>
    <w:rsid w:val="00EC1AA4"/>
    <w:rsid w:val="00EC596A"/>
    <w:rsid w:val="00ED2F1A"/>
    <w:rsid w:val="00EF6159"/>
    <w:rsid w:val="00F02782"/>
    <w:rsid w:val="00F12DC0"/>
    <w:rsid w:val="00F2105E"/>
    <w:rsid w:val="00F320E2"/>
    <w:rsid w:val="00F35D76"/>
    <w:rsid w:val="00F52390"/>
    <w:rsid w:val="00F64390"/>
    <w:rsid w:val="00F82E5F"/>
    <w:rsid w:val="00FA6430"/>
    <w:rsid w:val="00FC6771"/>
    <w:rsid w:val="00FD6C07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F7388"/>
  <w15:chartTrackingRefBased/>
  <w15:docId w15:val="{BD41553C-A622-4518-B93B-31F317D1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7E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951"/>
    <w:pPr>
      <w:keepNext/>
      <w:keepLines/>
      <w:spacing w:before="340" w:after="330" w:line="578" w:lineRule="auto"/>
      <w:outlineLvl w:val="0"/>
    </w:pPr>
    <w:rPr>
      <w:rFonts w:ascii="等线" w:eastAsia="等线" w:hAnsi="等线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B095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B0951"/>
    <w:pPr>
      <w:keepNext/>
      <w:keepLines/>
      <w:spacing w:before="260" w:after="260" w:line="416" w:lineRule="auto"/>
      <w:outlineLvl w:val="2"/>
    </w:pPr>
    <w:rPr>
      <w:rFonts w:ascii="等线" w:eastAsia="等线" w:hAnsi="等线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D03533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A7737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DA7737"/>
    <w:rPr>
      <w:rFonts w:ascii="Segoe UI" w:eastAsia="宋体" w:hAnsi="Segoe UI" w:cs="Segoe UI"/>
      <w:sz w:val="18"/>
      <w:szCs w:val="18"/>
    </w:rPr>
  </w:style>
  <w:style w:type="character" w:styleId="a6">
    <w:name w:val="annotation reference"/>
    <w:uiPriority w:val="99"/>
    <w:unhideWhenUsed/>
    <w:rsid w:val="00DA773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qFormat/>
    <w:rsid w:val="00DA7737"/>
    <w:rPr>
      <w:sz w:val="20"/>
      <w:szCs w:val="20"/>
    </w:rPr>
  </w:style>
  <w:style w:type="character" w:customStyle="1" w:styleId="a8">
    <w:name w:val="批注文字 字符"/>
    <w:link w:val="a7"/>
    <w:uiPriority w:val="99"/>
    <w:rsid w:val="00DA7737"/>
    <w:rPr>
      <w:rFonts w:ascii="Calibri" w:eastAsia="宋体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7737"/>
    <w:rPr>
      <w:b/>
      <w:bCs/>
    </w:rPr>
  </w:style>
  <w:style w:type="character" w:customStyle="1" w:styleId="aa">
    <w:name w:val="批注主题 字符"/>
    <w:link w:val="a9"/>
    <w:uiPriority w:val="99"/>
    <w:semiHidden/>
    <w:rsid w:val="00DA7737"/>
    <w:rPr>
      <w:rFonts w:ascii="Calibri" w:eastAsia="宋体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4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rsid w:val="00B41C32"/>
    <w:rPr>
      <w:rFonts w:ascii="Calibri" w:eastAsia="宋体" w:hAnsi="Calibri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4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link w:val="ad"/>
    <w:uiPriority w:val="99"/>
    <w:rsid w:val="00B41C32"/>
    <w:rPr>
      <w:rFonts w:ascii="Calibri" w:eastAsia="宋体" w:hAnsi="Calibri" w:cs="Times New Roman"/>
      <w:sz w:val="18"/>
      <w:szCs w:val="18"/>
    </w:rPr>
  </w:style>
  <w:style w:type="character" w:styleId="af">
    <w:name w:val="Hyperlink"/>
    <w:qFormat/>
    <w:rsid w:val="00DE623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CB0951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sid w:val="00CB0951"/>
    <w:rPr>
      <w:rFonts w:ascii="等线 Light" w:eastAsia="等线 Light" w:hAnsi="等线 Ligh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CB0951"/>
    <w:rPr>
      <w:b/>
      <w:bCs/>
      <w:kern w:val="2"/>
      <w:sz w:val="32"/>
      <w:szCs w:val="32"/>
    </w:rPr>
  </w:style>
  <w:style w:type="paragraph" w:styleId="af0">
    <w:name w:val="footnote text"/>
    <w:basedOn w:val="a"/>
    <w:link w:val="af1"/>
    <w:uiPriority w:val="99"/>
    <w:semiHidden/>
    <w:unhideWhenUsed/>
    <w:qFormat/>
    <w:rsid w:val="00327024"/>
    <w:rPr>
      <w:sz w:val="20"/>
      <w:szCs w:val="20"/>
    </w:rPr>
  </w:style>
  <w:style w:type="character" w:customStyle="1" w:styleId="af1">
    <w:name w:val="脚注文本 字符"/>
    <w:link w:val="af0"/>
    <w:uiPriority w:val="99"/>
    <w:semiHidden/>
    <w:qFormat/>
    <w:rsid w:val="00327024"/>
    <w:rPr>
      <w:rFonts w:ascii="Calibri" w:eastAsia="宋体" w:hAnsi="Calibri"/>
      <w:kern w:val="2"/>
    </w:rPr>
  </w:style>
  <w:style w:type="character" w:styleId="af2">
    <w:name w:val="footnote reference"/>
    <w:uiPriority w:val="99"/>
    <w:semiHidden/>
    <w:unhideWhenUsed/>
    <w:rsid w:val="0032702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13058A"/>
    <w:pPr>
      <w:snapToGrid w:val="0"/>
      <w:jc w:val="left"/>
    </w:pPr>
  </w:style>
  <w:style w:type="character" w:customStyle="1" w:styleId="af4">
    <w:name w:val="尾注文本 字符"/>
    <w:link w:val="af3"/>
    <w:uiPriority w:val="99"/>
    <w:semiHidden/>
    <w:rsid w:val="0013058A"/>
    <w:rPr>
      <w:rFonts w:ascii="Calibri" w:eastAsia="宋体" w:hAnsi="Calibri"/>
      <w:kern w:val="2"/>
      <w:sz w:val="21"/>
      <w:szCs w:val="24"/>
    </w:rPr>
  </w:style>
  <w:style w:type="character" w:styleId="af5">
    <w:name w:val="endnote reference"/>
    <w:uiPriority w:val="99"/>
    <w:semiHidden/>
    <w:unhideWhenUsed/>
    <w:rsid w:val="0013058A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5D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0A5F-F17A-4499-8DBE-7E4B634F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Links>
    <vt:vector size="12" baseType="variant">
      <vt:variant>
        <vt:i4>3932254</vt:i4>
      </vt:variant>
      <vt:variant>
        <vt:i4>3</vt:i4>
      </vt:variant>
      <vt:variant>
        <vt:i4>0</vt:i4>
      </vt:variant>
      <vt:variant>
        <vt:i4>5</vt:i4>
      </vt:variant>
      <vt:variant>
        <vt:lpwstr>mailto:ytdai@icmm.ac.cn</vt:lpwstr>
      </vt:variant>
      <vt:variant>
        <vt:lpwstr/>
      </vt:variant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mailto:kss5523@163.com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孔 沙沙</cp:lastModifiedBy>
  <cp:revision>3</cp:revision>
  <cp:lastPrinted>2020-12-24T11:23:00Z</cp:lastPrinted>
  <dcterms:created xsi:type="dcterms:W3CDTF">2021-09-17T05:44:00Z</dcterms:created>
  <dcterms:modified xsi:type="dcterms:W3CDTF">2021-09-17T07:48:00Z</dcterms:modified>
</cp:coreProperties>
</file>