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52426" w14:textId="77777777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bCs/>
          <w:color w:val="000000" w:themeColor="text1"/>
          <w:rtl/>
        </w:rPr>
      </w:pPr>
      <w:r w:rsidRPr="005A4546">
        <w:rPr>
          <w:rFonts w:ascii="Times New Roman" w:hAnsi="Times New Roman" w:cs="Times New Roman"/>
          <w:b/>
          <w:bCs/>
          <w:color w:val="000000" w:themeColor="text1"/>
        </w:rPr>
        <w:t xml:space="preserve">Supplementary legends </w:t>
      </w:r>
    </w:p>
    <w:p w14:paraId="4CF8CF98" w14:textId="77777777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  <w:rtl/>
        </w:rPr>
      </w:pPr>
      <w:r w:rsidRPr="005A4546">
        <w:rPr>
          <w:rFonts w:ascii="Times New Roman" w:hAnsi="Times New Roman" w:cs="Times New Roman"/>
          <w:color w:val="000000" w:themeColor="text1"/>
        </w:rPr>
        <w:t xml:space="preserve">Supplementary Figure 1. Global mapping of household ownership rate. </w:t>
      </w:r>
    </w:p>
    <w:p w14:paraId="0040C65A" w14:textId="77777777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  <w:rtl/>
        </w:rPr>
      </w:pPr>
      <w:r w:rsidRPr="005A4546">
        <w:rPr>
          <w:rFonts w:ascii="Times New Roman" w:hAnsi="Times New Roman" w:cs="Times New Roman"/>
          <w:color w:val="000000" w:themeColor="text1"/>
        </w:rPr>
        <w:t xml:space="preserve">Supplementary Figure 2. Meta-analysis for bed net household owner: subgroup for bed net used. </w:t>
      </w:r>
    </w:p>
    <w:p w14:paraId="50060CC9" w14:textId="77777777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  <w:rtl/>
        </w:rPr>
      </w:pPr>
      <w:r w:rsidRPr="005A4546">
        <w:rPr>
          <w:rFonts w:ascii="Times New Roman" w:hAnsi="Times New Roman" w:cs="Times New Roman"/>
          <w:color w:val="000000" w:themeColor="text1"/>
        </w:rPr>
        <w:t xml:space="preserve">Supplementary Figure 3. Meta-analysis for bed net individual owner: subgroup for bed net used. </w:t>
      </w:r>
    </w:p>
    <w:p w14:paraId="13256DAA" w14:textId="2452DDE5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  <w:rtl/>
        </w:rPr>
      </w:pPr>
      <w:r w:rsidRPr="005A4546">
        <w:rPr>
          <w:rFonts w:ascii="Times New Roman" w:hAnsi="Times New Roman" w:cs="Times New Roman"/>
          <w:color w:val="000000" w:themeColor="text1"/>
        </w:rPr>
        <w:t xml:space="preserve">Supplementary Figure 4. Global mapping of household usage rate of bed net. Supplementary </w:t>
      </w:r>
      <w:r w:rsidR="003D4B83" w:rsidRPr="005A4546">
        <w:rPr>
          <w:rFonts w:ascii="Times New Roman" w:hAnsi="Times New Roman" w:cs="Times New Roman"/>
          <w:color w:val="000000" w:themeColor="text1"/>
        </w:rPr>
        <w:t xml:space="preserve">Supplementary </w:t>
      </w:r>
      <w:r w:rsidRPr="005A4546">
        <w:rPr>
          <w:rFonts w:ascii="Times New Roman" w:hAnsi="Times New Roman" w:cs="Times New Roman"/>
          <w:color w:val="000000" w:themeColor="text1"/>
        </w:rPr>
        <w:t xml:space="preserve">Figure 5. Meta-analysis for bed net individual owner rate: subgroup bed net used. </w:t>
      </w:r>
    </w:p>
    <w:p w14:paraId="1DECD12D" w14:textId="77777777" w:rsidR="0013216B" w:rsidRPr="005A4546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  <w:rtl/>
        </w:rPr>
      </w:pPr>
      <w:r w:rsidRPr="005A4546">
        <w:rPr>
          <w:rFonts w:ascii="Times New Roman" w:hAnsi="Times New Roman" w:cs="Times New Roman"/>
          <w:color w:val="000000" w:themeColor="text1"/>
        </w:rPr>
        <w:t xml:space="preserve">Supplementary Figure 6. Meta-analysis for bed net individual usage rate: subgroup bed net used. </w:t>
      </w:r>
    </w:p>
    <w:p w14:paraId="79A41B89" w14:textId="21216A97" w:rsidR="0029620F" w:rsidRPr="000D5964" w:rsidRDefault="0013216B" w:rsidP="0013216B">
      <w:pPr>
        <w:tabs>
          <w:tab w:val="left" w:pos="1575"/>
        </w:tabs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5A4546">
        <w:rPr>
          <w:rFonts w:ascii="Times New Roman" w:hAnsi="Times New Roman" w:cs="Times New Roman"/>
          <w:color w:val="000000" w:themeColor="text1"/>
        </w:rPr>
        <w:t>Supplementary Figure 7. Funnel plot of standard error demonstrating publication bias.</w:t>
      </w:r>
    </w:p>
    <w:p w14:paraId="27C14EA8" w14:textId="77777777" w:rsidR="0029620F" w:rsidRPr="000D5964" w:rsidRDefault="0029620F" w:rsidP="00296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DF34E7C" w14:textId="77777777" w:rsidR="0029620F" w:rsidRPr="000D5964" w:rsidRDefault="0029620F" w:rsidP="00296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A16C184" w14:textId="77777777" w:rsidR="0029620F" w:rsidRPr="000D5964" w:rsidRDefault="0029620F" w:rsidP="0029620F">
      <w:pPr>
        <w:spacing w:line="360" w:lineRule="auto"/>
        <w:rPr>
          <w:rFonts w:ascii="Times New Roman" w:hAnsi="Times New Roman" w:cs="Times New Roman"/>
          <w:color w:val="000000" w:themeColor="text1"/>
        </w:rPr>
        <w:sectPr w:rsidR="0029620F" w:rsidRPr="000D5964" w:rsidSect="00E874EE">
          <w:pgSz w:w="11906" w:h="16838"/>
          <w:pgMar w:top="1440" w:right="926" w:bottom="1440" w:left="720" w:header="708" w:footer="708" w:gutter="0"/>
          <w:pgNumType w:start="1"/>
          <w:cols w:space="720" w:equalWidth="0">
            <w:col w:w="8640"/>
          </w:cols>
        </w:sectPr>
      </w:pPr>
    </w:p>
    <w:p w14:paraId="2B31DC25" w14:textId="77777777" w:rsidR="0029620F" w:rsidRPr="000D5964" w:rsidRDefault="0029620F" w:rsidP="00296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14:paraId="5B2F40AE" w14:textId="5B403C53" w:rsidR="00A10FD7" w:rsidRP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t>Supplementary Figure 1. Global mapping of household ownership rate</w:t>
      </w:r>
    </w:p>
    <w:p w14:paraId="1D9CBC4F" w14:textId="4EF066D2" w:rsidR="0013216B" w:rsidRDefault="00F72E5E" w:rsidP="001321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  <w:sectPr w:rsid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7A57135" wp14:editId="1E9D4220">
            <wp:extent cx="8297333" cy="46672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602" cy="46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FD25" w14:textId="26F9F58B" w:rsidR="0013216B" w:rsidRP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rtl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Supplementary Figure 2. Meta-analysis for bed net household owner: subgroup for bed net used</w:t>
      </w:r>
    </w:p>
    <w:p w14:paraId="7A161941" w14:textId="6C7E14D6" w:rsidR="00A10FD7" w:rsidRDefault="00F72E5E" w:rsidP="0013216B">
      <w:pPr>
        <w:tabs>
          <w:tab w:val="left" w:pos="1575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3BF2489C" wp14:editId="0FC7C203">
            <wp:extent cx="5667375" cy="53602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735" cy="537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CEBB" w14:textId="77777777" w:rsidR="0013216B" w:rsidRPr="0013216B" w:rsidRDefault="0013216B" w:rsidP="0013216B">
      <w:pPr>
        <w:tabs>
          <w:tab w:val="left" w:pos="1575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  <w:sectPr w:rsidR="0013216B" w:rsidRP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</w:p>
    <w:p w14:paraId="0FF4CDC1" w14:textId="77777777" w:rsidR="0013216B" w:rsidRP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rtl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Supplementary Figure 3. Meta-analysis for bed net individual owner: subgroup for bed net used</w:t>
      </w:r>
    </w:p>
    <w:p w14:paraId="08FCFCF1" w14:textId="284C0D04" w:rsidR="00A10FD7" w:rsidRDefault="00A10FD7" w:rsidP="0029620F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89C107F" w14:textId="3FE49D77" w:rsidR="0013216B" w:rsidRDefault="00F72E5E" w:rsidP="001321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  <w:sectPr w:rsid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079BB84" wp14:editId="1019A6D9">
            <wp:extent cx="8436632" cy="34194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6060" cy="34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5762" w14:textId="2B09D118" w:rsidR="00A10FD7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 xml:space="preserve">Supplementary Figure 4. Global mapping of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household usage rate of bed net</w:t>
      </w:r>
    </w:p>
    <w:p w14:paraId="32A745B5" w14:textId="2313B216" w:rsidR="0013216B" w:rsidRDefault="00F72E5E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45A3BE26" wp14:editId="2C1E7735">
            <wp:extent cx="8199737" cy="461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147" cy="46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9908" w14:textId="77777777" w:rsidR="0013216B" w:rsidRP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  <w:sectPr w:rsidR="0013216B" w:rsidRP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</w:p>
    <w:p w14:paraId="2BDD9E9A" w14:textId="77777777" w:rsidR="0013216B" w:rsidRP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rtl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Supplementary Figure 5. Meta-analysis for bed net individual owner rate: subgroup bed net used</w:t>
      </w:r>
    </w:p>
    <w:p w14:paraId="21E13B44" w14:textId="38A466A6" w:rsidR="00A10FD7" w:rsidRDefault="00A10FD7" w:rsidP="0029620F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602CD9E" w14:textId="5423570B" w:rsidR="0013216B" w:rsidRDefault="00F72E5E" w:rsidP="001321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  <w:sectPr w:rsid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ACF1CA2" wp14:editId="46E4D6F8">
            <wp:extent cx="8460132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11" cy="34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AEA0" w14:textId="7E230E1C" w:rsidR="0029620F" w:rsidRPr="000D5964" w:rsidRDefault="0029620F" w:rsidP="0029620F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496DBAD" w14:textId="2A1E01D8" w:rsid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t>Supplementary Figure 6. Meta-analysis for bed net individual usage rate: subgroup bed net used</w:t>
      </w:r>
    </w:p>
    <w:p w14:paraId="6AE652D3" w14:textId="1E18D216" w:rsidR="0013216B" w:rsidRDefault="0013216B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394066FE" w14:textId="1D61FA08" w:rsidR="0013216B" w:rsidRDefault="00F72E5E" w:rsidP="00132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  <w:sectPr w:rsidR="0013216B" w:rsidSect="00E874EE">
          <w:pgSz w:w="16838" w:h="11906" w:orient="landscape"/>
          <w:pgMar w:top="1440" w:right="1800" w:bottom="1440" w:left="1800" w:header="706" w:footer="706" w:gutter="0"/>
          <w:cols w:space="720" w:equalWidth="0">
            <w:col w:w="9000"/>
          </w:cols>
        </w:sect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</w:rPr>
        <w:drawing>
          <wp:inline distT="0" distB="0" distL="0" distR="0" wp14:anchorId="52C1D0BC" wp14:editId="7DB74640">
            <wp:extent cx="7604760" cy="4752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62F0" w14:textId="605B906A" w:rsidR="0013216B" w:rsidRDefault="0013216B" w:rsidP="0013216B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3216B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Supplementary Figure 7. Funnel plot of standard erro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r demonstrating publication bias</w:t>
      </w:r>
    </w:p>
    <w:p w14:paraId="33C01603" w14:textId="73382531" w:rsidR="0013216B" w:rsidRDefault="0013216B" w:rsidP="001321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E7F47D6" w14:textId="1E993D05" w:rsidR="0029620F" w:rsidRPr="000D5964" w:rsidRDefault="00F72E5E" w:rsidP="0013216B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7C69B51" wp14:editId="397876D0">
            <wp:extent cx="8012136" cy="45815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91" cy="458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E0CD" w14:textId="77777777" w:rsidR="0029620F" w:rsidRPr="000D5964" w:rsidRDefault="0029620F" w:rsidP="0029620F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39544F8" w14:textId="5B942877" w:rsidR="00E52891" w:rsidRPr="0029620F" w:rsidRDefault="00E52891" w:rsidP="0029620F">
      <w:bookmarkStart w:id="0" w:name="_GoBack"/>
      <w:bookmarkEnd w:id="0"/>
    </w:p>
    <w:sectPr w:rsidR="00E52891" w:rsidRPr="0029620F" w:rsidSect="00E874EE">
      <w:pgSz w:w="16838" w:h="11906" w:orient="landscape"/>
      <w:pgMar w:top="1440" w:right="1800" w:bottom="1440" w:left="1800" w:header="706" w:footer="706" w:gutter="0"/>
      <w:cols w:space="720" w:equalWidth="0">
        <w:col w:w="9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891"/>
    <w:rsid w:val="00117BBF"/>
    <w:rsid w:val="0013216B"/>
    <w:rsid w:val="0029620F"/>
    <w:rsid w:val="003C1D1F"/>
    <w:rsid w:val="003D4B83"/>
    <w:rsid w:val="00A10FD7"/>
    <w:rsid w:val="00BC5D3B"/>
    <w:rsid w:val="00DC23F2"/>
    <w:rsid w:val="00E52891"/>
    <w:rsid w:val="00E874EE"/>
    <w:rsid w:val="00F7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4C0B2D"/>
  <w15:chartTrackingRefBased/>
  <w15:docId w15:val="{147F3607-5E26-468B-A76A-72257EB1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20F"/>
    <w:pPr>
      <w:spacing w:after="0" w:line="240" w:lineRule="auto"/>
    </w:pPr>
    <w:rPr>
      <w:rFonts w:ascii="Calibri" w:eastAsia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29620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20F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20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9620F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PlainTable12">
    <w:name w:val="Plain Table 12"/>
    <w:basedOn w:val="TableNormal"/>
    <w:uiPriority w:val="41"/>
    <w:rsid w:val="0029620F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32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21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216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16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24756935-49E2-406D-8D01-DA4983ABB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</dc:creator>
  <cp:keywords/>
  <dc:description/>
  <cp:lastModifiedBy>MONA</cp:lastModifiedBy>
  <cp:revision>10</cp:revision>
  <dcterms:created xsi:type="dcterms:W3CDTF">2020-03-30T20:05:00Z</dcterms:created>
  <dcterms:modified xsi:type="dcterms:W3CDTF">2020-05-07T15:02:00Z</dcterms:modified>
</cp:coreProperties>
</file>