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CB" w:rsidRPr="00ED2D90" w:rsidRDefault="00461BCB" w:rsidP="00461BCB">
      <w:pPr>
        <w:spacing w:after="0" w:line="240" w:lineRule="auto"/>
        <w:jc w:val="both"/>
        <w:rPr>
          <w:vertAlign w:val="superscript"/>
        </w:rPr>
      </w:pPr>
      <w:r w:rsidRPr="00EA785B">
        <w:rPr>
          <w:rFonts w:ascii="Times New Roman" w:hAnsi="Times New Roman" w:cs="Times New Roman"/>
          <w:b/>
        </w:rPr>
        <w:t xml:space="preserve">Table </w:t>
      </w:r>
      <w:r w:rsidR="00F40EDC">
        <w:rPr>
          <w:rFonts w:ascii="Times New Roman" w:hAnsi="Times New Roman" w:cs="Times New Roman"/>
          <w:b/>
        </w:rPr>
        <w:t>S1</w:t>
      </w:r>
      <w:r w:rsidRPr="00EA785B">
        <w:rPr>
          <w:rFonts w:ascii="Times New Roman" w:hAnsi="Times New Roman" w:cs="Times New Roman"/>
          <w:b/>
        </w:rPr>
        <w:t xml:space="preserve">. </w:t>
      </w:r>
      <w:r w:rsidRPr="00EA785B">
        <w:rPr>
          <w:rFonts w:ascii="Times New Roman" w:hAnsi="Times New Roman" w:cs="Times New Roman"/>
          <w:i/>
        </w:rPr>
        <w:t>In vitro</w:t>
      </w:r>
      <w:r w:rsidRPr="00EA785B">
        <w:rPr>
          <w:rFonts w:ascii="Times New Roman" w:hAnsi="Times New Roman" w:cs="Times New Roman"/>
        </w:rPr>
        <w:t xml:space="preserve"> activities of 11 antibiotics against </w:t>
      </w:r>
      <w:r w:rsidRPr="00EA785B">
        <w:rPr>
          <w:rFonts w:ascii="Times New Roman" w:hAnsi="Times New Roman" w:cs="Times New Roman"/>
          <w:i/>
        </w:rPr>
        <w:t>S. pneumoniae</w:t>
      </w:r>
      <w:r w:rsidRPr="00EA785B">
        <w:rPr>
          <w:rFonts w:ascii="Times New Roman" w:hAnsi="Times New Roman" w:cs="Times New Roman"/>
        </w:rPr>
        <w:t xml:space="preserve"> clinical isolates from SOT recipients</w:t>
      </w:r>
      <w:r>
        <w:rPr>
          <w:rFonts w:ascii="Times New Roman" w:hAnsi="Times New Roman" w:cs="Times New Roman"/>
        </w:rPr>
        <w:t xml:space="preserve"> in winter.</w:t>
      </w:r>
    </w:p>
    <w:tbl>
      <w:tblPr>
        <w:tblStyle w:val="Tablaconcuadrcula"/>
        <w:tblpPr w:leftFromText="141" w:rightFromText="141" w:vertAnchor="page" w:horzAnchor="margin" w:tblpY="2516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237"/>
        <w:gridCol w:w="40"/>
        <w:gridCol w:w="1197"/>
        <w:gridCol w:w="20"/>
        <w:gridCol w:w="1217"/>
        <w:gridCol w:w="30"/>
        <w:gridCol w:w="1207"/>
        <w:gridCol w:w="40"/>
        <w:gridCol w:w="1197"/>
        <w:gridCol w:w="50"/>
        <w:gridCol w:w="1188"/>
        <w:gridCol w:w="59"/>
        <w:gridCol w:w="1178"/>
        <w:gridCol w:w="69"/>
        <w:gridCol w:w="1168"/>
        <w:gridCol w:w="79"/>
        <w:gridCol w:w="1158"/>
        <w:gridCol w:w="89"/>
        <w:gridCol w:w="1148"/>
        <w:gridCol w:w="99"/>
        <w:gridCol w:w="1139"/>
      </w:tblGrid>
      <w:tr w:rsidR="001E528C" w:rsidRPr="00ED2D90" w:rsidTr="001E528C">
        <w:trPr>
          <w:trHeight w:val="195"/>
        </w:trPr>
        <w:tc>
          <w:tcPr>
            <w:tcW w:w="9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8C" w:rsidRPr="00ED2D90" w:rsidRDefault="001E528C" w:rsidP="007C125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D2D90">
              <w:rPr>
                <w:rFonts w:ascii="Times New Roman" w:hAnsi="Times New Roman" w:cs="Times New Roman"/>
                <w:b/>
                <w:szCs w:val="20"/>
              </w:rPr>
              <w:t>Clinical isolated</w:t>
            </w:r>
          </w:p>
        </w:tc>
        <w:tc>
          <w:tcPr>
            <w:tcW w:w="1360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28C" w:rsidRPr="00ED2D90" w:rsidRDefault="001E528C" w:rsidP="007C125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D2D90">
              <w:rPr>
                <w:rFonts w:ascii="Times New Roman" w:hAnsi="Times New Roman" w:cs="Times New Roman"/>
                <w:b/>
                <w:szCs w:val="20"/>
              </w:rPr>
              <w:t>MIC (mg/L)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/ (S,I,R)</w:t>
            </w:r>
          </w:p>
        </w:tc>
      </w:tr>
      <w:tr w:rsidR="001F1505" w:rsidRPr="00ED2D90" w:rsidTr="0014668F">
        <w:trPr>
          <w:trHeight w:val="567"/>
        </w:trPr>
        <w:tc>
          <w:tcPr>
            <w:tcW w:w="9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DDB" w:rsidRPr="00ED2D90" w:rsidRDefault="00200DDB" w:rsidP="007C125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DDB" w:rsidRPr="0014668F" w:rsidRDefault="00200DDB" w:rsidP="001F15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4668F">
              <w:rPr>
                <w:rFonts w:ascii="Times New Roman" w:hAnsi="Times New Roman" w:cs="Times New Roman"/>
                <w:b/>
                <w:szCs w:val="20"/>
              </w:rPr>
              <w:t>O. PEN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DDB" w:rsidRPr="0014668F" w:rsidRDefault="00200DDB" w:rsidP="001F15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4668F">
              <w:rPr>
                <w:rFonts w:ascii="Times New Roman" w:hAnsi="Times New Roman" w:cs="Times New Roman"/>
                <w:b/>
                <w:szCs w:val="20"/>
              </w:rPr>
              <w:t>I. PEN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DDB" w:rsidRPr="0014668F" w:rsidRDefault="00200DDB" w:rsidP="001F15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4668F">
              <w:rPr>
                <w:rFonts w:ascii="Times New Roman" w:hAnsi="Times New Roman" w:cs="Times New Roman"/>
                <w:b/>
                <w:szCs w:val="20"/>
              </w:rPr>
              <w:t>AMX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DDB" w:rsidRPr="0014668F" w:rsidRDefault="002B03BA" w:rsidP="001F15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4668F">
              <w:rPr>
                <w:rFonts w:ascii="Times New Roman" w:hAnsi="Times New Roman" w:cs="Times New Roman"/>
                <w:b/>
                <w:szCs w:val="20"/>
              </w:rPr>
              <w:t>CTX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DDB" w:rsidRPr="0014668F" w:rsidRDefault="00200DDB" w:rsidP="001F15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4668F">
              <w:rPr>
                <w:rFonts w:ascii="Times New Roman" w:hAnsi="Times New Roman" w:cs="Times New Roman"/>
                <w:b/>
                <w:szCs w:val="20"/>
              </w:rPr>
              <w:t>C</w:t>
            </w:r>
            <w:r w:rsidR="002B03BA" w:rsidRPr="0014668F">
              <w:rPr>
                <w:rFonts w:ascii="Times New Roman" w:hAnsi="Times New Roman" w:cs="Times New Roman"/>
                <w:b/>
                <w:szCs w:val="20"/>
              </w:rPr>
              <w:t>RO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DDB" w:rsidRPr="0014668F" w:rsidRDefault="00200DDB" w:rsidP="001F15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4668F">
              <w:rPr>
                <w:rFonts w:ascii="Times New Roman" w:hAnsi="Times New Roman" w:cs="Times New Roman"/>
                <w:b/>
                <w:szCs w:val="20"/>
              </w:rPr>
              <w:t>AZM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DDB" w:rsidRPr="0014668F" w:rsidRDefault="00200DDB" w:rsidP="001F15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4668F">
              <w:rPr>
                <w:rFonts w:ascii="Times New Roman" w:hAnsi="Times New Roman" w:cs="Times New Roman"/>
                <w:b/>
                <w:szCs w:val="20"/>
              </w:rPr>
              <w:t>ERI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DDB" w:rsidRPr="0014668F" w:rsidRDefault="00200DDB" w:rsidP="001F15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4668F">
              <w:rPr>
                <w:rFonts w:ascii="Times New Roman" w:hAnsi="Times New Roman" w:cs="Times New Roman"/>
                <w:b/>
                <w:szCs w:val="20"/>
              </w:rPr>
              <w:t>CLR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DDB" w:rsidRPr="0014668F" w:rsidRDefault="00200DDB" w:rsidP="001F15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4668F">
              <w:rPr>
                <w:rFonts w:ascii="Times New Roman" w:hAnsi="Times New Roman" w:cs="Times New Roman"/>
                <w:b/>
                <w:szCs w:val="20"/>
              </w:rPr>
              <w:t>LEV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DDB" w:rsidRPr="0014668F" w:rsidRDefault="003B30E3" w:rsidP="001F15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4668F">
              <w:rPr>
                <w:rFonts w:ascii="Times New Roman" w:hAnsi="Times New Roman" w:cs="Times New Roman"/>
                <w:b/>
                <w:szCs w:val="20"/>
              </w:rPr>
              <w:t>VAN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DDB" w:rsidRPr="0014668F" w:rsidRDefault="003B30E3" w:rsidP="001F15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4668F">
              <w:rPr>
                <w:rFonts w:ascii="Times New Roman" w:hAnsi="Times New Roman" w:cs="Times New Roman"/>
                <w:b/>
                <w:szCs w:val="20"/>
              </w:rPr>
              <w:t>SXT</w:t>
            </w:r>
          </w:p>
        </w:tc>
      </w:tr>
      <w:tr w:rsidR="001F1505" w:rsidRPr="00ED2D90" w:rsidTr="000579E2">
        <w:trPr>
          <w:trHeight w:val="5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DB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</w:t>
            </w:r>
          </w:p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5A1C0A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200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="00200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</w:t>
            </w:r>
            <w:r w:rsidR="00200DDB"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4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094</w:t>
            </w:r>
            <w:r w:rsidR="001E52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064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</w:tr>
      <w:tr w:rsidR="001F1505" w:rsidRPr="00ED2D90" w:rsidTr="000579E2">
        <w:trPr>
          <w:trHeight w:val="5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DB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</w:t>
            </w:r>
          </w:p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≤ 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4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094 </w:t>
            </w:r>
            <w:r w:rsidR="001E52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</w:tr>
      <w:tr w:rsidR="001F1505" w:rsidRPr="00ED2D90" w:rsidTr="000579E2">
        <w:trPr>
          <w:trHeight w:val="5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DB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HUVR </w:t>
            </w:r>
          </w:p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79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4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 </w:t>
            </w:r>
            <w:r w:rsidR="004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094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125 </w:t>
            </w:r>
            <w:r w:rsidR="001E52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F1505" w:rsidRPr="00ED2D90" w:rsidTr="000579E2">
        <w:trPr>
          <w:trHeight w:val="5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DB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</w:t>
            </w:r>
          </w:p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  <w:r w:rsidR="004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252 </w:t>
            </w:r>
            <w:r w:rsidR="004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125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094 </w:t>
            </w:r>
            <w:r w:rsidR="001E52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</w:tr>
      <w:tr w:rsidR="001F1505" w:rsidRPr="00ED2D90" w:rsidTr="000579E2">
        <w:trPr>
          <w:trHeight w:val="5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137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="004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  <w:r w:rsidR="004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094 </w:t>
            </w:r>
            <w:r w:rsidR="001E52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(R)</w:t>
            </w:r>
          </w:p>
        </w:tc>
      </w:tr>
      <w:tr w:rsidR="001F1505" w:rsidRPr="00ED2D90" w:rsidTr="000579E2">
        <w:trPr>
          <w:trHeight w:val="5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167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125 </w:t>
            </w:r>
            <w:r w:rsidR="004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125 </w:t>
            </w:r>
            <w:r w:rsidR="004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064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125 </w:t>
            </w:r>
            <w:r w:rsidR="001E52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</w:tr>
      <w:tr w:rsidR="001F1505" w:rsidRPr="00ED2D90" w:rsidTr="000579E2">
        <w:trPr>
          <w:trHeight w:val="5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181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  <w:r w:rsidR="004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  <w:r w:rsidR="004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125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094 </w:t>
            </w:r>
            <w:r w:rsidR="001E52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(I)</w:t>
            </w:r>
          </w:p>
        </w:tc>
      </w:tr>
      <w:tr w:rsidR="001F1505" w:rsidRPr="00ED2D90" w:rsidTr="000579E2">
        <w:trPr>
          <w:trHeight w:val="5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196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  <w:r w:rsidR="004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  <w:r w:rsidR="004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094 </w:t>
            </w:r>
            <w:r w:rsidR="001E52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</w:tr>
      <w:tr w:rsidR="001F1505" w:rsidRPr="00ED2D90" w:rsidTr="000579E2">
        <w:trPr>
          <w:trHeight w:val="5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204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4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4D4B4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(R</w:t>
            </w:r>
            <w:r w:rsidRPr="00ED2D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12 </w:t>
            </w:r>
            <w:r w:rsidR="001E52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(R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 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(R)</w:t>
            </w:r>
          </w:p>
        </w:tc>
      </w:tr>
      <w:tr w:rsidR="001F1505" w:rsidRPr="00ED2D90" w:rsidTr="000579E2">
        <w:trPr>
          <w:trHeight w:val="5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205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(R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4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&gt;256</w:t>
            </w:r>
            <w:r w:rsidR="004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(R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&gt;256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(R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&gt;256</w:t>
            </w:r>
            <w:r w:rsidR="001E52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(R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 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(R)</w:t>
            </w:r>
          </w:p>
        </w:tc>
      </w:tr>
      <w:tr w:rsidR="001F1505" w:rsidRPr="00ED2D90" w:rsidTr="000579E2">
        <w:trPr>
          <w:trHeight w:val="5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222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  <w:r w:rsidR="004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&gt;256 </w:t>
            </w:r>
            <w:r w:rsidR="004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="001E52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(R</w:t>
            </w:r>
            <w:r w:rsidRPr="00ED2D9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125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(R)</w:t>
            </w:r>
          </w:p>
        </w:tc>
      </w:tr>
      <w:tr w:rsidR="001F1505" w:rsidRPr="00ED2D90" w:rsidTr="000579E2">
        <w:trPr>
          <w:trHeight w:val="5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272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4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&gt;256 </w:t>
            </w:r>
            <w:r w:rsidR="004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&gt;256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(R 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&gt;256</w:t>
            </w:r>
            <w:r w:rsidR="001E52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(R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&gt;32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(R)</w:t>
            </w:r>
          </w:p>
        </w:tc>
      </w:tr>
      <w:tr w:rsidR="001F1505" w:rsidRPr="00ED2D90" w:rsidTr="000579E2">
        <w:trPr>
          <w:trHeight w:val="53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303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</w:t>
            </w:r>
            <w:r w:rsidR="001F1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  <w:r w:rsidR="004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4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064</w:t>
            </w:r>
            <w:r w:rsidR="001E52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1F1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5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(R)</w:t>
            </w:r>
          </w:p>
        </w:tc>
      </w:tr>
      <w:tr w:rsidR="00200DDB" w:rsidRPr="00ED2D90" w:rsidTr="000579E2">
        <w:trPr>
          <w:trHeight w:val="5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315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  <w:r w:rsidR="005D3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  <w:r w:rsidR="005D3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004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094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047 </w:t>
            </w:r>
            <w:r w:rsidR="00057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4A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</w:tr>
      <w:tr w:rsidR="00200DDB" w:rsidRPr="00ED2D90" w:rsidTr="000579E2">
        <w:trPr>
          <w:trHeight w:val="5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lastRenderedPageBreak/>
              <w:t>HUVR 340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5D3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5D3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094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125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&gt;256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&gt;256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 </w:t>
            </w:r>
            <w:r w:rsidR="00057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  <w:r w:rsidR="004A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</w:tr>
      <w:tr w:rsidR="00200DDB" w:rsidRPr="00ED2D90" w:rsidTr="000579E2">
        <w:trPr>
          <w:trHeight w:val="5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341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="005D3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="005D3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094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&gt;256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&gt;256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</w:t>
            </w:r>
            <w:r w:rsidR="00057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(R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  <w:r w:rsidR="004A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</w:tr>
      <w:tr w:rsidR="00200DDB" w:rsidRPr="00ED2D90" w:rsidTr="000579E2">
        <w:trPr>
          <w:trHeight w:val="5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343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125 </w:t>
            </w:r>
            <w:r w:rsidR="005D3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125 </w:t>
            </w:r>
            <w:r w:rsidR="005D3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125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047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&gt;256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&gt;256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&gt;256</w:t>
            </w:r>
            <w:r w:rsidR="00057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(R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="004A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</w:tr>
      <w:tr w:rsidR="00200DDB" w:rsidRPr="00ED2D90" w:rsidTr="000579E2">
        <w:trPr>
          <w:trHeight w:val="5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362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  <w:r w:rsidR="005D3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  <w:r w:rsidR="005D3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</w:t>
            </w:r>
            <w:r w:rsidR="00057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  <w:r w:rsidR="004A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</w:tr>
      <w:tr w:rsidR="00200DDB" w:rsidRPr="00ED2D90" w:rsidTr="000579E2">
        <w:trPr>
          <w:trHeight w:val="5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368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="005D3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="005D3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094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094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094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064 </w:t>
            </w:r>
            <w:r w:rsidR="00057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 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="004A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</w:tr>
      <w:tr w:rsidR="00200DDB" w:rsidRPr="00ED2D90" w:rsidTr="000579E2">
        <w:trPr>
          <w:trHeight w:val="5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391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023 </w:t>
            </w:r>
            <w:r w:rsidR="005D3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023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012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125 </w:t>
            </w:r>
            <w:r w:rsidR="00057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4A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="004A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</w:tr>
      <w:tr w:rsidR="00200DDB" w:rsidRPr="00ED2D90" w:rsidTr="000579E2">
        <w:trPr>
          <w:trHeight w:val="5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426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  <w:r w:rsidR="005D3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023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023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125 </w:t>
            </w:r>
            <w:r w:rsidR="00057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4A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  <w:r w:rsidR="004A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</w:tr>
      <w:tr w:rsidR="00200DDB" w:rsidRPr="00ED2D90" w:rsidTr="000579E2">
        <w:trPr>
          <w:trHeight w:val="5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428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023 </w:t>
            </w:r>
            <w:r w:rsidR="005D3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023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008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125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064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064 </w:t>
            </w:r>
            <w:r w:rsidR="00057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 </w:t>
            </w:r>
            <w:r w:rsidR="004A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  <w:r w:rsidR="004A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</w:tr>
      <w:tr w:rsidR="00200DDB" w:rsidRPr="00ED2D90" w:rsidTr="000579E2">
        <w:trPr>
          <w:trHeight w:val="5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431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  <w:r w:rsidR="005D3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094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047 </w:t>
            </w:r>
            <w:r w:rsidR="00057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4A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(I)</w:t>
            </w:r>
          </w:p>
        </w:tc>
      </w:tr>
      <w:tr w:rsidR="00200DDB" w:rsidRPr="00ED2D90" w:rsidTr="000579E2">
        <w:trPr>
          <w:trHeight w:val="5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446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  <w:r w:rsidR="005D3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008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094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094 </w:t>
            </w:r>
            <w:r w:rsidR="00057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4A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094 </w:t>
            </w:r>
            <w:r w:rsidR="004A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</w:tr>
      <w:tr w:rsidR="00200DDB" w:rsidRPr="00ED2D90" w:rsidTr="000579E2">
        <w:trPr>
          <w:trHeight w:val="5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462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 </w:t>
            </w:r>
            <w:r w:rsidR="005D3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&gt;256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5A1C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 </w:t>
            </w:r>
            <w:r w:rsidR="00057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(R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4A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(R)</w:t>
            </w:r>
          </w:p>
        </w:tc>
      </w:tr>
      <w:tr w:rsidR="00200DDB" w:rsidRPr="00ED2D90" w:rsidTr="000579E2">
        <w:trPr>
          <w:trHeight w:val="53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7C1259" w:rsidRDefault="00200DDB" w:rsidP="00AA2C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472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  <w:r w:rsidR="005D3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125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094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094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</w:t>
            </w:r>
            <w:r w:rsidR="00057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057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  <w:r w:rsidR="004A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B" w:rsidRPr="00ED2D90" w:rsidRDefault="00200DDB" w:rsidP="00AA2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</w:t>
            </w:r>
            <w:r w:rsidR="004A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D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</w:tr>
    </w:tbl>
    <w:p w:rsidR="00AA2C1D" w:rsidRPr="00AA2C1D" w:rsidRDefault="00AA2C1D" w:rsidP="00AA2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C1D">
        <w:rPr>
          <w:rFonts w:ascii="Times New Roman" w:hAnsi="Times New Roman" w:cs="Times New Roman"/>
        </w:rPr>
        <w:t>S: Susceptible; I: Intermediate; R: Resistant</w:t>
      </w:r>
    </w:p>
    <w:p w:rsidR="00AA2C1D" w:rsidRPr="00EA785B" w:rsidRDefault="00AA2C1D" w:rsidP="00AA2C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4668F">
        <w:rPr>
          <w:rFonts w:ascii="Times New Roman" w:hAnsi="Times New Roman" w:cs="Times New Roman"/>
          <w:vertAlign w:val="superscript"/>
        </w:rPr>
        <w:t>a</w:t>
      </w:r>
      <w:r w:rsidRPr="0014668F">
        <w:rPr>
          <w:rFonts w:ascii="Times New Roman" w:hAnsi="Times New Roman" w:cs="Times New Roman"/>
        </w:rPr>
        <w:t>The</w:t>
      </w:r>
      <w:proofErr w:type="spellEnd"/>
      <w:r w:rsidRPr="0014668F">
        <w:rPr>
          <w:rFonts w:ascii="Times New Roman" w:hAnsi="Times New Roman" w:cs="Times New Roman"/>
        </w:rPr>
        <w:t xml:space="preserve"> CLSI breakpoints used were ≤0.06 </w:t>
      </w:r>
      <w:r w:rsidRPr="0014668F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14668F">
        <w:rPr>
          <w:rFonts w:ascii="Times New Roman" w:hAnsi="Times New Roman" w:cs="Times New Roman"/>
        </w:rPr>
        <w:t xml:space="preserve"> (susceptible), 0.12 to 1 </w:t>
      </w:r>
      <w:r w:rsidRPr="0014668F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14668F">
        <w:rPr>
          <w:rFonts w:ascii="Times New Roman" w:hAnsi="Times New Roman" w:cs="Times New Roman"/>
        </w:rPr>
        <w:t xml:space="preserve"> (intermediate), and ≥2 </w:t>
      </w:r>
      <w:r w:rsidRPr="0014668F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14668F">
        <w:rPr>
          <w:rFonts w:ascii="Times New Roman" w:hAnsi="Times New Roman" w:cs="Times New Roman"/>
        </w:rPr>
        <w:t xml:space="preserve"> (resistant) for oral penicillin</w:t>
      </w:r>
      <w:r w:rsidR="0014668F" w:rsidRPr="0014668F">
        <w:rPr>
          <w:rFonts w:ascii="Times New Roman" w:hAnsi="Times New Roman" w:cs="Times New Roman"/>
        </w:rPr>
        <w:t xml:space="preserve"> (O.PEN)</w:t>
      </w:r>
      <w:r w:rsidRPr="0014668F">
        <w:rPr>
          <w:rFonts w:ascii="Times New Roman" w:hAnsi="Times New Roman" w:cs="Times New Roman"/>
        </w:rPr>
        <w:t xml:space="preserve"> and ≤2 mg/L (susceptible), 4 mg/L (intermediate), and ≥8 mg/L (resistant) for intravenous penicillin</w:t>
      </w:r>
      <w:r w:rsidR="0014668F" w:rsidRPr="0014668F">
        <w:rPr>
          <w:rFonts w:ascii="Times New Roman" w:hAnsi="Times New Roman" w:cs="Times New Roman"/>
        </w:rPr>
        <w:t xml:space="preserve"> (I.PEN)</w:t>
      </w:r>
      <w:r w:rsidRPr="0014668F">
        <w:rPr>
          <w:rFonts w:ascii="Times New Roman" w:hAnsi="Times New Roman" w:cs="Times New Roman"/>
        </w:rPr>
        <w:t>; ≤2 mg/L (susceptible), 4 mg/L (intermediate), and ≥8 mg/L (resistant) for amoxicillin</w:t>
      </w:r>
      <w:r w:rsidR="0014668F" w:rsidRPr="0014668F">
        <w:rPr>
          <w:rFonts w:ascii="Times New Roman" w:hAnsi="Times New Roman" w:cs="Times New Roman"/>
        </w:rPr>
        <w:t xml:space="preserve"> (AMX)</w:t>
      </w:r>
      <w:r w:rsidRPr="0014668F">
        <w:rPr>
          <w:rFonts w:ascii="Times New Roman" w:hAnsi="Times New Roman" w:cs="Times New Roman"/>
        </w:rPr>
        <w:t xml:space="preserve">; ≤1 </w:t>
      </w:r>
      <w:r w:rsidRPr="0014668F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14668F">
        <w:rPr>
          <w:rFonts w:ascii="Times New Roman" w:hAnsi="Times New Roman" w:cs="Times New Roman"/>
        </w:rPr>
        <w:t xml:space="preserve"> (susceptible), 2 </w:t>
      </w:r>
      <w:r w:rsidRPr="0014668F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14668F">
        <w:rPr>
          <w:rFonts w:ascii="Times New Roman" w:hAnsi="Times New Roman" w:cs="Times New Roman"/>
        </w:rPr>
        <w:t xml:space="preserve"> (intermediate), and ≥4 </w:t>
      </w:r>
      <w:r w:rsidRPr="0014668F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14668F">
        <w:rPr>
          <w:rFonts w:ascii="Times New Roman" w:hAnsi="Times New Roman" w:cs="Times New Roman"/>
        </w:rPr>
        <w:t xml:space="preserve"> (resistant) for cefotaxime</w:t>
      </w:r>
      <w:r w:rsidR="0014668F" w:rsidRPr="0014668F">
        <w:rPr>
          <w:rFonts w:ascii="Times New Roman" w:hAnsi="Times New Roman" w:cs="Times New Roman"/>
        </w:rPr>
        <w:t xml:space="preserve"> (CTX)</w:t>
      </w:r>
      <w:r w:rsidRPr="0014668F">
        <w:rPr>
          <w:rFonts w:ascii="Times New Roman" w:hAnsi="Times New Roman" w:cs="Times New Roman"/>
        </w:rPr>
        <w:t xml:space="preserve"> and ceftriaxone</w:t>
      </w:r>
      <w:r w:rsidR="0014668F" w:rsidRPr="0014668F">
        <w:rPr>
          <w:rFonts w:ascii="Times New Roman" w:hAnsi="Times New Roman" w:cs="Times New Roman"/>
        </w:rPr>
        <w:t xml:space="preserve"> (CRO)</w:t>
      </w:r>
      <w:r w:rsidRPr="0014668F">
        <w:rPr>
          <w:rFonts w:ascii="Times New Roman" w:hAnsi="Times New Roman" w:cs="Times New Roman"/>
        </w:rPr>
        <w:t xml:space="preserve">;  ≤0.5 </w:t>
      </w:r>
      <w:r w:rsidRPr="0014668F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14668F">
        <w:rPr>
          <w:rFonts w:ascii="Times New Roman" w:hAnsi="Times New Roman" w:cs="Times New Roman"/>
        </w:rPr>
        <w:t xml:space="preserve"> (susceptible), 1 </w:t>
      </w:r>
      <w:r w:rsidRPr="0014668F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14668F">
        <w:rPr>
          <w:rFonts w:ascii="Times New Roman" w:hAnsi="Times New Roman" w:cs="Times New Roman"/>
        </w:rPr>
        <w:t xml:space="preserve"> (intermediate), and ≥2 </w:t>
      </w:r>
      <w:r w:rsidRPr="0014668F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14668F">
        <w:rPr>
          <w:rFonts w:ascii="Times New Roman" w:hAnsi="Times New Roman" w:cs="Times New Roman"/>
        </w:rPr>
        <w:t xml:space="preserve"> (resistant) for azithromycin</w:t>
      </w:r>
      <w:r w:rsidR="0014668F" w:rsidRPr="0014668F">
        <w:rPr>
          <w:rFonts w:ascii="Times New Roman" w:hAnsi="Times New Roman" w:cs="Times New Roman"/>
        </w:rPr>
        <w:t xml:space="preserve"> (AZM)</w:t>
      </w:r>
      <w:r w:rsidRPr="0014668F">
        <w:rPr>
          <w:rFonts w:ascii="Times New Roman" w:hAnsi="Times New Roman" w:cs="Times New Roman"/>
        </w:rPr>
        <w:t xml:space="preserve">; ≤0.25 </w:t>
      </w:r>
      <w:r w:rsidRPr="0014668F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14668F">
        <w:rPr>
          <w:rFonts w:ascii="Times New Roman" w:hAnsi="Times New Roman" w:cs="Times New Roman"/>
        </w:rPr>
        <w:t xml:space="preserve"> (susceptible), 0.5 </w:t>
      </w:r>
      <w:r w:rsidRPr="0014668F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14668F">
        <w:rPr>
          <w:rFonts w:ascii="Times New Roman" w:hAnsi="Times New Roman" w:cs="Times New Roman"/>
        </w:rPr>
        <w:t xml:space="preserve"> (intermediate), and ≥1 </w:t>
      </w:r>
      <w:r w:rsidRPr="0014668F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14668F">
        <w:rPr>
          <w:rFonts w:ascii="Times New Roman" w:hAnsi="Times New Roman" w:cs="Times New Roman"/>
        </w:rPr>
        <w:t xml:space="preserve"> (resistant) for erythromycin</w:t>
      </w:r>
      <w:r w:rsidR="0014668F" w:rsidRPr="0014668F">
        <w:rPr>
          <w:rFonts w:ascii="Times New Roman" w:hAnsi="Times New Roman" w:cs="Times New Roman"/>
        </w:rPr>
        <w:t xml:space="preserve"> (ERI)</w:t>
      </w:r>
      <w:r w:rsidRPr="0014668F">
        <w:rPr>
          <w:rFonts w:ascii="Times New Roman" w:hAnsi="Times New Roman" w:cs="Times New Roman"/>
        </w:rPr>
        <w:t xml:space="preserve"> and clarithromycin</w:t>
      </w:r>
      <w:r w:rsidR="0014668F" w:rsidRPr="0014668F">
        <w:rPr>
          <w:rFonts w:ascii="Times New Roman" w:hAnsi="Times New Roman" w:cs="Times New Roman"/>
        </w:rPr>
        <w:t xml:space="preserve"> (CLR)</w:t>
      </w:r>
      <w:r w:rsidRPr="0014668F">
        <w:rPr>
          <w:rFonts w:ascii="Times New Roman" w:hAnsi="Times New Roman" w:cs="Times New Roman"/>
        </w:rPr>
        <w:t xml:space="preserve">; ≤2 </w:t>
      </w:r>
      <w:r w:rsidRPr="0014668F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14668F">
        <w:rPr>
          <w:rFonts w:ascii="Times New Roman" w:hAnsi="Times New Roman" w:cs="Times New Roman"/>
        </w:rPr>
        <w:t xml:space="preserve"> (susceptible), 4 </w:t>
      </w:r>
      <w:r w:rsidRPr="0014668F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14668F">
        <w:rPr>
          <w:rFonts w:ascii="Times New Roman" w:hAnsi="Times New Roman" w:cs="Times New Roman"/>
        </w:rPr>
        <w:t xml:space="preserve"> (intermediate), and ≥8 </w:t>
      </w:r>
      <w:r w:rsidRPr="0014668F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14668F">
        <w:rPr>
          <w:rFonts w:ascii="Times New Roman" w:hAnsi="Times New Roman" w:cs="Times New Roman"/>
        </w:rPr>
        <w:t xml:space="preserve"> (resistant) for levofloxacin</w:t>
      </w:r>
      <w:r w:rsidR="0014668F" w:rsidRPr="0014668F">
        <w:rPr>
          <w:rFonts w:ascii="Times New Roman" w:hAnsi="Times New Roman" w:cs="Times New Roman"/>
        </w:rPr>
        <w:t xml:space="preserve"> (LEV)</w:t>
      </w:r>
      <w:r w:rsidRPr="0014668F">
        <w:rPr>
          <w:rFonts w:ascii="Times New Roman" w:hAnsi="Times New Roman" w:cs="Times New Roman"/>
        </w:rPr>
        <w:t xml:space="preserve">; ≤1 </w:t>
      </w:r>
      <w:r w:rsidRPr="0014668F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14668F">
        <w:rPr>
          <w:rFonts w:ascii="Times New Roman" w:hAnsi="Times New Roman" w:cs="Times New Roman"/>
        </w:rPr>
        <w:t xml:space="preserve"> (susceptible) for vancomycin</w:t>
      </w:r>
      <w:r w:rsidR="0014668F" w:rsidRPr="0014668F">
        <w:rPr>
          <w:rFonts w:ascii="Times New Roman" w:hAnsi="Times New Roman" w:cs="Times New Roman"/>
        </w:rPr>
        <w:t xml:space="preserve"> (VAN)</w:t>
      </w:r>
      <w:r w:rsidRPr="0014668F">
        <w:rPr>
          <w:rFonts w:ascii="Times New Roman" w:hAnsi="Times New Roman" w:cs="Times New Roman"/>
        </w:rPr>
        <w:t xml:space="preserve">; and ≤0.5 </w:t>
      </w:r>
      <w:r w:rsidRPr="0014668F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14668F">
        <w:rPr>
          <w:rFonts w:ascii="Times New Roman" w:hAnsi="Times New Roman" w:cs="Times New Roman"/>
        </w:rPr>
        <w:t xml:space="preserve"> (susceptible), 1-2 </w:t>
      </w:r>
      <w:r w:rsidRPr="0014668F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14668F">
        <w:rPr>
          <w:rFonts w:ascii="Times New Roman" w:hAnsi="Times New Roman" w:cs="Times New Roman"/>
        </w:rPr>
        <w:t xml:space="preserve"> (intermediate), and ≥4 </w:t>
      </w:r>
      <w:r w:rsidRPr="0014668F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14668F">
        <w:rPr>
          <w:rFonts w:ascii="Times New Roman" w:hAnsi="Times New Roman" w:cs="Times New Roman"/>
        </w:rPr>
        <w:t xml:space="preserve"> (resistant) for trimethoprim-sulfamethoxazole</w:t>
      </w:r>
      <w:r w:rsidR="0014668F" w:rsidRPr="0014668F">
        <w:rPr>
          <w:rFonts w:ascii="Times New Roman" w:hAnsi="Times New Roman" w:cs="Times New Roman"/>
        </w:rPr>
        <w:t xml:space="preserve"> (SXT)</w:t>
      </w:r>
      <w:r w:rsidRPr="0014668F">
        <w:rPr>
          <w:rFonts w:ascii="Times New Roman" w:hAnsi="Times New Roman" w:cs="Times New Roman"/>
        </w:rPr>
        <w:t>.</w:t>
      </w:r>
    </w:p>
    <w:p w:rsidR="00ED2D90" w:rsidRPr="00ED2D90" w:rsidRDefault="00ED2D90" w:rsidP="00461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4189" w:rsidRDefault="00E84189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4189" w:rsidRDefault="00E84189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4189" w:rsidRDefault="00E84189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4189" w:rsidRDefault="00E84189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4189" w:rsidRDefault="00E84189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4189" w:rsidRDefault="00E84189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C1D" w:rsidRDefault="00AA2C1D" w:rsidP="00ED2D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41" w:rightFromText="141" w:vertAnchor="page" w:horzAnchor="margin" w:tblpXSpec="center" w:tblpY="1628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139"/>
      </w:tblGrid>
      <w:tr w:rsidR="00327ACC" w:rsidRPr="007C1259" w:rsidTr="00327ACC">
        <w:trPr>
          <w:trHeight w:val="195"/>
        </w:trPr>
        <w:tc>
          <w:tcPr>
            <w:tcW w:w="12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szCs w:val="20"/>
              </w:rPr>
              <w:lastRenderedPageBreak/>
              <w:t>Clinical isolated</w:t>
            </w:r>
          </w:p>
        </w:tc>
        <w:tc>
          <w:tcPr>
            <w:tcW w:w="13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szCs w:val="20"/>
              </w:rPr>
              <w:t>MIC (mg/L)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/ (R, I, S)</w:t>
            </w:r>
          </w:p>
        </w:tc>
      </w:tr>
      <w:tr w:rsidR="00327ACC" w:rsidRPr="007C1259" w:rsidTr="00327ACC">
        <w:trPr>
          <w:trHeight w:val="567"/>
        </w:trPr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14668F" w:rsidRDefault="00327ACC" w:rsidP="00327AC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4668F">
              <w:rPr>
                <w:rFonts w:ascii="Times New Roman" w:hAnsi="Times New Roman" w:cs="Times New Roman"/>
                <w:b/>
                <w:szCs w:val="20"/>
              </w:rPr>
              <w:t>O. PEN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14668F" w:rsidRDefault="00327ACC" w:rsidP="00327AC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4668F">
              <w:rPr>
                <w:rFonts w:ascii="Times New Roman" w:hAnsi="Times New Roman" w:cs="Times New Roman"/>
                <w:b/>
                <w:szCs w:val="20"/>
              </w:rPr>
              <w:t>I. PEN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14668F" w:rsidRDefault="00327ACC" w:rsidP="00327AC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4668F">
              <w:rPr>
                <w:rFonts w:ascii="Times New Roman" w:hAnsi="Times New Roman" w:cs="Times New Roman"/>
                <w:b/>
                <w:szCs w:val="20"/>
              </w:rPr>
              <w:t>AMX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14668F" w:rsidRDefault="00327ACC" w:rsidP="00327AC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4668F">
              <w:rPr>
                <w:rFonts w:ascii="Times New Roman" w:hAnsi="Times New Roman" w:cs="Times New Roman"/>
                <w:b/>
                <w:szCs w:val="20"/>
              </w:rPr>
              <w:t>CTX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14668F" w:rsidRDefault="00327ACC" w:rsidP="00327AC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4668F">
              <w:rPr>
                <w:rFonts w:ascii="Times New Roman" w:hAnsi="Times New Roman" w:cs="Times New Roman"/>
                <w:b/>
                <w:szCs w:val="20"/>
              </w:rPr>
              <w:t>CRO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14668F" w:rsidRDefault="00327ACC" w:rsidP="00327AC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4668F">
              <w:rPr>
                <w:rFonts w:ascii="Times New Roman" w:hAnsi="Times New Roman" w:cs="Times New Roman"/>
                <w:b/>
                <w:szCs w:val="20"/>
              </w:rPr>
              <w:t>AZM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14668F" w:rsidRDefault="00327ACC" w:rsidP="00327AC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4668F">
              <w:rPr>
                <w:rFonts w:ascii="Times New Roman" w:hAnsi="Times New Roman" w:cs="Times New Roman"/>
                <w:b/>
                <w:szCs w:val="20"/>
              </w:rPr>
              <w:t>ERI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14668F" w:rsidRDefault="00327ACC" w:rsidP="00327AC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4668F">
              <w:rPr>
                <w:rFonts w:ascii="Times New Roman" w:hAnsi="Times New Roman" w:cs="Times New Roman"/>
                <w:b/>
                <w:szCs w:val="20"/>
              </w:rPr>
              <w:t>CLR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14668F" w:rsidRDefault="00327ACC" w:rsidP="00327AC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4668F">
              <w:rPr>
                <w:rFonts w:ascii="Times New Roman" w:hAnsi="Times New Roman" w:cs="Times New Roman"/>
                <w:b/>
                <w:szCs w:val="20"/>
              </w:rPr>
              <w:t>LEV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14668F" w:rsidRDefault="00327ACC" w:rsidP="00327AC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4668F">
              <w:rPr>
                <w:rFonts w:ascii="Times New Roman" w:hAnsi="Times New Roman" w:cs="Times New Roman"/>
                <w:b/>
                <w:szCs w:val="20"/>
              </w:rPr>
              <w:t>VAN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14668F" w:rsidRDefault="00327ACC" w:rsidP="00327AC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4668F">
              <w:rPr>
                <w:rFonts w:ascii="Times New Roman" w:hAnsi="Times New Roman" w:cs="Times New Roman"/>
                <w:b/>
                <w:szCs w:val="20"/>
              </w:rPr>
              <w:t>SXT</w:t>
            </w:r>
          </w:p>
        </w:tc>
      </w:tr>
      <w:tr w:rsidR="00327ACC" w:rsidRPr="007C1259" w:rsidTr="00327ACC">
        <w:trPr>
          <w:trHeight w:val="53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/ (I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CC" w:rsidRPr="0014668F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6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146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146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CC" w:rsidRPr="0014668F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6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146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 /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125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(I)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 (R)</w:t>
            </w:r>
          </w:p>
        </w:tc>
      </w:tr>
      <w:tr w:rsidR="00327ACC" w:rsidRPr="007C1259" w:rsidTr="00327ACC">
        <w:trPr>
          <w:trHeight w:val="53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446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012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064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</w:tr>
      <w:tr w:rsidR="00327ACC" w:rsidRPr="007C1259" w:rsidTr="00327ACC">
        <w:trPr>
          <w:trHeight w:val="53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489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/ (I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125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094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 (R)</w:t>
            </w:r>
          </w:p>
        </w:tc>
      </w:tr>
      <w:tr w:rsidR="00327ACC" w:rsidRPr="007C1259" w:rsidTr="00327ACC">
        <w:trPr>
          <w:trHeight w:val="53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412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064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 (I)</w:t>
            </w:r>
          </w:p>
        </w:tc>
      </w:tr>
      <w:tr w:rsidR="00327ACC" w:rsidRPr="007C1259" w:rsidTr="00327ACC">
        <w:trPr>
          <w:trHeight w:val="53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414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023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023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016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016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008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047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032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</w:tr>
      <w:tr w:rsidR="00327ACC" w:rsidRPr="007C1259" w:rsidTr="00327ACC">
        <w:trPr>
          <w:trHeight w:val="53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016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016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004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016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 (I)</w:t>
            </w:r>
          </w:p>
        </w:tc>
      </w:tr>
      <w:tr w:rsidR="00327ACC" w:rsidRPr="007C1259" w:rsidTr="00327ACC">
        <w:trPr>
          <w:trHeight w:val="53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129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016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016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008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094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064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</w:tr>
      <w:tr w:rsidR="00327ACC" w:rsidRPr="007C1259" w:rsidTr="00327ACC">
        <w:trPr>
          <w:trHeight w:val="53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494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 / (I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125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047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064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(I)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 (S)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</w:tr>
      <w:tr w:rsidR="00327ACC" w:rsidRPr="007C1259" w:rsidTr="00327ACC">
        <w:trPr>
          <w:trHeight w:val="53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166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016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008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125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094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(I)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125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</w:tr>
      <w:tr w:rsidR="00327ACC" w:rsidRPr="007C1259" w:rsidTr="00327ACC">
        <w:trPr>
          <w:trHeight w:val="53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205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/ (R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(I)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&gt;256 / (R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&gt;256 / (R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&gt;256 / (R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&gt;32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 (R)</w:t>
            </w:r>
          </w:p>
        </w:tc>
      </w:tr>
      <w:tr w:rsidR="00327ACC" w:rsidRPr="007C1259" w:rsidTr="00327ACC">
        <w:trPr>
          <w:trHeight w:val="53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Default="00327ACC" w:rsidP="00327ACC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HUVR </w:t>
            </w:r>
          </w:p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0.19 / (I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64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/ (R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/ (R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(I)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 (I)</w:t>
            </w:r>
          </w:p>
        </w:tc>
      </w:tr>
      <w:tr w:rsidR="00327ACC" w:rsidRPr="007C1259" w:rsidTr="00327ACC">
        <w:trPr>
          <w:trHeight w:val="53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215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1.5 / (I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064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(I)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(I)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 (S)</w:t>
            </w:r>
          </w:p>
        </w:tc>
      </w:tr>
      <w:tr w:rsidR="00327ACC" w:rsidRPr="007C1259" w:rsidTr="00327ACC">
        <w:trPr>
          <w:trHeight w:val="53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309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125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016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006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(I)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064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(I)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 (S)</w:t>
            </w:r>
          </w:p>
        </w:tc>
      </w:tr>
      <w:tr w:rsidR="00327ACC" w:rsidRPr="007C1259" w:rsidTr="00327ACC">
        <w:trPr>
          <w:trHeight w:val="53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403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0.125 / (I</w:t>
            </w: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125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023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>032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032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094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(I)</w:t>
            </w:r>
          </w:p>
        </w:tc>
      </w:tr>
      <w:tr w:rsidR="00327ACC" w:rsidRPr="007C1259" w:rsidTr="00327ACC">
        <w:trPr>
          <w:trHeight w:val="53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C1259">
              <w:rPr>
                <w:rFonts w:ascii="Times New Roman" w:hAnsi="Times New Roman" w:cs="Times New Roman"/>
                <w:b/>
                <w:color w:val="000000"/>
                <w:szCs w:val="20"/>
              </w:rPr>
              <w:t>HUVR 258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/ (R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&gt;256 / (R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(I)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(I)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C" w:rsidRPr="007C1259" w:rsidRDefault="00327ACC" w:rsidP="00327A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 (I)</w:t>
            </w:r>
          </w:p>
        </w:tc>
      </w:tr>
    </w:tbl>
    <w:p w:rsidR="00ED2D90" w:rsidRDefault="00F40EDC" w:rsidP="00ED2D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S2</w:t>
      </w:r>
      <w:r w:rsidR="00AA2C1D" w:rsidRPr="00EA785B">
        <w:rPr>
          <w:rFonts w:ascii="Times New Roman" w:hAnsi="Times New Roman" w:cs="Times New Roman"/>
          <w:b/>
        </w:rPr>
        <w:t xml:space="preserve">. </w:t>
      </w:r>
      <w:bookmarkStart w:id="0" w:name="_GoBack"/>
      <w:r w:rsidR="00AA2C1D" w:rsidRPr="00EA785B">
        <w:rPr>
          <w:rFonts w:ascii="Times New Roman" w:hAnsi="Times New Roman" w:cs="Times New Roman"/>
          <w:i/>
        </w:rPr>
        <w:t>In vitro</w:t>
      </w:r>
      <w:r w:rsidR="00AA2C1D" w:rsidRPr="00EA785B">
        <w:rPr>
          <w:rFonts w:ascii="Times New Roman" w:hAnsi="Times New Roman" w:cs="Times New Roman"/>
        </w:rPr>
        <w:t xml:space="preserve"> activities of 11 antibiotics against </w:t>
      </w:r>
      <w:r w:rsidR="00AA2C1D" w:rsidRPr="00EA785B">
        <w:rPr>
          <w:rFonts w:ascii="Times New Roman" w:hAnsi="Times New Roman" w:cs="Times New Roman"/>
          <w:i/>
        </w:rPr>
        <w:t>S. pneumoniae</w:t>
      </w:r>
      <w:r w:rsidR="00AA2C1D" w:rsidRPr="00EA785B">
        <w:rPr>
          <w:rFonts w:ascii="Times New Roman" w:hAnsi="Times New Roman" w:cs="Times New Roman"/>
        </w:rPr>
        <w:t xml:space="preserve"> clinical isolates from SOT recipients</w:t>
      </w:r>
      <w:r w:rsidR="00AA2C1D">
        <w:rPr>
          <w:rFonts w:ascii="Times New Roman" w:hAnsi="Times New Roman" w:cs="Times New Roman"/>
        </w:rPr>
        <w:t xml:space="preserve"> in summer.</w:t>
      </w:r>
      <w:bookmarkEnd w:id="0"/>
    </w:p>
    <w:p w:rsidR="00AA2C1D" w:rsidRPr="00ED2D90" w:rsidRDefault="00AA2C1D" w:rsidP="00ED2D90">
      <w:pPr>
        <w:spacing w:after="0" w:line="240" w:lineRule="auto"/>
        <w:jc w:val="both"/>
        <w:rPr>
          <w:vertAlign w:val="superscript"/>
        </w:rPr>
      </w:pPr>
    </w:p>
    <w:p w:rsidR="00AA2C1D" w:rsidRPr="00AA2C1D" w:rsidRDefault="00AA2C1D" w:rsidP="00AA2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C1D">
        <w:rPr>
          <w:rFonts w:ascii="Times New Roman" w:hAnsi="Times New Roman" w:cs="Times New Roman"/>
        </w:rPr>
        <w:lastRenderedPageBreak/>
        <w:t>S: Susceptible; I: Intermediate; R: Resistant</w:t>
      </w:r>
    </w:p>
    <w:p w:rsidR="00AA2C1D" w:rsidRPr="00EA785B" w:rsidRDefault="00AA2C1D" w:rsidP="00AA2C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A785B">
        <w:rPr>
          <w:rFonts w:ascii="Times New Roman" w:hAnsi="Times New Roman" w:cs="Times New Roman"/>
          <w:vertAlign w:val="superscript"/>
        </w:rPr>
        <w:t>a</w:t>
      </w:r>
      <w:r w:rsidRPr="00EA785B">
        <w:rPr>
          <w:rFonts w:ascii="Times New Roman" w:hAnsi="Times New Roman" w:cs="Times New Roman"/>
        </w:rPr>
        <w:t>The</w:t>
      </w:r>
      <w:proofErr w:type="spellEnd"/>
      <w:r w:rsidRPr="00EA785B">
        <w:rPr>
          <w:rFonts w:ascii="Times New Roman" w:hAnsi="Times New Roman" w:cs="Times New Roman"/>
        </w:rPr>
        <w:t xml:space="preserve"> CLSI breakpoints used were ≤0.06 </w:t>
      </w:r>
      <w:r w:rsidRPr="00EA785B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EA785B">
        <w:rPr>
          <w:rFonts w:ascii="Times New Roman" w:hAnsi="Times New Roman" w:cs="Times New Roman"/>
        </w:rPr>
        <w:t xml:space="preserve"> (susceptible), 0.12 to 1 </w:t>
      </w:r>
      <w:r w:rsidRPr="00EA785B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EA785B">
        <w:rPr>
          <w:rFonts w:ascii="Times New Roman" w:hAnsi="Times New Roman" w:cs="Times New Roman"/>
        </w:rPr>
        <w:t xml:space="preserve"> (intermediate), and ≥2 </w:t>
      </w:r>
      <w:r w:rsidRPr="00EA785B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EA785B">
        <w:rPr>
          <w:rFonts w:ascii="Times New Roman" w:hAnsi="Times New Roman" w:cs="Times New Roman"/>
        </w:rPr>
        <w:t xml:space="preserve"> (resistant) for oral penicillin</w:t>
      </w:r>
      <w:r w:rsidR="0014668F">
        <w:rPr>
          <w:rFonts w:ascii="Times New Roman" w:hAnsi="Times New Roman" w:cs="Times New Roman"/>
        </w:rPr>
        <w:t xml:space="preserve"> (O.PEN)</w:t>
      </w:r>
      <w:r w:rsidRPr="00EA785B">
        <w:rPr>
          <w:rFonts w:ascii="Times New Roman" w:hAnsi="Times New Roman" w:cs="Times New Roman"/>
        </w:rPr>
        <w:t xml:space="preserve"> and ≤2 mg/L (susceptible), 4 mg/L (intermediate), and ≥8 mg/L (resistant) for intravenous penicillin</w:t>
      </w:r>
      <w:r w:rsidR="0014668F">
        <w:rPr>
          <w:rFonts w:ascii="Times New Roman" w:hAnsi="Times New Roman" w:cs="Times New Roman"/>
        </w:rPr>
        <w:t xml:space="preserve"> (I.PEN)</w:t>
      </w:r>
      <w:r w:rsidRPr="00EA785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EA785B">
        <w:rPr>
          <w:rFonts w:ascii="Times New Roman" w:hAnsi="Times New Roman" w:cs="Times New Roman"/>
        </w:rPr>
        <w:t>≤2 mg/L (susceptible),</w:t>
      </w:r>
      <w:r>
        <w:rPr>
          <w:rFonts w:ascii="Times New Roman" w:hAnsi="Times New Roman" w:cs="Times New Roman"/>
        </w:rPr>
        <w:t xml:space="preserve"> </w:t>
      </w:r>
      <w:r w:rsidRPr="00EA785B">
        <w:rPr>
          <w:rFonts w:ascii="Times New Roman" w:hAnsi="Times New Roman" w:cs="Times New Roman"/>
        </w:rPr>
        <w:t>4 mg/L (intermediate), and ≥8 m</w:t>
      </w:r>
      <w:r>
        <w:rPr>
          <w:rFonts w:ascii="Times New Roman" w:hAnsi="Times New Roman" w:cs="Times New Roman"/>
        </w:rPr>
        <w:t>g/L (resistant) for amoxicillin</w:t>
      </w:r>
      <w:r w:rsidR="0014668F">
        <w:rPr>
          <w:rFonts w:ascii="Times New Roman" w:hAnsi="Times New Roman" w:cs="Times New Roman"/>
        </w:rPr>
        <w:t xml:space="preserve"> (AMX)</w:t>
      </w:r>
      <w:r>
        <w:rPr>
          <w:rFonts w:ascii="Times New Roman" w:hAnsi="Times New Roman" w:cs="Times New Roman"/>
        </w:rPr>
        <w:t>; ≤1</w:t>
      </w:r>
      <w:r w:rsidRPr="00EA785B">
        <w:rPr>
          <w:rFonts w:ascii="Times New Roman" w:hAnsi="Times New Roman" w:cs="Times New Roman"/>
        </w:rPr>
        <w:t xml:space="preserve"> </w:t>
      </w:r>
      <w:r w:rsidRPr="00EA785B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EA785B">
        <w:rPr>
          <w:rFonts w:ascii="Times New Roman" w:hAnsi="Times New Roman" w:cs="Times New Roman"/>
        </w:rPr>
        <w:t xml:space="preserve"> (susceptible), </w:t>
      </w:r>
      <w:r>
        <w:rPr>
          <w:rFonts w:ascii="Times New Roman" w:hAnsi="Times New Roman" w:cs="Times New Roman"/>
        </w:rPr>
        <w:t xml:space="preserve">2 </w:t>
      </w:r>
      <w:r w:rsidRPr="00EA785B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>
        <w:rPr>
          <w:rFonts w:ascii="Times New Roman" w:hAnsi="Times New Roman" w:cs="Times New Roman"/>
        </w:rPr>
        <w:t xml:space="preserve"> (intermediate), and ≥4</w:t>
      </w:r>
      <w:r w:rsidRPr="00EA785B">
        <w:rPr>
          <w:rFonts w:ascii="Times New Roman" w:hAnsi="Times New Roman" w:cs="Times New Roman"/>
        </w:rPr>
        <w:t xml:space="preserve"> </w:t>
      </w:r>
      <w:r w:rsidRPr="00EA785B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EA785B">
        <w:rPr>
          <w:rFonts w:ascii="Times New Roman" w:hAnsi="Times New Roman" w:cs="Times New Roman"/>
        </w:rPr>
        <w:t xml:space="preserve"> (resistant) </w:t>
      </w:r>
      <w:r>
        <w:rPr>
          <w:rFonts w:ascii="Times New Roman" w:hAnsi="Times New Roman" w:cs="Times New Roman"/>
        </w:rPr>
        <w:t>for cefotaxime</w:t>
      </w:r>
      <w:r w:rsidR="0014668F">
        <w:rPr>
          <w:rFonts w:ascii="Times New Roman" w:hAnsi="Times New Roman" w:cs="Times New Roman"/>
        </w:rPr>
        <w:t xml:space="preserve"> (CTX)</w:t>
      </w:r>
      <w:r>
        <w:rPr>
          <w:rFonts w:ascii="Times New Roman" w:hAnsi="Times New Roman" w:cs="Times New Roman"/>
        </w:rPr>
        <w:t xml:space="preserve"> and ceftriaxone</w:t>
      </w:r>
      <w:r w:rsidR="0014668F">
        <w:rPr>
          <w:rFonts w:ascii="Times New Roman" w:hAnsi="Times New Roman" w:cs="Times New Roman"/>
        </w:rPr>
        <w:t xml:space="preserve"> (CRO)</w:t>
      </w:r>
      <w:r>
        <w:rPr>
          <w:rFonts w:ascii="Times New Roman" w:hAnsi="Times New Roman" w:cs="Times New Roman"/>
        </w:rPr>
        <w:t>;  ≤0.5</w:t>
      </w:r>
      <w:r w:rsidRPr="00EA785B">
        <w:rPr>
          <w:rFonts w:ascii="Times New Roman" w:hAnsi="Times New Roman" w:cs="Times New Roman"/>
        </w:rPr>
        <w:t xml:space="preserve"> </w:t>
      </w:r>
      <w:r w:rsidRPr="00EA785B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EA785B">
        <w:rPr>
          <w:rFonts w:ascii="Times New Roman" w:hAnsi="Times New Roman" w:cs="Times New Roman"/>
        </w:rPr>
        <w:t xml:space="preserve"> (susceptible), </w:t>
      </w:r>
      <w:r>
        <w:rPr>
          <w:rFonts w:ascii="Times New Roman" w:hAnsi="Times New Roman" w:cs="Times New Roman"/>
        </w:rPr>
        <w:t xml:space="preserve">1 </w:t>
      </w:r>
      <w:r w:rsidRPr="00EA785B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>
        <w:rPr>
          <w:rFonts w:ascii="Times New Roman" w:hAnsi="Times New Roman" w:cs="Times New Roman"/>
        </w:rPr>
        <w:t xml:space="preserve"> (intermediate), and ≥2</w:t>
      </w:r>
      <w:r w:rsidRPr="00EA785B">
        <w:rPr>
          <w:rFonts w:ascii="Times New Roman" w:hAnsi="Times New Roman" w:cs="Times New Roman"/>
        </w:rPr>
        <w:t xml:space="preserve"> </w:t>
      </w:r>
      <w:r w:rsidRPr="00EA785B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EA785B">
        <w:rPr>
          <w:rFonts w:ascii="Times New Roman" w:hAnsi="Times New Roman" w:cs="Times New Roman"/>
        </w:rPr>
        <w:t xml:space="preserve"> (resistant) </w:t>
      </w:r>
      <w:r>
        <w:rPr>
          <w:rFonts w:ascii="Times New Roman" w:hAnsi="Times New Roman" w:cs="Times New Roman"/>
        </w:rPr>
        <w:t>for azithromycin</w:t>
      </w:r>
      <w:r w:rsidR="0014668F">
        <w:rPr>
          <w:rFonts w:ascii="Times New Roman" w:hAnsi="Times New Roman" w:cs="Times New Roman"/>
        </w:rPr>
        <w:t xml:space="preserve"> (AZM)</w:t>
      </w:r>
      <w:r>
        <w:rPr>
          <w:rFonts w:ascii="Times New Roman" w:hAnsi="Times New Roman" w:cs="Times New Roman"/>
        </w:rPr>
        <w:t>; ≤0.25</w:t>
      </w:r>
      <w:r w:rsidRPr="00EA785B">
        <w:rPr>
          <w:rFonts w:ascii="Times New Roman" w:hAnsi="Times New Roman" w:cs="Times New Roman"/>
        </w:rPr>
        <w:t xml:space="preserve"> </w:t>
      </w:r>
      <w:r w:rsidRPr="00EA785B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EA785B">
        <w:rPr>
          <w:rFonts w:ascii="Times New Roman" w:hAnsi="Times New Roman" w:cs="Times New Roman"/>
        </w:rPr>
        <w:t xml:space="preserve"> (susceptible), </w:t>
      </w:r>
      <w:r>
        <w:rPr>
          <w:rFonts w:ascii="Times New Roman" w:hAnsi="Times New Roman" w:cs="Times New Roman"/>
        </w:rPr>
        <w:t xml:space="preserve">0.5 </w:t>
      </w:r>
      <w:r w:rsidRPr="00EA785B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>
        <w:rPr>
          <w:rFonts w:ascii="Times New Roman" w:hAnsi="Times New Roman" w:cs="Times New Roman"/>
        </w:rPr>
        <w:t xml:space="preserve"> (intermediate), and ≥1</w:t>
      </w:r>
      <w:r w:rsidRPr="00EA785B">
        <w:rPr>
          <w:rFonts w:ascii="Times New Roman" w:hAnsi="Times New Roman" w:cs="Times New Roman"/>
        </w:rPr>
        <w:t xml:space="preserve"> </w:t>
      </w:r>
      <w:r w:rsidRPr="00EA785B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EA785B">
        <w:rPr>
          <w:rFonts w:ascii="Times New Roman" w:hAnsi="Times New Roman" w:cs="Times New Roman"/>
        </w:rPr>
        <w:t xml:space="preserve"> (resistant) </w:t>
      </w:r>
      <w:r>
        <w:rPr>
          <w:rFonts w:ascii="Times New Roman" w:hAnsi="Times New Roman" w:cs="Times New Roman"/>
        </w:rPr>
        <w:t>for erythromycin</w:t>
      </w:r>
      <w:r w:rsidR="0014668F">
        <w:rPr>
          <w:rFonts w:ascii="Times New Roman" w:hAnsi="Times New Roman" w:cs="Times New Roman"/>
        </w:rPr>
        <w:t xml:space="preserve"> (ERI)</w:t>
      </w:r>
      <w:r>
        <w:rPr>
          <w:rFonts w:ascii="Times New Roman" w:hAnsi="Times New Roman" w:cs="Times New Roman"/>
        </w:rPr>
        <w:t xml:space="preserve"> and clarithromycin</w:t>
      </w:r>
      <w:r w:rsidR="0014668F">
        <w:rPr>
          <w:rFonts w:ascii="Times New Roman" w:hAnsi="Times New Roman" w:cs="Times New Roman"/>
        </w:rPr>
        <w:t xml:space="preserve"> (CLR)</w:t>
      </w:r>
      <w:r>
        <w:rPr>
          <w:rFonts w:ascii="Times New Roman" w:hAnsi="Times New Roman" w:cs="Times New Roman"/>
        </w:rPr>
        <w:t>; ≤2</w:t>
      </w:r>
      <w:r w:rsidRPr="00EA785B">
        <w:rPr>
          <w:rFonts w:ascii="Times New Roman" w:hAnsi="Times New Roman" w:cs="Times New Roman"/>
        </w:rPr>
        <w:t xml:space="preserve"> </w:t>
      </w:r>
      <w:r w:rsidRPr="00EA785B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EA785B">
        <w:rPr>
          <w:rFonts w:ascii="Times New Roman" w:hAnsi="Times New Roman" w:cs="Times New Roman"/>
        </w:rPr>
        <w:t xml:space="preserve"> (susceptible), </w:t>
      </w:r>
      <w:r>
        <w:rPr>
          <w:rFonts w:ascii="Times New Roman" w:hAnsi="Times New Roman" w:cs="Times New Roman"/>
        </w:rPr>
        <w:t xml:space="preserve">4 </w:t>
      </w:r>
      <w:r w:rsidRPr="00EA785B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>
        <w:rPr>
          <w:rFonts w:ascii="Times New Roman" w:hAnsi="Times New Roman" w:cs="Times New Roman"/>
        </w:rPr>
        <w:t xml:space="preserve"> (intermediate), and ≥8</w:t>
      </w:r>
      <w:r w:rsidRPr="00EA785B">
        <w:rPr>
          <w:rFonts w:ascii="Times New Roman" w:hAnsi="Times New Roman" w:cs="Times New Roman"/>
        </w:rPr>
        <w:t xml:space="preserve"> </w:t>
      </w:r>
      <w:r w:rsidRPr="00EA785B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EA785B">
        <w:rPr>
          <w:rFonts w:ascii="Times New Roman" w:hAnsi="Times New Roman" w:cs="Times New Roman"/>
        </w:rPr>
        <w:t xml:space="preserve"> (resistant) </w:t>
      </w:r>
      <w:r>
        <w:rPr>
          <w:rFonts w:ascii="Times New Roman" w:hAnsi="Times New Roman" w:cs="Times New Roman"/>
        </w:rPr>
        <w:t>for levofloxacin</w:t>
      </w:r>
      <w:r w:rsidR="0014668F">
        <w:rPr>
          <w:rFonts w:ascii="Times New Roman" w:hAnsi="Times New Roman" w:cs="Times New Roman"/>
        </w:rPr>
        <w:t xml:space="preserve"> (LEV)</w:t>
      </w:r>
      <w:r>
        <w:rPr>
          <w:rFonts w:ascii="Times New Roman" w:hAnsi="Times New Roman" w:cs="Times New Roman"/>
        </w:rPr>
        <w:t>; ≤1</w:t>
      </w:r>
      <w:r w:rsidRPr="00EA785B">
        <w:rPr>
          <w:rFonts w:ascii="Times New Roman" w:hAnsi="Times New Roman" w:cs="Times New Roman"/>
        </w:rPr>
        <w:t xml:space="preserve"> </w:t>
      </w:r>
      <w:r w:rsidRPr="00EA785B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>
        <w:rPr>
          <w:rFonts w:ascii="Times New Roman" w:hAnsi="Times New Roman" w:cs="Times New Roman"/>
        </w:rPr>
        <w:t xml:space="preserve"> (susceptible) for vancomycin</w:t>
      </w:r>
      <w:r w:rsidR="0014668F">
        <w:rPr>
          <w:rFonts w:ascii="Times New Roman" w:hAnsi="Times New Roman" w:cs="Times New Roman"/>
        </w:rPr>
        <w:t xml:space="preserve"> (VAN)</w:t>
      </w:r>
      <w:r>
        <w:rPr>
          <w:rFonts w:ascii="Times New Roman" w:hAnsi="Times New Roman" w:cs="Times New Roman"/>
        </w:rPr>
        <w:t>; and ≤0.5</w:t>
      </w:r>
      <w:r w:rsidRPr="00EA785B">
        <w:rPr>
          <w:rFonts w:ascii="Times New Roman" w:hAnsi="Times New Roman" w:cs="Times New Roman"/>
        </w:rPr>
        <w:t xml:space="preserve"> </w:t>
      </w:r>
      <w:r w:rsidRPr="00EA785B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EA785B">
        <w:rPr>
          <w:rFonts w:ascii="Times New Roman" w:hAnsi="Times New Roman" w:cs="Times New Roman"/>
        </w:rPr>
        <w:t xml:space="preserve"> (susceptible), </w:t>
      </w:r>
      <w:r>
        <w:rPr>
          <w:rFonts w:ascii="Times New Roman" w:hAnsi="Times New Roman" w:cs="Times New Roman"/>
        </w:rPr>
        <w:t xml:space="preserve">1-2 </w:t>
      </w:r>
      <w:r w:rsidRPr="00EA785B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>
        <w:rPr>
          <w:rFonts w:ascii="Times New Roman" w:hAnsi="Times New Roman" w:cs="Times New Roman"/>
        </w:rPr>
        <w:t xml:space="preserve"> (intermediate), and ≥4</w:t>
      </w:r>
      <w:r w:rsidRPr="00EA785B">
        <w:rPr>
          <w:rFonts w:ascii="Times New Roman" w:hAnsi="Times New Roman" w:cs="Times New Roman"/>
        </w:rPr>
        <w:t xml:space="preserve"> </w:t>
      </w:r>
      <w:r w:rsidRPr="00EA785B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en-GB" w:eastAsia="es-ES"/>
        </w:rPr>
        <w:t>mg/L</w:t>
      </w:r>
      <w:r w:rsidRPr="00EA785B">
        <w:rPr>
          <w:rFonts w:ascii="Times New Roman" w:hAnsi="Times New Roman" w:cs="Times New Roman"/>
        </w:rPr>
        <w:t xml:space="preserve"> (resistant) </w:t>
      </w:r>
      <w:r>
        <w:rPr>
          <w:rFonts w:ascii="Times New Roman" w:hAnsi="Times New Roman" w:cs="Times New Roman"/>
        </w:rPr>
        <w:t>for trimethoprim-sulfamethoxazole</w:t>
      </w:r>
      <w:r w:rsidR="0014668F">
        <w:rPr>
          <w:rFonts w:ascii="Times New Roman" w:hAnsi="Times New Roman" w:cs="Times New Roman"/>
        </w:rPr>
        <w:t xml:space="preserve"> (SXT)</w:t>
      </w:r>
      <w:r>
        <w:rPr>
          <w:rFonts w:ascii="Times New Roman" w:hAnsi="Times New Roman" w:cs="Times New Roman"/>
        </w:rPr>
        <w:t>.</w:t>
      </w:r>
    </w:p>
    <w:p w:rsidR="00461BCB" w:rsidRDefault="00461BCB"/>
    <w:p w:rsidR="00411FAC" w:rsidRDefault="00411FAC"/>
    <w:p w:rsidR="00411FAC" w:rsidRDefault="00411FAC"/>
    <w:p w:rsidR="00411FAC" w:rsidRDefault="00411FAC"/>
    <w:p w:rsidR="00411FAC" w:rsidRDefault="00411FAC"/>
    <w:p w:rsidR="00411FAC" w:rsidRDefault="00411FAC"/>
    <w:p w:rsidR="00411FAC" w:rsidRDefault="00411FAC"/>
    <w:p w:rsidR="00411FAC" w:rsidRDefault="00411FAC"/>
    <w:p w:rsidR="00411FAC" w:rsidRDefault="00411FAC"/>
    <w:p w:rsidR="00411FAC" w:rsidRDefault="00411FAC"/>
    <w:p w:rsidR="00870782" w:rsidRDefault="00870782" w:rsidP="00411FAC">
      <w:pPr>
        <w:rPr>
          <w:b/>
        </w:rPr>
      </w:pPr>
    </w:p>
    <w:p w:rsidR="00870782" w:rsidRDefault="00870782" w:rsidP="00411FAC">
      <w:pPr>
        <w:rPr>
          <w:b/>
        </w:rPr>
      </w:pPr>
    </w:p>
    <w:p w:rsidR="00870782" w:rsidRDefault="00870782" w:rsidP="00411FAC">
      <w:pPr>
        <w:rPr>
          <w:b/>
        </w:rPr>
      </w:pPr>
    </w:p>
    <w:p w:rsidR="00411FAC" w:rsidRDefault="00411FAC"/>
    <w:p w:rsidR="00E84189" w:rsidRDefault="00E84189"/>
    <w:p w:rsidR="00E84189" w:rsidRDefault="00E84189"/>
    <w:sectPr w:rsidR="00E84189" w:rsidSect="00411FAC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2E" w:rsidRDefault="00C00B2E" w:rsidP="005A1C0A">
      <w:pPr>
        <w:spacing w:after="0" w:line="240" w:lineRule="auto"/>
      </w:pPr>
      <w:r>
        <w:separator/>
      </w:r>
    </w:p>
  </w:endnote>
  <w:endnote w:type="continuationSeparator" w:id="0">
    <w:p w:rsidR="00C00B2E" w:rsidRDefault="00C00B2E" w:rsidP="005A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2E" w:rsidRDefault="00C00B2E" w:rsidP="005A1C0A">
      <w:pPr>
        <w:spacing w:after="0" w:line="240" w:lineRule="auto"/>
      </w:pPr>
      <w:r>
        <w:separator/>
      </w:r>
    </w:p>
  </w:footnote>
  <w:footnote w:type="continuationSeparator" w:id="0">
    <w:p w:rsidR="00C00B2E" w:rsidRDefault="00C00B2E" w:rsidP="005A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71080"/>
    <w:multiLevelType w:val="hybridMultilevel"/>
    <w:tmpl w:val="86AACD26"/>
    <w:lvl w:ilvl="0" w:tplc="46081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71"/>
    <w:rsid w:val="000562F2"/>
    <w:rsid w:val="000579E2"/>
    <w:rsid w:val="0012401C"/>
    <w:rsid w:val="00143BFF"/>
    <w:rsid w:val="0014668F"/>
    <w:rsid w:val="00177824"/>
    <w:rsid w:val="001C5C5B"/>
    <w:rsid w:val="001E528C"/>
    <w:rsid w:val="001F1505"/>
    <w:rsid w:val="00200DDB"/>
    <w:rsid w:val="00253717"/>
    <w:rsid w:val="002B03BA"/>
    <w:rsid w:val="00327ACC"/>
    <w:rsid w:val="003B30E3"/>
    <w:rsid w:val="003B4197"/>
    <w:rsid w:val="00411FAC"/>
    <w:rsid w:val="00461BCB"/>
    <w:rsid w:val="004A7335"/>
    <w:rsid w:val="004D4B48"/>
    <w:rsid w:val="004E6D3C"/>
    <w:rsid w:val="005819D9"/>
    <w:rsid w:val="005A1C0A"/>
    <w:rsid w:val="005D3FC8"/>
    <w:rsid w:val="00615854"/>
    <w:rsid w:val="00651C94"/>
    <w:rsid w:val="00716842"/>
    <w:rsid w:val="007C1259"/>
    <w:rsid w:val="00811065"/>
    <w:rsid w:val="00870782"/>
    <w:rsid w:val="008835DF"/>
    <w:rsid w:val="008E6AC6"/>
    <w:rsid w:val="009D08A1"/>
    <w:rsid w:val="00A54348"/>
    <w:rsid w:val="00A62C13"/>
    <w:rsid w:val="00AA2C1D"/>
    <w:rsid w:val="00AD1268"/>
    <w:rsid w:val="00B20FCB"/>
    <w:rsid w:val="00B512B5"/>
    <w:rsid w:val="00B60FFC"/>
    <w:rsid w:val="00B9499F"/>
    <w:rsid w:val="00C00B2E"/>
    <w:rsid w:val="00C835E2"/>
    <w:rsid w:val="00D04381"/>
    <w:rsid w:val="00D73FD7"/>
    <w:rsid w:val="00D86073"/>
    <w:rsid w:val="00DB104D"/>
    <w:rsid w:val="00E13632"/>
    <w:rsid w:val="00E23198"/>
    <w:rsid w:val="00E512C3"/>
    <w:rsid w:val="00E84189"/>
    <w:rsid w:val="00E95282"/>
    <w:rsid w:val="00EA0EB7"/>
    <w:rsid w:val="00ED2D90"/>
    <w:rsid w:val="00EE41B2"/>
    <w:rsid w:val="00F40EDC"/>
    <w:rsid w:val="00FA37FD"/>
    <w:rsid w:val="00FB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D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BCB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AA2C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1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C0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A1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C0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D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BCB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AA2C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1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C0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A1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C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1194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2019-03-12T07:49:00Z</dcterms:created>
  <dcterms:modified xsi:type="dcterms:W3CDTF">2019-03-29T12:51:00Z</dcterms:modified>
</cp:coreProperties>
</file>