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15" w:rsidRPr="00C15BD9" w:rsidRDefault="00AF3130" w:rsidP="00952A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Additional file 5</w:t>
      </w:r>
      <w:bookmarkStart w:id="0" w:name="_GoBack"/>
      <w:bookmarkEnd w:id="0"/>
      <w:r w:rsidR="00952A15" w:rsidRPr="00952A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952A15" w:rsidRPr="00C15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Results from linear mixed models used to assess the intervention effects on factors associated with successful implementation of active pedagogic strategies in pre-service teachers.</w:t>
      </w:r>
    </w:p>
    <w:p w:rsidR="00952A15" w:rsidRPr="00C15BD9" w:rsidRDefault="00952A15" w:rsidP="00952A15">
      <w:pPr>
        <w:rPr>
          <w:color w:val="000000"/>
          <w:shd w:val="clear" w:color="auto" w:fill="FFFFFF"/>
        </w:rPr>
      </w:pPr>
    </w:p>
    <w:p w:rsidR="00952A15" w:rsidRPr="00C15BD9" w:rsidRDefault="00AF3130" w:rsidP="00952A15">
      <w:hyperlink r:id="rId4" w:history="1">
        <w:r w:rsidR="00952A15" w:rsidRPr="00C15BD9">
          <w:rPr>
            <w:rStyle w:val="Hyperlink"/>
          </w:rPr>
          <w:t>https://deakin365.sharepoint.com/sites/Transform-Ed/Shared%20Documents/General/Effectiveness%20results%20pre-service%20teachers/Table%20mixed%20models.htm</w:t>
        </w:r>
      </w:hyperlink>
    </w:p>
    <w:p w:rsidR="00DA7D91" w:rsidRDefault="00AF3130"/>
    <w:sectPr w:rsidR="00DA7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5"/>
    <w:rsid w:val="00492671"/>
    <w:rsid w:val="00952A15"/>
    <w:rsid w:val="00AF3130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D741"/>
  <w15:chartTrackingRefBased/>
  <w15:docId w15:val="{A9B5560D-A3CE-40C6-AA7D-51F85DC7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2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akin365.sharepoint.com/sites/Transform-Ed/Shared%20Documents/General/Effectiveness%20results%20pre-service%20teachers/Table%20mixed%20mode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Lander</dc:creator>
  <cp:keywords/>
  <dc:description/>
  <cp:lastModifiedBy>Natalie Lander</cp:lastModifiedBy>
  <cp:revision>2</cp:revision>
  <dcterms:created xsi:type="dcterms:W3CDTF">2020-09-25T04:36:00Z</dcterms:created>
  <dcterms:modified xsi:type="dcterms:W3CDTF">2020-10-01T06:07:00Z</dcterms:modified>
</cp:coreProperties>
</file>