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A9" w:rsidRPr="00160B92" w:rsidRDefault="000176A9" w:rsidP="000176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60B92">
        <w:rPr>
          <w:rFonts w:ascii="Times New Roman" w:hAnsi="Times New Roman" w:cs="Times New Roman"/>
          <w:b/>
          <w:sz w:val="24"/>
          <w:szCs w:val="24"/>
        </w:rPr>
        <w:t>Supplemental infor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60B92">
        <w:rPr>
          <w:rFonts w:ascii="Times New Roman" w:hAnsi="Times New Roman" w:cs="Times New Roman"/>
          <w:b/>
          <w:sz w:val="24"/>
          <w:szCs w:val="24"/>
        </w:rPr>
        <w:t>ation</w:t>
      </w:r>
    </w:p>
    <w:p w:rsidR="000176A9" w:rsidRPr="0097779D" w:rsidRDefault="000176A9" w:rsidP="00017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1. </w:t>
      </w:r>
      <w:r w:rsidRPr="0097779D">
        <w:rPr>
          <w:rFonts w:ascii="Times New Roman" w:hAnsi="Times New Roman" w:cs="Times New Roman"/>
          <w:sz w:val="24"/>
          <w:szCs w:val="24"/>
        </w:rPr>
        <w:t xml:space="preserve">Number of positive pigs/total pigs per group (group mean ± SEM) for log10 L. </w:t>
      </w:r>
      <w:proofErr w:type="spellStart"/>
      <w:r w:rsidRPr="0097779D">
        <w:rPr>
          <w:rFonts w:ascii="Times New Roman" w:hAnsi="Times New Roman" w:cs="Times New Roman"/>
          <w:sz w:val="24"/>
          <w:szCs w:val="24"/>
        </w:rPr>
        <w:t>intracellularis</w:t>
      </w:r>
      <w:proofErr w:type="spellEnd"/>
      <w:r w:rsidRPr="0097779D">
        <w:rPr>
          <w:rFonts w:ascii="Times New Roman" w:hAnsi="Times New Roman" w:cs="Times New Roman"/>
          <w:sz w:val="24"/>
          <w:szCs w:val="24"/>
        </w:rPr>
        <w:t xml:space="preserve"> DNA in rectal swabs at different </w:t>
      </w:r>
      <w:proofErr w:type="gramStart"/>
      <w:r w:rsidRPr="0097779D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97779D">
        <w:rPr>
          <w:rFonts w:ascii="Times New Roman" w:hAnsi="Times New Roman" w:cs="Times New Roman"/>
          <w:sz w:val="24"/>
          <w:szCs w:val="24"/>
        </w:rPr>
        <w:t xml:space="preserve"> post </w:t>
      </w:r>
      <w:r w:rsidRPr="0097779D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Pr="0097779D">
        <w:rPr>
          <w:rFonts w:ascii="Times New Roman" w:hAnsi="Times New Roman" w:cs="Times New Roman"/>
          <w:i/>
          <w:sz w:val="24"/>
          <w:szCs w:val="24"/>
        </w:rPr>
        <w:t>intracellularis</w:t>
      </w:r>
      <w:proofErr w:type="spellEnd"/>
      <w:r w:rsidRPr="0097779D">
        <w:rPr>
          <w:rFonts w:ascii="Times New Roman" w:hAnsi="Times New Roman" w:cs="Times New Roman"/>
          <w:sz w:val="24"/>
          <w:szCs w:val="24"/>
        </w:rPr>
        <w:t xml:space="preserve"> challenge </w:t>
      </w:r>
      <w:r w:rsidRPr="0097779D">
        <w:rPr>
          <w:rFonts w:ascii="Times New Roman" w:hAnsi="Times New Roman" w:cs="Times New Roman"/>
          <w:color w:val="0070C0"/>
          <w:sz w:val="24"/>
          <w:szCs w:val="24"/>
        </w:rPr>
        <w:t>[24]</w:t>
      </w:r>
      <w:r w:rsidRPr="0097779D">
        <w:rPr>
          <w:rFonts w:ascii="Times New Roman" w:hAnsi="Times New Roman" w:cs="Times New Roman"/>
          <w:sz w:val="24"/>
          <w:szCs w:val="24"/>
        </w:rPr>
        <w:t>. Different superscripts (</w:t>
      </w:r>
      <w:proofErr w:type="gramStart"/>
      <w:r w:rsidRPr="0097779D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gramEnd"/>
      <w:r w:rsidRPr="0097779D">
        <w:rPr>
          <w:rFonts w:ascii="Times New Roman" w:hAnsi="Times New Roman" w:cs="Times New Roman"/>
          <w:sz w:val="24"/>
          <w:szCs w:val="24"/>
          <w:vertAlign w:val="superscript"/>
        </w:rPr>
        <w:t>,C</w:t>
      </w:r>
      <w:r w:rsidRPr="0097779D">
        <w:rPr>
          <w:rFonts w:ascii="Times New Roman" w:hAnsi="Times New Roman" w:cs="Times New Roman"/>
          <w:sz w:val="24"/>
          <w:szCs w:val="24"/>
        </w:rPr>
        <w:t xml:space="preserve">) indicate significantly different group means on </w:t>
      </w:r>
      <w:r>
        <w:rPr>
          <w:rFonts w:ascii="Times New Roman" w:hAnsi="Times New Roman" w:cs="Times New Roman"/>
          <w:sz w:val="24"/>
          <w:szCs w:val="24"/>
        </w:rPr>
        <w:t>a certain day.</w:t>
      </w:r>
    </w:p>
    <w:p w:rsidR="000176A9" w:rsidRPr="00880F53" w:rsidRDefault="000176A9" w:rsidP="00017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2. </w:t>
      </w:r>
      <w:r>
        <w:rPr>
          <w:rFonts w:ascii="Times New Roman" w:hAnsi="Times New Roman" w:cs="Times New Roman"/>
          <w:sz w:val="24"/>
          <w:szCs w:val="24"/>
        </w:rPr>
        <w:t xml:space="preserve">Association of histopathology and shedding for each of the treatment groups. </w:t>
      </w:r>
    </w:p>
    <w:p w:rsidR="000176A9" w:rsidRPr="008E20D0" w:rsidRDefault="000176A9" w:rsidP="00017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0D0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b/>
          <w:sz w:val="24"/>
          <w:szCs w:val="24"/>
        </w:rPr>
        <w:t>file 3</w:t>
      </w:r>
      <w:r w:rsidRPr="00160B92">
        <w:rPr>
          <w:rFonts w:ascii="Times New Roman" w:hAnsi="Times New Roman" w:cs="Times New Roman"/>
          <w:sz w:val="24"/>
          <w:szCs w:val="24"/>
        </w:rPr>
        <w:t xml:space="preserve">. Taxonomic characteristics of </w:t>
      </w:r>
      <w:proofErr w:type="spellStart"/>
      <w:r w:rsidRPr="00160B92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Pr="00160B92">
        <w:rPr>
          <w:rFonts w:ascii="Times New Roman" w:hAnsi="Times New Roman" w:cs="Times New Roman"/>
          <w:sz w:val="24"/>
          <w:szCs w:val="24"/>
        </w:rPr>
        <w:t xml:space="preserve"> microbiota.</w:t>
      </w:r>
      <w:r w:rsidRPr="008E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0D0">
        <w:rPr>
          <w:rFonts w:ascii="Times New Roman" w:hAnsi="Times New Roman" w:cs="Times New Roman"/>
          <w:sz w:val="24"/>
          <w:szCs w:val="24"/>
        </w:rPr>
        <w:t>OTUs clustered according to their phylogenetic relationship and colored by abundance, also called a heat-tree. The core microbes can be identified by the dark green backbone while the transient/accessory microbes compose the rest of the tree branches and change by treatment groups.</w:t>
      </w:r>
    </w:p>
    <w:p w:rsidR="000176A9" w:rsidRDefault="000176A9" w:rsidP="00017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4</w:t>
      </w:r>
      <w:r w:rsidRPr="008E20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0B92">
        <w:rPr>
          <w:rFonts w:ascii="Times New Roman" w:hAnsi="Times New Roman" w:cs="Times New Roman"/>
          <w:sz w:val="24"/>
          <w:szCs w:val="24"/>
        </w:rPr>
        <w:t>Taxonomic association with shedding.</w:t>
      </w:r>
      <w:r w:rsidRPr="008E20D0">
        <w:rPr>
          <w:rFonts w:ascii="Times New Roman" w:hAnsi="Times New Roman" w:cs="Times New Roman"/>
          <w:sz w:val="24"/>
          <w:szCs w:val="24"/>
        </w:rPr>
        <w:t xml:space="preserve"> The relationship between shedding and the abundance of individual families colored by </w:t>
      </w:r>
      <w:r>
        <w:rPr>
          <w:rFonts w:ascii="Times New Roman" w:hAnsi="Times New Roman" w:cs="Times New Roman"/>
          <w:sz w:val="24"/>
          <w:szCs w:val="24"/>
        </w:rPr>
        <w:t xml:space="preserve">treatment group </w:t>
      </w:r>
      <w:r w:rsidRPr="008E20D0">
        <w:rPr>
          <w:rFonts w:ascii="Times New Roman" w:hAnsi="Times New Roman" w:cs="Times New Roman"/>
          <w:sz w:val="24"/>
          <w:szCs w:val="24"/>
        </w:rPr>
        <w:t xml:space="preserve">is demonstrated.  </w:t>
      </w:r>
    </w:p>
    <w:p w:rsidR="000176A9" w:rsidRDefault="000176A9" w:rsidP="00017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0D0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20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0B92">
        <w:rPr>
          <w:rFonts w:ascii="Times New Roman" w:hAnsi="Times New Roman" w:cs="Times New Roman"/>
          <w:sz w:val="24"/>
          <w:szCs w:val="24"/>
        </w:rPr>
        <w:t>Taxonomic association with pathology (microscopic ileum score).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8E20D0">
        <w:rPr>
          <w:rFonts w:ascii="Times New Roman" w:hAnsi="Times New Roman" w:cs="Times New Roman"/>
          <w:sz w:val="24"/>
          <w:szCs w:val="24"/>
        </w:rPr>
        <w:t xml:space="preserve">he relationship between pathology and the abundance of individual families colored by </w:t>
      </w:r>
      <w:r>
        <w:rPr>
          <w:rFonts w:ascii="Times New Roman" w:hAnsi="Times New Roman" w:cs="Times New Roman"/>
          <w:sz w:val="24"/>
          <w:szCs w:val="24"/>
        </w:rPr>
        <w:t>treatment group is demonstrated.</w:t>
      </w:r>
    </w:p>
    <w:p w:rsidR="0073137D" w:rsidRDefault="0073137D">
      <w:bookmarkStart w:id="0" w:name="_GoBack"/>
      <w:bookmarkEnd w:id="0"/>
    </w:p>
    <w:sectPr w:rsidR="0073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A9"/>
    <w:rsid w:val="000176A9"/>
    <w:rsid w:val="0073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73D4F-CDD5-42C2-AC43-576C07BA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Springer Nature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2020-10-08T05:08:00Z</dcterms:created>
  <dcterms:modified xsi:type="dcterms:W3CDTF">2020-10-08T05:09:00Z</dcterms:modified>
</cp:coreProperties>
</file>