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329DA" w14:textId="39D38F75" w:rsidR="007D585B" w:rsidRPr="008B59EF" w:rsidRDefault="007D585B" w:rsidP="007D585B">
      <w:pPr>
        <w:spacing w:line="480" w:lineRule="auto"/>
        <w:jc w:val="both"/>
        <w:rPr>
          <w:rFonts w:ascii="Times New Roman" w:eastAsia="Times New Roman" w:hAnsi="Times New Roman" w:cs="Times New Roman"/>
          <w:b/>
          <w:sz w:val="24"/>
          <w:szCs w:val="24"/>
          <w:lang w:val="en-US"/>
        </w:rPr>
      </w:pPr>
      <w:r w:rsidRPr="008B59EF">
        <w:rPr>
          <w:rFonts w:ascii="Times New Roman" w:eastAsia="Times New Roman" w:hAnsi="Times New Roman" w:cs="Times New Roman"/>
          <w:b/>
          <w:sz w:val="24"/>
          <w:szCs w:val="24"/>
          <w:lang w:val="en-US"/>
        </w:rPr>
        <w:t>Extended Data and Supplementary Information</w:t>
      </w:r>
    </w:p>
    <w:p w14:paraId="0EA95F9F" w14:textId="77777777" w:rsidR="007D585B" w:rsidRPr="008B59EF" w:rsidRDefault="007D585B" w:rsidP="007D585B">
      <w:pPr>
        <w:spacing w:line="480" w:lineRule="auto"/>
        <w:jc w:val="both"/>
        <w:rPr>
          <w:rFonts w:ascii="Times New Roman" w:eastAsia="Times New Roman" w:hAnsi="Times New Roman" w:cs="Times New Roman"/>
          <w:b/>
          <w:sz w:val="24"/>
          <w:szCs w:val="24"/>
          <w:lang w:val="en-US"/>
        </w:rPr>
      </w:pPr>
    </w:p>
    <w:p w14:paraId="13775181" w14:textId="194E6546" w:rsidR="00D52AD1" w:rsidRDefault="00EE5CA4" w:rsidP="00EE5CA4">
      <w:pPr>
        <w:spacing w:line="360" w:lineRule="auto"/>
        <w:jc w:val="both"/>
        <w:rPr>
          <w:rFonts w:ascii="Times New Roman" w:eastAsia="Times New Roman" w:hAnsi="Times New Roman" w:cs="Times New Roman"/>
          <w:b/>
          <w:sz w:val="24"/>
          <w:szCs w:val="24"/>
          <w:lang w:val="en-US"/>
        </w:rPr>
      </w:pPr>
      <w:r w:rsidRPr="00EE5CA4">
        <w:rPr>
          <w:rFonts w:ascii="Times New Roman" w:eastAsia="Times New Roman" w:hAnsi="Times New Roman" w:cs="Times New Roman"/>
          <w:b/>
          <w:sz w:val="24"/>
          <w:szCs w:val="24"/>
          <w:lang w:val="en-US"/>
        </w:rPr>
        <w:t>Whole-genome sequencing of 1,171 elderly admixed individuals from the largest Latin American metropolis (São Paulo, Brazil)</w:t>
      </w:r>
    </w:p>
    <w:p w14:paraId="6F8FFF33" w14:textId="77777777" w:rsidR="00EE5CA4" w:rsidRPr="00EE5CA4" w:rsidRDefault="00EE5CA4" w:rsidP="00BA674B">
      <w:pPr>
        <w:spacing w:line="240" w:lineRule="auto"/>
        <w:jc w:val="both"/>
        <w:rPr>
          <w:rFonts w:ascii="Times New Roman" w:eastAsia="Times New Roman" w:hAnsi="Times New Roman" w:cs="Times New Roman"/>
          <w:b/>
          <w:sz w:val="24"/>
          <w:szCs w:val="24"/>
          <w:lang w:val="en-US"/>
        </w:rPr>
      </w:pPr>
    </w:p>
    <w:p w14:paraId="2A63A43E" w14:textId="77777777" w:rsidR="00000A0A" w:rsidRDefault="00000A0A" w:rsidP="00000A0A">
      <w:pPr>
        <w:spacing w:line="240" w:lineRule="auto"/>
        <w:jc w:val="both"/>
        <w:rPr>
          <w:rFonts w:ascii="Times New Roman" w:eastAsia="Times New Roman" w:hAnsi="Times New Roman" w:cs="Times New Roman"/>
          <w:color w:val="222222"/>
          <w:highlight w:val="white"/>
          <w:vertAlign w:val="superscript"/>
        </w:rPr>
      </w:pPr>
      <w:r>
        <w:rPr>
          <w:rFonts w:ascii="Times New Roman" w:eastAsia="Times New Roman" w:hAnsi="Times New Roman" w:cs="Times New Roman"/>
          <w:color w:val="222222"/>
          <w:highlight w:val="white"/>
        </w:rPr>
        <w:t>Michel S. Naslavsky*</w:t>
      </w:r>
      <w:r>
        <w:rPr>
          <w:rFonts w:ascii="Times New Roman" w:eastAsia="Times New Roman" w:hAnsi="Times New Roman" w:cs="Times New Roman"/>
          <w:color w:val="222222"/>
          <w:highlight w:val="white"/>
          <w:vertAlign w:val="superscript"/>
        </w:rPr>
        <w:t>1,2,3†</w:t>
      </w:r>
      <w:r>
        <w:rPr>
          <w:rFonts w:ascii="Times New Roman" w:eastAsia="Times New Roman" w:hAnsi="Times New Roman" w:cs="Times New Roman"/>
          <w:color w:val="222222"/>
          <w:highlight w:val="white"/>
        </w:rPr>
        <w:t>, Marilia O. Scliar*</w:t>
      </w:r>
      <w:r>
        <w:rPr>
          <w:rFonts w:ascii="Times New Roman" w:eastAsia="Times New Roman" w:hAnsi="Times New Roman" w:cs="Times New Roman"/>
          <w:color w:val="222222"/>
          <w:highlight w:val="white"/>
          <w:vertAlign w:val="superscript"/>
        </w:rPr>
        <w:t>1</w:t>
      </w:r>
      <w:r>
        <w:rPr>
          <w:rFonts w:ascii="Times New Roman" w:eastAsia="Times New Roman" w:hAnsi="Times New Roman" w:cs="Times New Roman"/>
          <w:color w:val="222222"/>
          <w:highlight w:val="white"/>
        </w:rPr>
        <w:t>, Guilherme L. Yamamoto*</w:t>
      </w:r>
      <w:r>
        <w:rPr>
          <w:rFonts w:ascii="Times New Roman" w:eastAsia="Times New Roman" w:hAnsi="Times New Roman" w:cs="Times New Roman"/>
          <w:color w:val="222222"/>
          <w:highlight w:val="white"/>
          <w:vertAlign w:val="superscript"/>
        </w:rPr>
        <w:t>1,4</w:t>
      </w:r>
      <w:r>
        <w:rPr>
          <w:rFonts w:ascii="Times New Roman" w:eastAsia="Times New Roman" w:hAnsi="Times New Roman" w:cs="Times New Roman"/>
          <w:color w:val="222222"/>
          <w:vertAlign w:val="superscript"/>
        </w:rPr>
        <w:t>,5,6</w:t>
      </w:r>
      <w:r>
        <w:rPr>
          <w:rFonts w:ascii="Times New Roman" w:eastAsia="Times New Roman" w:hAnsi="Times New Roman" w:cs="Times New Roman"/>
          <w:color w:val="222222"/>
          <w:highlight w:val="white"/>
        </w:rPr>
        <w:t>, Jaqueline Yu Ting Wang</w:t>
      </w:r>
      <w:r>
        <w:rPr>
          <w:rFonts w:ascii="Times New Roman" w:eastAsia="Times New Roman" w:hAnsi="Times New Roman" w:cs="Times New Roman"/>
          <w:color w:val="222222"/>
          <w:highlight w:val="white"/>
          <w:vertAlign w:val="superscript"/>
        </w:rPr>
        <w:t>1</w:t>
      </w:r>
      <w:r>
        <w:rPr>
          <w:rFonts w:ascii="Times New Roman" w:eastAsia="Times New Roman" w:hAnsi="Times New Roman" w:cs="Times New Roman"/>
          <w:color w:val="222222"/>
          <w:highlight w:val="white"/>
        </w:rPr>
        <w:t>, Stepanka Zverinova</w:t>
      </w:r>
      <w:r>
        <w:rPr>
          <w:rFonts w:ascii="Times New Roman" w:eastAsia="Times New Roman" w:hAnsi="Times New Roman" w:cs="Times New Roman"/>
          <w:color w:val="222222"/>
          <w:highlight w:val="white"/>
          <w:vertAlign w:val="superscript"/>
        </w:rPr>
        <w:t>7</w:t>
      </w:r>
      <w:r>
        <w:rPr>
          <w:rFonts w:ascii="Times New Roman" w:eastAsia="Times New Roman" w:hAnsi="Times New Roman" w:cs="Times New Roman"/>
          <w:color w:val="222222"/>
          <w:highlight w:val="white"/>
        </w:rPr>
        <w:t>, Tatiana Karp</w:t>
      </w:r>
      <w:r>
        <w:rPr>
          <w:rFonts w:ascii="Times New Roman" w:eastAsia="Times New Roman" w:hAnsi="Times New Roman" w:cs="Times New Roman"/>
          <w:color w:val="222222"/>
          <w:highlight w:val="white"/>
          <w:vertAlign w:val="superscript"/>
        </w:rPr>
        <w:t>7</w:t>
      </w:r>
      <w:r>
        <w:rPr>
          <w:rFonts w:ascii="Times New Roman" w:eastAsia="Times New Roman" w:hAnsi="Times New Roman" w:cs="Times New Roman"/>
          <w:color w:val="222222"/>
          <w:highlight w:val="white"/>
        </w:rPr>
        <w:t>, Kelly Nunes</w:t>
      </w:r>
      <w:r>
        <w:rPr>
          <w:rFonts w:ascii="Times New Roman" w:eastAsia="Times New Roman" w:hAnsi="Times New Roman" w:cs="Times New Roman"/>
          <w:color w:val="222222"/>
          <w:highlight w:val="white"/>
          <w:vertAlign w:val="superscript"/>
        </w:rPr>
        <w:t>2</w:t>
      </w:r>
      <w:r>
        <w:rPr>
          <w:rFonts w:ascii="Times New Roman" w:eastAsia="Times New Roman" w:hAnsi="Times New Roman" w:cs="Times New Roman"/>
          <w:color w:val="222222"/>
          <w:highlight w:val="white"/>
        </w:rPr>
        <w:t>, José Ricardo Magliocco Ceroni</w:t>
      </w:r>
      <w:r>
        <w:rPr>
          <w:rFonts w:ascii="Times New Roman" w:eastAsia="Times New Roman" w:hAnsi="Times New Roman" w:cs="Times New Roman"/>
          <w:color w:val="222222"/>
          <w:highlight w:val="white"/>
          <w:vertAlign w:val="superscript"/>
        </w:rPr>
        <w:t>1</w:t>
      </w:r>
      <w:r>
        <w:rPr>
          <w:rFonts w:ascii="Times New Roman" w:eastAsia="Times New Roman" w:hAnsi="Times New Roman" w:cs="Times New Roman"/>
          <w:color w:val="222222"/>
          <w:highlight w:val="white"/>
        </w:rPr>
        <w:t>, Diego Lima de Carvalho</w:t>
      </w:r>
      <w:r>
        <w:rPr>
          <w:rFonts w:ascii="Times New Roman" w:eastAsia="Times New Roman" w:hAnsi="Times New Roman" w:cs="Times New Roman"/>
          <w:color w:val="222222"/>
          <w:highlight w:val="white"/>
          <w:vertAlign w:val="superscript"/>
        </w:rPr>
        <w:t>1</w:t>
      </w:r>
      <w:r>
        <w:rPr>
          <w:rFonts w:ascii="Times New Roman" w:eastAsia="Times New Roman" w:hAnsi="Times New Roman" w:cs="Times New Roman"/>
          <w:color w:val="222222"/>
          <w:highlight w:val="white"/>
        </w:rPr>
        <w:t xml:space="preserve">, Carlos Eduardo </w:t>
      </w:r>
      <w:r>
        <w:rPr>
          <w:rFonts w:ascii="Times New Roman" w:eastAsia="Times New Roman" w:hAnsi="Times New Roman" w:cs="Times New Roman"/>
          <w:color w:val="222222"/>
        </w:rPr>
        <w:t>da Silva Simões</w:t>
      </w:r>
      <w:r>
        <w:rPr>
          <w:rFonts w:ascii="Times New Roman" w:eastAsia="Times New Roman" w:hAnsi="Times New Roman" w:cs="Times New Roman"/>
          <w:color w:val="222222"/>
          <w:highlight w:val="white"/>
          <w:vertAlign w:val="superscript"/>
        </w:rPr>
        <w:t>1</w:t>
      </w:r>
      <w:r>
        <w:rPr>
          <w:rFonts w:ascii="Times New Roman" w:eastAsia="Times New Roman" w:hAnsi="Times New Roman" w:cs="Times New Roman"/>
          <w:color w:val="222222"/>
          <w:highlight w:val="white"/>
        </w:rPr>
        <w:t>, Daniel Bozoklian</w:t>
      </w:r>
      <w:r>
        <w:rPr>
          <w:rFonts w:ascii="Times New Roman" w:eastAsia="Times New Roman" w:hAnsi="Times New Roman" w:cs="Times New Roman"/>
          <w:color w:val="222222"/>
          <w:highlight w:val="white"/>
          <w:vertAlign w:val="superscript"/>
        </w:rPr>
        <w:t>1</w:t>
      </w:r>
      <w:r>
        <w:rPr>
          <w:rFonts w:ascii="Times New Roman" w:eastAsia="Times New Roman" w:hAnsi="Times New Roman" w:cs="Times New Roman"/>
          <w:color w:val="222222"/>
          <w:highlight w:val="white"/>
        </w:rPr>
        <w:t>, Ricardo Nonaka</w:t>
      </w:r>
      <w:r>
        <w:rPr>
          <w:rFonts w:ascii="Times New Roman" w:eastAsia="Times New Roman" w:hAnsi="Times New Roman" w:cs="Times New Roman"/>
          <w:color w:val="222222"/>
          <w:highlight w:val="white"/>
          <w:vertAlign w:val="superscript"/>
        </w:rPr>
        <w:t>1</w:t>
      </w:r>
      <w:r>
        <w:rPr>
          <w:rFonts w:ascii="Times New Roman" w:eastAsia="Times New Roman" w:hAnsi="Times New Roman" w:cs="Times New Roman"/>
          <w:color w:val="222222"/>
          <w:highlight w:val="white"/>
        </w:rPr>
        <w:t>, Nayane dos Santos Brito Silva</w:t>
      </w:r>
      <w:r>
        <w:rPr>
          <w:rFonts w:ascii="Times New Roman" w:eastAsia="Times New Roman" w:hAnsi="Times New Roman" w:cs="Times New Roman"/>
          <w:color w:val="222222"/>
          <w:highlight w:val="white"/>
          <w:vertAlign w:val="superscript"/>
        </w:rPr>
        <w:t>8</w:t>
      </w:r>
      <w:r>
        <w:rPr>
          <w:rFonts w:ascii="Times New Roman" w:eastAsia="Times New Roman" w:hAnsi="Times New Roman" w:cs="Times New Roman"/>
          <w:color w:val="222222"/>
          <w:highlight w:val="white"/>
        </w:rPr>
        <w:t>, Andreia da Silva Souza</w:t>
      </w:r>
      <w:r>
        <w:rPr>
          <w:rFonts w:ascii="Times New Roman" w:eastAsia="Times New Roman" w:hAnsi="Times New Roman" w:cs="Times New Roman"/>
          <w:color w:val="222222"/>
          <w:highlight w:val="white"/>
          <w:vertAlign w:val="superscript"/>
        </w:rPr>
        <w:t>8</w:t>
      </w:r>
      <w:r>
        <w:rPr>
          <w:rFonts w:ascii="Times New Roman" w:eastAsia="Times New Roman" w:hAnsi="Times New Roman" w:cs="Times New Roman"/>
          <w:color w:val="222222"/>
          <w:highlight w:val="white"/>
        </w:rPr>
        <w:t>, Heloísa de Souza Andrade</w:t>
      </w:r>
      <w:r>
        <w:rPr>
          <w:rFonts w:ascii="Times New Roman" w:eastAsia="Times New Roman" w:hAnsi="Times New Roman" w:cs="Times New Roman"/>
          <w:color w:val="222222"/>
          <w:highlight w:val="white"/>
          <w:vertAlign w:val="superscript"/>
        </w:rPr>
        <w:t>8</w:t>
      </w:r>
      <w:r>
        <w:rPr>
          <w:rFonts w:ascii="Times New Roman" w:eastAsia="Times New Roman" w:hAnsi="Times New Roman" w:cs="Times New Roman"/>
          <w:color w:val="222222"/>
          <w:highlight w:val="white"/>
        </w:rPr>
        <w:t>, Marília Rodrigues Silva Passos</w:t>
      </w:r>
      <w:r>
        <w:rPr>
          <w:rFonts w:ascii="Times New Roman" w:eastAsia="Times New Roman" w:hAnsi="Times New Roman" w:cs="Times New Roman"/>
          <w:color w:val="222222"/>
          <w:highlight w:val="white"/>
          <w:vertAlign w:val="superscript"/>
        </w:rPr>
        <w:t>8</w:t>
      </w:r>
      <w:r>
        <w:rPr>
          <w:rFonts w:ascii="Times New Roman" w:eastAsia="Times New Roman" w:hAnsi="Times New Roman" w:cs="Times New Roman"/>
          <w:color w:val="222222"/>
          <w:highlight w:val="white"/>
        </w:rPr>
        <w:t>, Camila Ferreira Bannwart Castro</w:t>
      </w:r>
      <w:r>
        <w:rPr>
          <w:rFonts w:ascii="Times New Roman" w:eastAsia="Times New Roman" w:hAnsi="Times New Roman" w:cs="Times New Roman"/>
          <w:color w:val="222222"/>
          <w:highlight w:val="white"/>
          <w:vertAlign w:val="superscript"/>
        </w:rPr>
        <w:t>8,9</w:t>
      </w:r>
      <w:r>
        <w:rPr>
          <w:rFonts w:ascii="Times New Roman" w:eastAsia="Times New Roman" w:hAnsi="Times New Roman" w:cs="Times New Roman"/>
          <w:color w:val="222222"/>
          <w:highlight w:val="white"/>
        </w:rPr>
        <w:t>, Celso T. Mendes-Junior</w:t>
      </w:r>
      <w:r>
        <w:rPr>
          <w:rFonts w:ascii="Times New Roman" w:eastAsia="Times New Roman" w:hAnsi="Times New Roman" w:cs="Times New Roman"/>
          <w:color w:val="222222"/>
          <w:highlight w:val="white"/>
          <w:vertAlign w:val="superscript"/>
        </w:rPr>
        <w:t>10</w:t>
      </w:r>
      <w:r>
        <w:rPr>
          <w:rFonts w:ascii="Times New Roman" w:eastAsia="Times New Roman" w:hAnsi="Times New Roman" w:cs="Times New Roman"/>
          <w:color w:val="222222"/>
          <w:highlight w:val="white"/>
        </w:rPr>
        <w:t>, Rafael L. V. Mercuri</w:t>
      </w:r>
      <w:r>
        <w:rPr>
          <w:rFonts w:ascii="Times New Roman" w:eastAsia="Times New Roman" w:hAnsi="Times New Roman" w:cs="Times New Roman"/>
          <w:color w:val="222222"/>
          <w:highlight w:val="white"/>
          <w:vertAlign w:val="superscript"/>
        </w:rPr>
        <w:t>11,12,13</w:t>
      </w:r>
      <w:r>
        <w:rPr>
          <w:rFonts w:ascii="Times New Roman" w:eastAsia="Times New Roman" w:hAnsi="Times New Roman" w:cs="Times New Roman"/>
          <w:color w:val="222222"/>
          <w:highlight w:val="white"/>
        </w:rPr>
        <w:t>, Thiago L. A. Miller</w:t>
      </w:r>
      <w:r>
        <w:rPr>
          <w:rFonts w:ascii="Times New Roman" w:eastAsia="Times New Roman" w:hAnsi="Times New Roman" w:cs="Times New Roman"/>
          <w:color w:val="222222"/>
          <w:highlight w:val="white"/>
          <w:vertAlign w:val="superscript"/>
        </w:rPr>
        <w:t>11,12</w:t>
      </w:r>
      <w:r>
        <w:rPr>
          <w:rFonts w:ascii="Times New Roman" w:eastAsia="Times New Roman" w:hAnsi="Times New Roman" w:cs="Times New Roman"/>
          <w:color w:val="222222"/>
          <w:highlight w:val="white"/>
        </w:rPr>
        <w:t>, Jose Leonel Buzzo</w:t>
      </w:r>
      <w:r>
        <w:rPr>
          <w:rFonts w:ascii="Times New Roman" w:eastAsia="Times New Roman" w:hAnsi="Times New Roman" w:cs="Times New Roman"/>
          <w:color w:val="222222"/>
          <w:highlight w:val="white"/>
          <w:vertAlign w:val="superscript"/>
        </w:rPr>
        <w:t>11,12</w:t>
      </w:r>
      <w:r>
        <w:rPr>
          <w:rFonts w:ascii="Times New Roman" w:eastAsia="Times New Roman" w:hAnsi="Times New Roman" w:cs="Times New Roman"/>
          <w:color w:val="222222"/>
          <w:highlight w:val="white"/>
        </w:rPr>
        <w:t>, Fernanda O. Rego</w:t>
      </w:r>
      <w:r>
        <w:rPr>
          <w:rFonts w:ascii="Times New Roman" w:eastAsia="Times New Roman" w:hAnsi="Times New Roman" w:cs="Times New Roman"/>
          <w:color w:val="222222"/>
          <w:highlight w:val="white"/>
          <w:vertAlign w:val="superscript"/>
        </w:rPr>
        <w:t>11</w:t>
      </w:r>
      <w:r>
        <w:rPr>
          <w:rFonts w:ascii="Times New Roman" w:eastAsia="Times New Roman" w:hAnsi="Times New Roman" w:cs="Times New Roman"/>
          <w:color w:val="222222"/>
          <w:highlight w:val="white"/>
        </w:rPr>
        <w:t>, Nathalia M Araújo</w:t>
      </w:r>
      <w:r>
        <w:rPr>
          <w:rFonts w:ascii="Times New Roman" w:eastAsia="Times New Roman" w:hAnsi="Times New Roman" w:cs="Times New Roman"/>
          <w:color w:val="222222"/>
          <w:highlight w:val="white"/>
          <w:vertAlign w:val="superscript"/>
        </w:rPr>
        <w:t>14</w:t>
      </w:r>
      <w:r>
        <w:rPr>
          <w:rFonts w:ascii="Times New Roman" w:eastAsia="Times New Roman" w:hAnsi="Times New Roman" w:cs="Times New Roman"/>
          <w:color w:val="222222"/>
          <w:highlight w:val="white"/>
        </w:rPr>
        <w:t>, Wagner CS Magalhães</w:t>
      </w:r>
      <w:r>
        <w:rPr>
          <w:rFonts w:ascii="Times New Roman" w:eastAsia="Times New Roman" w:hAnsi="Times New Roman" w:cs="Times New Roman"/>
          <w:color w:val="222222"/>
          <w:highlight w:val="white"/>
          <w:vertAlign w:val="superscript"/>
        </w:rPr>
        <w:t>14,15</w:t>
      </w:r>
      <w:r>
        <w:rPr>
          <w:rFonts w:ascii="Times New Roman" w:eastAsia="Times New Roman" w:hAnsi="Times New Roman" w:cs="Times New Roman"/>
          <w:color w:val="222222"/>
          <w:highlight w:val="white"/>
        </w:rPr>
        <w:t>, Regina Célia Mingroni-Netto</w:t>
      </w:r>
      <w:r>
        <w:rPr>
          <w:rFonts w:ascii="Times New Roman" w:eastAsia="Times New Roman" w:hAnsi="Times New Roman" w:cs="Times New Roman"/>
          <w:color w:val="222222"/>
          <w:highlight w:val="white"/>
          <w:vertAlign w:val="superscript"/>
        </w:rPr>
        <w:t>1,2</w:t>
      </w:r>
      <w:r>
        <w:rPr>
          <w:rFonts w:ascii="Times New Roman" w:eastAsia="Times New Roman" w:hAnsi="Times New Roman" w:cs="Times New Roman"/>
          <w:color w:val="222222"/>
          <w:highlight w:val="white"/>
        </w:rPr>
        <w:t>, Victor Borda</w:t>
      </w:r>
      <w:r>
        <w:rPr>
          <w:rFonts w:ascii="Times New Roman" w:eastAsia="Times New Roman" w:hAnsi="Times New Roman" w:cs="Times New Roman"/>
          <w:color w:val="222222"/>
          <w:highlight w:val="white"/>
          <w:vertAlign w:val="superscript"/>
        </w:rPr>
        <w:t>14</w:t>
      </w:r>
      <w:r>
        <w:rPr>
          <w:rFonts w:ascii="Times New Roman" w:eastAsia="Times New Roman" w:hAnsi="Times New Roman" w:cs="Times New Roman"/>
          <w:color w:val="222222"/>
          <w:highlight w:val="white"/>
        </w:rPr>
        <w:t>, Heinner Guio</w:t>
      </w:r>
      <w:r>
        <w:rPr>
          <w:rFonts w:ascii="Times New Roman" w:eastAsia="Times New Roman" w:hAnsi="Times New Roman" w:cs="Times New Roman"/>
          <w:color w:val="222222"/>
          <w:highlight w:val="white"/>
          <w:vertAlign w:val="superscript"/>
        </w:rPr>
        <w:t>16,17</w:t>
      </w:r>
      <w:r>
        <w:rPr>
          <w:rFonts w:ascii="Times New Roman" w:eastAsia="Times New Roman" w:hAnsi="Times New Roman" w:cs="Times New Roman"/>
          <w:color w:val="222222"/>
          <w:highlight w:val="white"/>
        </w:rPr>
        <w:t>, Mauricio L Barreto</w:t>
      </w:r>
      <w:r>
        <w:rPr>
          <w:rFonts w:ascii="Times New Roman" w:eastAsia="Times New Roman" w:hAnsi="Times New Roman" w:cs="Times New Roman"/>
          <w:color w:val="222222"/>
          <w:highlight w:val="white"/>
          <w:vertAlign w:val="superscript"/>
        </w:rPr>
        <w:t>18,19</w:t>
      </w:r>
      <w:r>
        <w:rPr>
          <w:rFonts w:ascii="Times New Roman" w:eastAsia="Times New Roman" w:hAnsi="Times New Roman" w:cs="Times New Roman"/>
          <w:color w:val="222222"/>
          <w:highlight w:val="white"/>
        </w:rPr>
        <w:t>, Maria Fernanda Lima-Costa</w:t>
      </w:r>
      <w:r>
        <w:rPr>
          <w:rFonts w:ascii="Times New Roman" w:eastAsia="Times New Roman" w:hAnsi="Times New Roman" w:cs="Times New Roman"/>
          <w:color w:val="222222"/>
          <w:highlight w:val="white"/>
          <w:vertAlign w:val="superscript"/>
        </w:rPr>
        <w:t>20,21</w:t>
      </w:r>
      <w:r>
        <w:rPr>
          <w:rFonts w:ascii="Times New Roman" w:eastAsia="Times New Roman" w:hAnsi="Times New Roman" w:cs="Times New Roman"/>
          <w:color w:val="222222"/>
          <w:highlight w:val="white"/>
        </w:rPr>
        <w:t>, Bernardo L Horta</w:t>
      </w:r>
      <w:r>
        <w:rPr>
          <w:rFonts w:ascii="Times New Roman" w:eastAsia="Times New Roman" w:hAnsi="Times New Roman" w:cs="Times New Roman"/>
          <w:color w:val="222222"/>
          <w:highlight w:val="white"/>
          <w:vertAlign w:val="superscript"/>
        </w:rPr>
        <w:t>22</w:t>
      </w:r>
      <w:r>
        <w:rPr>
          <w:rFonts w:ascii="Times New Roman" w:eastAsia="Times New Roman" w:hAnsi="Times New Roman" w:cs="Times New Roman"/>
          <w:color w:val="222222"/>
          <w:highlight w:val="white"/>
        </w:rPr>
        <w:t>, Eduardo Tarazona-Santos</w:t>
      </w:r>
      <w:r>
        <w:rPr>
          <w:rFonts w:ascii="Times New Roman" w:eastAsia="Times New Roman" w:hAnsi="Times New Roman" w:cs="Times New Roman"/>
          <w:color w:val="222222"/>
          <w:highlight w:val="white"/>
          <w:vertAlign w:val="superscript"/>
        </w:rPr>
        <w:t>14,23,24,25</w:t>
      </w:r>
      <w:r>
        <w:rPr>
          <w:rFonts w:ascii="Times New Roman" w:eastAsia="Times New Roman" w:hAnsi="Times New Roman" w:cs="Times New Roman"/>
          <w:color w:val="222222"/>
          <w:highlight w:val="white"/>
        </w:rPr>
        <w:t>, Diogo Meyer</w:t>
      </w:r>
      <w:r>
        <w:rPr>
          <w:rFonts w:ascii="Times New Roman" w:eastAsia="Times New Roman" w:hAnsi="Times New Roman" w:cs="Times New Roman"/>
          <w:color w:val="222222"/>
          <w:highlight w:val="white"/>
          <w:vertAlign w:val="superscript"/>
        </w:rPr>
        <w:t>2</w:t>
      </w:r>
      <w:r>
        <w:rPr>
          <w:rFonts w:ascii="Times New Roman" w:eastAsia="Times New Roman" w:hAnsi="Times New Roman" w:cs="Times New Roman"/>
          <w:color w:val="222222"/>
          <w:highlight w:val="white"/>
        </w:rPr>
        <w:t>, Pedro A. F. Galante</w:t>
      </w:r>
      <w:r>
        <w:rPr>
          <w:rFonts w:ascii="Times New Roman" w:eastAsia="Times New Roman" w:hAnsi="Times New Roman" w:cs="Times New Roman"/>
          <w:color w:val="222222"/>
          <w:highlight w:val="white"/>
          <w:vertAlign w:val="superscript"/>
        </w:rPr>
        <w:t>11</w:t>
      </w:r>
      <w:r>
        <w:rPr>
          <w:rFonts w:ascii="Times New Roman" w:eastAsia="Times New Roman" w:hAnsi="Times New Roman" w:cs="Times New Roman"/>
          <w:color w:val="222222"/>
          <w:highlight w:val="white"/>
        </w:rPr>
        <w:t>, Victor Guryev</w:t>
      </w:r>
      <w:r>
        <w:rPr>
          <w:rFonts w:ascii="Times New Roman" w:eastAsia="Times New Roman" w:hAnsi="Times New Roman" w:cs="Times New Roman"/>
          <w:color w:val="222222"/>
          <w:highlight w:val="white"/>
          <w:vertAlign w:val="superscript"/>
        </w:rPr>
        <w:t>7</w:t>
      </w:r>
      <w:r>
        <w:rPr>
          <w:rFonts w:ascii="Times New Roman" w:eastAsia="Times New Roman" w:hAnsi="Times New Roman" w:cs="Times New Roman"/>
          <w:color w:val="222222"/>
          <w:highlight w:val="white"/>
        </w:rPr>
        <w:t>, Erick C. Castelli</w:t>
      </w:r>
      <w:r>
        <w:rPr>
          <w:rFonts w:ascii="Times New Roman" w:eastAsia="Times New Roman" w:hAnsi="Times New Roman" w:cs="Times New Roman"/>
          <w:color w:val="222222"/>
          <w:highlight w:val="white"/>
          <w:vertAlign w:val="superscript"/>
        </w:rPr>
        <w:t>8,9</w:t>
      </w:r>
      <w:r>
        <w:rPr>
          <w:rFonts w:ascii="Times New Roman" w:eastAsia="Times New Roman" w:hAnsi="Times New Roman" w:cs="Times New Roman"/>
          <w:color w:val="222222"/>
          <w:highlight w:val="white"/>
        </w:rPr>
        <w:t>, Yeda A. O. Duarte</w:t>
      </w:r>
      <w:r>
        <w:rPr>
          <w:rFonts w:ascii="Times New Roman" w:eastAsia="Times New Roman" w:hAnsi="Times New Roman" w:cs="Times New Roman"/>
          <w:color w:val="222222"/>
          <w:highlight w:val="white"/>
          <w:vertAlign w:val="superscript"/>
        </w:rPr>
        <w:t>26,27</w:t>
      </w:r>
      <w:r>
        <w:rPr>
          <w:rFonts w:ascii="Times New Roman" w:eastAsia="Times New Roman" w:hAnsi="Times New Roman" w:cs="Times New Roman"/>
          <w:color w:val="222222"/>
          <w:highlight w:val="white"/>
        </w:rPr>
        <w:t>, Maria Rita Passos-Bueno</w:t>
      </w:r>
      <w:r>
        <w:rPr>
          <w:rFonts w:ascii="Times New Roman" w:eastAsia="Times New Roman" w:hAnsi="Times New Roman" w:cs="Times New Roman"/>
          <w:color w:val="222222"/>
          <w:highlight w:val="white"/>
          <w:vertAlign w:val="superscript"/>
        </w:rPr>
        <w:t>1,2</w:t>
      </w:r>
      <w:r>
        <w:rPr>
          <w:rFonts w:ascii="Times New Roman" w:eastAsia="Times New Roman" w:hAnsi="Times New Roman" w:cs="Times New Roman"/>
          <w:color w:val="222222"/>
          <w:highlight w:val="white"/>
        </w:rPr>
        <w:t>, Mayana Zatz</w:t>
      </w:r>
      <w:r>
        <w:rPr>
          <w:rFonts w:ascii="Times New Roman" w:eastAsia="Times New Roman" w:hAnsi="Times New Roman" w:cs="Times New Roman"/>
          <w:color w:val="222222"/>
          <w:highlight w:val="white"/>
          <w:vertAlign w:val="superscript"/>
        </w:rPr>
        <w:t>1,2†</w:t>
      </w:r>
    </w:p>
    <w:p w14:paraId="4BA09FA3" w14:textId="77777777" w:rsidR="00000A0A" w:rsidRDefault="00000A0A" w:rsidP="00000A0A">
      <w:pPr>
        <w:numPr>
          <w:ilvl w:val="0"/>
          <w:numId w:val="8"/>
        </w:numPr>
        <w:spacing w:line="240" w:lineRule="auto"/>
        <w:rPr>
          <w:rFonts w:ascii="Times New Roman" w:eastAsia="Times New Roman" w:hAnsi="Times New Roman" w:cs="Times New Roman"/>
          <w:sz w:val="20"/>
          <w:szCs w:val="20"/>
          <w:lang w:val="en-US"/>
        </w:rPr>
      </w:pPr>
      <w:r w:rsidRPr="00000A0A">
        <w:rPr>
          <w:rFonts w:ascii="Times New Roman" w:eastAsia="Times New Roman" w:hAnsi="Times New Roman" w:cs="Times New Roman"/>
          <w:sz w:val="20"/>
          <w:szCs w:val="20"/>
          <w:lang w:val="en-US"/>
        </w:rPr>
        <w:t>Human Genome and Stem Cell Research Center, University of São Paulo, São Paulo, SP, Brazil</w:t>
      </w:r>
    </w:p>
    <w:p w14:paraId="6C190422" w14:textId="77777777" w:rsidR="00000A0A" w:rsidRPr="00000A0A" w:rsidRDefault="00000A0A" w:rsidP="00000A0A">
      <w:pPr>
        <w:numPr>
          <w:ilvl w:val="0"/>
          <w:numId w:val="8"/>
        </w:numPr>
        <w:spacing w:line="240" w:lineRule="auto"/>
        <w:rPr>
          <w:rFonts w:ascii="Times New Roman" w:eastAsia="Times New Roman" w:hAnsi="Times New Roman" w:cs="Times New Roman"/>
          <w:sz w:val="20"/>
          <w:szCs w:val="20"/>
          <w:lang w:val="en-US"/>
        </w:rPr>
      </w:pPr>
      <w:r w:rsidRPr="00000A0A">
        <w:rPr>
          <w:rFonts w:ascii="Times New Roman" w:eastAsia="Times New Roman" w:hAnsi="Times New Roman" w:cs="Times New Roman"/>
          <w:sz w:val="20"/>
          <w:szCs w:val="20"/>
          <w:lang w:val="en-US"/>
        </w:rPr>
        <w:t>Department of Genetics and Evolutionary Biology, Biosciences Institute, University of São Paulo, São Paulo, SP, Brazil</w:t>
      </w:r>
    </w:p>
    <w:p w14:paraId="16C076FA"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Hospital Israelita Albert Einstein, São Paulo, SP, Brazil</w:t>
      </w:r>
    </w:p>
    <w:p w14:paraId="70A11A93"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Instituto da Criança, Faculdade de Medicina da Universidade de São Paulo, São Paulo, SP, Brazil</w:t>
      </w:r>
    </w:p>
    <w:p w14:paraId="6F857DB9" w14:textId="77777777" w:rsidR="00000A0A" w:rsidRDefault="00000A0A" w:rsidP="00000A0A">
      <w:pPr>
        <w:numPr>
          <w:ilvl w:val="0"/>
          <w:numId w:val="8"/>
        </w:numPr>
        <w:spacing w:line="240" w:lineRule="auto"/>
        <w:rPr>
          <w:rFonts w:ascii="Times New Roman" w:eastAsia="Times New Roman" w:hAnsi="Times New Roman" w:cs="Times New Roman"/>
          <w:sz w:val="20"/>
          <w:szCs w:val="20"/>
          <w:lang w:val="en-US"/>
        </w:rPr>
      </w:pPr>
      <w:r w:rsidRPr="00000A0A">
        <w:rPr>
          <w:rFonts w:ascii="Times New Roman" w:eastAsia="Times New Roman" w:hAnsi="Times New Roman" w:cs="Times New Roman"/>
          <w:sz w:val="20"/>
          <w:szCs w:val="20"/>
          <w:lang w:val="en-US"/>
        </w:rPr>
        <w:t>Orthopedic Research Labs, Boston Children’s Hospital and Department of Genetics, Harvard Medical School, Boston, Massachusetts, United States of America.</w:t>
      </w:r>
    </w:p>
    <w:p w14:paraId="6F3519DD"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Laboratório DASA, São Paulo, Brazil.</w:t>
      </w:r>
    </w:p>
    <w:p w14:paraId="632E36A2" w14:textId="77777777" w:rsidR="00000A0A" w:rsidRDefault="00000A0A" w:rsidP="00000A0A">
      <w:pPr>
        <w:numPr>
          <w:ilvl w:val="0"/>
          <w:numId w:val="8"/>
        </w:numPr>
        <w:spacing w:line="240" w:lineRule="auto"/>
        <w:rPr>
          <w:rFonts w:ascii="Times New Roman" w:eastAsia="Times New Roman" w:hAnsi="Times New Roman" w:cs="Times New Roman"/>
          <w:sz w:val="20"/>
          <w:szCs w:val="20"/>
          <w:lang w:val="en-US"/>
        </w:rPr>
      </w:pPr>
      <w:r w:rsidRPr="00000A0A">
        <w:rPr>
          <w:rFonts w:ascii="Times New Roman" w:eastAsia="Times New Roman" w:hAnsi="Times New Roman" w:cs="Times New Roman"/>
          <w:sz w:val="20"/>
          <w:szCs w:val="20"/>
          <w:lang w:val="en-US"/>
        </w:rPr>
        <w:t xml:space="preserve">Laboratory of Genome Structure and Ageing, </w:t>
      </w:r>
      <w:r w:rsidRPr="00000A0A">
        <w:rPr>
          <w:rFonts w:ascii="Times New Roman" w:eastAsia="Times New Roman" w:hAnsi="Times New Roman" w:cs="Times New Roman"/>
          <w:sz w:val="20"/>
          <w:szCs w:val="20"/>
          <w:highlight w:val="white"/>
          <w:lang w:val="en-US"/>
        </w:rPr>
        <w:t xml:space="preserve">European Research Institute for the Biology of Ageing, University Medical Center Groningen, </w:t>
      </w:r>
      <w:r w:rsidRPr="00000A0A">
        <w:rPr>
          <w:rFonts w:ascii="Times New Roman" w:eastAsia="Times New Roman" w:hAnsi="Times New Roman" w:cs="Times New Roman"/>
          <w:sz w:val="20"/>
          <w:szCs w:val="20"/>
          <w:lang w:val="en-US"/>
        </w:rPr>
        <w:t>Groningen, Netherlands</w:t>
      </w:r>
    </w:p>
    <w:p w14:paraId="7EF2CEB9" w14:textId="77777777" w:rsidR="00000A0A" w:rsidRPr="00000A0A" w:rsidRDefault="00000A0A" w:rsidP="00000A0A">
      <w:pPr>
        <w:numPr>
          <w:ilvl w:val="0"/>
          <w:numId w:val="8"/>
        </w:numPr>
        <w:spacing w:line="240" w:lineRule="auto"/>
        <w:rPr>
          <w:rFonts w:ascii="Times New Roman" w:eastAsia="Times New Roman" w:hAnsi="Times New Roman" w:cs="Times New Roman"/>
          <w:sz w:val="20"/>
          <w:szCs w:val="20"/>
          <w:lang w:val="en-US"/>
        </w:rPr>
      </w:pPr>
      <w:r w:rsidRPr="00000A0A">
        <w:rPr>
          <w:rFonts w:ascii="Times New Roman" w:eastAsia="Times New Roman" w:hAnsi="Times New Roman" w:cs="Times New Roman"/>
          <w:sz w:val="20"/>
          <w:szCs w:val="20"/>
          <w:lang w:val="en-US"/>
        </w:rPr>
        <w:t>São Paulo State University (UNESP), Molecular Genetics and Bioinformatics Laboratory, School of Medicine, Botucatu, State of São Paulo, Brazil.</w:t>
      </w:r>
    </w:p>
    <w:p w14:paraId="43F1824C" w14:textId="77777777" w:rsidR="00000A0A" w:rsidRPr="00000A0A" w:rsidRDefault="00000A0A" w:rsidP="00000A0A">
      <w:pPr>
        <w:numPr>
          <w:ilvl w:val="0"/>
          <w:numId w:val="8"/>
        </w:numPr>
        <w:spacing w:line="240" w:lineRule="auto"/>
        <w:rPr>
          <w:rFonts w:ascii="Times New Roman" w:eastAsia="Times New Roman" w:hAnsi="Times New Roman" w:cs="Times New Roman"/>
          <w:sz w:val="20"/>
          <w:szCs w:val="20"/>
          <w:lang w:val="en-US"/>
        </w:rPr>
      </w:pPr>
      <w:r w:rsidRPr="00000A0A">
        <w:rPr>
          <w:rFonts w:ascii="Times New Roman" w:eastAsia="Times New Roman" w:hAnsi="Times New Roman" w:cs="Times New Roman"/>
          <w:sz w:val="20"/>
          <w:szCs w:val="20"/>
          <w:lang w:val="en-US"/>
        </w:rPr>
        <w:t>São Paulo State University (UNESP), Department of Pathology, School of Medicine, Botucatu, State of São Paulo, Brazil.</w:t>
      </w:r>
    </w:p>
    <w:p w14:paraId="23207773"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Departamento de Química, Faculdade de Filosofia, Ciências e Letras de Ribeirão Preto, Universidade de São Paulo, Ribeirão Preto, São Paulo, Brazil.</w:t>
      </w:r>
    </w:p>
    <w:p w14:paraId="2F934873"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Centro de Oncologia Molecular, Hospital Sirio-Libanes, São Paulo, Brazil.</w:t>
      </w:r>
    </w:p>
    <w:p w14:paraId="404F3D2B" w14:textId="77777777" w:rsidR="00000A0A" w:rsidRDefault="00000A0A" w:rsidP="00000A0A">
      <w:pPr>
        <w:numPr>
          <w:ilvl w:val="0"/>
          <w:numId w:val="8"/>
        </w:numPr>
        <w:spacing w:line="240" w:lineRule="auto"/>
        <w:rPr>
          <w:rFonts w:ascii="Times New Roman" w:eastAsia="Times New Roman" w:hAnsi="Times New Roman" w:cs="Times New Roman"/>
          <w:sz w:val="20"/>
          <w:szCs w:val="20"/>
          <w:lang w:val="en-US"/>
        </w:rPr>
      </w:pPr>
      <w:r w:rsidRPr="00000A0A">
        <w:rPr>
          <w:rFonts w:ascii="Times New Roman" w:eastAsia="Times New Roman" w:hAnsi="Times New Roman" w:cs="Times New Roman"/>
          <w:sz w:val="20"/>
          <w:szCs w:val="20"/>
          <w:lang w:val="en-US"/>
        </w:rPr>
        <w:t>Department of Biochemistry, Institute of Chemistry, University of São Paulo São Paulo, Brazil</w:t>
      </w:r>
    </w:p>
    <w:p w14:paraId="3AEA68D9"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Bioinformatics Graduate program, University of São Paulo, São Paulo, Brazil.</w:t>
      </w:r>
    </w:p>
    <w:p w14:paraId="4DC51896"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Departamento de Genética, Ecologia e Evolução, Instituto de Ciências Biológicas, Universidade Federal de Minas Gerais, Belo Horizonte, MG, Brazil.</w:t>
      </w:r>
    </w:p>
    <w:p w14:paraId="1D4CFE79"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Núcleo de Ensino e Pesquisa, Instituto Mário Penna, Belo Horizonte, MG, Brazil.</w:t>
      </w:r>
    </w:p>
    <w:p w14:paraId="2DCB227A"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Instituto Nacional de Salud, Lima, Peru.</w:t>
      </w:r>
    </w:p>
    <w:p w14:paraId="64F676D6"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Universidad de Huánuco, Huánuco, Peru.</w:t>
      </w:r>
    </w:p>
    <w:p w14:paraId="5E39EBBF"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Instituto de Saúde Coletiva, Universidade Federal da Bahia, 40110-040, Salvador, BA, Brazil.</w:t>
      </w:r>
    </w:p>
    <w:p w14:paraId="6F15EFD3" w14:textId="77777777" w:rsidR="00000A0A" w:rsidRDefault="00000A0A" w:rsidP="00000A0A">
      <w:pPr>
        <w:numPr>
          <w:ilvl w:val="0"/>
          <w:numId w:val="8"/>
        </w:numPr>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Center for Data and Knowledge Integration for Health, Institute Gonçalo Muniz, Fundação Oswaldo Cruz, Salvador, BA, Brazil.</w:t>
      </w:r>
    </w:p>
    <w:p w14:paraId="379E7201"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Instituto de Pesquisas René Rachou, Fundação Oswaldo Cruz, Belo Horizonte, MG, Brazil.</w:t>
      </w:r>
    </w:p>
    <w:p w14:paraId="5488700C"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Programa De Pós-Graduação em Saúde Pública, Universidade Federal de Minas Gerais, Belo Horizonte, MG, Brazil.</w:t>
      </w:r>
    </w:p>
    <w:p w14:paraId="113F547A"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Programa de Pós-Graduação em Epidemiologia, Universidade Federal de Pelotas, Pelotas, RS, Brazil.</w:t>
      </w:r>
    </w:p>
    <w:p w14:paraId="4598972C"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Mosaico Translational Genomics Initiative, Universidade Federal de Minas Gerais, Belo Horizonte, MG, 31270-901, Brazil.</w:t>
      </w:r>
    </w:p>
    <w:p w14:paraId="09EC5E6F"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Facultad de Salud Pública y Administración. Universidad Peruana Cayetano Heredia, Lima, Peru.</w:t>
      </w:r>
    </w:p>
    <w:p w14:paraId="4BEF8DEF" w14:textId="77777777" w:rsidR="00000A0A" w:rsidRDefault="00000A0A" w:rsidP="00000A0A">
      <w:pPr>
        <w:numPr>
          <w:ilvl w:val="0"/>
          <w:numId w:val="8"/>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Instituto de Estudos Avançados Transdisciplinares, Universidade Federal de Minas Gerais, Belo Horizonte, MG, 31270-901, Brazil.</w:t>
      </w:r>
    </w:p>
    <w:p w14:paraId="4024D9D9" w14:textId="77777777" w:rsidR="00000A0A" w:rsidRDefault="00000A0A" w:rsidP="00000A0A">
      <w:pPr>
        <w:numPr>
          <w:ilvl w:val="0"/>
          <w:numId w:val="8"/>
        </w:numPr>
        <w:spacing w:line="240" w:lineRule="auto"/>
        <w:rPr>
          <w:rFonts w:ascii="Times New Roman" w:eastAsia="Times New Roman" w:hAnsi="Times New Roman" w:cs="Times New Roman"/>
          <w:sz w:val="20"/>
          <w:szCs w:val="20"/>
          <w:lang w:val="en-US"/>
        </w:rPr>
      </w:pPr>
      <w:r w:rsidRPr="00000A0A">
        <w:rPr>
          <w:rFonts w:ascii="Times New Roman" w:eastAsia="Times New Roman" w:hAnsi="Times New Roman" w:cs="Times New Roman"/>
          <w:color w:val="141412"/>
          <w:sz w:val="20"/>
          <w:szCs w:val="20"/>
          <w:highlight w:val="white"/>
          <w:lang w:val="en-US"/>
        </w:rPr>
        <w:t>Medical-Surgical Nursing Department</w:t>
      </w:r>
      <w:r w:rsidRPr="00000A0A">
        <w:rPr>
          <w:rFonts w:ascii="Times New Roman" w:eastAsia="Times New Roman" w:hAnsi="Times New Roman" w:cs="Times New Roman"/>
          <w:sz w:val="20"/>
          <w:szCs w:val="20"/>
          <w:lang w:val="en-US"/>
        </w:rPr>
        <w:t>, School of Nursing, University of São Paulo, São Paulo, SP, Brazil.</w:t>
      </w:r>
    </w:p>
    <w:p w14:paraId="60C6335F" w14:textId="77777777" w:rsidR="00000A0A" w:rsidRPr="00000A0A" w:rsidRDefault="00000A0A" w:rsidP="00000A0A">
      <w:pPr>
        <w:numPr>
          <w:ilvl w:val="0"/>
          <w:numId w:val="8"/>
        </w:numPr>
        <w:spacing w:line="240" w:lineRule="auto"/>
        <w:rPr>
          <w:rFonts w:ascii="Times New Roman" w:eastAsia="Times New Roman" w:hAnsi="Times New Roman" w:cs="Times New Roman"/>
          <w:sz w:val="20"/>
          <w:szCs w:val="20"/>
          <w:lang w:val="en-US"/>
        </w:rPr>
      </w:pPr>
      <w:r w:rsidRPr="00000A0A">
        <w:rPr>
          <w:rFonts w:ascii="Times New Roman" w:eastAsia="Times New Roman" w:hAnsi="Times New Roman" w:cs="Times New Roman"/>
          <w:sz w:val="20"/>
          <w:szCs w:val="20"/>
          <w:lang w:val="en-US"/>
        </w:rPr>
        <w:t>Epidemiology Department, Public Health School, University of São Paulo, São Paulo, SP, Brazil.</w:t>
      </w:r>
    </w:p>
    <w:p w14:paraId="2EAD9FAD" w14:textId="77777777" w:rsidR="00000A0A" w:rsidRPr="00000A0A" w:rsidRDefault="00000A0A" w:rsidP="00000A0A">
      <w:pPr>
        <w:rPr>
          <w:rFonts w:ascii="Times New Roman" w:eastAsia="Times New Roman" w:hAnsi="Times New Roman" w:cs="Times New Roman"/>
          <w:b/>
          <w:lang w:val="en-US"/>
        </w:rPr>
      </w:pPr>
    </w:p>
    <w:p w14:paraId="55D3735B" w14:textId="77777777" w:rsidR="00000A0A" w:rsidRPr="00000A0A" w:rsidRDefault="00000A0A" w:rsidP="00000A0A">
      <w:pPr>
        <w:rPr>
          <w:rFonts w:ascii="Times New Roman" w:eastAsia="Times New Roman" w:hAnsi="Times New Roman" w:cs="Times New Roman"/>
          <w:lang w:val="en-US"/>
        </w:rPr>
      </w:pPr>
      <w:r w:rsidRPr="00000A0A">
        <w:rPr>
          <w:rFonts w:ascii="Times New Roman" w:eastAsia="Times New Roman" w:hAnsi="Times New Roman" w:cs="Times New Roman"/>
          <w:lang w:val="en-US"/>
        </w:rPr>
        <w:t>*Authors contributed equally</w:t>
      </w:r>
    </w:p>
    <w:p w14:paraId="2BFD5D26" w14:textId="77777777" w:rsidR="00000A0A" w:rsidRPr="00000A0A" w:rsidRDefault="00000A0A" w:rsidP="00000A0A">
      <w:pPr>
        <w:rPr>
          <w:rFonts w:ascii="Times New Roman" w:eastAsia="Times New Roman" w:hAnsi="Times New Roman" w:cs="Times New Roman"/>
          <w:lang w:val="en-US"/>
        </w:rPr>
      </w:pPr>
    </w:p>
    <w:p w14:paraId="31EB54A5" w14:textId="77777777" w:rsidR="00000A0A" w:rsidRPr="00000A0A" w:rsidRDefault="00000A0A" w:rsidP="00000A0A">
      <w:pPr>
        <w:rPr>
          <w:rFonts w:ascii="Times New Roman" w:eastAsia="Times New Roman" w:hAnsi="Times New Roman" w:cs="Times New Roman"/>
          <w:lang w:val="en-US"/>
        </w:rPr>
      </w:pPr>
      <w:r w:rsidRPr="00000A0A">
        <w:rPr>
          <w:rFonts w:ascii="Times New Roman" w:eastAsia="Times New Roman" w:hAnsi="Times New Roman" w:cs="Times New Roman"/>
          <w:lang w:val="en-US"/>
        </w:rPr>
        <w:t>†Corresponding authors</w:t>
      </w:r>
    </w:p>
    <w:p w14:paraId="2C1B0F9D" w14:textId="77777777" w:rsidR="00000A0A" w:rsidRPr="00000A0A" w:rsidRDefault="00000A0A" w:rsidP="00000A0A">
      <w:pPr>
        <w:rPr>
          <w:rFonts w:ascii="Times New Roman" w:eastAsia="Times New Roman" w:hAnsi="Times New Roman" w:cs="Times New Roman"/>
          <w:lang w:val="en-US"/>
        </w:rPr>
      </w:pPr>
      <w:hyperlink r:id="rId9" w:history="1">
        <w:r w:rsidRPr="00000A0A">
          <w:rPr>
            <w:rStyle w:val="Hyperlink"/>
            <w:rFonts w:ascii="Times New Roman" w:eastAsia="Times New Roman" w:hAnsi="Times New Roman" w:cs="Times New Roman"/>
            <w:color w:val="1155CC"/>
            <w:lang w:val="en-US"/>
          </w:rPr>
          <w:t>mnaslavsky@usp.br</w:t>
        </w:r>
      </w:hyperlink>
    </w:p>
    <w:p w14:paraId="2532D36D" w14:textId="77777777" w:rsidR="00000A0A" w:rsidRDefault="00000A0A" w:rsidP="00000A0A">
      <w:pPr>
        <w:rPr>
          <w:rFonts w:ascii="Times New Roman" w:eastAsia="Times New Roman" w:hAnsi="Times New Roman" w:cs="Times New Roman"/>
        </w:rPr>
      </w:pPr>
      <w:r>
        <w:rPr>
          <w:rFonts w:ascii="Times New Roman" w:eastAsia="Times New Roman" w:hAnsi="Times New Roman" w:cs="Times New Roman"/>
        </w:rPr>
        <w:t>Rua do Matão, 277/211</w:t>
      </w:r>
    </w:p>
    <w:p w14:paraId="29E5CAD3" w14:textId="77777777" w:rsidR="00000A0A" w:rsidRDefault="00000A0A" w:rsidP="00000A0A">
      <w:pPr>
        <w:rPr>
          <w:rFonts w:ascii="Times New Roman" w:eastAsia="Times New Roman" w:hAnsi="Times New Roman" w:cs="Times New Roman"/>
        </w:rPr>
      </w:pPr>
      <w:r>
        <w:rPr>
          <w:rFonts w:ascii="Times New Roman" w:eastAsia="Times New Roman" w:hAnsi="Times New Roman" w:cs="Times New Roman"/>
        </w:rPr>
        <w:t>ZIP 05508090</w:t>
      </w:r>
    </w:p>
    <w:p w14:paraId="6FA2CC67" w14:textId="77777777" w:rsidR="00000A0A" w:rsidRDefault="00000A0A" w:rsidP="00000A0A">
      <w:pPr>
        <w:rPr>
          <w:rFonts w:ascii="Times New Roman" w:eastAsia="Times New Roman" w:hAnsi="Times New Roman" w:cs="Times New Roman"/>
        </w:rPr>
      </w:pPr>
      <w:r>
        <w:rPr>
          <w:rFonts w:ascii="Times New Roman" w:eastAsia="Times New Roman" w:hAnsi="Times New Roman" w:cs="Times New Roman"/>
        </w:rPr>
        <w:t>São Paulo - SP</w:t>
      </w:r>
    </w:p>
    <w:p w14:paraId="53887DC2" w14:textId="77777777" w:rsidR="00000A0A" w:rsidRDefault="00000A0A" w:rsidP="00000A0A">
      <w:pPr>
        <w:rPr>
          <w:rFonts w:ascii="Times New Roman" w:eastAsia="Times New Roman" w:hAnsi="Times New Roman" w:cs="Times New Roman"/>
        </w:rPr>
      </w:pPr>
      <w:r>
        <w:rPr>
          <w:rFonts w:ascii="Times New Roman" w:eastAsia="Times New Roman" w:hAnsi="Times New Roman" w:cs="Times New Roman"/>
        </w:rPr>
        <w:t>Brazil</w:t>
      </w:r>
    </w:p>
    <w:p w14:paraId="364D5C5C" w14:textId="77777777" w:rsidR="00000A0A" w:rsidRDefault="00000A0A" w:rsidP="00000A0A">
      <w:pPr>
        <w:rPr>
          <w:rFonts w:ascii="Times New Roman" w:eastAsia="Times New Roman" w:hAnsi="Times New Roman" w:cs="Times New Roman"/>
        </w:rPr>
      </w:pPr>
      <w:hyperlink r:id="rId10" w:history="1">
        <w:r>
          <w:rPr>
            <w:rStyle w:val="Hyperlink"/>
            <w:rFonts w:ascii="Times New Roman" w:eastAsia="Times New Roman" w:hAnsi="Times New Roman" w:cs="Times New Roman"/>
            <w:color w:val="1155CC"/>
          </w:rPr>
          <w:t>mayazatz@usp.br</w:t>
        </w:r>
      </w:hyperlink>
    </w:p>
    <w:p w14:paraId="50DD09F1" w14:textId="77777777" w:rsidR="00000A0A" w:rsidRDefault="00000A0A" w:rsidP="00000A0A">
      <w:pPr>
        <w:rPr>
          <w:rFonts w:ascii="Times New Roman" w:eastAsia="Times New Roman" w:hAnsi="Times New Roman" w:cs="Times New Roman"/>
        </w:rPr>
      </w:pPr>
      <w:r>
        <w:rPr>
          <w:rFonts w:ascii="Times New Roman" w:eastAsia="Times New Roman" w:hAnsi="Times New Roman" w:cs="Times New Roman"/>
        </w:rPr>
        <w:t>Rua do Matão, Tv. 13, 106</w:t>
      </w:r>
    </w:p>
    <w:p w14:paraId="4AD33832" w14:textId="77777777" w:rsidR="00000A0A" w:rsidRDefault="00000A0A" w:rsidP="00000A0A">
      <w:pPr>
        <w:rPr>
          <w:rFonts w:ascii="Times New Roman" w:eastAsia="Times New Roman" w:hAnsi="Times New Roman" w:cs="Times New Roman"/>
        </w:rPr>
      </w:pPr>
      <w:r>
        <w:rPr>
          <w:rFonts w:ascii="Times New Roman" w:eastAsia="Times New Roman" w:hAnsi="Times New Roman" w:cs="Times New Roman"/>
        </w:rPr>
        <w:t>ZIP 05508090</w:t>
      </w:r>
    </w:p>
    <w:p w14:paraId="241FA13F" w14:textId="77777777" w:rsidR="00000A0A" w:rsidRDefault="00000A0A" w:rsidP="00000A0A">
      <w:pPr>
        <w:rPr>
          <w:rFonts w:ascii="Times New Roman" w:eastAsia="Times New Roman" w:hAnsi="Times New Roman" w:cs="Times New Roman"/>
        </w:rPr>
      </w:pPr>
      <w:r>
        <w:rPr>
          <w:rFonts w:ascii="Times New Roman" w:eastAsia="Times New Roman" w:hAnsi="Times New Roman" w:cs="Times New Roman"/>
        </w:rPr>
        <w:t>São Paulo - SP</w:t>
      </w:r>
    </w:p>
    <w:p w14:paraId="6C79A183" w14:textId="77777777" w:rsidR="00000A0A" w:rsidRDefault="00000A0A" w:rsidP="00000A0A">
      <w:pPr>
        <w:rPr>
          <w:rFonts w:ascii="Times New Roman" w:eastAsia="Times New Roman" w:hAnsi="Times New Roman" w:cs="Times New Roman"/>
        </w:rPr>
      </w:pPr>
      <w:r>
        <w:rPr>
          <w:rFonts w:ascii="Times New Roman" w:eastAsia="Times New Roman" w:hAnsi="Times New Roman" w:cs="Times New Roman"/>
        </w:rPr>
        <w:t>Brazil</w:t>
      </w:r>
    </w:p>
    <w:p w14:paraId="08AC67AC" w14:textId="77777777" w:rsidR="007D585B" w:rsidRPr="007D585B" w:rsidRDefault="007D585B" w:rsidP="007D585B"/>
    <w:p w14:paraId="3FAC3E3C" w14:textId="202F2A67" w:rsidR="007D585B" w:rsidRDefault="007D585B" w:rsidP="007D585B">
      <w:pPr>
        <w:rPr>
          <w:rFonts w:ascii="Times New Roman" w:hAnsi="Times New Roman" w:cs="Times New Roman"/>
          <w:b/>
          <w:bCs/>
        </w:rPr>
      </w:pPr>
    </w:p>
    <w:p w14:paraId="4C7A75FA" w14:textId="110CD961" w:rsidR="00385D20" w:rsidRDefault="00385D20" w:rsidP="007D585B">
      <w:pPr>
        <w:rPr>
          <w:rFonts w:ascii="Times New Roman" w:hAnsi="Times New Roman" w:cs="Times New Roman"/>
          <w:b/>
          <w:bCs/>
        </w:rPr>
      </w:pPr>
    </w:p>
    <w:p w14:paraId="34FC24BF" w14:textId="481A8A4E" w:rsidR="00385D20" w:rsidRDefault="00385D20" w:rsidP="007D585B">
      <w:pPr>
        <w:rPr>
          <w:rFonts w:ascii="Times New Roman" w:hAnsi="Times New Roman" w:cs="Times New Roman"/>
          <w:b/>
          <w:bCs/>
        </w:rPr>
      </w:pPr>
    </w:p>
    <w:p w14:paraId="3D38A0C9" w14:textId="407D1FAD" w:rsidR="00385D20" w:rsidRDefault="00385D20" w:rsidP="007D585B">
      <w:pPr>
        <w:rPr>
          <w:rFonts w:ascii="Times New Roman" w:hAnsi="Times New Roman" w:cs="Times New Roman"/>
          <w:b/>
          <w:bCs/>
        </w:rPr>
      </w:pPr>
    </w:p>
    <w:p w14:paraId="1B3515D4" w14:textId="5E9321A8" w:rsidR="00385D20" w:rsidRDefault="00385D20" w:rsidP="007D585B">
      <w:pPr>
        <w:rPr>
          <w:rFonts w:ascii="Times New Roman" w:hAnsi="Times New Roman" w:cs="Times New Roman"/>
          <w:b/>
          <w:bCs/>
        </w:rPr>
      </w:pPr>
    </w:p>
    <w:p w14:paraId="4D7F1A59" w14:textId="2022ACE3" w:rsidR="00385D20" w:rsidRDefault="00385D20" w:rsidP="007D585B">
      <w:pPr>
        <w:rPr>
          <w:rFonts w:ascii="Times New Roman" w:hAnsi="Times New Roman" w:cs="Times New Roman"/>
          <w:b/>
          <w:bCs/>
        </w:rPr>
      </w:pPr>
    </w:p>
    <w:p w14:paraId="6D4F5129" w14:textId="16E983CA" w:rsidR="00385D20" w:rsidRDefault="00385D20" w:rsidP="007D585B">
      <w:pPr>
        <w:rPr>
          <w:rFonts w:ascii="Times New Roman" w:hAnsi="Times New Roman" w:cs="Times New Roman"/>
          <w:b/>
          <w:bCs/>
        </w:rPr>
      </w:pPr>
    </w:p>
    <w:p w14:paraId="17719375" w14:textId="7B32B662" w:rsidR="00385D20" w:rsidRDefault="00385D20" w:rsidP="007D585B">
      <w:pPr>
        <w:rPr>
          <w:rFonts w:ascii="Times New Roman" w:hAnsi="Times New Roman" w:cs="Times New Roman"/>
          <w:b/>
          <w:bCs/>
        </w:rPr>
      </w:pPr>
    </w:p>
    <w:p w14:paraId="638BC75C" w14:textId="046BF4B5" w:rsidR="00385D20" w:rsidRDefault="00385D20" w:rsidP="007D585B">
      <w:pPr>
        <w:rPr>
          <w:rFonts w:ascii="Times New Roman" w:hAnsi="Times New Roman" w:cs="Times New Roman"/>
          <w:b/>
          <w:bCs/>
        </w:rPr>
      </w:pPr>
    </w:p>
    <w:p w14:paraId="3C9786E4" w14:textId="1C1EA914" w:rsidR="00385D20" w:rsidRDefault="00385D20" w:rsidP="007D585B">
      <w:pPr>
        <w:rPr>
          <w:rFonts w:ascii="Times New Roman" w:hAnsi="Times New Roman" w:cs="Times New Roman"/>
          <w:b/>
          <w:bCs/>
        </w:rPr>
      </w:pPr>
    </w:p>
    <w:p w14:paraId="5F492C58" w14:textId="15372222" w:rsidR="00385D20" w:rsidRDefault="00385D20" w:rsidP="007D585B">
      <w:pPr>
        <w:rPr>
          <w:rFonts w:ascii="Times New Roman" w:hAnsi="Times New Roman" w:cs="Times New Roman"/>
          <w:b/>
          <w:bCs/>
        </w:rPr>
      </w:pPr>
    </w:p>
    <w:p w14:paraId="7F2536FB" w14:textId="51BB4A12" w:rsidR="00385D20" w:rsidRDefault="00385D20" w:rsidP="007D585B">
      <w:pPr>
        <w:rPr>
          <w:rFonts w:ascii="Times New Roman" w:hAnsi="Times New Roman" w:cs="Times New Roman"/>
          <w:b/>
          <w:bCs/>
        </w:rPr>
      </w:pPr>
    </w:p>
    <w:p w14:paraId="19157D5E" w14:textId="6877370B" w:rsidR="00385D20" w:rsidRDefault="00385D20" w:rsidP="007D585B">
      <w:pPr>
        <w:rPr>
          <w:rFonts w:ascii="Times New Roman" w:hAnsi="Times New Roman" w:cs="Times New Roman"/>
          <w:b/>
          <w:bCs/>
        </w:rPr>
      </w:pPr>
    </w:p>
    <w:p w14:paraId="40878E2B" w14:textId="2B65D40D" w:rsidR="00385D20" w:rsidRDefault="00385D20" w:rsidP="007D585B">
      <w:pPr>
        <w:rPr>
          <w:rFonts w:ascii="Times New Roman" w:hAnsi="Times New Roman" w:cs="Times New Roman"/>
          <w:b/>
          <w:bCs/>
        </w:rPr>
      </w:pPr>
    </w:p>
    <w:p w14:paraId="7C84B4AF" w14:textId="0A14A619" w:rsidR="00385D20" w:rsidRDefault="00385D20" w:rsidP="007D585B">
      <w:pPr>
        <w:rPr>
          <w:rFonts w:ascii="Times New Roman" w:hAnsi="Times New Roman" w:cs="Times New Roman"/>
          <w:b/>
          <w:bCs/>
        </w:rPr>
      </w:pPr>
    </w:p>
    <w:p w14:paraId="5534BEC2" w14:textId="638702B9" w:rsidR="00385D20" w:rsidRDefault="00385D20" w:rsidP="007D585B">
      <w:pPr>
        <w:rPr>
          <w:rFonts w:ascii="Times New Roman" w:hAnsi="Times New Roman" w:cs="Times New Roman"/>
          <w:b/>
          <w:bCs/>
        </w:rPr>
      </w:pPr>
    </w:p>
    <w:p w14:paraId="4D8062C6" w14:textId="515A3187" w:rsidR="00385D20" w:rsidRDefault="00385D20" w:rsidP="007D585B">
      <w:pPr>
        <w:rPr>
          <w:rFonts w:ascii="Times New Roman" w:hAnsi="Times New Roman" w:cs="Times New Roman"/>
          <w:b/>
          <w:bCs/>
        </w:rPr>
      </w:pPr>
    </w:p>
    <w:p w14:paraId="0C2ADB97" w14:textId="6336F7A3" w:rsidR="00385D20" w:rsidRDefault="00385D20" w:rsidP="007D585B">
      <w:pPr>
        <w:rPr>
          <w:rFonts w:ascii="Times New Roman" w:hAnsi="Times New Roman" w:cs="Times New Roman"/>
          <w:b/>
          <w:bCs/>
        </w:rPr>
      </w:pPr>
    </w:p>
    <w:p w14:paraId="4EC70281" w14:textId="43B7E3FB" w:rsidR="00385D20" w:rsidRDefault="00385D20" w:rsidP="007D585B">
      <w:pPr>
        <w:rPr>
          <w:rFonts w:ascii="Times New Roman" w:hAnsi="Times New Roman" w:cs="Times New Roman"/>
          <w:b/>
          <w:bCs/>
        </w:rPr>
      </w:pPr>
    </w:p>
    <w:p w14:paraId="02EAD028" w14:textId="05404ADA" w:rsidR="00385D20" w:rsidRDefault="00385D20" w:rsidP="007D585B">
      <w:pPr>
        <w:rPr>
          <w:rFonts w:ascii="Times New Roman" w:hAnsi="Times New Roman" w:cs="Times New Roman"/>
          <w:b/>
          <w:bCs/>
        </w:rPr>
      </w:pPr>
    </w:p>
    <w:p w14:paraId="0E844925" w14:textId="03F6C08A" w:rsidR="00385D20" w:rsidRDefault="00385D20" w:rsidP="007D585B">
      <w:pPr>
        <w:rPr>
          <w:rFonts w:ascii="Times New Roman" w:hAnsi="Times New Roman" w:cs="Times New Roman"/>
          <w:b/>
          <w:bCs/>
        </w:rPr>
      </w:pPr>
    </w:p>
    <w:p w14:paraId="2C4529E4" w14:textId="7464D10D" w:rsidR="00385D20" w:rsidRDefault="00385D20" w:rsidP="007D585B">
      <w:pPr>
        <w:rPr>
          <w:rFonts w:ascii="Times New Roman" w:hAnsi="Times New Roman" w:cs="Times New Roman"/>
          <w:b/>
          <w:bCs/>
        </w:rPr>
      </w:pPr>
    </w:p>
    <w:p w14:paraId="5AB4D146" w14:textId="65CD6217" w:rsidR="00385D20" w:rsidRDefault="00385D20" w:rsidP="007D585B">
      <w:pPr>
        <w:rPr>
          <w:rFonts w:ascii="Times New Roman" w:hAnsi="Times New Roman" w:cs="Times New Roman"/>
          <w:b/>
          <w:bCs/>
        </w:rPr>
      </w:pPr>
    </w:p>
    <w:p w14:paraId="1338E945" w14:textId="0959B88A" w:rsidR="00385D20" w:rsidRDefault="00385D20" w:rsidP="007D585B">
      <w:pPr>
        <w:rPr>
          <w:rFonts w:ascii="Times New Roman" w:hAnsi="Times New Roman" w:cs="Times New Roman"/>
          <w:b/>
          <w:bCs/>
        </w:rPr>
      </w:pPr>
    </w:p>
    <w:p w14:paraId="520929A6" w14:textId="448FA2E4" w:rsidR="00385D20" w:rsidRDefault="00385D20" w:rsidP="007D585B">
      <w:pPr>
        <w:rPr>
          <w:rFonts w:ascii="Times New Roman" w:hAnsi="Times New Roman" w:cs="Times New Roman"/>
          <w:b/>
          <w:bCs/>
        </w:rPr>
      </w:pPr>
    </w:p>
    <w:p w14:paraId="5568D9A5" w14:textId="32728075" w:rsidR="00385D20" w:rsidRDefault="00385D20" w:rsidP="007D585B">
      <w:pPr>
        <w:rPr>
          <w:rFonts w:ascii="Times New Roman" w:hAnsi="Times New Roman" w:cs="Times New Roman"/>
          <w:b/>
          <w:bCs/>
        </w:rPr>
      </w:pPr>
    </w:p>
    <w:p w14:paraId="6DB6E975" w14:textId="1D272F5B" w:rsidR="00385D20" w:rsidRDefault="00385D20" w:rsidP="007D585B">
      <w:pPr>
        <w:rPr>
          <w:rFonts w:ascii="Times New Roman" w:hAnsi="Times New Roman" w:cs="Times New Roman"/>
          <w:b/>
          <w:bCs/>
        </w:rPr>
      </w:pPr>
    </w:p>
    <w:p w14:paraId="035087A9" w14:textId="43710A74" w:rsidR="00385D20" w:rsidRDefault="00385D20" w:rsidP="007D585B">
      <w:pPr>
        <w:rPr>
          <w:rFonts w:ascii="Times New Roman" w:hAnsi="Times New Roman" w:cs="Times New Roman"/>
          <w:b/>
          <w:bCs/>
        </w:rPr>
      </w:pPr>
    </w:p>
    <w:p w14:paraId="62AAD67D" w14:textId="4EF35BCA" w:rsidR="00385D20" w:rsidRDefault="00385D20" w:rsidP="007D585B">
      <w:pPr>
        <w:rPr>
          <w:rFonts w:ascii="Times New Roman" w:hAnsi="Times New Roman" w:cs="Times New Roman"/>
          <w:b/>
          <w:bCs/>
        </w:rPr>
      </w:pPr>
    </w:p>
    <w:p w14:paraId="6915412D" w14:textId="6F7251A8" w:rsidR="00385D20" w:rsidRDefault="00385D20" w:rsidP="007D585B">
      <w:pPr>
        <w:rPr>
          <w:rFonts w:ascii="Times New Roman" w:hAnsi="Times New Roman" w:cs="Times New Roman"/>
          <w:b/>
          <w:bCs/>
        </w:rPr>
      </w:pPr>
    </w:p>
    <w:p w14:paraId="0FB392F8" w14:textId="7719EE29" w:rsidR="00385D20" w:rsidRDefault="00385D20" w:rsidP="007D585B">
      <w:pPr>
        <w:rPr>
          <w:rFonts w:ascii="Times New Roman" w:hAnsi="Times New Roman" w:cs="Times New Roman"/>
          <w:b/>
          <w:bCs/>
        </w:rPr>
      </w:pPr>
    </w:p>
    <w:p w14:paraId="38D29255" w14:textId="01448F0A" w:rsidR="00385D20" w:rsidRDefault="00385D20" w:rsidP="007D585B">
      <w:pPr>
        <w:rPr>
          <w:rFonts w:ascii="Times New Roman" w:hAnsi="Times New Roman" w:cs="Times New Roman"/>
          <w:b/>
          <w:bCs/>
        </w:rPr>
      </w:pPr>
    </w:p>
    <w:p w14:paraId="3E302309" w14:textId="57BCF725" w:rsidR="00385D20" w:rsidRDefault="00385D20" w:rsidP="007D585B">
      <w:pPr>
        <w:rPr>
          <w:rFonts w:ascii="Times New Roman" w:hAnsi="Times New Roman" w:cs="Times New Roman"/>
          <w:b/>
          <w:bCs/>
        </w:rPr>
      </w:pPr>
    </w:p>
    <w:sdt>
      <w:sdtPr>
        <w:rPr>
          <w:rFonts w:ascii="Times New Roman" w:hAnsi="Times New Roman" w:cs="Times New Roman"/>
          <w:b/>
          <w:bCs/>
        </w:rPr>
        <w:id w:val="-1600332873"/>
        <w:docPartObj>
          <w:docPartGallery w:val="Table of Contents"/>
          <w:docPartUnique/>
        </w:docPartObj>
      </w:sdtPr>
      <w:sdtEndPr/>
      <w:sdtContent>
        <w:bookmarkStart w:id="0" w:name="_GoBack" w:displacedByCustomXml="prev"/>
        <w:p w14:paraId="57351EE6" w14:textId="5C8AC9EB" w:rsidR="006D29AF" w:rsidRPr="009F7D68" w:rsidRDefault="006D29AF" w:rsidP="007D585B">
          <w:pPr>
            <w:rPr>
              <w:rFonts w:ascii="Times New Roman" w:hAnsi="Times New Roman" w:cs="Times New Roman"/>
              <w:sz w:val="20"/>
              <w:szCs w:val="20"/>
            </w:rPr>
          </w:pPr>
        </w:p>
        <w:p w14:paraId="5F7712DD" w14:textId="77777777" w:rsidR="009F7D68" w:rsidRPr="009F7D68" w:rsidRDefault="003D2714">
          <w:pPr>
            <w:pStyle w:val="TOC1"/>
            <w:tabs>
              <w:tab w:val="left" w:pos="440"/>
              <w:tab w:val="right" w:leader="dot" w:pos="9019"/>
            </w:tabs>
            <w:rPr>
              <w:rFonts w:ascii="Times New Roman" w:eastAsiaTheme="minorEastAsia" w:hAnsi="Times New Roman" w:cs="Times New Roman"/>
              <w:noProof/>
              <w:lang w:val="en-US" w:eastAsia="en-US"/>
            </w:rPr>
          </w:pPr>
          <w:r w:rsidRPr="009F7D68">
            <w:rPr>
              <w:rFonts w:ascii="Times New Roman" w:hAnsi="Times New Roman" w:cs="Times New Roman"/>
              <w:sz w:val="24"/>
              <w:szCs w:val="24"/>
            </w:rPr>
            <w:fldChar w:fldCharType="begin"/>
          </w:r>
          <w:r w:rsidRPr="009F7D68">
            <w:rPr>
              <w:rFonts w:ascii="Times New Roman" w:hAnsi="Times New Roman" w:cs="Times New Roman"/>
              <w:sz w:val="24"/>
              <w:szCs w:val="24"/>
            </w:rPr>
            <w:instrText xml:space="preserve"> TOC \o "1-3" \h \z \u </w:instrText>
          </w:r>
          <w:r w:rsidRPr="009F7D68">
            <w:rPr>
              <w:rFonts w:ascii="Times New Roman" w:hAnsi="Times New Roman" w:cs="Times New Roman"/>
              <w:sz w:val="24"/>
              <w:szCs w:val="24"/>
            </w:rPr>
            <w:fldChar w:fldCharType="separate"/>
          </w:r>
          <w:hyperlink w:anchor="_Toc51179447" w:history="1">
            <w:r w:rsidR="009F7D68" w:rsidRPr="009F7D68">
              <w:rPr>
                <w:rStyle w:val="Hyperlink"/>
                <w:rFonts w:ascii="Times New Roman" w:eastAsia="Times New Roman" w:hAnsi="Times New Roman" w:cs="Times New Roman"/>
                <w:b/>
                <w:noProof/>
              </w:rPr>
              <w:t>1.</w:t>
            </w:r>
            <w:r w:rsidR="009F7D68" w:rsidRPr="009F7D68">
              <w:rPr>
                <w:rFonts w:ascii="Times New Roman" w:eastAsiaTheme="minorEastAsia" w:hAnsi="Times New Roman" w:cs="Times New Roman"/>
                <w:noProof/>
                <w:lang w:val="en-US" w:eastAsia="en-US"/>
              </w:rPr>
              <w:tab/>
            </w:r>
            <w:r w:rsidR="009F7D68" w:rsidRPr="009F7D68">
              <w:rPr>
                <w:rStyle w:val="Hyperlink"/>
                <w:rFonts w:ascii="Times New Roman" w:eastAsia="Times New Roman" w:hAnsi="Times New Roman" w:cs="Times New Roman"/>
                <w:b/>
                <w:noProof/>
              </w:rPr>
              <w:t>Cohort description</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_Toc51179447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19</w:t>
            </w:r>
            <w:r w:rsidR="009F7D68" w:rsidRPr="009F7D68">
              <w:rPr>
                <w:rFonts w:ascii="Times New Roman" w:hAnsi="Times New Roman" w:cs="Times New Roman"/>
                <w:noProof/>
                <w:webHidden/>
              </w:rPr>
              <w:fldChar w:fldCharType="end"/>
            </w:r>
          </w:hyperlink>
        </w:p>
        <w:p w14:paraId="761B8006" w14:textId="77777777" w:rsidR="009F7D68" w:rsidRPr="009F7D68" w:rsidRDefault="00787E48">
          <w:pPr>
            <w:pStyle w:val="TOC1"/>
            <w:tabs>
              <w:tab w:val="left" w:pos="440"/>
              <w:tab w:val="right" w:leader="dot" w:pos="9019"/>
            </w:tabs>
            <w:rPr>
              <w:rFonts w:ascii="Times New Roman" w:eastAsiaTheme="minorEastAsia" w:hAnsi="Times New Roman" w:cs="Times New Roman"/>
              <w:noProof/>
              <w:lang w:val="en-US" w:eastAsia="en-US"/>
            </w:rPr>
          </w:pPr>
          <w:hyperlink w:anchor="_Toc51179448" w:history="1">
            <w:r w:rsidR="009F7D68" w:rsidRPr="009F7D68">
              <w:rPr>
                <w:rStyle w:val="Hyperlink"/>
                <w:rFonts w:ascii="Times New Roman" w:eastAsia="Times New Roman" w:hAnsi="Times New Roman" w:cs="Times New Roman"/>
                <w:b/>
                <w:noProof/>
                <w:lang w:val="en-US"/>
              </w:rPr>
              <w:t>2.</w:t>
            </w:r>
            <w:r w:rsidR="009F7D68" w:rsidRPr="009F7D68">
              <w:rPr>
                <w:rFonts w:ascii="Times New Roman" w:eastAsiaTheme="minorEastAsia" w:hAnsi="Times New Roman" w:cs="Times New Roman"/>
                <w:noProof/>
                <w:lang w:val="en-US" w:eastAsia="en-US"/>
              </w:rPr>
              <w:tab/>
            </w:r>
            <w:r w:rsidR="009F7D68" w:rsidRPr="009F7D68">
              <w:rPr>
                <w:rStyle w:val="Hyperlink"/>
                <w:rFonts w:ascii="Times New Roman" w:eastAsia="Times New Roman" w:hAnsi="Times New Roman" w:cs="Times New Roman"/>
                <w:b/>
                <w:noProof/>
                <w:lang w:val="en-US"/>
              </w:rPr>
              <w:t>CEGH-Filter and variant analyses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_Toc51179448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22</w:t>
            </w:r>
            <w:r w:rsidR="009F7D68" w:rsidRPr="009F7D68">
              <w:rPr>
                <w:rFonts w:ascii="Times New Roman" w:hAnsi="Times New Roman" w:cs="Times New Roman"/>
                <w:noProof/>
                <w:webHidden/>
              </w:rPr>
              <w:fldChar w:fldCharType="end"/>
            </w:r>
          </w:hyperlink>
        </w:p>
        <w:p w14:paraId="180B5AEC" w14:textId="77777777" w:rsidR="009F7D68" w:rsidRPr="009F7D68" w:rsidRDefault="00787E48">
          <w:pPr>
            <w:pStyle w:val="TOC1"/>
            <w:tabs>
              <w:tab w:val="right" w:leader="dot" w:pos="9019"/>
            </w:tabs>
            <w:rPr>
              <w:rFonts w:ascii="Times New Roman" w:eastAsiaTheme="minorEastAsia" w:hAnsi="Times New Roman" w:cs="Times New Roman"/>
              <w:noProof/>
              <w:lang w:val="en-US" w:eastAsia="en-US"/>
            </w:rPr>
          </w:pPr>
          <w:hyperlink w:anchor="_Toc51179449" w:history="1">
            <w:r w:rsidR="009F7D68" w:rsidRPr="009F7D68">
              <w:rPr>
                <w:rStyle w:val="Hyperlink"/>
                <w:rFonts w:ascii="Times New Roman" w:eastAsia="Times New Roman" w:hAnsi="Times New Roman" w:cs="Times New Roman"/>
                <w:b/>
                <w:noProof/>
              </w:rPr>
              <w:t>3. Ancestry analyses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_Toc51179449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26</w:t>
            </w:r>
            <w:r w:rsidR="009F7D68" w:rsidRPr="009F7D68">
              <w:rPr>
                <w:rFonts w:ascii="Times New Roman" w:hAnsi="Times New Roman" w:cs="Times New Roman"/>
                <w:noProof/>
                <w:webHidden/>
              </w:rPr>
              <w:fldChar w:fldCharType="end"/>
            </w:r>
          </w:hyperlink>
        </w:p>
        <w:p w14:paraId="06ABC310" w14:textId="77777777" w:rsidR="009F7D68" w:rsidRPr="009F7D68" w:rsidRDefault="00787E48">
          <w:pPr>
            <w:pStyle w:val="TOC1"/>
            <w:tabs>
              <w:tab w:val="left" w:pos="440"/>
              <w:tab w:val="right" w:leader="dot" w:pos="9019"/>
            </w:tabs>
            <w:rPr>
              <w:rFonts w:ascii="Times New Roman" w:eastAsiaTheme="minorEastAsia" w:hAnsi="Times New Roman" w:cs="Times New Roman"/>
              <w:noProof/>
              <w:lang w:val="en-US" w:eastAsia="en-US"/>
            </w:rPr>
          </w:pPr>
          <w:hyperlink w:anchor="_Toc51179450" w:history="1">
            <w:r w:rsidR="009F7D68" w:rsidRPr="009F7D68">
              <w:rPr>
                <w:rStyle w:val="Hyperlink"/>
                <w:rFonts w:ascii="Times New Roman" w:eastAsia="Times New Roman" w:hAnsi="Times New Roman" w:cs="Times New Roman"/>
                <w:b/>
                <w:noProof/>
              </w:rPr>
              <w:t>4.</w:t>
            </w:r>
            <w:r w:rsidR="009F7D68" w:rsidRPr="009F7D68">
              <w:rPr>
                <w:rFonts w:ascii="Times New Roman" w:eastAsiaTheme="minorEastAsia" w:hAnsi="Times New Roman" w:cs="Times New Roman"/>
                <w:noProof/>
                <w:lang w:val="en-US" w:eastAsia="en-US"/>
              </w:rPr>
              <w:tab/>
            </w:r>
            <w:r w:rsidR="009F7D68" w:rsidRPr="009F7D68">
              <w:rPr>
                <w:rStyle w:val="Hyperlink"/>
                <w:rFonts w:ascii="Times New Roman" w:eastAsia="Times New Roman" w:hAnsi="Times New Roman" w:cs="Times New Roman"/>
                <w:b/>
                <w:noProof/>
              </w:rPr>
              <w:t>Clinical findings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_Toc51179450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27</w:t>
            </w:r>
            <w:r w:rsidR="009F7D68" w:rsidRPr="009F7D68">
              <w:rPr>
                <w:rFonts w:ascii="Times New Roman" w:hAnsi="Times New Roman" w:cs="Times New Roman"/>
                <w:noProof/>
                <w:webHidden/>
              </w:rPr>
              <w:fldChar w:fldCharType="end"/>
            </w:r>
          </w:hyperlink>
        </w:p>
        <w:p w14:paraId="0667008D" w14:textId="77777777" w:rsidR="009F7D68" w:rsidRPr="009F7D68" w:rsidRDefault="00787E48">
          <w:pPr>
            <w:pStyle w:val="TOC2"/>
            <w:tabs>
              <w:tab w:val="right" w:leader="dot" w:pos="9019"/>
            </w:tabs>
            <w:rPr>
              <w:rFonts w:ascii="Times New Roman" w:eastAsiaTheme="minorEastAsia" w:hAnsi="Times New Roman" w:cs="Times New Roman"/>
              <w:noProof/>
              <w:lang w:val="en-US" w:eastAsia="en-US"/>
            </w:rPr>
          </w:pPr>
          <w:hyperlink w:anchor="_Toc51179451" w:history="1">
            <w:r w:rsidR="009F7D68" w:rsidRPr="009F7D68">
              <w:rPr>
                <w:rStyle w:val="Hyperlink"/>
                <w:rFonts w:ascii="Times New Roman" w:eastAsia="Times New Roman" w:hAnsi="Times New Roman" w:cs="Times New Roman"/>
                <w:b/>
                <w:noProof/>
                <w:lang w:val="en-US"/>
              </w:rPr>
              <w:t>4.1. Strategy</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_Toc51179451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27</w:t>
            </w:r>
            <w:r w:rsidR="009F7D68" w:rsidRPr="009F7D68">
              <w:rPr>
                <w:rFonts w:ascii="Times New Roman" w:hAnsi="Times New Roman" w:cs="Times New Roman"/>
                <w:noProof/>
                <w:webHidden/>
              </w:rPr>
              <w:fldChar w:fldCharType="end"/>
            </w:r>
          </w:hyperlink>
        </w:p>
        <w:p w14:paraId="388CDC7E" w14:textId="77777777" w:rsidR="009F7D68" w:rsidRPr="009F7D68" w:rsidRDefault="00787E48">
          <w:pPr>
            <w:pStyle w:val="TOC2"/>
            <w:tabs>
              <w:tab w:val="right" w:leader="dot" w:pos="9019"/>
            </w:tabs>
            <w:rPr>
              <w:rFonts w:ascii="Times New Roman" w:eastAsiaTheme="minorEastAsia" w:hAnsi="Times New Roman" w:cs="Times New Roman"/>
              <w:noProof/>
              <w:lang w:val="en-US" w:eastAsia="en-US"/>
            </w:rPr>
          </w:pPr>
          <w:hyperlink w:anchor="_Toc51179452" w:history="1">
            <w:r w:rsidR="009F7D68" w:rsidRPr="009F7D68">
              <w:rPr>
                <w:rStyle w:val="Hyperlink"/>
                <w:rFonts w:ascii="Times New Roman" w:eastAsia="Times New Roman" w:hAnsi="Times New Roman" w:cs="Times New Roman"/>
                <w:b/>
                <w:noProof/>
                <w:lang w:val="en-US"/>
              </w:rPr>
              <w:t>4.2. Frequencies of variants with potential clinical relevance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_Toc51179452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27</w:t>
            </w:r>
            <w:r w:rsidR="009F7D68" w:rsidRPr="009F7D68">
              <w:rPr>
                <w:rFonts w:ascii="Times New Roman" w:hAnsi="Times New Roman" w:cs="Times New Roman"/>
                <w:noProof/>
                <w:webHidden/>
              </w:rPr>
              <w:fldChar w:fldCharType="end"/>
            </w:r>
          </w:hyperlink>
        </w:p>
        <w:p w14:paraId="0EF39B41" w14:textId="77777777" w:rsidR="009F7D68" w:rsidRPr="009F7D68" w:rsidRDefault="00787E48">
          <w:pPr>
            <w:pStyle w:val="TOC2"/>
            <w:tabs>
              <w:tab w:val="right" w:leader="dot" w:pos="9019"/>
            </w:tabs>
            <w:rPr>
              <w:rFonts w:ascii="Times New Roman" w:eastAsiaTheme="minorEastAsia" w:hAnsi="Times New Roman" w:cs="Times New Roman"/>
              <w:noProof/>
              <w:lang w:val="en-US" w:eastAsia="en-US"/>
            </w:rPr>
          </w:pPr>
          <w:hyperlink w:anchor="_Toc51179453" w:history="1">
            <w:r w:rsidR="009F7D68" w:rsidRPr="009F7D68">
              <w:rPr>
                <w:rStyle w:val="Hyperlink"/>
                <w:rFonts w:ascii="Times New Roman" w:eastAsia="Times New Roman" w:hAnsi="Times New Roman" w:cs="Times New Roman"/>
                <w:b/>
                <w:noProof/>
                <w:lang w:val="en-US"/>
              </w:rPr>
              <w:t>4.3. Context of variants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_Toc51179453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28</w:t>
            </w:r>
            <w:r w:rsidR="009F7D68" w:rsidRPr="009F7D68">
              <w:rPr>
                <w:rFonts w:ascii="Times New Roman" w:hAnsi="Times New Roman" w:cs="Times New Roman"/>
                <w:noProof/>
                <w:webHidden/>
              </w:rPr>
              <w:fldChar w:fldCharType="end"/>
            </w:r>
          </w:hyperlink>
        </w:p>
        <w:p w14:paraId="3297B90C" w14:textId="77777777" w:rsidR="009F7D68" w:rsidRPr="009F7D68" w:rsidRDefault="00787E48">
          <w:pPr>
            <w:pStyle w:val="TOC2"/>
            <w:tabs>
              <w:tab w:val="right" w:leader="dot" w:pos="9019"/>
            </w:tabs>
            <w:rPr>
              <w:rFonts w:ascii="Times New Roman" w:eastAsiaTheme="minorEastAsia" w:hAnsi="Times New Roman" w:cs="Times New Roman"/>
              <w:noProof/>
              <w:lang w:val="en-US" w:eastAsia="en-US"/>
            </w:rPr>
          </w:pPr>
          <w:hyperlink w:anchor="_Toc51179454" w:history="1">
            <w:r w:rsidR="009F7D68" w:rsidRPr="009F7D68">
              <w:rPr>
                <w:rStyle w:val="Hyperlink"/>
                <w:rFonts w:ascii="Times New Roman" w:eastAsia="Times New Roman" w:hAnsi="Times New Roman" w:cs="Times New Roman"/>
                <w:b/>
                <w:noProof/>
                <w:lang w:val="en-US"/>
              </w:rPr>
              <w:t>4.4. Manual curation of variant pathogenicity on genes associated with dominant mode of inheritance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_Toc51179454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30</w:t>
            </w:r>
            <w:r w:rsidR="009F7D68" w:rsidRPr="009F7D68">
              <w:rPr>
                <w:rFonts w:ascii="Times New Roman" w:hAnsi="Times New Roman" w:cs="Times New Roman"/>
                <w:noProof/>
                <w:webHidden/>
              </w:rPr>
              <w:fldChar w:fldCharType="end"/>
            </w:r>
          </w:hyperlink>
        </w:p>
        <w:p w14:paraId="01A2D030" w14:textId="77777777" w:rsidR="009F7D68" w:rsidRPr="009F7D68" w:rsidRDefault="00787E48">
          <w:pPr>
            <w:pStyle w:val="TOC2"/>
            <w:tabs>
              <w:tab w:val="right" w:leader="dot" w:pos="9019"/>
            </w:tabs>
            <w:rPr>
              <w:rFonts w:ascii="Times New Roman" w:eastAsiaTheme="minorEastAsia" w:hAnsi="Times New Roman" w:cs="Times New Roman"/>
              <w:noProof/>
              <w:lang w:val="en-US" w:eastAsia="en-US"/>
            </w:rPr>
          </w:pPr>
          <w:hyperlink w:anchor="_Toc51179455" w:history="1">
            <w:r w:rsidR="009F7D68" w:rsidRPr="009F7D68">
              <w:rPr>
                <w:rStyle w:val="Hyperlink"/>
                <w:rFonts w:ascii="Times New Roman" w:eastAsia="Times New Roman" w:hAnsi="Times New Roman" w:cs="Times New Roman"/>
                <w:b/>
                <w:noProof/>
                <w:lang w:val="en-US"/>
              </w:rPr>
              <w:t>4.5. Manual curation of variant pathogenicity on ACMG 59 actionable genes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_Toc51179455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30</w:t>
            </w:r>
            <w:r w:rsidR="009F7D68" w:rsidRPr="009F7D68">
              <w:rPr>
                <w:rFonts w:ascii="Times New Roman" w:hAnsi="Times New Roman" w:cs="Times New Roman"/>
                <w:noProof/>
                <w:webHidden/>
              </w:rPr>
              <w:fldChar w:fldCharType="end"/>
            </w:r>
          </w:hyperlink>
        </w:p>
        <w:p w14:paraId="5E197835" w14:textId="77777777" w:rsidR="009F7D68" w:rsidRPr="009F7D68" w:rsidRDefault="00787E48">
          <w:pPr>
            <w:pStyle w:val="TOC2"/>
            <w:tabs>
              <w:tab w:val="right" w:leader="dot" w:pos="9019"/>
            </w:tabs>
            <w:rPr>
              <w:rFonts w:ascii="Times New Roman" w:eastAsiaTheme="minorEastAsia" w:hAnsi="Times New Roman" w:cs="Times New Roman"/>
              <w:noProof/>
              <w:lang w:val="en-US" w:eastAsia="en-US"/>
            </w:rPr>
          </w:pPr>
          <w:hyperlink w:anchor="_Toc51179456" w:history="1">
            <w:r w:rsidR="009F7D68" w:rsidRPr="009F7D68">
              <w:rPr>
                <w:rStyle w:val="Hyperlink"/>
                <w:rFonts w:ascii="Times New Roman" w:eastAsia="Times New Roman" w:hAnsi="Times New Roman" w:cs="Times New Roman"/>
                <w:b/>
                <w:noProof/>
                <w:lang w:val="en-US"/>
              </w:rPr>
              <w:t>4.6. Assessment of variant-based incidence pathogenicity on selected genes associated with recessive mode of inheritance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_Toc51179456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30</w:t>
            </w:r>
            <w:r w:rsidR="009F7D68" w:rsidRPr="009F7D68">
              <w:rPr>
                <w:rFonts w:ascii="Times New Roman" w:hAnsi="Times New Roman" w:cs="Times New Roman"/>
                <w:noProof/>
                <w:webHidden/>
              </w:rPr>
              <w:fldChar w:fldCharType="end"/>
            </w:r>
          </w:hyperlink>
        </w:p>
        <w:p w14:paraId="122580FE" w14:textId="77777777" w:rsidR="009F7D68" w:rsidRPr="009F7D68" w:rsidRDefault="00787E48">
          <w:pPr>
            <w:pStyle w:val="TOC2"/>
            <w:tabs>
              <w:tab w:val="right" w:leader="dot" w:pos="9019"/>
            </w:tabs>
            <w:rPr>
              <w:rFonts w:ascii="Times New Roman" w:eastAsiaTheme="minorEastAsia" w:hAnsi="Times New Roman" w:cs="Times New Roman"/>
              <w:noProof/>
              <w:lang w:val="en-US" w:eastAsia="en-US"/>
            </w:rPr>
          </w:pPr>
          <w:hyperlink w:anchor="_Toc51179457" w:history="1">
            <w:r w:rsidR="009F7D68" w:rsidRPr="009F7D68">
              <w:rPr>
                <w:rStyle w:val="Hyperlink"/>
                <w:rFonts w:ascii="Times New Roman" w:eastAsia="Times New Roman" w:hAnsi="Times New Roman" w:cs="Times New Roman"/>
                <w:b/>
                <w:noProof/>
                <w:lang w:val="en-US"/>
              </w:rPr>
              <w:t>4.7. Distribution of potential loss of function variants within OMIM Disease genes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_Toc51179457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31</w:t>
            </w:r>
            <w:r w:rsidR="009F7D68" w:rsidRPr="009F7D68">
              <w:rPr>
                <w:rFonts w:ascii="Times New Roman" w:hAnsi="Times New Roman" w:cs="Times New Roman"/>
                <w:noProof/>
                <w:webHidden/>
              </w:rPr>
              <w:fldChar w:fldCharType="end"/>
            </w:r>
          </w:hyperlink>
        </w:p>
        <w:p w14:paraId="43D25941" w14:textId="77777777" w:rsidR="009F7D68" w:rsidRPr="009F7D68" w:rsidRDefault="00787E48">
          <w:pPr>
            <w:pStyle w:val="TOC1"/>
            <w:tabs>
              <w:tab w:val="left" w:pos="440"/>
              <w:tab w:val="right" w:leader="dot" w:pos="9019"/>
            </w:tabs>
            <w:rPr>
              <w:rFonts w:ascii="Times New Roman" w:eastAsiaTheme="minorEastAsia" w:hAnsi="Times New Roman" w:cs="Times New Roman"/>
              <w:noProof/>
              <w:lang w:val="en-US" w:eastAsia="en-US"/>
            </w:rPr>
          </w:pPr>
          <w:hyperlink w:anchor="_Toc51179458" w:history="1">
            <w:r w:rsidR="009F7D68" w:rsidRPr="009F7D68">
              <w:rPr>
                <w:rStyle w:val="Hyperlink"/>
                <w:rFonts w:ascii="Times New Roman" w:eastAsia="Times New Roman" w:hAnsi="Times New Roman" w:cs="Times New Roman"/>
                <w:b/>
                <w:noProof/>
                <w:lang w:val="en-US"/>
              </w:rPr>
              <w:t>5.</w:t>
            </w:r>
            <w:r w:rsidR="009F7D68" w:rsidRPr="009F7D68">
              <w:rPr>
                <w:rFonts w:ascii="Times New Roman" w:eastAsiaTheme="minorEastAsia" w:hAnsi="Times New Roman" w:cs="Times New Roman"/>
                <w:noProof/>
                <w:lang w:val="en-US" w:eastAsia="en-US"/>
              </w:rPr>
              <w:tab/>
            </w:r>
            <w:r w:rsidR="009F7D68" w:rsidRPr="009F7D68">
              <w:rPr>
                <w:rStyle w:val="Hyperlink"/>
                <w:rFonts w:ascii="Times New Roman" w:eastAsia="Times New Roman" w:hAnsi="Times New Roman" w:cs="Times New Roman"/>
                <w:b/>
                <w:noProof/>
                <w:lang w:val="en-US"/>
              </w:rPr>
              <w:t>WGS Imputation</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_Toc51179458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35</w:t>
            </w:r>
            <w:r w:rsidR="009F7D68" w:rsidRPr="009F7D68">
              <w:rPr>
                <w:rFonts w:ascii="Times New Roman" w:hAnsi="Times New Roman" w:cs="Times New Roman"/>
                <w:noProof/>
                <w:webHidden/>
              </w:rPr>
              <w:fldChar w:fldCharType="end"/>
            </w:r>
          </w:hyperlink>
        </w:p>
        <w:p w14:paraId="77B6E94D" w14:textId="77777777" w:rsidR="009F7D68" w:rsidRPr="009F7D68" w:rsidRDefault="00787E48">
          <w:pPr>
            <w:pStyle w:val="TOC1"/>
            <w:tabs>
              <w:tab w:val="left" w:pos="440"/>
              <w:tab w:val="right" w:leader="dot" w:pos="9019"/>
            </w:tabs>
            <w:rPr>
              <w:rFonts w:ascii="Times New Roman" w:eastAsiaTheme="minorEastAsia" w:hAnsi="Times New Roman" w:cs="Times New Roman"/>
              <w:noProof/>
              <w:lang w:val="en-US" w:eastAsia="en-US"/>
            </w:rPr>
          </w:pPr>
          <w:hyperlink w:anchor="_Toc51179459" w:history="1">
            <w:r w:rsidR="009F7D68" w:rsidRPr="009F7D68">
              <w:rPr>
                <w:rStyle w:val="Hyperlink"/>
                <w:rFonts w:ascii="Times New Roman" w:eastAsia="Times New Roman" w:hAnsi="Times New Roman" w:cs="Times New Roman"/>
                <w:b/>
                <w:noProof/>
                <w:lang w:val="en-US"/>
              </w:rPr>
              <w:t>6.</w:t>
            </w:r>
            <w:r w:rsidR="009F7D68" w:rsidRPr="009F7D68">
              <w:rPr>
                <w:rFonts w:ascii="Times New Roman" w:eastAsiaTheme="minorEastAsia" w:hAnsi="Times New Roman" w:cs="Times New Roman"/>
                <w:noProof/>
                <w:lang w:val="en-US" w:eastAsia="en-US"/>
              </w:rPr>
              <w:tab/>
            </w:r>
            <w:r w:rsidR="009F7D68" w:rsidRPr="009F7D68">
              <w:rPr>
                <w:rStyle w:val="Hyperlink"/>
                <w:rFonts w:ascii="Times New Roman" w:eastAsia="Times New Roman" w:hAnsi="Times New Roman" w:cs="Times New Roman"/>
                <w:b/>
                <w:noProof/>
                <w:lang w:val="en-US"/>
              </w:rPr>
              <w:t>HLA</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_Toc51179459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45</w:t>
            </w:r>
            <w:r w:rsidR="009F7D68" w:rsidRPr="009F7D68">
              <w:rPr>
                <w:rFonts w:ascii="Times New Roman" w:hAnsi="Times New Roman" w:cs="Times New Roman"/>
                <w:noProof/>
                <w:webHidden/>
              </w:rPr>
              <w:fldChar w:fldCharType="end"/>
            </w:r>
          </w:hyperlink>
        </w:p>
        <w:p w14:paraId="3F21353F" w14:textId="77777777" w:rsidR="009F7D68" w:rsidRPr="009F7D68" w:rsidRDefault="00787E48">
          <w:pPr>
            <w:pStyle w:val="TOC1"/>
            <w:tabs>
              <w:tab w:val="left" w:pos="440"/>
              <w:tab w:val="right" w:leader="dot" w:pos="9019"/>
            </w:tabs>
            <w:rPr>
              <w:rFonts w:ascii="Times New Roman" w:eastAsiaTheme="minorEastAsia" w:hAnsi="Times New Roman" w:cs="Times New Roman"/>
              <w:noProof/>
              <w:lang w:val="en-US" w:eastAsia="en-US"/>
            </w:rPr>
          </w:pPr>
          <w:hyperlink w:anchor="_Toc51179460" w:history="1">
            <w:r w:rsidR="009F7D68" w:rsidRPr="009F7D68">
              <w:rPr>
                <w:rStyle w:val="Hyperlink"/>
                <w:rFonts w:ascii="Times New Roman" w:eastAsia="Times New Roman" w:hAnsi="Times New Roman" w:cs="Times New Roman"/>
                <w:b/>
                <w:noProof/>
                <w:lang w:val="en-US"/>
              </w:rPr>
              <w:t>7.</w:t>
            </w:r>
            <w:r w:rsidR="009F7D68" w:rsidRPr="009F7D68">
              <w:rPr>
                <w:rFonts w:ascii="Times New Roman" w:eastAsiaTheme="minorEastAsia" w:hAnsi="Times New Roman" w:cs="Times New Roman"/>
                <w:noProof/>
                <w:lang w:val="en-US" w:eastAsia="en-US"/>
              </w:rPr>
              <w:tab/>
            </w:r>
            <w:r w:rsidR="009F7D68" w:rsidRPr="009F7D68">
              <w:rPr>
                <w:rStyle w:val="Hyperlink"/>
                <w:rFonts w:ascii="Times New Roman" w:eastAsia="Times New Roman" w:hAnsi="Times New Roman" w:cs="Times New Roman"/>
                <w:b/>
                <w:noProof/>
                <w:lang w:val="en-US"/>
              </w:rPr>
              <w:t>HLA Imputation</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_Toc51179460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47</w:t>
            </w:r>
            <w:r w:rsidR="009F7D68" w:rsidRPr="009F7D68">
              <w:rPr>
                <w:rFonts w:ascii="Times New Roman" w:hAnsi="Times New Roman" w:cs="Times New Roman"/>
                <w:noProof/>
                <w:webHidden/>
              </w:rPr>
              <w:fldChar w:fldCharType="end"/>
            </w:r>
          </w:hyperlink>
        </w:p>
        <w:p w14:paraId="7804788A" w14:textId="77777777" w:rsidR="009F7D68" w:rsidRPr="009F7D68" w:rsidRDefault="00787E48">
          <w:pPr>
            <w:pStyle w:val="TOC1"/>
            <w:tabs>
              <w:tab w:val="left" w:pos="440"/>
              <w:tab w:val="right" w:leader="dot" w:pos="9019"/>
            </w:tabs>
            <w:rPr>
              <w:rFonts w:ascii="Times New Roman" w:eastAsiaTheme="minorEastAsia" w:hAnsi="Times New Roman" w:cs="Times New Roman"/>
              <w:noProof/>
              <w:lang w:val="en-US" w:eastAsia="en-US"/>
            </w:rPr>
          </w:pPr>
          <w:hyperlink w:anchor="_Toc51179461" w:history="1">
            <w:r w:rsidR="009F7D68" w:rsidRPr="009F7D68">
              <w:rPr>
                <w:rStyle w:val="Hyperlink"/>
                <w:rFonts w:ascii="Times New Roman" w:eastAsia="Times New Roman" w:hAnsi="Times New Roman" w:cs="Times New Roman"/>
                <w:b/>
                <w:noProof/>
                <w:lang w:val="en-US"/>
              </w:rPr>
              <w:t>8.</w:t>
            </w:r>
            <w:r w:rsidR="009F7D68" w:rsidRPr="009F7D68">
              <w:rPr>
                <w:rFonts w:ascii="Times New Roman" w:eastAsiaTheme="minorEastAsia" w:hAnsi="Times New Roman" w:cs="Times New Roman"/>
                <w:noProof/>
                <w:lang w:val="en-US" w:eastAsia="en-US"/>
              </w:rPr>
              <w:tab/>
            </w:r>
            <w:r w:rsidR="009F7D68" w:rsidRPr="009F7D68">
              <w:rPr>
                <w:rStyle w:val="Hyperlink"/>
                <w:rFonts w:ascii="Times New Roman" w:eastAsia="Times New Roman" w:hAnsi="Times New Roman" w:cs="Times New Roman"/>
                <w:b/>
                <w:noProof/>
                <w:lang w:val="en-US"/>
              </w:rPr>
              <w:t>GWAS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_Toc51179461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48</w:t>
            </w:r>
            <w:r w:rsidR="009F7D68" w:rsidRPr="009F7D68">
              <w:rPr>
                <w:rFonts w:ascii="Times New Roman" w:hAnsi="Times New Roman" w:cs="Times New Roman"/>
                <w:noProof/>
                <w:webHidden/>
              </w:rPr>
              <w:fldChar w:fldCharType="end"/>
            </w:r>
          </w:hyperlink>
        </w:p>
        <w:p w14:paraId="5E915159" w14:textId="77777777" w:rsidR="009F7D68" w:rsidRPr="009F7D68" w:rsidRDefault="00787E48">
          <w:pPr>
            <w:pStyle w:val="TOC1"/>
            <w:tabs>
              <w:tab w:val="left" w:pos="440"/>
              <w:tab w:val="right" w:leader="dot" w:pos="9019"/>
            </w:tabs>
            <w:rPr>
              <w:rFonts w:ascii="Times New Roman" w:eastAsiaTheme="minorEastAsia" w:hAnsi="Times New Roman" w:cs="Times New Roman"/>
              <w:noProof/>
              <w:lang w:val="en-US" w:eastAsia="en-US"/>
            </w:rPr>
          </w:pPr>
          <w:hyperlink w:anchor="_Toc51179462" w:history="1">
            <w:r w:rsidR="009F7D68" w:rsidRPr="009F7D68">
              <w:rPr>
                <w:rStyle w:val="Hyperlink"/>
                <w:rFonts w:ascii="Times New Roman" w:eastAsia="Times New Roman" w:hAnsi="Times New Roman" w:cs="Times New Roman"/>
                <w:b/>
                <w:noProof/>
                <w:lang w:val="en-US"/>
              </w:rPr>
              <w:t>9.</w:t>
            </w:r>
            <w:r w:rsidR="009F7D68" w:rsidRPr="009F7D68">
              <w:rPr>
                <w:rFonts w:ascii="Times New Roman" w:eastAsiaTheme="minorEastAsia" w:hAnsi="Times New Roman" w:cs="Times New Roman"/>
                <w:noProof/>
                <w:lang w:val="en-US" w:eastAsia="en-US"/>
              </w:rPr>
              <w:tab/>
            </w:r>
            <w:r w:rsidR="009F7D68" w:rsidRPr="009F7D68">
              <w:rPr>
                <w:rStyle w:val="Hyperlink"/>
                <w:rFonts w:ascii="Times New Roman" w:eastAsia="Times New Roman" w:hAnsi="Times New Roman" w:cs="Times New Roman"/>
                <w:b/>
                <w:noProof/>
                <w:lang w:val="en-US"/>
              </w:rPr>
              <w:t>References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_Toc51179462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60</w:t>
            </w:r>
            <w:r w:rsidR="009F7D68" w:rsidRPr="009F7D68">
              <w:rPr>
                <w:rFonts w:ascii="Times New Roman" w:hAnsi="Times New Roman" w:cs="Times New Roman"/>
                <w:noProof/>
                <w:webHidden/>
              </w:rPr>
              <w:fldChar w:fldCharType="end"/>
            </w:r>
          </w:hyperlink>
        </w:p>
        <w:p w14:paraId="25666FEC" w14:textId="690B1027" w:rsidR="003D2714" w:rsidRPr="0080699B" w:rsidRDefault="003D2714">
          <w:pPr>
            <w:rPr>
              <w:rFonts w:ascii="Times New Roman" w:hAnsi="Times New Roman" w:cs="Times New Roman"/>
            </w:rPr>
          </w:pPr>
          <w:r w:rsidRPr="009F7D68">
            <w:rPr>
              <w:rFonts w:ascii="Times New Roman" w:hAnsi="Times New Roman" w:cs="Times New Roman"/>
              <w:bCs/>
              <w:sz w:val="24"/>
              <w:szCs w:val="24"/>
            </w:rPr>
            <w:fldChar w:fldCharType="end"/>
          </w:r>
        </w:p>
        <w:bookmarkEnd w:id="0" w:displacedByCustomXml="next"/>
      </w:sdtContent>
    </w:sdt>
    <w:p w14:paraId="60162B2C" w14:textId="4D830FB3" w:rsidR="003D2714" w:rsidRPr="0080699B" w:rsidRDefault="003D2714">
      <w:pPr>
        <w:spacing w:after="200" w:line="480" w:lineRule="auto"/>
        <w:jc w:val="both"/>
        <w:rPr>
          <w:rFonts w:ascii="Times New Roman" w:eastAsia="Times New Roman" w:hAnsi="Times New Roman" w:cs="Times New Roman"/>
          <w:b/>
          <w:color w:val="FF0000"/>
          <w:sz w:val="24"/>
          <w:szCs w:val="24"/>
        </w:rPr>
      </w:pPr>
    </w:p>
    <w:p w14:paraId="37FE2244" w14:textId="2B75552F" w:rsidR="003D2714" w:rsidRPr="0080699B" w:rsidRDefault="003D2714">
      <w:pPr>
        <w:spacing w:after="200" w:line="480" w:lineRule="auto"/>
        <w:jc w:val="both"/>
        <w:rPr>
          <w:rFonts w:ascii="Times New Roman" w:eastAsia="Times New Roman" w:hAnsi="Times New Roman" w:cs="Times New Roman"/>
          <w:b/>
          <w:color w:val="FF0000"/>
          <w:sz w:val="24"/>
          <w:szCs w:val="24"/>
        </w:rPr>
      </w:pPr>
    </w:p>
    <w:p w14:paraId="4F51B4AE" w14:textId="17B61BB6" w:rsidR="003D2714" w:rsidRPr="0080699B" w:rsidRDefault="003D2714">
      <w:pPr>
        <w:spacing w:after="200" w:line="480" w:lineRule="auto"/>
        <w:jc w:val="both"/>
        <w:rPr>
          <w:rFonts w:ascii="Times New Roman" w:eastAsia="Times New Roman" w:hAnsi="Times New Roman" w:cs="Times New Roman"/>
          <w:b/>
          <w:color w:val="FF0000"/>
          <w:sz w:val="24"/>
          <w:szCs w:val="24"/>
        </w:rPr>
      </w:pPr>
    </w:p>
    <w:p w14:paraId="4051C0E0" w14:textId="4A4525A5" w:rsidR="00A34DF5" w:rsidRDefault="00A34DF5">
      <w:pPr>
        <w:spacing w:after="200" w:line="480" w:lineRule="auto"/>
        <w:jc w:val="both"/>
        <w:rPr>
          <w:rFonts w:ascii="Times New Roman" w:eastAsia="Times New Roman" w:hAnsi="Times New Roman" w:cs="Times New Roman"/>
          <w:b/>
          <w:color w:val="FF0000"/>
          <w:sz w:val="24"/>
          <w:szCs w:val="24"/>
        </w:rPr>
      </w:pPr>
    </w:p>
    <w:p w14:paraId="59C21830" w14:textId="0626BCD6" w:rsidR="00385D20" w:rsidRDefault="00385D20">
      <w:pPr>
        <w:spacing w:after="200" w:line="480" w:lineRule="auto"/>
        <w:jc w:val="both"/>
        <w:rPr>
          <w:rFonts w:ascii="Times New Roman" w:eastAsia="Times New Roman" w:hAnsi="Times New Roman" w:cs="Times New Roman"/>
          <w:b/>
          <w:color w:val="FF0000"/>
          <w:sz w:val="24"/>
          <w:szCs w:val="24"/>
        </w:rPr>
      </w:pPr>
    </w:p>
    <w:p w14:paraId="17271797" w14:textId="51C0B806" w:rsidR="00385D20" w:rsidRDefault="00385D20">
      <w:pPr>
        <w:spacing w:after="200" w:line="480" w:lineRule="auto"/>
        <w:jc w:val="both"/>
        <w:rPr>
          <w:rFonts w:ascii="Times New Roman" w:eastAsia="Times New Roman" w:hAnsi="Times New Roman" w:cs="Times New Roman"/>
          <w:b/>
          <w:color w:val="FF0000"/>
          <w:sz w:val="24"/>
          <w:szCs w:val="24"/>
        </w:rPr>
      </w:pPr>
    </w:p>
    <w:p w14:paraId="6960928C" w14:textId="77777777" w:rsidR="00385D20" w:rsidRPr="0080699B" w:rsidRDefault="00385D20">
      <w:pPr>
        <w:spacing w:after="200" w:line="480" w:lineRule="auto"/>
        <w:jc w:val="both"/>
        <w:rPr>
          <w:rFonts w:ascii="Times New Roman" w:eastAsia="Times New Roman" w:hAnsi="Times New Roman" w:cs="Times New Roman"/>
          <w:b/>
          <w:color w:val="FF0000"/>
          <w:sz w:val="24"/>
          <w:szCs w:val="24"/>
        </w:rPr>
      </w:pPr>
    </w:p>
    <w:p w14:paraId="7F1793DB" w14:textId="46903E3B" w:rsidR="00A34DF5" w:rsidRDefault="00A34DF5">
      <w:pPr>
        <w:spacing w:after="200" w:line="480" w:lineRule="auto"/>
        <w:jc w:val="both"/>
        <w:rPr>
          <w:rFonts w:ascii="Times New Roman" w:eastAsia="Times New Roman" w:hAnsi="Times New Roman" w:cs="Times New Roman"/>
          <w:b/>
          <w:color w:val="FF0000"/>
          <w:sz w:val="24"/>
          <w:szCs w:val="24"/>
        </w:rPr>
      </w:pPr>
    </w:p>
    <w:p w14:paraId="30C11D5A" w14:textId="77777777" w:rsidR="009F7D68" w:rsidRDefault="00C4049E">
      <w:pPr>
        <w:pStyle w:val="TableofFigures"/>
        <w:tabs>
          <w:tab w:val="right" w:leader="dot" w:pos="9019"/>
        </w:tabs>
        <w:rPr>
          <w:rFonts w:asciiTheme="minorHAnsi" w:eastAsiaTheme="minorEastAsia" w:hAnsiTheme="minorHAnsi" w:cstheme="minorBidi"/>
          <w:noProof/>
          <w:lang w:val="en-US" w:eastAsia="en-US"/>
        </w:rPr>
      </w:pPr>
      <w:r w:rsidRPr="00F0169E">
        <w:rPr>
          <w:rFonts w:ascii="Times New Roman" w:eastAsia="Times New Roman" w:hAnsi="Times New Roman" w:cs="Times New Roman"/>
          <w:b/>
          <w:sz w:val="24"/>
          <w:szCs w:val="24"/>
        </w:rPr>
        <w:lastRenderedPageBreak/>
        <w:fldChar w:fldCharType="begin"/>
      </w:r>
      <w:r w:rsidRPr="00F0169E">
        <w:rPr>
          <w:rFonts w:ascii="Times New Roman" w:eastAsia="Times New Roman" w:hAnsi="Times New Roman" w:cs="Times New Roman"/>
          <w:b/>
          <w:sz w:val="24"/>
          <w:szCs w:val="24"/>
        </w:rPr>
        <w:instrText xml:space="preserve"> TOC \h \z \c "Extended Data Tab." </w:instrText>
      </w:r>
      <w:r w:rsidRPr="00F0169E">
        <w:rPr>
          <w:rFonts w:ascii="Times New Roman" w:eastAsia="Times New Roman" w:hAnsi="Times New Roman" w:cs="Times New Roman"/>
          <w:b/>
          <w:sz w:val="24"/>
          <w:szCs w:val="24"/>
        </w:rPr>
        <w:fldChar w:fldCharType="separate"/>
      </w:r>
      <w:hyperlink w:anchor="_Toc51179463" w:history="1">
        <w:r w:rsidR="009F7D68" w:rsidRPr="00AA1C56">
          <w:rPr>
            <w:rStyle w:val="Hyperlink"/>
            <w:rFonts w:ascii="Times New Roman" w:hAnsi="Times New Roman" w:cs="Times New Roman"/>
            <w:b/>
            <w:bCs/>
            <w:noProof/>
            <w:lang w:val="en-US"/>
          </w:rPr>
          <w:t>Extended Data Tab. 1.</w:t>
        </w:r>
        <w:r w:rsidR="009F7D68" w:rsidRPr="00AA1C56">
          <w:rPr>
            <w:rStyle w:val="Hyperlink"/>
            <w:noProof/>
            <w:lang w:val="en-US"/>
          </w:rPr>
          <w:t xml:space="preserve"> </w:t>
        </w:r>
        <w:r w:rsidR="009F7D68" w:rsidRPr="00AA1C56">
          <w:rPr>
            <w:rStyle w:val="Hyperlink"/>
            <w:rFonts w:ascii="Times New Roman" w:eastAsia="Times New Roman" w:hAnsi="Times New Roman" w:cs="Times New Roman"/>
            <w:noProof/>
            <w:lang w:val="en-US"/>
          </w:rPr>
          <w:t>Counts of variants per category after manual curation of 394 pathogenic variants in genes with dominant mode of inheritance</w:t>
        </w:r>
        <w:r w:rsidR="009F7D68">
          <w:rPr>
            <w:noProof/>
            <w:webHidden/>
          </w:rPr>
          <w:tab/>
        </w:r>
        <w:r w:rsidR="009F7D68">
          <w:rPr>
            <w:noProof/>
            <w:webHidden/>
          </w:rPr>
          <w:fldChar w:fldCharType="begin"/>
        </w:r>
        <w:r w:rsidR="009F7D68">
          <w:rPr>
            <w:noProof/>
            <w:webHidden/>
          </w:rPr>
          <w:instrText xml:space="preserve"> PAGEREF _Toc51179463 \h </w:instrText>
        </w:r>
        <w:r w:rsidR="009F7D68">
          <w:rPr>
            <w:noProof/>
            <w:webHidden/>
          </w:rPr>
        </w:r>
        <w:r w:rsidR="009F7D68">
          <w:rPr>
            <w:noProof/>
            <w:webHidden/>
          </w:rPr>
          <w:fldChar w:fldCharType="separate"/>
        </w:r>
        <w:r w:rsidR="009F7D68">
          <w:rPr>
            <w:noProof/>
            <w:webHidden/>
          </w:rPr>
          <w:t>13</w:t>
        </w:r>
        <w:r w:rsidR="009F7D68">
          <w:rPr>
            <w:noProof/>
            <w:webHidden/>
          </w:rPr>
          <w:fldChar w:fldCharType="end"/>
        </w:r>
      </w:hyperlink>
    </w:p>
    <w:p w14:paraId="006514D0" w14:textId="77777777" w:rsidR="00E85567" w:rsidRPr="00F0169E" w:rsidRDefault="00C4049E" w:rsidP="00385D20">
      <w:pPr>
        <w:spacing w:after="200" w:line="480" w:lineRule="auto"/>
        <w:jc w:val="both"/>
        <w:rPr>
          <w:rFonts w:ascii="Times New Roman" w:eastAsia="Times New Roman" w:hAnsi="Times New Roman" w:cs="Times New Roman"/>
          <w:b/>
          <w:sz w:val="24"/>
          <w:szCs w:val="24"/>
        </w:rPr>
      </w:pPr>
      <w:r w:rsidRPr="00F0169E">
        <w:rPr>
          <w:rFonts w:ascii="Times New Roman" w:eastAsia="Times New Roman" w:hAnsi="Times New Roman" w:cs="Times New Roman"/>
          <w:b/>
          <w:sz w:val="24"/>
          <w:szCs w:val="24"/>
        </w:rPr>
        <w:fldChar w:fldCharType="end"/>
      </w:r>
    </w:p>
    <w:p w14:paraId="7D988B1C" w14:textId="77777777" w:rsidR="009F7D68" w:rsidRPr="009F7D68" w:rsidRDefault="00C4049E">
      <w:pPr>
        <w:pStyle w:val="TableofFigures"/>
        <w:tabs>
          <w:tab w:val="right" w:leader="dot" w:pos="9019"/>
        </w:tabs>
        <w:rPr>
          <w:rFonts w:ascii="Times New Roman" w:eastAsiaTheme="minorEastAsia" w:hAnsi="Times New Roman" w:cs="Times New Roman"/>
          <w:noProof/>
          <w:lang w:val="en-US" w:eastAsia="en-US"/>
        </w:rPr>
      </w:pPr>
      <w:r w:rsidRPr="009F7D68">
        <w:rPr>
          <w:rFonts w:ascii="Times New Roman" w:eastAsia="Times New Roman" w:hAnsi="Times New Roman" w:cs="Times New Roman"/>
          <w:b/>
          <w:sz w:val="24"/>
          <w:szCs w:val="24"/>
        </w:rPr>
        <w:fldChar w:fldCharType="begin"/>
      </w:r>
      <w:r w:rsidRPr="009F7D68">
        <w:rPr>
          <w:rFonts w:ascii="Times New Roman" w:eastAsia="Times New Roman" w:hAnsi="Times New Roman" w:cs="Times New Roman"/>
          <w:b/>
          <w:sz w:val="24"/>
          <w:szCs w:val="24"/>
        </w:rPr>
        <w:instrText xml:space="preserve"> TOC \h \z \c "Extended Data Fig." </w:instrText>
      </w:r>
      <w:r w:rsidRPr="009F7D68">
        <w:rPr>
          <w:rFonts w:ascii="Times New Roman" w:eastAsia="Times New Roman" w:hAnsi="Times New Roman" w:cs="Times New Roman"/>
          <w:b/>
          <w:sz w:val="24"/>
          <w:szCs w:val="24"/>
        </w:rPr>
        <w:fldChar w:fldCharType="separate"/>
      </w:r>
      <w:hyperlink w:anchor="_Toc51179471" w:history="1">
        <w:r w:rsidR="009F7D68" w:rsidRPr="009F7D68">
          <w:rPr>
            <w:rStyle w:val="Hyperlink"/>
            <w:rFonts w:ascii="Times New Roman" w:hAnsi="Times New Roman" w:cs="Times New Roman"/>
            <w:b/>
            <w:bCs/>
            <w:noProof/>
            <w:lang w:val="en-US"/>
          </w:rPr>
          <w:t>Extended Data Fig. 1</w:t>
        </w:r>
        <w:r w:rsidR="009F7D68" w:rsidRPr="009F7D68">
          <w:rPr>
            <w:rStyle w:val="Hyperlink"/>
            <w:rFonts w:ascii="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lang w:val="en-US"/>
          </w:rPr>
          <w:t xml:space="preserve">Single nucleotide variants (SNVs) and insertion/deletion (indel) counts in SABE WGS dataset. </w:t>
        </w:r>
        <w:r w:rsidR="009F7D68" w:rsidRPr="009F7D68">
          <w:rPr>
            <w:rStyle w:val="Hyperlink"/>
            <w:rFonts w:ascii="Times New Roman" w:eastAsia="Times New Roman" w:hAnsi="Times New Roman" w:cs="Times New Roman"/>
            <w:noProof/>
            <w:lang w:val="en-US"/>
          </w:rPr>
          <w:t>Spanning deletions were excluded from the annotation in the current study. The remaining variants were classified based on combined flags of GATK Filter and CEGH Filter. Variants with GATK Pass flags were counted as GATK+, and variants with CEGH vSR, SR, and WK flags were counted as CEGH+, a combination of both were considered high confidence (GATK+/CEGH+), in the sharp color branch or else placed in the faded branch. Variants were classified as Novel (outer branches) if they are absent in all reference databases used (dbSNP v150, gnomAD v2.1.1 genomes, gnomAD v2.1.1 exomes, ESP6500 and 1000 Genomes), or if found in at least one database were included in inner branches. Yellow boxes represent counts of indels longer than 1bp, and blue boxes represent counts of SNVs and 1bp-indels. pLOF counts in red boxes</w:t>
        </w:r>
        <w:r w:rsidR="009F7D68" w:rsidRPr="009F7D68">
          <w:rPr>
            <w:rStyle w:val="Hyperlink"/>
            <w:rFonts w:ascii="Times New Roman" w:eastAsia="Times New Roman" w:hAnsi="Times New Roman" w:cs="Times New Roman"/>
            <w:noProof/>
            <w:vertAlign w:val="superscript"/>
            <w:lang w:val="en-US"/>
          </w:rPr>
          <w:t>1</w:t>
        </w:r>
        <w:r w:rsidR="009F7D68" w:rsidRPr="009F7D68">
          <w:rPr>
            <w:rStyle w:val="Hyperlink"/>
            <w:rFonts w:ascii="Times New Roman" w:eastAsia="Times New Roman" w:hAnsi="Times New Roman" w:cs="Times New Roman"/>
            <w:noProof/>
            <w:lang w:val="en-US"/>
          </w:rPr>
          <w:t>.</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_Toc51179471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11</w:t>
        </w:r>
        <w:r w:rsidR="009F7D68" w:rsidRPr="009F7D68">
          <w:rPr>
            <w:rFonts w:ascii="Times New Roman" w:hAnsi="Times New Roman" w:cs="Times New Roman"/>
            <w:noProof/>
            <w:webHidden/>
          </w:rPr>
          <w:fldChar w:fldCharType="end"/>
        </w:r>
      </w:hyperlink>
    </w:p>
    <w:p w14:paraId="601DA23D"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72" w:history="1">
        <w:r w:rsidR="009F7D68" w:rsidRPr="009F7D68">
          <w:rPr>
            <w:rStyle w:val="Hyperlink"/>
            <w:rFonts w:ascii="Times New Roman" w:hAnsi="Times New Roman" w:cs="Times New Roman"/>
            <w:b/>
            <w:bCs/>
            <w:noProof/>
            <w:lang w:val="en-US"/>
          </w:rPr>
          <w:t>Extended Data Fig. 2.</w:t>
        </w:r>
        <w:r w:rsidR="009F7D68" w:rsidRPr="009F7D68">
          <w:rPr>
            <w:rStyle w:val="Hyperlink"/>
            <w:rFonts w:ascii="Times New Roman" w:eastAsia="Times New Roman" w:hAnsi="Times New Roman" w:cs="Times New Roman"/>
            <w:b/>
            <w:noProof/>
            <w:lang w:val="en-US"/>
          </w:rPr>
          <w:t xml:space="preserve"> Ancestry distributions and self-reported ethno-racial groups.</w:t>
        </w:r>
        <w:r w:rsidR="009F7D68" w:rsidRPr="009F7D68">
          <w:rPr>
            <w:rStyle w:val="Hyperlink"/>
            <w:rFonts w:ascii="Times New Roman" w:eastAsia="Times New Roman" w:hAnsi="Times New Roman" w:cs="Times New Roman"/>
            <w:noProof/>
            <w:lang w:val="en-US"/>
          </w:rPr>
          <w:t xml:space="preserve"> Upper section: Boxplots of the proportions of genetic ancestry per self-reported ethno-racial groups. Bottom table: Counts of individuals per self-reported ethno-racial group and corresponding average ancestries; Number of individuals withing different ranges of ancestry proportions.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_Toc51179472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12</w:t>
        </w:r>
        <w:r w:rsidR="009F7D68" w:rsidRPr="009F7D68">
          <w:rPr>
            <w:rFonts w:ascii="Times New Roman" w:hAnsi="Times New Roman" w:cs="Times New Roman"/>
            <w:noProof/>
            <w:webHidden/>
          </w:rPr>
          <w:fldChar w:fldCharType="end"/>
        </w:r>
      </w:hyperlink>
    </w:p>
    <w:p w14:paraId="6BE5DBBE"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73" w:history="1">
        <w:r w:rsidR="009F7D68" w:rsidRPr="009F7D68">
          <w:rPr>
            <w:rStyle w:val="Hyperlink"/>
            <w:rFonts w:ascii="Times New Roman" w:hAnsi="Times New Roman" w:cs="Times New Roman"/>
            <w:b/>
            <w:bCs/>
            <w:noProof/>
            <w:lang w:val="en-US"/>
          </w:rPr>
          <w:t>Extended Data Fig. 3.</w:t>
        </w:r>
        <w:r w:rsidR="009F7D68" w:rsidRPr="009F7D68">
          <w:rPr>
            <w:rStyle w:val="Hyperlink"/>
            <w:rFonts w:ascii="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highlight w:val="white"/>
            <w:lang w:val="en-US"/>
          </w:rPr>
          <w:t>Number of MEIs per chromosome length.</w:t>
        </w:r>
        <w:r w:rsidR="009F7D68" w:rsidRPr="009F7D68">
          <w:rPr>
            <w:rStyle w:val="Hyperlink"/>
            <w:rFonts w:ascii="Times New Roman" w:eastAsia="Times New Roman" w:hAnsi="Times New Roman" w:cs="Times New Roman"/>
            <w:noProof/>
            <w:highlight w:val="white"/>
            <w:lang w:val="en-US"/>
          </w:rPr>
          <w:t xml:space="preserve"> We observed a positive correlation between the number of MEIs and the chromosome length (</w:t>
        </w:r>
        <w:r w:rsidR="009F7D68" w:rsidRPr="009F7D68">
          <w:rPr>
            <w:rStyle w:val="Hyperlink"/>
            <w:rFonts w:ascii="Times New Roman" w:eastAsia="Times New Roman" w:hAnsi="Times New Roman" w:cs="Times New Roman"/>
            <w:noProof/>
            <w:lang w:val="en-US"/>
          </w:rPr>
          <w:t>p-value = 2.74e-6; rho = 0.95, spearman's rank correlation</w:t>
        </w:r>
        <w:r w:rsidR="009F7D68" w:rsidRPr="009F7D68">
          <w:rPr>
            <w:rStyle w:val="Hyperlink"/>
            <w:rFonts w:ascii="Times New Roman" w:eastAsia="Times New Roman" w:hAnsi="Times New Roman" w:cs="Times New Roman"/>
            <w:noProof/>
            <w:highlight w:val="white"/>
            <w:lang w:val="en-US"/>
          </w:rPr>
          <w:t>).</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_Toc51179473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14</w:t>
        </w:r>
        <w:r w:rsidR="009F7D68" w:rsidRPr="009F7D68">
          <w:rPr>
            <w:rFonts w:ascii="Times New Roman" w:hAnsi="Times New Roman" w:cs="Times New Roman"/>
            <w:noProof/>
            <w:webHidden/>
          </w:rPr>
          <w:fldChar w:fldCharType="end"/>
        </w:r>
      </w:hyperlink>
    </w:p>
    <w:p w14:paraId="6C2C0334"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74" w:history="1">
        <w:r w:rsidR="009F7D68" w:rsidRPr="009F7D68">
          <w:rPr>
            <w:rStyle w:val="Hyperlink"/>
            <w:rFonts w:ascii="Times New Roman" w:hAnsi="Times New Roman" w:cs="Times New Roman"/>
            <w:b/>
            <w:bCs/>
            <w:noProof/>
            <w:lang w:val="en-US"/>
          </w:rPr>
          <w:t>Extended Data Fig. 4.</w:t>
        </w:r>
        <w:r w:rsidR="009F7D68" w:rsidRPr="009F7D68">
          <w:rPr>
            <w:rStyle w:val="Hyperlink"/>
            <w:rFonts w:ascii="Times New Roman" w:hAnsi="Times New Roman" w:cs="Times New Roman"/>
            <w:b/>
            <w:noProof/>
            <w:lang w:val="en-US"/>
          </w:rPr>
          <w:t xml:space="preserve"> </w:t>
        </w:r>
        <w:r w:rsidR="009F7D68" w:rsidRPr="009F7D68">
          <w:rPr>
            <w:rStyle w:val="Hyperlink"/>
            <w:rFonts w:ascii="Times New Roman" w:eastAsia="Times New Roman" w:hAnsi="Times New Roman" w:cs="Times New Roman"/>
            <w:b/>
            <w:noProof/>
            <w:highlight w:val="white"/>
            <w:lang w:val="en-US"/>
          </w:rPr>
          <w:t>Base pair composition of mobile elements insertion point.</w:t>
        </w:r>
        <w:r w:rsidR="009F7D68" w:rsidRPr="009F7D68">
          <w:rPr>
            <w:rStyle w:val="Hyperlink"/>
            <w:rFonts w:ascii="Times New Roman" w:eastAsia="Times New Roman" w:hAnsi="Times New Roman" w:cs="Times New Roman"/>
            <w:noProof/>
            <w:highlight w:val="white"/>
            <w:lang w:val="en-US"/>
          </w:rPr>
          <w:t xml:space="preserve"> We randomly selected 10,000 windows of length 100 bp from the human genome version 38 and calculated their GC content. Then, we made the same for all Mobile Elements Insertion points, discriminating by Alu, L1, SVA, and HERV. Finally, we tested with Kolmogorov-Smirnov test (KS test) the random windows distribution against those of MEIs. </w:t>
        </w:r>
        <w:r w:rsidR="009F7D68" w:rsidRPr="009F7D68">
          <w:rPr>
            <w:rStyle w:val="Hyperlink"/>
            <w:rFonts w:ascii="Times New Roman" w:eastAsia="Times New Roman" w:hAnsi="Times New Roman" w:cs="Times New Roman"/>
            <w:noProof/>
            <w:lang w:val="en-US"/>
          </w:rPr>
          <w:t>L1 and Alu insertions are skewed to AT-rich regions, while HERVs are biased to GC-rich regions.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_Toc51179474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15</w:t>
        </w:r>
        <w:r w:rsidR="009F7D68" w:rsidRPr="009F7D68">
          <w:rPr>
            <w:rFonts w:ascii="Times New Roman" w:hAnsi="Times New Roman" w:cs="Times New Roman"/>
            <w:noProof/>
            <w:webHidden/>
          </w:rPr>
          <w:fldChar w:fldCharType="end"/>
        </w:r>
      </w:hyperlink>
    </w:p>
    <w:p w14:paraId="6F83D368"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75" w:history="1">
        <w:r w:rsidR="009F7D68" w:rsidRPr="009F7D68">
          <w:rPr>
            <w:rStyle w:val="Hyperlink"/>
            <w:rFonts w:ascii="Times New Roman" w:hAnsi="Times New Roman" w:cs="Times New Roman"/>
            <w:b/>
            <w:bCs/>
            <w:noProof/>
            <w:lang w:val="en-US"/>
          </w:rPr>
          <w:t>Extended Data Fig. 5.</w:t>
        </w:r>
        <w:r w:rsidR="009F7D68" w:rsidRPr="009F7D68">
          <w:rPr>
            <w:rStyle w:val="Hyperlink"/>
            <w:rFonts w:ascii="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lang w:val="en-US"/>
          </w:rPr>
          <w:t>Analysis of non-reference contigs.</w:t>
        </w:r>
        <w:r w:rsidR="009F7D68" w:rsidRPr="009F7D68">
          <w:rPr>
            <w:rStyle w:val="Hyperlink"/>
            <w:rFonts w:ascii="Times New Roman" w:eastAsia="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lang w:val="en-US"/>
          </w:rPr>
          <w:t>A.</w:t>
        </w:r>
        <w:r w:rsidR="009F7D68" w:rsidRPr="009F7D68">
          <w:rPr>
            <w:rStyle w:val="Hyperlink"/>
            <w:rFonts w:ascii="Times New Roman" w:eastAsia="Times New Roman" w:hAnsi="Times New Roman" w:cs="Times New Roman"/>
            <w:noProof/>
            <w:lang w:val="en-US"/>
          </w:rPr>
          <w:t xml:space="preserve"> The frequency of non-reference contigs (NR-contigs) in the SABE population. There are 372 NR- contigs found in all samples in the population. </w:t>
        </w:r>
        <w:r w:rsidR="009F7D68" w:rsidRPr="009F7D68">
          <w:rPr>
            <w:rStyle w:val="Hyperlink"/>
            <w:rFonts w:ascii="Times New Roman" w:eastAsia="Times New Roman" w:hAnsi="Times New Roman" w:cs="Times New Roman"/>
            <w:b/>
            <w:noProof/>
            <w:lang w:val="en-US"/>
          </w:rPr>
          <w:t>B.</w:t>
        </w:r>
        <w:r w:rsidR="009F7D68" w:rsidRPr="009F7D68">
          <w:rPr>
            <w:rStyle w:val="Hyperlink"/>
            <w:rFonts w:ascii="Times New Roman" w:eastAsia="Times New Roman" w:hAnsi="Times New Roman" w:cs="Times New Roman"/>
            <w:noProof/>
            <w:lang w:val="en-US"/>
          </w:rPr>
          <w:t xml:space="preserve"> Violin plot showing the distribution of the total NR-contigs length in megabase pairs (Mbps) for the individuals. </w:t>
        </w:r>
        <w:r w:rsidR="009F7D68" w:rsidRPr="009F7D68">
          <w:rPr>
            <w:rStyle w:val="Hyperlink"/>
            <w:rFonts w:ascii="Times New Roman" w:eastAsia="Times New Roman" w:hAnsi="Times New Roman" w:cs="Times New Roman"/>
            <w:b/>
            <w:noProof/>
            <w:lang w:val="en-US"/>
          </w:rPr>
          <w:t>C.</w:t>
        </w:r>
        <w:r w:rsidR="009F7D68" w:rsidRPr="009F7D68">
          <w:rPr>
            <w:rStyle w:val="Hyperlink"/>
            <w:rFonts w:ascii="Times New Roman" w:eastAsia="Times New Roman" w:hAnsi="Times New Roman" w:cs="Times New Roman"/>
            <w:noProof/>
            <w:lang w:val="en-US"/>
          </w:rPr>
          <w:t xml:space="preserve"> Length distribution of the NR-contigs with the vertical axis representing the sum of the contig lengths. From a total of 67Mbps of NR-contigs, 56Mbps are less than 500 base pairs long. There are 40 NR-contigs longer than 10kbps.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_Toc51179475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16</w:t>
        </w:r>
        <w:r w:rsidR="009F7D68" w:rsidRPr="009F7D68">
          <w:rPr>
            <w:rFonts w:ascii="Times New Roman" w:hAnsi="Times New Roman" w:cs="Times New Roman"/>
            <w:noProof/>
            <w:webHidden/>
          </w:rPr>
          <w:fldChar w:fldCharType="end"/>
        </w:r>
      </w:hyperlink>
    </w:p>
    <w:p w14:paraId="2F521DD1"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76" w:history="1">
        <w:r w:rsidR="009F7D68" w:rsidRPr="009F7D68">
          <w:rPr>
            <w:rStyle w:val="Hyperlink"/>
            <w:rFonts w:ascii="Times New Roman" w:hAnsi="Times New Roman" w:cs="Times New Roman"/>
            <w:b/>
            <w:bCs/>
            <w:noProof/>
            <w:lang w:val="en-US"/>
          </w:rPr>
          <w:t>Extended Data Fig. 6.</w:t>
        </w:r>
        <w:r w:rsidR="009F7D68" w:rsidRPr="009F7D68">
          <w:rPr>
            <w:rStyle w:val="Hyperlink"/>
            <w:rFonts w:ascii="Times New Roman" w:eastAsia="Times New Roman" w:hAnsi="Times New Roman" w:cs="Times New Roman"/>
            <w:b/>
            <w:noProof/>
            <w:lang w:val="en-US"/>
          </w:rPr>
          <w:t xml:space="preserve"> HLA polymorphism in the SABE cohort. A.</w:t>
        </w:r>
        <w:r w:rsidR="009F7D68" w:rsidRPr="009F7D68">
          <w:rPr>
            <w:rStyle w:val="Hyperlink"/>
            <w:rFonts w:ascii="Times New Roman" w:eastAsia="Times New Roman" w:hAnsi="Times New Roman" w:cs="Times New Roman"/>
            <w:noProof/>
            <w:lang w:val="en-US"/>
          </w:rPr>
          <w:t xml:space="preserve"> The average number of different HLA haplotypes observed in 10,000 resamplings of 50 individuals, considering genes HLA-A, HLA-B, HLA-C, HLA-E, HLA-F, and HLA-G. SABE: all samples from Brazil; SABE-ADM: samples with at least 30% of European and African ancestry; SABE-EUR: samples with 100% European ancestry. </w:t>
        </w:r>
        <w:r w:rsidR="009F7D68" w:rsidRPr="009F7D68">
          <w:rPr>
            <w:rStyle w:val="Hyperlink"/>
            <w:rFonts w:ascii="Times New Roman" w:eastAsia="Times New Roman" w:hAnsi="Times New Roman" w:cs="Times New Roman"/>
            <w:b/>
            <w:noProof/>
            <w:lang w:val="en-US"/>
          </w:rPr>
          <w:t>B.</w:t>
        </w:r>
        <w:r w:rsidR="009F7D68" w:rsidRPr="009F7D68">
          <w:rPr>
            <w:rStyle w:val="Hyperlink"/>
            <w:rFonts w:ascii="Times New Roman" w:eastAsia="Times New Roman" w:hAnsi="Times New Roman" w:cs="Times New Roman"/>
            <w:noProof/>
            <w:lang w:val="en-US"/>
          </w:rPr>
          <w:t xml:space="preserve"> Distribution of known and new HLA haplotypes in the SABE+1KGP3 combined dataset compared to the IPD-IMGT/HLA database. We detected 682 new haplotypes (53.2% of all observed haplotypes), 21% exclusively in SABE (green). The cumulative frequency of these new haplotypes is 4.43%. </w:t>
        </w:r>
        <w:r w:rsidR="009F7D68" w:rsidRPr="009F7D68">
          <w:rPr>
            <w:rStyle w:val="Hyperlink"/>
            <w:rFonts w:ascii="Times New Roman" w:eastAsia="Times New Roman" w:hAnsi="Times New Roman" w:cs="Times New Roman"/>
            <w:b/>
            <w:noProof/>
            <w:lang w:val="en-US"/>
          </w:rPr>
          <w:t>C.</w:t>
        </w:r>
        <w:r w:rsidR="009F7D68" w:rsidRPr="009F7D68">
          <w:rPr>
            <w:rStyle w:val="Hyperlink"/>
            <w:rFonts w:ascii="Times New Roman" w:eastAsia="Times New Roman" w:hAnsi="Times New Roman" w:cs="Times New Roman"/>
            <w:noProof/>
            <w:lang w:val="en-US"/>
          </w:rPr>
          <w:t xml:space="preserve"> Frequency of individuals in SABE with a new HLA allele (33%, light blue), and where these new alleles were detected. Most of the novelty was observed for non-classical HLA class I alleles (gray). </w:t>
        </w:r>
        <w:r w:rsidR="009F7D68" w:rsidRPr="009F7D68">
          <w:rPr>
            <w:rStyle w:val="Hyperlink"/>
            <w:rFonts w:ascii="Times New Roman" w:eastAsia="Times New Roman" w:hAnsi="Times New Roman" w:cs="Times New Roman"/>
            <w:b/>
            <w:noProof/>
            <w:lang w:val="en-US"/>
          </w:rPr>
          <w:t>D.</w:t>
        </w:r>
        <w:r w:rsidR="009F7D68" w:rsidRPr="009F7D68">
          <w:rPr>
            <w:rStyle w:val="Hyperlink"/>
            <w:rFonts w:ascii="Times New Roman" w:eastAsia="Times New Roman" w:hAnsi="Times New Roman" w:cs="Times New Roman"/>
            <w:noProof/>
            <w:lang w:val="en-US"/>
          </w:rPr>
          <w:t xml:space="preserve"> HLA variant annotation and the proportion of new variants detected in the SABE cohort according to dbSNP.</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_Toc51179476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17</w:t>
        </w:r>
        <w:r w:rsidR="009F7D68" w:rsidRPr="009F7D68">
          <w:rPr>
            <w:rFonts w:ascii="Times New Roman" w:hAnsi="Times New Roman" w:cs="Times New Roman"/>
            <w:noProof/>
            <w:webHidden/>
          </w:rPr>
          <w:fldChar w:fldCharType="end"/>
        </w:r>
      </w:hyperlink>
    </w:p>
    <w:p w14:paraId="2783ACFC" w14:textId="0D8CFAC6" w:rsidR="00E85567" w:rsidRPr="009F7D68" w:rsidRDefault="00C4049E" w:rsidP="00385D20">
      <w:pPr>
        <w:spacing w:after="200" w:line="480" w:lineRule="auto"/>
        <w:jc w:val="both"/>
        <w:rPr>
          <w:rFonts w:ascii="Times New Roman" w:eastAsia="Times New Roman" w:hAnsi="Times New Roman" w:cs="Times New Roman"/>
          <w:b/>
          <w:sz w:val="24"/>
          <w:szCs w:val="24"/>
        </w:rPr>
      </w:pPr>
      <w:r w:rsidRPr="009F7D68">
        <w:rPr>
          <w:rFonts w:ascii="Times New Roman" w:eastAsia="Times New Roman" w:hAnsi="Times New Roman" w:cs="Times New Roman"/>
          <w:b/>
          <w:sz w:val="24"/>
          <w:szCs w:val="24"/>
        </w:rPr>
        <w:fldChar w:fldCharType="end"/>
      </w:r>
    </w:p>
    <w:p w14:paraId="747D3214" w14:textId="77777777" w:rsidR="00E85567" w:rsidRPr="009F7D68" w:rsidRDefault="00E85567" w:rsidP="00385D20">
      <w:pPr>
        <w:spacing w:after="200" w:line="480" w:lineRule="auto"/>
        <w:jc w:val="both"/>
        <w:rPr>
          <w:rFonts w:ascii="Times New Roman" w:eastAsia="Times New Roman" w:hAnsi="Times New Roman" w:cs="Times New Roman"/>
          <w:b/>
          <w:sz w:val="24"/>
          <w:szCs w:val="24"/>
        </w:rPr>
      </w:pPr>
    </w:p>
    <w:p w14:paraId="72D679E0" w14:textId="77777777" w:rsidR="009F7D68" w:rsidRPr="009F7D68" w:rsidRDefault="00A34DF5">
      <w:pPr>
        <w:pStyle w:val="TableofFigures"/>
        <w:tabs>
          <w:tab w:val="right" w:leader="dot" w:pos="9019"/>
        </w:tabs>
        <w:rPr>
          <w:rFonts w:ascii="Times New Roman" w:eastAsiaTheme="minorEastAsia" w:hAnsi="Times New Roman" w:cs="Times New Roman"/>
          <w:noProof/>
          <w:lang w:val="en-US" w:eastAsia="en-US"/>
        </w:rPr>
      </w:pPr>
      <w:r w:rsidRPr="009F7D68">
        <w:rPr>
          <w:rFonts w:ascii="Times New Roman" w:eastAsia="Times New Roman" w:hAnsi="Times New Roman" w:cs="Times New Roman"/>
          <w:b/>
          <w:color w:val="FF0000"/>
          <w:sz w:val="24"/>
          <w:szCs w:val="24"/>
        </w:rPr>
        <w:fldChar w:fldCharType="begin"/>
      </w:r>
      <w:r w:rsidRPr="009F7D68">
        <w:rPr>
          <w:rFonts w:ascii="Times New Roman" w:eastAsia="Times New Roman" w:hAnsi="Times New Roman" w:cs="Times New Roman"/>
          <w:b/>
          <w:color w:val="FF0000"/>
          <w:sz w:val="24"/>
          <w:szCs w:val="24"/>
        </w:rPr>
        <w:instrText xml:space="preserve"> TOC \h \z \c "Supplementary Table" </w:instrText>
      </w:r>
      <w:r w:rsidRPr="009F7D68">
        <w:rPr>
          <w:rFonts w:ascii="Times New Roman" w:eastAsia="Times New Roman" w:hAnsi="Times New Roman" w:cs="Times New Roman"/>
          <w:b/>
          <w:color w:val="FF0000"/>
          <w:sz w:val="24"/>
          <w:szCs w:val="24"/>
        </w:rPr>
        <w:fldChar w:fldCharType="separate"/>
      </w:r>
      <w:hyperlink w:anchor="_Toc51179477" w:history="1">
        <w:r w:rsidR="009F7D68" w:rsidRPr="009F7D68">
          <w:rPr>
            <w:rStyle w:val="Hyperlink"/>
            <w:rFonts w:ascii="Times New Roman" w:hAnsi="Times New Roman" w:cs="Times New Roman"/>
            <w:b/>
            <w:bCs/>
            <w:noProof/>
            <w:lang w:val="en-US"/>
          </w:rPr>
          <w:t>Supplementary Table 1</w:t>
        </w:r>
        <w:r w:rsidR="009F7D68" w:rsidRPr="009F7D68">
          <w:rPr>
            <w:rStyle w:val="Hyperlink"/>
            <w:rFonts w:ascii="Times New Roman" w:hAnsi="Times New Roman" w:cs="Times New Roman"/>
            <w:noProof/>
            <w:lang w:val="en-US"/>
          </w:rPr>
          <w:t xml:space="preserve">. </w:t>
        </w:r>
        <w:r w:rsidR="009F7D68" w:rsidRPr="009F7D68">
          <w:rPr>
            <w:rStyle w:val="Hyperlink"/>
            <w:rFonts w:ascii="Times New Roman" w:eastAsia="Times New Roman" w:hAnsi="Times New Roman" w:cs="Times New Roman"/>
            <w:noProof/>
            <w:lang w:val="en-US"/>
          </w:rPr>
          <w:t>Age and sex distribution of SABE cohorts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_Toc51179477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19</w:t>
        </w:r>
        <w:r w:rsidR="009F7D68" w:rsidRPr="009F7D68">
          <w:rPr>
            <w:rFonts w:ascii="Times New Roman" w:hAnsi="Times New Roman" w:cs="Times New Roman"/>
            <w:noProof/>
            <w:webHidden/>
          </w:rPr>
          <w:fldChar w:fldCharType="end"/>
        </w:r>
      </w:hyperlink>
    </w:p>
    <w:p w14:paraId="290E8D79"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78" w:history="1">
        <w:r w:rsidR="009F7D68" w:rsidRPr="009F7D68">
          <w:rPr>
            <w:rStyle w:val="Hyperlink"/>
            <w:rFonts w:ascii="Times New Roman" w:hAnsi="Times New Roman" w:cs="Times New Roman"/>
            <w:b/>
            <w:bCs/>
            <w:noProof/>
            <w:lang w:val="en-US"/>
          </w:rPr>
          <w:t>Supplementary Table 2</w:t>
        </w:r>
        <w:r w:rsidR="009F7D68" w:rsidRPr="009F7D68">
          <w:rPr>
            <w:rStyle w:val="Hyperlink"/>
            <w:rFonts w:ascii="Times New Roman" w:eastAsia="Times New Roman" w:hAnsi="Times New Roman" w:cs="Times New Roman"/>
            <w:noProof/>
            <w:lang w:val="en-US"/>
          </w:rPr>
          <w:t>. List of SABE study collected phenotypes per cohort-year</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_Toc51179478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21</w:t>
        </w:r>
        <w:r w:rsidR="009F7D68" w:rsidRPr="009F7D68">
          <w:rPr>
            <w:rFonts w:ascii="Times New Roman" w:hAnsi="Times New Roman" w:cs="Times New Roman"/>
            <w:noProof/>
            <w:webHidden/>
          </w:rPr>
          <w:fldChar w:fldCharType="end"/>
        </w:r>
      </w:hyperlink>
    </w:p>
    <w:p w14:paraId="2E56219E"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79" w:history="1">
        <w:r w:rsidR="009F7D68" w:rsidRPr="009F7D68">
          <w:rPr>
            <w:rStyle w:val="Hyperlink"/>
            <w:rFonts w:ascii="Times New Roman" w:hAnsi="Times New Roman" w:cs="Times New Roman"/>
            <w:b/>
            <w:bCs/>
            <w:noProof/>
            <w:lang w:val="en-US"/>
          </w:rPr>
          <w:t>Supplementary Table 3</w:t>
        </w:r>
        <w:r w:rsidR="009F7D68" w:rsidRPr="009F7D68">
          <w:rPr>
            <w:rStyle w:val="Hyperlink"/>
            <w:rFonts w:ascii="Times New Roman" w:eastAsia="Times New Roman" w:hAnsi="Times New Roman" w:cs="Times New Roman"/>
            <w:b/>
            <w:noProof/>
            <w:lang w:val="en-US"/>
          </w:rPr>
          <w:t>.</w:t>
        </w:r>
        <w:r w:rsidR="009F7D68" w:rsidRPr="009F7D68">
          <w:rPr>
            <w:rStyle w:val="Hyperlink"/>
            <w:rFonts w:ascii="Times New Roman" w:eastAsia="Times New Roman" w:hAnsi="Times New Roman" w:cs="Times New Roman"/>
            <w:noProof/>
            <w:lang w:val="en-US"/>
          </w:rPr>
          <w:t xml:space="preserve"> List of tools and versions applied in the bioinformatics pipeline.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_Toc51179479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22</w:t>
        </w:r>
        <w:r w:rsidR="009F7D68" w:rsidRPr="009F7D68">
          <w:rPr>
            <w:rFonts w:ascii="Times New Roman" w:hAnsi="Times New Roman" w:cs="Times New Roman"/>
            <w:noProof/>
            <w:webHidden/>
          </w:rPr>
          <w:fldChar w:fldCharType="end"/>
        </w:r>
      </w:hyperlink>
    </w:p>
    <w:p w14:paraId="395468E4"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0" w:history="1">
        <w:r w:rsidR="009F7D68" w:rsidRPr="009F7D68">
          <w:rPr>
            <w:rStyle w:val="Hyperlink"/>
            <w:rFonts w:ascii="Times New Roman" w:hAnsi="Times New Roman" w:cs="Times New Roman"/>
            <w:b/>
            <w:bCs/>
            <w:noProof/>
            <w:lang w:val="en-US"/>
          </w:rPr>
          <w:t>Supplementary Table 4</w:t>
        </w:r>
        <w:r w:rsidR="009F7D68" w:rsidRPr="009F7D68">
          <w:rPr>
            <w:rStyle w:val="Hyperlink"/>
            <w:rFonts w:ascii="Times New Roman" w:eastAsia="Times New Roman" w:hAnsi="Times New Roman" w:cs="Times New Roman"/>
            <w:noProof/>
            <w:lang w:val="en-US"/>
          </w:rPr>
          <w:t>. Variant counts per predicted function.</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_Toc51179480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25</w:t>
        </w:r>
        <w:r w:rsidR="009F7D68" w:rsidRPr="009F7D68">
          <w:rPr>
            <w:rFonts w:ascii="Times New Roman" w:hAnsi="Times New Roman" w:cs="Times New Roman"/>
            <w:noProof/>
            <w:webHidden/>
          </w:rPr>
          <w:fldChar w:fldCharType="end"/>
        </w:r>
      </w:hyperlink>
    </w:p>
    <w:p w14:paraId="7648B908"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1" w:history="1">
        <w:r w:rsidR="009F7D68" w:rsidRPr="009F7D68">
          <w:rPr>
            <w:rStyle w:val="Hyperlink"/>
            <w:rFonts w:ascii="Times New Roman" w:hAnsi="Times New Roman" w:cs="Times New Roman"/>
            <w:b/>
            <w:bCs/>
            <w:noProof/>
            <w:lang w:val="en-US"/>
          </w:rPr>
          <w:t>Supplementary Table 5</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b/>
            <w:noProof/>
            <w:lang w:val="en-US"/>
          </w:rPr>
          <w:t xml:space="preserve"> </w:t>
        </w:r>
        <w:r w:rsidR="009F7D68" w:rsidRPr="009F7D68">
          <w:rPr>
            <w:rStyle w:val="Hyperlink"/>
            <w:rFonts w:ascii="Times New Roman" w:eastAsia="Times New Roman" w:hAnsi="Times New Roman" w:cs="Times New Roman"/>
            <w:noProof/>
            <w:lang w:val="en-US"/>
          </w:rPr>
          <w:t>Parental population used for ancestry inferences.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_Toc51179481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26</w:t>
        </w:r>
        <w:r w:rsidR="009F7D68" w:rsidRPr="009F7D68">
          <w:rPr>
            <w:rFonts w:ascii="Times New Roman" w:hAnsi="Times New Roman" w:cs="Times New Roman"/>
            <w:noProof/>
            <w:webHidden/>
          </w:rPr>
          <w:fldChar w:fldCharType="end"/>
        </w:r>
      </w:hyperlink>
    </w:p>
    <w:p w14:paraId="5EEF6FAD"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2" w:history="1">
        <w:r w:rsidR="009F7D68" w:rsidRPr="009F7D68">
          <w:rPr>
            <w:rStyle w:val="Hyperlink"/>
            <w:rFonts w:ascii="Times New Roman" w:hAnsi="Times New Roman" w:cs="Times New Roman"/>
            <w:b/>
            <w:bCs/>
            <w:noProof/>
            <w:lang w:val="en-US"/>
          </w:rPr>
          <w:t>Supplementary Table 6</w:t>
        </w:r>
        <w:r w:rsidR="009F7D68" w:rsidRPr="009F7D68">
          <w:rPr>
            <w:rStyle w:val="Hyperlink"/>
            <w:rFonts w:ascii="Times New Roman" w:eastAsia="Times New Roman" w:hAnsi="Times New Roman" w:cs="Times New Roman"/>
            <w:b/>
            <w:noProof/>
            <w:lang w:val="en-US"/>
          </w:rPr>
          <w:t>.</w:t>
        </w:r>
        <w:r w:rsidR="009F7D68" w:rsidRPr="009F7D68">
          <w:rPr>
            <w:rStyle w:val="Hyperlink"/>
            <w:rFonts w:ascii="Times New Roman" w:eastAsia="Times New Roman" w:hAnsi="Times New Roman" w:cs="Times New Roman"/>
            <w:noProof/>
            <w:lang w:val="en-US"/>
          </w:rPr>
          <w:t xml:space="preserve"> OMIM Disease genes.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_Toc51179482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27</w:t>
        </w:r>
        <w:r w:rsidR="009F7D68" w:rsidRPr="009F7D68">
          <w:rPr>
            <w:rFonts w:ascii="Times New Roman" w:hAnsi="Times New Roman" w:cs="Times New Roman"/>
            <w:noProof/>
            <w:webHidden/>
          </w:rPr>
          <w:fldChar w:fldCharType="end"/>
        </w:r>
      </w:hyperlink>
    </w:p>
    <w:p w14:paraId="229C1EC9"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3" w:history="1">
        <w:r w:rsidR="009F7D68" w:rsidRPr="009F7D68">
          <w:rPr>
            <w:rStyle w:val="Hyperlink"/>
            <w:rFonts w:ascii="Times New Roman" w:hAnsi="Times New Roman" w:cs="Times New Roman"/>
            <w:b/>
            <w:bCs/>
            <w:noProof/>
            <w:lang w:val="en-US"/>
          </w:rPr>
          <w:t>Supplementary Table 7</w:t>
        </w:r>
        <w:r w:rsidR="009F7D68" w:rsidRPr="009F7D68">
          <w:rPr>
            <w:rStyle w:val="Hyperlink"/>
            <w:rFonts w:ascii="Times New Roman" w:eastAsia="Times New Roman" w:hAnsi="Times New Roman" w:cs="Times New Roman"/>
            <w:b/>
            <w:noProof/>
            <w:lang w:val="en-US"/>
          </w:rPr>
          <w:t>.</w:t>
        </w:r>
        <w:r w:rsidR="009F7D68" w:rsidRPr="009F7D68">
          <w:rPr>
            <w:rStyle w:val="Hyperlink"/>
            <w:rFonts w:ascii="Times New Roman" w:eastAsia="Times New Roman" w:hAnsi="Times New Roman" w:cs="Times New Roman"/>
            <w:noProof/>
            <w:lang w:val="en-US"/>
          </w:rPr>
          <w:t xml:space="preserve"> Distribution of variants identified in SABE 1171 cohorts with potential clinical relevance in OMIM Disease genes absent and present in database, per frequency.</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_Toc51179483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27</w:t>
        </w:r>
        <w:r w:rsidR="009F7D68" w:rsidRPr="009F7D68">
          <w:rPr>
            <w:rFonts w:ascii="Times New Roman" w:hAnsi="Times New Roman" w:cs="Times New Roman"/>
            <w:noProof/>
            <w:webHidden/>
          </w:rPr>
          <w:fldChar w:fldCharType="end"/>
        </w:r>
      </w:hyperlink>
    </w:p>
    <w:p w14:paraId="5A55BDD0"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4" w:history="1">
        <w:r w:rsidR="009F7D68" w:rsidRPr="009F7D68">
          <w:rPr>
            <w:rStyle w:val="Hyperlink"/>
            <w:rFonts w:ascii="Times New Roman" w:hAnsi="Times New Roman" w:cs="Times New Roman"/>
            <w:b/>
            <w:bCs/>
            <w:noProof/>
            <w:lang w:val="en-US"/>
          </w:rPr>
          <w:t>Supplementary Table 8</w:t>
        </w:r>
        <w:r w:rsidR="009F7D68" w:rsidRPr="009F7D68">
          <w:rPr>
            <w:rStyle w:val="Hyperlink"/>
            <w:rFonts w:ascii="Times New Roman" w:hAnsi="Times New Roman" w:cs="Times New Roman"/>
            <w:noProof/>
            <w:lang w:val="en-US"/>
          </w:rPr>
          <w:t>.</w:t>
        </w:r>
        <w:r w:rsidR="009F7D68" w:rsidRPr="009F7D68">
          <w:rPr>
            <w:rStyle w:val="Hyperlink"/>
            <w:rFonts w:ascii="Times New Roman" w:eastAsia="Times New Roman" w:hAnsi="Times New Roman" w:cs="Times New Roman"/>
            <w:noProof/>
            <w:lang w:val="en-US"/>
          </w:rPr>
          <w:t>Pathogenic variants in OMIM Disease genes with frequencies above 10% in SABE dataset.</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_Toc51179484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27</w:t>
        </w:r>
        <w:r w:rsidR="009F7D68" w:rsidRPr="009F7D68">
          <w:rPr>
            <w:rFonts w:ascii="Times New Roman" w:hAnsi="Times New Roman" w:cs="Times New Roman"/>
            <w:noProof/>
            <w:webHidden/>
          </w:rPr>
          <w:fldChar w:fldCharType="end"/>
        </w:r>
      </w:hyperlink>
    </w:p>
    <w:p w14:paraId="265FC8A1"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5" w:history="1">
        <w:r w:rsidR="009F7D68" w:rsidRPr="009F7D68">
          <w:rPr>
            <w:rStyle w:val="Hyperlink"/>
            <w:rFonts w:ascii="Times New Roman" w:hAnsi="Times New Roman" w:cs="Times New Roman"/>
            <w:b/>
            <w:bCs/>
            <w:noProof/>
            <w:lang w:val="en-US"/>
          </w:rPr>
          <w:t>Supplementary Table 9</w:t>
        </w:r>
        <w:r w:rsidR="009F7D68" w:rsidRPr="009F7D68">
          <w:rPr>
            <w:rStyle w:val="Hyperlink"/>
            <w:rFonts w:ascii="Times New Roman" w:eastAsia="Times New Roman" w:hAnsi="Times New Roman" w:cs="Times New Roman"/>
            <w:noProof/>
            <w:lang w:val="en-US"/>
          </w:rPr>
          <w:t>. Number of genes and regions that harbor one or more variant with potential clinical relevance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_Toc51179485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28</w:t>
        </w:r>
        <w:r w:rsidR="009F7D68" w:rsidRPr="009F7D68">
          <w:rPr>
            <w:rFonts w:ascii="Times New Roman" w:hAnsi="Times New Roman" w:cs="Times New Roman"/>
            <w:noProof/>
            <w:webHidden/>
          </w:rPr>
          <w:fldChar w:fldCharType="end"/>
        </w:r>
      </w:hyperlink>
    </w:p>
    <w:p w14:paraId="43A089D3"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6" w:history="1">
        <w:r w:rsidR="009F7D68" w:rsidRPr="009F7D68">
          <w:rPr>
            <w:rStyle w:val="Hyperlink"/>
            <w:rFonts w:ascii="Times New Roman" w:hAnsi="Times New Roman" w:cs="Times New Roman"/>
            <w:b/>
            <w:bCs/>
            <w:noProof/>
            <w:lang w:val="en-US"/>
          </w:rPr>
          <w:t>Supplementary Table 10</w:t>
        </w:r>
        <w:r w:rsidR="009F7D68" w:rsidRPr="009F7D68">
          <w:rPr>
            <w:rStyle w:val="Hyperlink"/>
            <w:rFonts w:ascii="Times New Roman" w:eastAsia="Times New Roman" w:hAnsi="Times New Roman" w:cs="Times New Roman"/>
            <w:noProof/>
            <w:lang w:val="en-US"/>
          </w:rPr>
          <w:t>. Number of genes that harbor variants with potential clinical relevance per inheritance mode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_Toc51179486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28</w:t>
        </w:r>
        <w:r w:rsidR="009F7D68" w:rsidRPr="009F7D68">
          <w:rPr>
            <w:rFonts w:ascii="Times New Roman" w:hAnsi="Times New Roman" w:cs="Times New Roman"/>
            <w:noProof/>
            <w:webHidden/>
          </w:rPr>
          <w:fldChar w:fldCharType="end"/>
        </w:r>
      </w:hyperlink>
    </w:p>
    <w:p w14:paraId="00D44C7B"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7" w:history="1">
        <w:r w:rsidR="009F7D68" w:rsidRPr="009F7D68">
          <w:rPr>
            <w:rStyle w:val="Hyperlink"/>
            <w:rFonts w:ascii="Times New Roman" w:hAnsi="Times New Roman" w:cs="Times New Roman"/>
            <w:b/>
            <w:bCs/>
            <w:noProof/>
            <w:lang w:val="en-US"/>
          </w:rPr>
          <w:t>Supplementary Table 11.</w:t>
        </w:r>
        <w:r w:rsidR="009F7D68" w:rsidRPr="009F7D68">
          <w:rPr>
            <w:rStyle w:val="Hyperlink"/>
            <w:rFonts w:ascii="Times New Roman" w:hAnsi="Times New Roman" w:cs="Times New Roman"/>
            <w:noProof/>
            <w:lang w:val="en-US"/>
          </w:rPr>
          <w:t xml:space="preserve"> </w:t>
        </w:r>
        <w:r w:rsidR="009F7D68" w:rsidRPr="009F7D68">
          <w:rPr>
            <w:rStyle w:val="Hyperlink"/>
            <w:rFonts w:ascii="Times New Roman" w:eastAsia="Times New Roman" w:hAnsi="Times New Roman" w:cs="Times New Roman"/>
            <w:noProof/>
            <w:lang w:val="en-US"/>
          </w:rPr>
          <w:t>Pathogenic findings on ACMG-59 genes.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_Toc51179487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30</w:t>
        </w:r>
        <w:r w:rsidR="009F7D68" w:rsidRPr="009F7D68">
          <w:rPr>
            <w:rFonts w:ascii="Times New Roman" w:hAnsi="Times New Roman" w:cs="Times New Roman"/>
            <w:noProof/>
            <w:webHidden/>
          </w:rPr>
          <w:fldChar w:fldCharType="end"/>
        </w:r>
      </w:hyperlink>
    </w:p>
    <w:p w14:paraId="6B86C294"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8" w:history="1">
        <w:r w:rsidR="009F7D68" w:rsidRPr="009F7D68">
          <w:rPr>
            <w:rStyle w:val="Hyperlink"/>
            <w:rFonts w:ascii="Times New Roman" w:hAnsi="Times New Roman" w:cs="Times New Roman"/>
            <w:b/>
            <w:bCs/>
            <w:noProof/>
            <w:lang w:val="en-US"/>
          </w:rPr>
          <w:t>Supplementary Table 12</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Variant-based incidence of selected genes associated with recessively inherited disorders.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_Toc51179488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30</w:t>
        </w:r>
        <w:r w:rsidR="009F7D68" w:rsidRPr="009F7D68">
          <w:rPr>
            <w:rFonts w:ascii="Times New Roman" w:hAnsi="Times New Roman" w:cs="Times New Roman"/>
            <w:noProof/>
            <w:webHidden/>
          </w:rPr>
          <w:fldChar w:fldCharType="end"/>
        </w:r>
      </w:hyperlink>
    </w:p>
    <w:p w14:paraId="2BE394F0"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89" w:history="1">
        <w:r w:rsidR="009F7D68" w:rsidRPr="009F7D68">
          <w:rPr>
            <w:rStyle w:val="Hyperlink"/>
            <w:rFonts w:ascii="Times New Roman" w:hAnsi="Times New Roman" w:cs="Times New Roman"/>
            <w:b/>
            <w:bCs/>
            <w:noProof/>
            <w:lang w:val="en-US"/>
          </w:rPr>
          <w:t>Supplementary Table 13.</w:t>
        </w:r>
        <w:r w:rsidR="009F7D68" w:rsidRPr="009F7D68">
          <w:rPr>
            <w:rStyle w:val="Hyperlink"/>
            <w:rFonts w:ascii="Times New Roman" w:hAnsi="Times New Roman" w:cs="Times New Roman"/>
            <w:b/>
            <w:noProof/>
            <w:lang w:val="en-US"/>
          </w:rPr>
          <w:t xml:space="preserve"> </w:t>
        </w:r>
        <w:r w:rsidR="009F7D68" w:rsidRPr="009F7D68">
          <w:rPr>
            <w:rStyle w:val="Hyperlink"/>
            <w:rFonts w:ascii="Times New Roman" w:hAnsi="Times New Roman" w:cs="Times New Roman"/>
            <w:bCs/>
            <w:noProof/>
            <w:lang w:val="en-US"/>
          </w:rPr>
          <w:t>Number of SNPs per chromosome in each reference panel</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_Toc51179489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35</w:t>
        </w:r>
        <w:r w:rsidR="009F7D68" w:rsidRPr="009F7D68">
          <w:rPr>
            <w:rFonts w:ascii="Times New Roman" w:hAnsi="Times New Roman" w:cs="Times New Roman"/>
            <w:noProof/>
            <w:webHidden/>
          </w:rPr>
          <w:fldChar w:fldCharType="end"/>
        </w:r>
      </w:hyperlink>
    </w:p>
    <w:p w14:paraId="54D59314"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0" w:history="1">
        <w:r w:rsidR="009F7D68" w:rsidRPr="009F7D68">
          <w:rPr>
            <w:rStyle w:val="Hyperlink"/>
            <w:rFonts w:ascii="Times New Roman" w:hAnsi="Times New Roman" w:cs="Times New Roman"/>
            <w:b/>
            <w:bCs/>
            <w:noProof/>
            <w:lang w:val="en-US"/>
          </w:rPr>
          <w:t>Supplementary Table 14.</w:t>
        </w:r>
        <w:r w:rsidR="009F7D68" w:rsidRPr="009F7D68">
          <w:rPr>
            <w:rStyle w:val="Hyperlink"/>
            <w:rFonts w:ascii="Times New Roman" w:hAnsi="Times New Roman" w:cs="Times New Roman"/>
            <w:b/>
            <w:noProof/>
            <w:lang w:val="en-US"/>
          </w:rPr>
          <w:t xml:space="preserve"> </w:t>
        </w:r>
        <w:r w:rsidR="009F7D68" w:rsidRPr="009F7D68">
          <w:rPr>
            <w:rStyle w:val="Hyperlink"/>
            <w:rFonts w:ascii="Times New Roman" w:hAnsi="Times New Roman" w:cs="Times New Roman"/>
            <w:bCs/>
            <w:noProof/>
            <w:lang w:val="en-US"/>
          </w:rPr>
          <w:t>Comparison between target haplotype phase inferences with different reference haplotypes using the number of imputed SNPs for chromosomes 15, 17, 20, and 22. Target 2.5M EPIGEN</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_Toc51179490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35</w:t>
        </w:r>
        <w:r w:rsidR="009F7D68" w:rsidRPr="009F7D68">
          <w:rPr>
            <w:rFonts w:ascii="Times New Roman" w:hAnsi="Times New Roman" w:cs="Times New Roman"/>
            <w:noProof/>
            <w:webHidden/>
          </w:rPr>
          <w:fldChar w:fldCharType="end"/>
        </w:r>
      </w:hyperlink>
    </w:p>
    <w:p w14:paraId="20784294"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1" w:history="1">
        <w:r w:rsidR="009F7D68" w:rsidRPr="009F7D68">
          <w:rPr>
            <w:rStyle w:val="Hyperlink"/>
            <w:rFonts w:ascii="Times New Roman" w:hAnsi="Times New Roman" w:cs="Times New Roman"/>
            <w:b/>
            <w:bCs/>
            <w:noProof/>
            <w:lang w:val="en-US"/>
          </w:rPr>
          <w:t>Supplementary Table 15</w:t>
        </w:r>
        <w:r w:rsidR="009F7D68" w:rsidRPr="009F7D68">
          <w:rPr>
            <w:rStyle w:val="Hyperlink"/>
            <w:rFonts w:ascii="Times New Roman" w:hAnsi="Times New Roman" w:cs="Times New Roman"/>
            <w:b/>
            <w:noProof/>
            <w:lang w:val="en-US"/>
          </w:rPr>
          <w:t xml:space="preserve">. </w:t>
        </w:r>
        <w:r w:rsidR="009F7D68" w:rsidRPr="009F7D68">
          <w:rPr>
            <w:rStyle w:val="Hyperlink"/>
            <w:rFonts w:ascii="Times New Roman" w:hAnsi="Times New Roman" w:cs="Times New Roman"/>
            <w:bCs/>
            <w:noProof/>
            <w:lang w:val="en-US"/>
          </w:rPr>
          <w:t>Comparison between target haplotype phase inferences with different reference haplotypes using the number of imputed SNPs for chromosomes 15, 17, 20, and 22. Target 2.5M SALVADOR</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_Toc51179491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36</w:t>
        </w:r>
        <w:r w:rsidR="009F7D68" w:rsidRPr="009F7D68">
          <w:rPr>
            <w:rFonts w:ascii="Times New Roman" w:hAnsi="Times New Roman" w:cs="Times New Roman"/>
            <w:noProof/>
            <w:webHidden/>
          </w:rPr>
          <w:fldChar w:fldCharType="end"/>
        </w:r>
      </w:hyperlink>
    </w:p>
    <w:p w14:paraId="409EF937"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2" w:history="1">
        <w:r w:rsidR="009F7D68" w:rsidRPr="009F7D68">
          <w:rPr>
            <w:rStyle w:val="Hyperlink"/>
            <w:rFonts w:ascii="Times New Roman" w:hAnsi="Times New Roman" w:cs="Times New Roman"/>
            <w:b/>
            <w:bCs/>
            <w:noProof/>
            <w:lang w:val="en-US"/>
          </w:rPr>
          <w:t>Supplementary Table 16</w:t>
        </w:r>
        <w:r w:rsidR="009F7D68" w:rsidRPr="009F7D68">
          <w:rPr>
            <w:rStyle w:val="Hyperlink"/>
            <w:rFonts w:ascii="Times New Roman" w:hAnsi="Times New Roman" w:cs="Times New Roman"/>
            <w:b/>
            <w:noProof/>
            <w:lang w:val="en-US"/>
          </w:rPr>
          <w:t xml:space="preserve">. </w:t>
        </w:r>
        <w:r w:rsidR="009F7D68" w:rsidRPr="009F7D68">
          <w:rPr>
            <w:rStyle w:val="Hyperlink"/>
            <w:rFonts w:ascii="Times New Roman" w:hAnsi="Times New Roman" w:cs="Times New Roman"/>
            <w:bCs/>
            <w:noProof/>
            <w:lang w:val="en-US"/>
          </w:rPr>
          <w:t>Comparison between target haplotype phase inferences with different reference haplotypes using the number of imputed SNPs for chromosomes 15, 17, 20, and 22. Target 2.5M PELOTAS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_Toc51179492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36</w:t>
        </w:r>
        <w:r w:rsidR="009F7D68" w:rsidRPr="009F7D68">
          <w:rPr>
            <w:rFonts w:ascii="Times New Roman" w:hAnsi="Times New Roman" w:cs="Times New Roman"/>
            <w:noProof/>
            <w:webHidden/>
          </w:rPr>
          <w:fldChar w:fldCharType="end"/>
        </w:r>
      </w:hyperlink>
    </w:p>
    <w:p w14:paraId="2DCB7777"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3" w:history="1">
        <w:r w:rsidR="009F7D68" w:rsidRPr="009F7D68">
          <w:rPr>
            <w:rStyle w:val="Hyperlink"/>
            <w:rFonts w:ascii="Times New Roman" w:hAnsi="Times New Roman" w:cs="Times New Roman"/>
            <w:b/>
            <w:bCs/>
            <w:noProof/>
            <w:lang w:val="en-US"/>
          </w:rPr>
          <w:t>Supplementary Table 17</w:t>
        </w:r>
        <w:r w:rsidR="009F7D68" w:rsidRPr="009F7D68">
          <w:rPr>
            <w:rStyle w:val="Hyperlink"/>
            <w:rFonts w:ascii="Times New Roman" w:hAnsi="Times New Roman" w:cs="Times New Roman"/>
            <w:b/>
            <w:noProof/>
            <w:lang w:val="en-US"/>
          </w:rPr>
          <w:t xml:space="preserve">. </w:t>
        </w:r>
        <w:r w:rsidR="009F7D68" w:rsidRPr="009F7D68">
          <w:rPr>
            <w:rStyle w:val="Hyperlink"/>
            <w:rFonts w:ascii="Times New Roman" w:hAnsi="Times New Roman" w:cs="Times New Roman"/>
            <w:bCs/>
            <w:noProof/>
            <w:lang w:val="en-US"/>
          </w:rPr>
          <w:t>Comparison between target haplotype phase inferences with different reference haplotypes using the number of imputed SNPs for chromosomes 15, 17, 20, and 22. Target 2.5M BAMBUI</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_Toc51179493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36</w:t>
        </w:r>
        <w:r w:rsidR="009F7D68" w:rsidRPr="009F7D68">
          <w:rPr>
            <w:rFonts w:ascii="Times New Roman" w:hAnsi="Times New Roman" w:cs="Times New Roman"/>
            <w:noProof/>
            <w:webHidden/>
          </w:rPr>
          <w:fldChar w:fldCharType="end"/>
        </w:r>
      </w:hyperlink>
    </w:p>
    <w:p w14:paraId="71B2EAD1"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4" w:history="1">
        <w:r w:rsidR="009F7D68" w:rsidRPr="009F7D68">
          <w:rPr>
            <w:rStyle w:val="Hyperlink"/>
            <w:rFonts w:ascii="Times New Roman" w:hAnsi="Times New Roman" w:cs="Times New Roman"/>
            <w:b/>
            <w:bCs/>
            <w:noProof/>
            <w:lang w:val="en-US"/>
          </w:rPr>
          <w:t>Supplementary Table 18</w:t>
        </w:r>
        <w:r w:rsidR="009F7D68" w:rsidRPr="009F7D68">
          <w:rPr>
            <w:rStyle w:val="Hyperlink"/>
            <w:rFonts w:ascii="Times New Roman" w:eastAsia="Times New Roman" w:hAnsi="Times New Roman" w:cs="Times New Roman"/>
            <w:b/>
            <w:noProof/>
            <w:lang w:val="en-US"/>
          </w:rPr>
          <w:t>.</w:t>
        </w:r>
        <w:r w:rsidR="009F7D68" w:rsidRPr="009F7D68">
          <w:rPr>
            <w:rStyle w:val="Hyperlink"/>
            <w:rFonts w:ascii="Times New Roman" w:eastAsia="Times New Roman" w:hAnsi="Times New Roman" w:cs="Times New Roman"/>
            <w:noProof/>
            <w:lang w:val="en-US"/>
          </w:rPr>
          <w:t xml:space="preserve"> Number of samples and alleles in each reference panel (1KGP3, SABE and SABE+1KGP3) and the out-of-bag accuracy for the HLA imputation models with 2 fields resolution.</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_Toc51179494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47</w:t>
        </w:r>
        <w:r w:rsidR="009F7D68" w:rsidRPr="009F7D68">
          <w:rPr>
            <w:rFonts w:ascii="Times New Roman" w:hAnsi="Times New Roman" w:cs="Times New Roman"/>
            <w:noProof/>
            <w:webHidden/>
          </w:rPr>
          <w:fldChar w:fldCharType="end"/>
        </w:r>
      </w:hyperlink>
    </w:p>
    <w:p w14:paraId="77E744EA"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5" w:history="1">
        <w:r w:rsidR="009F7D68" w:rsidRPr="009F7D68">
          <w:rPr>
            <w:rStyle w:val="Hyperlink"/>
            <w:rFonts w:ascii="Times New Roman" w:hAnsi="Times New Roman" w:cs="Times New Roman"/>
            <w:b/>
            <w:bCs/>
            <w:noProof/>
            <w:lang w:val="en-US"/>
          </w:rPr>
          <w:t>Supplementary Table 19</w:t>
        </w:r>
        <w:r w:rsidR="009F7D68" w:rsidRPr="009F7D68">
          <w:rPr>
            <w:rStyle w:val="Hyperlink"/>
            <w:rFonts w:ascii="Times New Roman" w:eastAsia="Times New Roman" w:hAnsi="Times New Roman" w:cs="Times New Roman"/>
            <w:b/>
            <w:noProof/>
            <w:lang w:val="en-US"/>
          </w:rPr>
          <w:t xml:space="preserve">. </w:t>
        </w:r>
        <w:r w:rsidR="009F7D68" w:rsidRPr="009F7D68">
          <w:rPr>
            <w:rStyle w:val="Hyperlink"/>
            <w:rFonts w:ascii="Times New Roman" w:eastAsia="Times New Roman" w:hAnsi="Times New Roman" w:cs="Times New Roman"/>
            <w:bCs/>
            <w:noProof/>
            <w:lang w:val="en-US"/>
          </w:rPr>
          <w:t>Phenotypes used in GWAS analyses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_Toc51179495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48</w:t>
        </w:r>
        <w:r w:rsidR="009F7D68" w:rsidRPr="009F7D68">
          <w:rPr>
            <w:rFonts w:ascii="Times New Roman" w:hAnsi="Times New Roman" w:cs="Times New Roman"/>
            <w:noProof/>
            <w:webHidden/>
          </w:rPr>
          <w:fldChar w:fldCharType="end"/>
        </w:r>
      </w:hyperlink>
    </w:p>
    <w:p w14:paraId="7E4BC1E9"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6" w:history="1">
        <w:r w:rsidR="009F7D68" w:rsidRPr="009F7D68">
          <w:rPr>
            <w:rStyle w:val="Hyperlink"/>
            <w:rFonts w:ascii="Times New Roman" w:hAnsi="Times New Roman" w:cs="Times New Roman"/>
            <w:b/>
            <w:bCs/>
            <w:noProof/>
            <w:lang w:val="en-US"/>
          </w:rPr>
          <w:t>Supplementary Table 20.</w:t>
        </w:r>
        <w:r w:rsidR="009F7D68" w:rsidRPr="009F7D68">
          <w:rPr>
            <w:rStyle w:val="Hyperlink"/>
            <w:rFonts w:ascii="Times New Roman" w:hAnsi="Times New Roman" w:cs="Times New Roman"/>
            <w:noProof/>
            <w:lang w:val="en-US"/>
          </w:rPr>
          <w:t xml:space="preserve"> GWAS hits for cancer. We considered significant, associations with p-values &lt; 10e-09 for whole genomes and with p-values &lt; 5e-8 for array-filtered data.</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_Toc51179496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48</w:t>
        </w:r>
        <w:r w:rsidR="009F7D68" w:rsidRPr="009F7D68">
          <w:rPr>
            <w:rFonts w:ascii="Times New Roman" w:hAnsi="Times New Roman" w:cs="Times New Roman"/>
            <w:noProof/>
            <w:webHidden/>
          </w:rPr>
          <w:fldChar w:fldCharType="end"/>
        </w:r>
      </w:hyperlink>
    </w:p>
    <w:p w14:paraId="3B5B000E"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7" w:history="1">
        <w:r w:rsidR="009F7D68" w:rsidRPr="009F7D68">
          <w:rPr>
            <w:rStyle w:val="Hyperlink"/>
            <w:rFonts w:ascii="Times New Roman" w:hAnsi="Times New Roman" w:cs="Times New Roman"/>
            <w:b/>
            <w:bCs/>
            <w:noProof/>
            <w:lang w:val="en-US"/>
          </w:rPr>
          <w:t>Supplementary Table 21</w:t>
        </w:r>
        <w:r w:rsidR="009F7D68" w:rsidRPr="009F7D68">
          <w:rPr>
            <w:rStyle w:val="Hyperlink"/>
            <w:rFonts w:ascii="Times New Roman" w:hAnsi="Times New Roman" w:cs="Times New Roman"/>
            <w:noProof/>
            <w:lang w:val="en-US"/>
          </w:rPr>
          <w:t>. GWAS hits for BMI. We considered significant, associations with p-values &lt; 10e-09 for whole genomes and with p-values &lt; 5e-8 for array-filtered data.. SNPs in red have r</w:t>
        </w:r>
        <w:r w:rsidR="009F7D68" w:rsidRPr="009F7D68">
          <w:rPr>
            <w:rStyle w:val="Hyperlink"/>
            <w:rFonts w:ascii="Times New Roman" w:hAnsi="Times New Roman" w:cs="Times New Roman"/>
            <w:noProof/>
            <w:vertAlign w:val="superscript"/>
            <w:lang w:val="en-US"/>
          </w:rPr>
          <w:t>2</w:t>
        </w:r>
        <w:r w:rsidR="009F7D68" w:rsidRPr="009F7D68">
          <w:rPr>
            <w:rStyle w:val="Hyperlink"/>
            <w:rFonts w:ascii="Times New Roman" w:hAnsi="Times New Roman" w:cs="Times New Roman"/>
            <w:noProof/>
            <w:lang w:val="en-US"/>
          </w:rPr>
          <w:t xml:space="preserve"> &gt; 0.95 (0.95 &lt; r</w:t>
        </w:r>
        <w:r w:rsidR="009F7D68" w:rsidRPr="009F7D68">
          <w:rPr>
            <w:rStyle w:val="Hyperlink"/>
            <w:rFonts w:ascii="Times New Roman" w:hAnsi="Times New Roman" w:cs="Times New Roman"/>
            <w:noProof/>
            <w:vertAlign w:val="superscript"/>
            <w:lang w:val="en-US"/>
          </w:rPr>
          <w:t>2</w:t>
        </w:r>
        <w:r w:rsidR="009F7D68" w:rsidRPr="009F7D68">
          <w:rPr>
            <w:rStyle w:val="Hyperlink"/>
            <w:rFonts w:ascii="Times New Roman" w:hAnsi="Times New Roman" w:cs="Times New Roman"/>
            <w:noProof/>
            <w:lang w:val="en-US"/>
          </w:rPr>
          <w:t xml:space="preserve"> &lt; 0.99).</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_Toc51179497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48</w:t>
        </w:r>
        <w:r w:rsidR="009F7D68" w:rsidRPr="009F7D68">
          <w:rPr>
            <w:rFonts w:ascii="Times New Roman" w:hAnsi="Times New Roman" w:cs="Times New Roman"/>
            <w:noProof/>
            <w:webHidden/>
          </w:rPr>
          <w:fldChar w:fldCharType="end"/>
        </w:r>
      </w:hyperlink>
    </w:p>
    <w:p w14:paraId="2D1DEF08"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8" w:history="1">
        <w:r w:rsidR="009F7D68" w:rsidRPr="009F7D68">
          <w:rPr>
            <w:rStyle w:val="Hyperlink"/>
            <w:rFonts w:ascii="Times New Roman" w:hAnsi="Times New Roman" w:cs="Times New Roman"/>
            <w:b/>
            <w:bCs/>
            <w:noProof/>
            <w:lang w:val="en-US"/>
          </w:rPr>
          <w:t>Supplementary Table 22</w:t>
        </w:r>
        <w:r w:rsidR="009F7D68" w:rsidRPr="009F7D68">
          <w:rPr>
            <w:rStyle w:val="Hyperlink"/>
            <w:rFonts w:ascii="Times New Roman" w:hAnsi="Times New Roman" w:cs="Times New Roman"/>
            <w:b/>
            <w:noProof/>
            <w:lang w:val="en-US"/>
          </w:rPr>
          <w:t>.</w:t>
        </w:r>
        <w:r w:rsidR="009F7D68" w:rsidRPr="009F7D68">
          <w:rPr>
            <w:rStyle w:val="Hyperlink"/>
            <w:rFonts w:ascii="Times New Roman" w:hAnsi="Times New Roman" w:cs="Times New Roman"/>
            <w:noProof/>
            <w:lang w:val="en-US"/>
          </w:rPr>
          <w:t xml:space="preserve"> GWAS hits for LDL. We considered significant, associations with p-values &lt; 10e-09 for whole genomes and with p-values &lt; 5e-8 for array-filtered data.. SNPs in red have r</w:t>
        </w:r>
        <w:r w:rsidR="009F7D68" w:rsidRPr="009F7D68">
          <w:rPr>
            <w:rStyle w:val="Hyperlink"/>
            <w:rFonts w:ascii="Times New Roman" w:hAnsi="Times New Roman" w:cs="Times New Roman"/>
            <w:noProof/>
            <w:vertAlign w:val="superscript"/>
            <w:lang w:val="en-US"/>
          </w:rPr>
          <w:t>2</w:t>
        </w:r>
        <w:r w:rsidR="009F7D68" w:rsidRPr="009F7D68">
          <w:rPr>
            <w:rStyle w:val="Hyperlink"/>
            <w:rFonts w:ascii="Times New Roman" w:hAnsi="Times New Roman" w:cs="Times New Roman"/>
            <w:noProof/>
            <w:lang w:val="en-US"/>
          </w:rPr>
          <w:t xml:space="preserve"> &gt; 0.52 (0.52 &lt; r</w:t>
        </w:r>
        <w:r w:rsidR="009F7D68" w:rsidRPr="009F7D68">
          <w:rPr>
            <w:rStyle w:val="Hyperlink"/>
            <w:rFonts w:ascii="Times New Roman" w:hAnsi="Times New Roman" w:cs="Times New Roman"/>
            <w:noProof/>
            <w:vertAlign w:val="superscript"/>
            <w:lang w:val="en-US"/>
          </w:rPr>
          <w:t>2</w:t>
        </w:r>
        <w:r w:rsidR="009F7D68" w:rsidRPr="009F7D68">
          <w:rPr>
            <w:rStyle w:val="Hyperlink"/>
            <w:rFonts w:ascii="Times New Roman" w:hAnsi="Times New Roman" w:cs="Times New Roman"/>
            <w:noProof/>
            <w:lang w:val="en-US"/>
          </w:rPr>
          <w:t xml:space="preserve"> &lt; 0.95). SNPs in blue have r</w:t>
        </w:r>
        <w:r w:rsidR="009F7D68" w:rsidRPr="009F7D68">
          <w:rPr>
            <w:rStyle w:val="Hyperlink"/>
            <w:rFonts w:ascii="Times New Roman" w:hAnsi="Times New Roman" w:cs="Times New Roman"/>
            <w:noProof/>
            <w:vertAlign w:val="superscript"/>
            <w:lang w:val="en-US"/>
          </w:rPr>
          <w:t>2</w:t>
        </w:r>
        <w:r w:rsidR="009F7D68" w:rsidRPr="009F7D68">
          <w:rPr>
            <w:rStyle w:val="Hyperlink"/>
            <w:rFonts w:ascii="Times New Roman" w:hAnsi="Times New Roman" w:cs="Times New Roman"/>
            <w:noProof/>
            <w:lang w:val="en-US"/>
          </w:rPr>
          <w:t xml:space="preserve"> &gt; 0.35 (0.35 &lt; r</w:t>
        </w:r>
        <w:r w:rsidR="009F7D68" w:rsidRPr="009F7D68">
          <w:rPr>
            <w:rStyle w:val="Hyperlink"/>
            <w:rFonts w:ascii="Times New Roman" w:hAnsi="Times New Roman" w:cs="Times New Roman"/>
            <w:noProof/>
            <w:vertAlign w:val="superscript"/>
            <w:lang w:val="en-US"/>
          </w:rPr>
          <w:t>2</w:t>
        </w:r>
        <w:r w:rsidR="009F7D68" w:rsidRPr="009F7D68">
          <w:rPr>
            <w:rStyle w:val="Hyperlink"/>
            <w:rFonts w:ascii="Times New Roman" w:hAnsi="Times New Roman" w:cs="Times New Roman"/>
            <w:noProof/>
            <w:lang w:val="en-US"/>
          </w:rPr>
          <w:t xml:space="preserve"> &lt; 0.64).</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_Toc51179498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49</w:t>
        </w:r>
        <w:r w:rsidR="009F7D68" w:rsidRPr="009F7D68">
          <w:rPr>
            <w:rFonts w:ascii="Times New Roman" w:hAnsi="Times New Roman" w:cs="Times New Roman"/>
            <w:noProof/>
            <w:webHidden/>
          </w:rPr>
          <w:fldChar w:fldCharType="end"/>
        </w:r>
      </w:hyperlink>
    </w:p>
    <w:p w14:paraId="7067C67E"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499" w:history="1">
        <w:r w:rsidR="009F7D68" w:rsidRPr="009F7D68">
          <w:rPr>
            <w:rStyle w:val="Hyperlink"/>
            <w:rFonts w:ascii="Times New Roman" w:hAnsi="Times New Roman" w:cs="Times New Roman"/>
            <w:b/>
            <w:bCs/>
            <w:noProof/>
            <w:lang w:val="en-US"/>
          </w:rPr>
          <w:t>Supplementary Table 23.</w:t>
        </w:r>
        <w:r w:rsidR="009F7D68" w:rsidRPr="009F7D68">
          <w:rPr>
            <w:rStyle w:val="Hyperlink"/>
            <w:rFonts w:ascii="Times New Roman" w:hAnsi="Times New Roman" w:cs="Times New Roman"/>
            <w:noProof/>
            <w:lang w:val="en-US"/>
          </w:rPr>
          <w:t xml:space="preserve"> GWAS hits for triglycerides. We considered significant, associations with p-values &lt; 10e-09 for whole genomes and with p-values &lt; 5e-8 for array-filtered data.</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_Toc51179499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49</w:t>
        </w:r>
        <w:r w:rsidR="009F7D68" w:rsidRPr="009F7D68">
          <w:rPr>
            <w:rFonts w:ascii="Times New Roman" w:hAnsi="Times New Roman" w:cs="Times New Roman"/>
            <w:noProof/>
            <w:webHidden/>
          </w:rPr>
          <w:fldChar w:fldCharType="end"/>
        </w:r>
      </w:hyperlink>
    </w:p>
    <w:p w14:paraId="247990C0" w14:textId="17F4EF4C" w:rsidR="003D2714" w:rsidRPr="009F7D68" w:rsidRDefault="00A34DF5" w:rsidP="00385D20">
      <w:pPr>
        <w:spacing w:after="200" w:line="480" w:lineRule="auto"/>
        <w:jc w:val="both"/>
        <w:rPr>
          <w:rFonts w:ascii="Times New Roman" w:eastAsia="Times New Roman" w:hAnsi="Times New Roman" w:cs="Times New Roman"/>
          <w:b/>
          <w:color w:val="FF0000"/>
          <w:sz w:val="24"/>
          <w:szCs w:val="24"/>
        </w:rPr>
      </w:pPr>
      <w:r w:rsidRPr="009F7D68">
        <w:rPr>
          <w:rFonts w:ascii="Times New Roman" w:eastAsia="Times New Roman" w:hAnsi="Times New Roman" w:cs="Times New Roman"/>
          <w:b/>
          <w:color w:val="FF0000"/>
          <w:sz w:val="24"/>
          <w:szCs w:val="24"/>
        </w:rPr>
        <w:fldChar w:fldCharType="end"/>
      </w:r>
    </w:p>
    <w:p w14:paraId="28972E55" w14:textId="77777777" w:rsidR="00A34DF5" w:rsidRPr="009F7D68" w:rsidRDefault="00A34DF5" w:rsidP="00385D20">
      <w:pPr>
        <w:spacing w:after="200" w:line="480" w:lineRule="auto"/>
        <w:jc w:val="both"/>
        <w:rPr>
          <w:rFonts w:ascii="Times New Roman" w:eastAsia="Times New Roman" w:hAnsi="Times New Roman" w:cs="Times New Roman"/>
          <w:b/>
          <w:color w:val="FF0000"/>
          <w:sz w:val="24"/>
          <w:szCs w:val="24"/>
        </w:rPr>
      </w:pPr>
    </w:p>
    <w:p w14:paraId="5F90B202" w14:textId="77777777" w:rsidR="009F7D68" w:rsidRPr="009F7D68" w:rsidRDefault="004A364E">
      <w:pPr>
        <w:pStyle w:val="TableofFigures"/>
        <w:tabs>
          <w:tab w:val="right" w:leader="dot" w:pos="9019"/>
        </w:tabs>
        <w:rPr>
          <w:rFonts w:ascii="Times New Roman" w:eastAsiaTheme="minorEastAsia" w:hAnsi="Times New Roman" w:cs="Times New Roman"/>
          <w:noProof/>
          <w:lang w:val="en-US" w:eastAsia="en-US"/>
        </w:rPr>
      </w:pPr>
      <w:r w:rsidRPr="009F7D68">
        <w:rPr>
          <w:rFonts w:ascii="Times New Roman" w:eastAsia="Times New Roman" w:hAnsi="Times New Roman" w:cs="Times New Roman"/>
          <w:b/>
          <w:color w:val="FF0000"/>
          <w:sz w:val="24"/>
          <w:szCs w:val="24"/>
        </w:rPr>
        <w:fldChar w:fldCharType="begin"/>
      </w:r>
      <w:r w:rsidRPr="009F7D68">
        <w:rPr>
          <w:rFonts w:ascii="Times New Roman" w:eastAsia="Times New Roman" w:hAnsi="Times New Roman" w:cs="Times New Roman"/>
          <w:b/>
          <w:color w:val="FF0000"/>
          <w:sz w:val="24"/>
          <w:szCs w:val="24"/>
        </w:rPr>
        <w:instrText xml:space="preserve"> TOC \h \z \c "Supplementary Figure" </w:instrText>
      </w:r>
      <w:r w:rsidRPr="009F7D68">
        <w:rPr>
          <w:rFonts w:ascii="Times New Roman" w:eastAsia="Times New Roman" w:hAnsi="Times New Roman" w:cs="Times New Roman"/>
          <w:b/>
          <w:color w:val="FF0000"/>
          <w:sz w:val="24"/>
          <w:szCs w:val="24"/>
        </w:rPr>
        <w:fldChar w:fldCharType="separate"/>
      </w:r>
      <w:hyperlink w:anchor="_Toc51179500" w:history="1">
        <w:r w:rsidR="009F7D68" w:rsidRPr="009F7D68">
          <w:rPr>
            <w:rStyle w:val="Hyperlink"/>
            <w:rFonts w:ascii="Times New Roman" w:hAnsi="Times New Roman" w:cs="Times New Roman"/>
            <w:b/>
            <w:bCs/>
            <w:noProof/>
            <w:lang w:val="en-US"/>
          </w:rPr>
          <w:t>Supplementary Fig. 1</w:t>
        </w:r>
        <w:r w:rsidR="009F7D68" w:rsidRPr="009F7D68">
          <w:rPr>
            <w:rStyle w:val="Hyperlink"/>
            <w:rFonts w:ascii="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lang w:val="en-US"/>
          </w:rPr>
          <w:t>SABE cohorts longitudinal design and datasets deposited at ABraOM. A.</w:t>
        </w:r>
        <w:r w:rsidR="009F7D68" w:rsidRPr="009F7D68">
          <w:rPr>
            <w:rStyle w:val="Hyperlink"/>
            <w:rFonts w:ascii="Times New Roman" w:eastAsia="Times New Roman" w:hAnsi="Times New Roman" w:cs="Times New Roman"/>
            <w:noProof/>
            <w:lang w:val="en-US"/>
          </w:rPr>
          <w:t xml:space="preserve"> The first census-based cohort (A00) participants were enrolled in 2000, with 60 years of age and older, and followed up ever since in waves of phenotypic and biological samples recollections. A new cohort (B, C, D) was included every 5-6 years, with individuals aging 60-65 years old at enrollment. Whole-genome sequencing (WGS) was performed for most subjects (n=1200) of cohorts A, B, and C enrolled in the wave of 2010, of which 1171 are unrelated. </w:t>
        </w:r>
        <w:r w:rsidR="009F7D68" w:rsidRPr="009F7D68">
          <w:rPr>
            <w:rStyle w:val="Hyperlink"/>
            <w:rFonts w:ascii="Times New Roman" w:eastAsia="Times New Roman" w:hAnsi="Times New Roman" w:cs="Times New Roman"/>
            <w:b/>
            <w:noProof/>
            <w:lang w:val="en-US"/>
          </w:rPr>
          <w:t xml:space="preserve">B. </w:t>
        </w:r>
        <w:r w:rsidR="009F7D68" w:rsidRPr="009F7D68">
          <w:rPr>
            <w:rStyle w:val="Hyperlink"/>
            <w:rFonts w:ascii="Times New Roman" w:eastAsia="Times New Roman" w:hAnsi="Times New Roman" w:cs="Times New Roman"/>
            <w:noProof/>
            <w:lang w:val="en-US"/>
          </w:rPr>
          <w:t>Nearly half of SABE 2010 participants (N=609) were previously whole-exome sequenced, and this dataset of variants and allele frequencies was deposited at ABraOM. The current study refers to WGS of 1171 unrelated individuals, of which 574 were in the previously published dataset</w:t>
        </w:r>
        <w:r w:rsidR="009F7D68" w:rsidRPr="009F7D68">
          <w:rPr>
            <w:rStyle w:val="Hyperlink"/>
            <w:rFonts w:ascii="Times New Roman" w:eastAsia="Times New Roman" w:hAnsi="Times New Roman" w:cs="Times New Roman"/>
            <w:noProof/>
            <w:vertAlign w:val="superscript"/>
            <w:lang w:val="en-US"/>
          </w:rPr>
          <w:t>4</w:t>
        </w:r>
        <w:r w:rsidR="009F7D68" w:rsidRPr="009F7D68">
          <w:rPr>
            <w:rStyle w:val="Hyperlink"/>
            <w:rFonts w:ascii="Times New Roman" w:eastAsia="Times New Roman" w:hAnsi="Times New Roman" w:cs="Times New Roman"/>
            <w:noProof/>
            <w:lang w:val="en-US"/>
          </w:rPr>
          <w:t>.</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_Toc51179500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20</w:t>
        </w:r>
        <w:r w:rsidR="009F7D68" w:rsidRPr="009F7D68">
          <w:rPr>
            <w:rFonts w:ascii="Times New Roman" w:hAnsi="Times New Roman" w:cs="Times New Roman"/>
            <w:noProof/>
            <w:webHidden/>
          </w:rPr>
          <w:fldChar w:fldCharType="end"/>
        </w:r>
      </w:hyperlink>
    </w:p>
    <w:p w14:paraId="4D09DD61"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01" w:history="1">
        <w:r w:rsidR="009F7D68" w:rsidRPr="009F7D68">
          <w:rPr>
            <w:rStyle w:val="Hyperlink"/>
            <w:rFonts w:ascii="Times New Roman" w:hAnsi="Times New Roman" w:cs="Times New Roman"/>
            <w:b/>
            <w:bCs/>
            <w:noProof/>
            <w:lang w:val="en-US"/>
          </w:rPr>
          <w:t>Supplementary Figure 2</w:t>
        </w:r>
        <w:r w:rsidR="009F7D68" w:rsidRPr="009F7D68">
          <w:rPr>
            <w:rStyle w:val="Hyperlink"/>
            <w:rFonts w:ascii="Times New Roman" w:eastAsia="Times New Roman" w:hAnsi="Times New Roman" w:cs="Times New Roman"/>
            <w:b/>
            <w:noProof/>
            <w:lang w:val="en-US"/>
          </w:rPr>
          <w:t>.</w:t>
        </w:r>
        <w:r w:rsidR="009F7D68" w:rsidRPr="009F7D68">
          <w:rPr>
            <w:rStyle w:val="Hyperlink"/>
            <w:rFonts w:ascii="Times New Roman" w:eastAsia="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highlight w:val="white"/>
            <w:lang w:val="en-US"/>
          </w:rPr>
          <w:t>Depth of coverage of 1,171 WGS samples from SABE.</w:t>
        </w:r>
        <w:r w:rsidR="009F7D68" w:rsidRPr="009F7D68">
          <w:rPr>
            <w:rStyle w:val="Hyperlink"/>
            <w:rFonts w:ascii="Times New Roman" w:eastAsia="Times New Roman" w:hAnsi="Times New Roman" w:cs="Times New Roman"/>
            <w:noProof/>
            <w:highlight w:val="white"/>
            <w:lang w:val="en-US"/>
          </w:rPr>
          <w:t xml:space="preserve"> </w:t>
        </w:r>
        <w:r w:rsidR="009F7D68" w:rsidRPr="009F7D68">
          <w:rPr>
            <w:rStyle w:val="Hyperlink"/>
            <w:rFonts w:ascii="Times New Roman" w:eastAsia="Times New Roman" w:hAnsi="Times New Roman" w:cs="Times New Roman"/>
            <w:b/>
            <w:noProof/>
            <w:highlight w:val="white"/>
            <w:lang w:val="en-US"/>
          </w:rPr>
          <w:t>A.</w:t>
        </w:r>
        <w:r w:rsidR="009F7D68" w:rsidRPr="009F7D68">
          <w:rPr>
            <w:rStyle w:val="Hyperlink"/>
            <w:rFonts w:ascii="Times New Roman" w:eastAsia="Times New Roman" w:hAnsi="Times New Roman" w:cs="Times New Roman"/>
            <w:noProof/>
            <w:highlight w:val="white"/>
            <w:lang w:val="en-US"/>
          </w:rPr>
          <w:t xml:space="preserve"> Distribution of the average depth of coverage per individual. </w:t>
        </w:r>
        <w:r w:rsidR="009F7D68" w:rsidRPr="009F7D68">
          <w:rPr>
            <w:rStyle w:val="Hyperlink"/>
            <w:rFonts w:ascii="Times New Roman" w:eastAsia="Times New Roman" w:hAnsi="Times New Roman" w:cs="Times New Roman"/>
            <w:b/>
            <w:noProof/>
            <w:highlight w:val="white"/>
            <w:lang w:val="en-US"/>
          </w:rPr>
          <w:t>B.</w:t>
        </w:r>
        <w:r w:rsidR="009F7D68" w:rsidRPr="009F7D68">
          <w:rPr>
            <w:rStyle w:val="Hyperlink"/>
            <w:rFonts w:ascii="Times New Roman" w:eastAsia="Times New Roman" w:hAnsi="Times New Roman" w:cs="Times New Roman"/>
            <w:noProof/>
            <w:highlight w:val="white"/>
            <w:lang w:val="en-US"/>
          </w:rPr>
          <w:t xml:space="preserve"> Histograms of horizontal coverage per vertical coverage thresholds.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_Toc51179501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22</w:t>
        </w:r>
        <w:r w:rsidR="009F7D68" w:rsidRPr="009F7D68">
          <w:rPr>
            <w:rFonts w:ascii="Times New Roman" w:hAnsi="Times New Roman" w:cs="Times New Roman"/>
            <w:noProof/>
            <w:webHidden/>
          </w:rPr>
          <w:fldChar w:fldCharType="end"/>
        </w:r>
      </w:hyperlink>
    </w:p>
    <w:p w14:paraId="0E7EA63C"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02" w:history="1">
        <w:r w:rsidR="009F7D68" w:rsidRPr="009F7D68">
          <w:rPr>
            <w:rStyle w:val="Hyperlink"/>
            <w:rFonts w:ascii="Times New Roman" w:hAnsi="Times New Roman" w:cs="Times New Roman"/>
            <w:b/>
            <w:bCs/>
            <w:noProof/>
            <w:lang w:val="en-US"/>
          </w:rPr>
          <w:t>Supplementary Fig. 3</w:t>
        </w:r>
        <w:r w:rsidR="009F7D68" w:rsidRPr="009F7D68">
          <w:rPr>
            <w:rStyle w:val="Hyperlink"/>
            <w:rFonts w:ascii="Times New Roman" w:hAnsi="Times New Roman" w:cs="Times New Roman"/>
            <w:b/>
            <w:noProof/>
            <w:lang w:val="en-US"/>
          </w:rPr>
          <w:t xml:space="preserve">. </w:t>
        </w:r>
        <w:r w:rsidR="009F7D68" w:rsidRPr="009F7D68">
          <w:rPr>
            <w:rStyle w:val="Hyperlink"/>
            <w:rFonts w:ascii="Times New Roman" w:eastAsia="Times New Roman" w:hAnsi="Times New Roman" w:cs="Times New Roman"/>
            <w:b/>
            <w:noProof/>
            <w:lang w:val="en-US"/>
          </w:rPr>
          <w:t xml:space="preserve">CEGH-Filter algorithm. </w:t>
        </w:r>
        <w:r w:rsidR="009F7D68" w:rsidRPr="009F7D68">
          <w:rPr>
            <w:rStyle w:val="Hyperlink"/>
            <w:rFonts w:ascii="Times New Roman" w:eastAsia="Times New Roman" w:hAnsi="Times New Roman" w:cs="Times New Roman"/>
            <w:noProof/>
            <w:lang w:val="en-US"/>
          </w:rPr>
          <w:t>Steps, criteria, genotype flags, and variant flags.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_Toc51179502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23</w:t>
        </w:r>
        <w:r w:rsidR="009F7D68" w:rsidRPr="009F7D68">
          <w:rPr>
            <w:rFonts w:ascii="Times New Roman" w:hAnsi="Times New Roman" w:cs="Times New Roman"/>
            <w:noProof/>
            <w:webHidden/>
          </w:rPr>
          <w:fldChar w:fldCharType="end"/>
        </w:r>
      </w:hyperlink>
    </w:p>
    <w:p w14:paraId="2BBC1707"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03" w:history="1">
        <w:r w:rsidR="009F7D68" w:rsidRPr="009F7D68">
          <w:rPr>
            <w:rStyle w:val="Hyperlink"/>
            <w:rFonts w:ascii="Times New Roman" w:hAnsi="Times New Roman" w:cs="Times New Roman"/>
            <w:b/>
            <w:bCs/>
            <w:noProof/>
            <w:lang w:val="en-US"/>
          </w:rPr>
          <w:t>Supplementary Fig. 4.</w:t>
        </w:r>
        <w:r w:rsidR="009F7D68" w:rsidRPr="009F7D68">
          <w:rPr>
            <w:rStyle w:val="Hyperlink"/>
            <w:rFonts w:ascii="Times New Roman" w:hAnsi="Times New Roman" w:cs="Times New Roman"/>
            <w:b/>
            <w:noProof/>
            <w:lang w:val="en-US"/>
          </w:rPr>
          <w:t xml:space="preserve"> </w:t>
        </w:r>
        <w:r w:rsidR="009F7D68" w:rsidRPr="009F7D68">
          <w:rPr>
            <w:rStyle w:val="Hyperlink"/>
            <w:rFonts w:ascii="Times New Roman" w:eastAsia="Times New Roman" w:hAnsi="Times New Roman" w:cs="Times New Roman"/>
            <w:b/>
            <w:noProof/>
            <w:lang w:val="en-US"/>
          </w:rPr>
          <w:t>Filtering strategies for the identification of variants of potential clinical relevance and indication of downstream results.</w:t>
        </w:r>
        <w:r w:rsidR="009F7D68" w:rsidRPr="009F7D68">
          <w:rPr>
            <w:rStyle w:val="Hyperlink"/>
            <w:rFonts w:ascii="Times New Roman" w:eastAsia="Times New Roman" w:hAnsi="Times New Roman" w:cs="Times New Roman"/>
            <w:noProof/>
            <w:lang w:val="en-US"/>
          </w:rPr>
          <w:t xml:space="preserve"> Among high-confidence variants, we have identified a total of 5,142 variants within 4,250 OMIM Disease genes that were found to have pathogenic, likely pathogenic, or conflicting containing at least one pathogenic ClinVar assertions, or classified as potential loss of function (pLOF). Downstream analyses pointed that: over 10% are absent from population databases, but most are singleton or low frequency (Supplementary Table 7-8); most genes contain up to five variants (Supplementary Table 9); most genes are annotated to associate with recessive modes of inheritance (Supplementary Table 10); manual curation of variants initially classified as pathogenic or likely pathogenic in genes of dominant inheritance can be either reclassified or fall indeed in recessively inherited conditions or else are required to be in trans with a more deleterious variant (Extended Data Tab. 1); SABE cohort recapitulates variant-based incidence of recessive disorders that are more prevalent in European or African populations (Supplementary Table 12).</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_Toc51179503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29</w:t>
        </w:r>
        <w:r w:rsidR="009F7D68" w:rsidRPr="009F7D68">
          <w:rPr>
            <w:rFonts w:ascii="Times New Roman" w:hAnsi="Times New Roman" w:cs="Times New Roman"/>
            <w:noProof/>
            <w:webHidden/>
          </w:rPr>
          <w:fldChar w:fldCharType="end"/>
        </w:r>
      </w:hyperlink>
    </w:p>
    <w:p w14:paraId="69CC291A"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04" w:history="1">
        <w:r w:rsidR="009F7D68" w:rsidRPr="009F7D68">
          <w:rPr>
            <w:rStyle w:val="Hyperlink"/>
            <w:rFonts w:ascii="Times New Roman" w:hAnsi="Times New Roman" w:cs="Times New Roman"/>
            <w:b/>
            <w:bCs/>
            <w:noProof/>
            <w:lang w:val="en-US"/>
          </w:rPr>
          <w:t>Supplementary Fig. 5</w:t>
        </w:r>
        <w:r w:rsidR="009F7D68" w:rsidRPr="009F7D68">
          <w:rPr>
            <w:rStyle w:val="Hyperlink"/>
            <w:rFonts w:ascii="Times New Roman" w:eastAsia="Times New Roman" w:hAnsi="Times New Roman" w:cs="Times New Roman"/>
            <w:b/>
            <w:noProof/>
            <w:lang w:val="en-US"/>
          </w:rPr>
          <w:t>. Filtering strategies for identification of variants of potential loss of function.</w:t>
        </w:r>
        <w:r w:rsidR="009F7D68" w:rsidRPr="009F7D68">
          <w:rPr>
            <w:rStyle w:val="Hyperlink"/>
            <w:rFonts w:ascii="Times New Roman" w:eastAsia="Times New Roman" w:hAnsi="Times New Roman" w:cs="Times New Roman"/>
            <w:noProof/>
            <w:lang w:val="en-US"/>
          </w:rPr>
          <w:t xml:space="preserve"> Among high-confidence variants, we have identified 5,142 variants within 4,250 OMIM Disease genes, 4,000 of which were classified as potential loss of function (pLOF). A subset of any pLOF non-Benign variants corresponds to 3,704 variants with any ClinVar non Benign assertion (640 variants) plus 3,064 variants that lack any assertions. Substitutions, 1bp-indels, and indels &gt;1bp were analyzed for the distribution of individual loads (Supplementary Fig. 6A, 6B, and 6C) and allele frequencies compared to gnomAD (Supplementary Fig. 7A). Further filtering to remove indels &gt;1bp, common variants and LC-flagged pLOFs yielded 1,854 variants, which individual load distributions were also analyzed (Supplementary Fig. 6D, 6E, and 6F) as well as frequency comparison to gnomAD (Supplementary Fig. 7B).</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_Toc51179504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32</w:t>
        </w:r>
        <w:r w:rsidR="009F7D68" w:rsidRPr="009F7D68">
          <w:rPr>
            <w:rFonts w:ascii="Times New Roman" w:hAnsi="Times New Roman" w:cs="Times New Roman"/>
            <w:noProof/>
            <w:webHidden/>
          </w:rPr>
          <w:fldChar w:fldCharType="end"/>
        </w:r>
      </w:hyperlink>
    </w:p>
    <w:p w14:paraId="5851C82C"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05" w:history="1">
        <w:r w:rsidR="009F7D68" w:rsidRPr="009F7D68">
          <w:rPr>
            <w:rStyle w:val="Hyperlink"/>
            <w:rFonts w:ascii="Times New Roman" w:hAnsi="Times New Roman" w:cs="Times New Roman"/>
            <w:b/>
            <w:bCs/>
            <w:noProof/>
            <w:lang w:val="en-US"/>
          </w:rPr>
          <w:t xml:space="preserve">Supplementary Fig. 6. </w:t>
        </w:r>
        <w:r w:rsidR="009F7D68" w:rsidRPr="009F7D68">
          <w:rPr>
            <w:rStyle w:val="Hyperlink"/>
            <w:rFonts w:ascii="Times New Roman" w:eastAsia="Times New Roman" w:hAnsi="Times New Roman" w:cs="Times New Roman"/>
            <w:b/>
            <w:noProof/>
            <w:lang w:val="en-US"/>
          </w:rPr>
          <w:t>Distribution of individual loads of potential loss of function (pLOF) variants.</w:t>
        </w:r>
        <w:r w:rsidR="009F7D68" w:rsidRPr="009F7D68">
          <w:rPr>
            <w:rStyle w:val="Hyperlink"/>
            <w:rFonts w:ascii="Times New Roman" w:eastAsia="Times New Roman" w:hAnsi="Times New Roman" w:cs="Times New Roman"/>
            <w:noProof/>
            <w:lang w:val="en-US"/>
          </w:rPr>
          <w:t xml:space="preserve"> Left panels: a subset of any non-Benign pLOF (ClinVar non-Benign assertions plus variants that lack any assertions) variants. Histogram of individual loads of pLOF variants in (</w:t>
        </w:r>
        <w:r w:rsidR="009F7D68" w:rsidRPr="009F7D68">
          <w:rPr>
            <w:rStyle w:val="Hyperlink"/>
            <w:rFonts w:ascii="Times New Roman" w:eastAsia="Times New Roman" w:hAnsi="Times New Roman" w:cs="Times New Roman"/>
            <w:b/>
            <w:noProof/>
            <w:lang w:val="en-US"/>
          </w:rPr>
          <w:t>A)</w:t>
        </w:r>
        <w:r w:rsidR="009F7D68" w:rsidRPr="009F7D68">
          <w:rPr>
            <w:rStyle w:val="Hyperlink"/>
            <w:rFonts w:ascii="Times New Roman" w:eastAsia="Times New Roman" w:hAnsi="Times New Roman" w:cs="Times New Roman"/>
            <w:noProof/>
            <w:lang w:val="en-US"/>
          </w:rPr>
          <w:t xml:space="preserve"> heterozygosity, (</w:t>
        </w:r>
        <w:r w:rsidR="009F7D68" w:rsidRPr="009F7D68">
          <w:rPr>
            <w:rStyle w:val="Hyperlink"/>
            <w:rFonts w:ascii="Times New Roman" w:eastAsia="Times New Roman" w:hAnsi="Times New Roman" w:cs="Times New Roman"/>
            <w:b/>
            <w:noProof/>
            <w:lang w:val="en-US"/>
          </w:rPr>
          <w:t>B)</w:t>
        </w:r>
        <w:r w:rsidR="009F7D68" w:rsidRPr="009F7D68">
          <w:rPr>
            <w:rStyle w:val="Hyperlink"/>
            <w:rFonts w:ascii="Times New Roman" w:eastAsia="Times New Roman" w:hAnsi="Times New Roman" w:cs="Times New Roman"/>
            <w:noProof/>
            <w:lang w:val="en-US"/>
          </w:rPr>
          <w:t xml:space="preserve"> homozygosity, and (</w:t>
        </w:r>
        <w:r w:rsidR="009F7D68" w:rsidRPr="009F7D68">
          <w:rPr>
            <w:rStyle w:val="Hyperlink"/>
            <w:rFonts w:ascii="Times New Roman" w:eastAsia="Times New Roman" w:hAnsi="Times New Roman" w:cs="Times New Roman"/>
            <w:b/>
            <w:noProof/>
            <w:lang w:val="en-US"/>
          </w:rPr>
          <w:t>C)</w:t>
        </w:r>
        <w:r w:rsidR="009F7D68" w:rsidRPr="009F7D68">
          <w:rPr>
            <w:rStyle w:val="Hyperlink"/>
            <w:rFonts w:ascii="Times New Roman" w:eastAsia="Times New Roman" w:hAnsi="Times New Roman" w:cs="Times New Roman"/>
            <w:noProof/>
            <w:lang w:val="en-US"/>
          </w:rPr>
          <w:t xml:space="preserve"> variants with pathogenic assertions on ClinVar (including Pathogenic, Likely Pathogenic and Conflicting containing one or more pathogenic entries). Right panels: a subset of pLOF variants that are single nucleotide substitutions or 1bp-indels below 5% SABE cohort frequency and flagged as LOFTEE HC. Histogram of individual loads of pLOF variants in </w:t>
        </w:r>
        <w:r w:rsidR="009F7D68" w:rsidRPr="009F7D68">
          <w:rPr>
            <w:rStyle w:val="Hyperlink"/>
            <w:rFonts w:ascii="Times New Roman" w:eastAsia="Times New Roman" w:hAnsi="Times New Roman" w:cs="Times New Roman"/>
            <w:b/>
            <w:noProof/>
            <w:lang w:val="en-US"/>
          </w:rPr>
          <w:t>(D)</w:t>
        </w:r>
        <w:r w:rsidR="009F7D68" w:rsidRPr="009F7D68">
          <w:rPr>
            <w:rStyle w:val="Hyperlink"/>
            <w:rFonts w:ascii="Times New Roman" w:eastAsia="Times New Roman" w:hAnsi="Times New Roman" w:cs="Times New Roman"/>
            <w:noProof/>
            <w:lang w:val="en-US"/>
          </w:rPr>
          <w:t xml:space="preserve"> heterozygosity, </w:t>
        </w:r>
        <w:r w:rsidR="009F7D68" w:rsidRPr="009F7D68">
          <w:rPr>
            <w:rStyle w:val="Hyperlink"/>
            <w:rFonts w:ascii="Times New Roman" w:eastAsia="Times New Roman" w:hAnsi="Times New Roman" w:cs="Times New Roman"/>
            <w:b/>
            <w:noProof/>
            <w:lang w:val="en-US"/>
          </w:rPr>
          <w:t>(E)</w:t>
        </w:r>
        <w:r w:rsidR="009F7D68" w:rsidRPr="009F7D68">
          <w:rPr>
            <w:rStyle w:val="Hyperlink"/>
            <w:rFonts w:ascii="Times New Roman" w:eastAsia="Times New Roman" w:hAnsi="Times New Roman" w:cs="Times New Roman"/>
            <w:noProof/>
            <w:lang w:val="en-US"/>
          </w:rPr>
          <w:t xml:space="preserve"> homozygosity, and </w:t>
        </w:r>
        <w:r w:rsidR="009F7D68" w:rsidRPr="009F7D68">
          <w:rPr>
            <w:rStyle w:val="Hyperlink"/>
            <w:rFonts w:ascii="Times New Roman" w:eastAsia="Times New Roman" w:hAnsi="Times New Roman" w:cs="Times New Roman"/>
            <w:b/>
            <w:noProof/>
            <w:lang w:val="en-US"/>
          </w:rPr>
          <w:t>(F)</w:t>
        </w:r>
        <w:r w:rsidR="009F7D68" w:rsidRPr="009F7D68">
          <w:rPr>
            <w:rStyle w:val="Hyperlink"/>
            <w:rFonts w:ascii="Times New Roman" w:eastAsia="Times New Roman" w:hAnsi="Times New Roman" w:cs="Times New Roman"/>
            <w:noProof/>
            <w:lang w:val="en-US"/>
          </w:rPr>
          <w:t xml:space="preserve"> variants with pathogenic assertions on ClinVar.</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_Toc51179505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33</w:t>
        </w:r>
        <w:r w:rsidR="009F7D68" w:rsidRPr="009F7D68">
          <w:rPr>
            <w:rFonts w:ascii="Times New Roman" w:hAnsi="Times New Roman" w:cs="Times New Roman"/>
            <w:noProof/>
            <w:webHidden/>
          </w:rPr>
          <w:fldChar w:fldCharType="end"/>
        </w:r>
      </w:hyperlink>
    </w:p>
    <w:p w14:paraId="5479383E"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06" w:history="1">
        <w:r w:rsidR="009F7D68" w:rsidRPr="009F7D68">
          <w:rPr>
            <w:rStyle w:val="Hyperlink"/>
            <w:rFonts w:ascii="Times New Roman" w:hAnsi="Times New Roman" w:cs="Times New Roman"/>
            <w:b/>
            <w:bCs/>
            <w:noProof/>
            <w:lang w:val="en-US"/>
          </w:rPr>
          <w:t>Supplementary Fig. 7</w:t>
        </w:r>
        <w:r w:rsidR="009F7D68" w:rsidRPr="009F7D68">
          <w:rPr>
            <w:rStyle w:val="Hyperlink"/>
            <w:rFonts w:ascii="Times New Roman" w:eastAsia="Times New Roman" w:hAnsi="Times New Roman" w:cs="Times New Roman"/>
            <w:b/>
            <w:noProof/>
            <w:lang w:val="en-US"/>
          </w:rPr>
          <w:t>. Comparison of allele frequencies between pLOFs found in SABE and gnomAD (v2.2), within genes of pLI&gt;=0.7 and pLI&lt;0.7</w:t>
        </w:r>
        <w:r w:rsidR="009F7D68" w:rsidRPr="009F7D68">
          <w:rPr>
            <w:rStyle w:val="Hyperlink"/>
            <w:rFonts w:ascii="Times New Roman" w:eastAsia="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lang w:val="en-US"/>
          </w:rPr>
          <w:t xml:space="preserve">A. </w:t>
        </w:r>
        <w:r w:rsidR="009F7D68" w:rsidRPr="009F7D68">
          <w:rPr>
            <w:rStyle w:val="Hyperlink"/>
            <w:rFonts w:ascii="Times New Roman" w:eastAsia="Times New Roman" w:hAnsi="Times New Roman" w:cs="Times New Roman"/>
            <w:noProof/>
            <w:lang w:val="en-US"/>
          </w:rPr>
          <w:t xml:space="preserve">Subset of non-Benign variants provided a comparison of pLOF frequencies of up to 100%. </w:t>
        </w:r>
        <w:r w:rsidR="009F7D68" w:rsidRPr="009F7D68">
          <w:rPr>
            <w:rStyle w:val="Hyperlink"/>
            <w:rFonts w:ascii="Times New Roman" w:eastAsia="Times New Roman" w:hAnsi="Times New Roman" w:cs="Times New Roman"/>
            <w:b/>
            <w:noProof/>
            <w:lang w:val="en-US"/>
          </w:rPr>
          <w:t>B.</w:t>
        </w:r>
        <w:r w:rsidR="009F7D68" w:rsidRPr="009F7D68">
          <w:rPr>
            <w:rStyle w:val="Hyperlink"/>
            <w:rFonts w:ascii="Times New Roman" w:eastAsia="Times New Roman" w:hAnsi="Times New Roman" w:cs="Times New Roman"/>
            <w:noProof/>
            <w:lang w:val="en-US"/>
          </w:rPr>
          <w:t xml:space="preserve"> Rare single nucleotide variants flagged as HC on LOFTEE.</w:t>
        </w:r>
        <w:r w:rsidR="009F7D68" w:rsidRPr="009F7D68">
          <w:rPr>
            <w:rStyle w:val="Hyperlink"/>
            <w:rFonts w:ascii="Times New Roman" w:eastAsia="Times New Roman" w:hAnsi="Times New Roman" w:cs="Times New Roman"/>
            <w:b/>
            <w:noProof/>
            <w:lang w:val="en-US"/>
          </w:rPr>
          <w:t xml:space="preserve"> C. </w:t>
        </w:r>
        <w:r w:rsidR="009F7D68" w:rsidRPr="009F7D68">
          <w:rPr>
            <w:rStyle w:val="Hyperlink"/>
            <w:rFonts w:ascii="Times New Roman" w:eastAsia="Times New Roman" w:hAnsi="Times New Roman" w:cs="Times New Roman"/>
            <w:noProof/>
            <w:lang w:val="en-US"/>
          </w:rPr>
          <w:t>Five examples of deviation were manually verified in gnomAD and explained by context leading to calls or annotations.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_Toc51179506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34</w:t>
        </w:r>
        <w:r w:rsidR="009F7D68" w:rsidRPr="009F7D68">
          <w:rPr>
            <w:rFonts w:ascii="Times New Roman" w:hAnsi="Times New Roman" w:cs="Times New Roman"/>
            <w:noProof/>
            <w:webHidden/>
          </w:rPr>
          <w:fldChar w:fldCharType="end"/>
        </w:r>
      </w:hyperlink>
    </w:p>
    <w:p w14:paraId="496F90D1"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07" w:history="1">
        <w:r w:rsidR="009F7D68" w:rsidRPr="009F7D68">
          <w:rPr>
            <w:rStyle w:val="Hyperlink"/>
            <w:rFonts w:ascii="Times New Roman" w:hAnsi="Times New Roman" w:cs="Times New Roman"/>
            <w:b/>
            <w:bCs/>
            <w:noProof/>
            <w:lang w:val="en-US"/>
          </w:rPr>
          <w:t>Supplementary Fig. 8</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 xml:space="preserve">EPIGEN for chromosome 17 </w:t>
        </w:r>
        <w:r w:rsidR="009F7D68" w:rsidRPr="009F7D68">
          <w:rPr>
            <w:rStyle w:val="Hyperlink"/>
            <w:rFonts w:ascii="Times New Roman" w:eastAsia="Gungsuh" w:hAnsi="Times New Roman" w:cs="Times New Roman"/>
            <w:noProof/>
            <w:lang w:val="en-US"/>
          </w:rPr>
          <w:t xml:space="preserve">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_Toc51179507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37</w:t>
        </w:r>
        <w:r w:rsidR="009F7D68" w:rsidRPr="009F7D68">
          <w:rPr>
            <w:rFonts w:ascii="Times New Roman" w:hAnsi="Times New Roman" w:cs="Times New Roman"/>
            <w:noProof/>
            <w:webHidden/>
          </w:rPr>
          <w:fldChar w:fldCharType="end"/>
        </w:r>
      </w:hyperlink>
    </w:p>
    <w:p w14:paraId="58138A26"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08" w:history="1">
        <w:r w:rsidR="009F7D68" w:rsidRPr="009F7D68">
          <w:rPr>
            <w:rStyle w:val="Hyperlink"/>
            <w:rFonts w:ascii="Times New Roman" w:hAnsi="Times New Roman" w:cs="Times New Roman"/>
            <w:b/>
            <w:bCs/>
            <w:noProof/>
            <w:lang w:val="en-US"/>
          </w:rPr>
          <w:t>Supplementary Fig. 9</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 xml:space="preserve">EPIGEN for chromosome 20 </w:t>
        </w:r>
        <w:r w:rsidR="009F7D68" w:rsidRPr="009F7D68">
          <w:rPr>
            <w:rStyle w:val="Hyperlink"/>
            <w:rFonts w:ascii="Times New Roman" w:eastAsia="Gungsuh" w:hAnsi="Times New Roman" w:cs="Times New Roman"/>
            <w:noProof/>
            <w:lang w:val="en-US"/>
          </w:rPr>
          <w:t xml:space="preserve">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_Toc51179508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37</w:t>
        </w:r>
        <w:r w:rsidR="009F7D68" w:rsidRPr="009F7D68">
          <w:rPr>
            <w:rFonts w:ascii="Times New Roman" w:hAnsi="Times New Roman" w:cs="Times New Roman"/>
            <w:noProof/>
            <w:webHidden/>
          </w:rPr>
          <w:fldChar w:fldCharType="end"/>
        </w:r>
      </w:hyperlink>
    </w:p>
    <w:p w14:paraId="00A7C70C"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09" w:history="1">
        <w:r w:rsidR="009F7D68" w:rsidRPr="009F7D68">
          <w:rPr>
            <w:rStyle w:val="Hyperlink"/>
            <w:rFonts w:ascii="Times New Roman" w:hAnsi="Times New Roman" w:cs="Times New Roman"/>
            <w:b/>
            <w:bCs/>
            <w:noProof/>
            <w:lang w:val="en-US"/>
          </w:rPr>
          <w:t>Supplementary Fig. 10</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 xml:space="preserve">EPIGEN for chromosome 22 </w:t>
        </w:r>
        <w:r w:rsidR="009F7D68" w:rsidRPr="009F7D68">
          <w:rPr>
            <w:rStyle w:val="Hyperlink"/>
            <w:rFonts w:ascii="Times New Roman" w:eastAsia="Gungsuh" w:hAnsi="Times New Roman" w:cs="Times New Roman"/>
            <w:noProof/>
            <w:lang w:val="en-US"/>
          </w:rPr>
          <w:t xml:space="preserve">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_Toc51179509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38</w:t>
        </w:r>
        <w:r w:rsidR="009F7D68" w:rsidRPr="009F7D68">
          <w:rPr>
            <w:rFonts w:ascii="Times New Roman" w:hAnsi="Times New Roman" w:cs="Times New Roman"/>
            <w:noProof/>
            <w:webHidden/>
          </w:rPr>
          <w:fldChar w:fldCharType="end"/>
        </w:r>
      </w:hyperlink>
    </w:p>
    <w:p w14:paraId="3F8BD8C6"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0" w:history="1">
        <w:r w:rsidR="009F7D68" w:rsidRPr="009F7D68">
          <w:rPr>
            <w:rStyle w:val="Hyperlink"/>
            <w:rFonts w:ascii="Times New Roman" w:hAnsi="Times New Roman" w:cs="Times New Roman"/>
            <w:b/>
            <w:bCs/>
            <w:noProof/>
            <w:lang w:val="en-US"/>
          </w:rPr>
          <w:t>Supplementary Fig. 11</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 xml:space="preserve">BAMBUÍ for chromosome 15 </w:t>
        </w:r>
        <w:r w:rsidR="009F7D68" w:rsidRPr="009F7D68">
          <w:rPr>
            <w:rStyle w:val="Hyperlink"/>
            <w:rFonts w:ascii="Times New Roman" w:eastAsia="Gungsuh" w:hAnsi="Times New Roman" w:cs="Times New Roman"/>
            <w:noProof/>
            <w:lang w:val="en-US"/>
          </w:rPr>
          <w:t xml:space="preserve">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_Toc51179510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38</w:t>
        </w:r>
        <w:r w:rsidR="009F7D68" w:rsidRPr="009F7D68">
          <w:rPr>
            <w:rFonts w:ascii="Times New Roman" w:hAnsi="Times New Roman" w:cs="Times New Roman"/>
            <w:noProof/>
            <w:webHidden/>
          </w:rPr>
          <w:fldChar w:fldCharType="end"/>
        </w:r>
      </w:hyperlink>
    </w:p>
    <w:p w14:paraId="7307ED5C"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1" w:history="1">
        <w:r w:rsidR="009F7D68" w:rsidRPr="009F7D68">
          <w:rPr>
            <w:rStyle w:val="Hyperlink"/>
            <w:rFonts w:ascii="Times New Roman" w:hAnsi="Times New Roman" w:cs="Times New Roman"/>
            <w:b/>
            <w:bCs/>
            <w:noProof/>
            <w:lang w:val="en-US"/>
          </w:rPr>
          <w:t>Supplementary Fig. 12</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 xml:space="preserve">BAMBUÍ for chromosome 17 </w:t>
        </w:r>
        <w:r w:rsidR="009F7D68" w:rsidRPr="009F7D68">
          <w:rPr>
            <w:rStyle w:val="Hyperlink"/>
            <w:rFonts w:ascii="Times New Roman" w:eastAsia="Gungsuh" w:hAnsi="Times New Roman" w:cs="Times New Roman"/>
            <w:noProof/>
            <w:lang w:val="en-US"/>
          </w:rPr>
          <w:t xml:space="preserve">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_Toc51179511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39</w:t>
        </w:r>
        <w:r w:rsidR="009F7D68" w:rsidRPr="009F7D68">
          <w:rPr>
            <w:rFonts w:ascii="Times New Roman" w:hAnsi="Times New Roman" w:cs="Times New Roman"/>
            <w:noProof/>
            <w:webHidden/>
          </w:rPr>
          <w:fldChar w:fldCharType="end"/>
        </w:r>
      </w:hyperlink>
    </w:p>
    <w:p w14:paraId="1229C807"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2" w:history="1">
        <w:r w:rsidR="009F7D68" w:rsidRPr="009F7D68">
          <w:rPr>
            <w:rStyle w:val="Hyperlink"/>
            <w:rFonts w:ascii="Times New Roman" w:hAnsi="Times New Roman" w:cs="Times New Roman"/>
            <w:b/>
            <w:bCs/>
            <w:noProof/>
            <w:lang w:val="en-US"/>
          </w:rPr>
          <w:t>Supplementary Fig. 13</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 xml:space="preserve">BAMBUÍ for chromosome 20 </w:t>
        </w:r>
        <w:r w:rsidR="009F7D68" w:rsidRPr="009F7D68">
          <w:rPr>
            <w:rStyle w:val="Hyperlink"/>
            <w:rFonts w:ascii="Times New Roman" w:eastAsia="Gungsuh" w:hAnsi="Times New Roman" w:cs="Times New Roman"/>
            <w:noProof/>
            <w:lang w:val="en-US"/>
          </w:rPr>
          <w:t xml:space="preserve">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_Toc51179512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39</w:t>
        </w:r>
        <w:r w:rsidR="009F7D68" w:rsidRPr="009F7D68">
          <w:rPr>
            <w:rFonts w:ascii="Times New Roman" w:hAnsi="Times New Roman" w:cs="Times New Roman"/>
            <w:noProof/>
            <w:webHidden/>
          </w:rPr>
          <w:fldChar w:fldCharType="end"/>
        </w:r>
      </w:hyperlink>
    </w:p>
    <w:p w14:paraId="67EB73B5"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3" w:history="1">
        <w:r w:rsidR="009F7D68" w:rsidRPr="009F7D68">
          <w:rPr>
            <w:rStyle w:val="Hyperlink"/>
            <w:rFonts w:ascii="Times New Roman" w:hAnsi="Times New Roman" w:cs="Times New Roman"/>
            <w:b/>
            <w:bCs/>
            <w:noProof/>
            <w:lang w:val="en-US"/>
          </w:rPr>
          <w:t>Supplementary Fig. 14</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BAMBUÍ for chromosome 22</w:t>
        </w:r>
        <w:r w:rsidR="009F7D68" w:rsidRPr="009F7D68">
          <w:rPr>
            <w:rStyle w:val="Hyperlink"/>
            <w:rFonts w:ascii="Times New Roman" w:eastAsia="Gungsuh" w:hAnsi="Times New Roman" w:cs="Times New Roman"/>
            <w:noProof/>
            <w:lang w:val="en-US"/>
          </w:rPr>
          <w:t xml:space="preserve"> 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_Toc51179513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40</w:t>
        </w:r>
        <w:r w:rsidR="009F7D68" w:rsidRPr="009F7D68">
          <w:rPr>
            <w:rFonts w:ascii="Times New Roman" w:hAnsi="Times New Roman" w:cs="Times New Roman"/>
            <w:noProof/>
            <w:webHidden/>
          </w:rPr>
          <w:fldChar w:fldCharType="end"/>
        </w:r>
      </w:hyperlink>
    </w:p>
    <w:p w14:paraId="4EC2C550"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4" w:history="1">
        <w:r w:rsidR="009F7D68" w:rsidRPr="009F7D68">
          <w:rPr>
            <w:rStyle w:val="Hyperlink"/>
            <w:rFonts w:ascii="Times New Roman" w:hAnsi="Times New Roman" w:cs="Times New Roman"/>
            <w:b/>
            <w:bCs/>
            <w:noProof/>
            <w:lang w:val="en-US"/>
          </w:rPr>
          <w:t>Supplementary Fig. 15</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 xml:space="preserve">SALVADOR for chromosome 15 </w:t>
        </w:r>
        <w:r w:rsidR="009F7D68" w:rsidRPr="009F7D68">
          <w:rPr>
            <w:rStyle w:val="Hyperlink"/>
            <w:rFonts w:ascii="Times New Roman" w:eastAsia="Gungsuh" w:hAnsi="Times New Roman" w:cs="Times New Roman"/>
            <w:noProof/>
            <w:lang w:val="en-US"/>
          </w:rPr>
          <w:t xml:space="preserve">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_Toc51179514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40</w:t>
        </w:r>
        <w:r w:rsidR="009F7D68" w:rsidRPr="009F7D68">
          <w:rPr>
            <w:rFonts w:ascii="Times New Roman" w:hAnsi="Times New Roman" w:cs="Times New Roman"/>
            <w:noProof/>
            <w:webHidden/>
          </w:rPr>
          <w:fldChar w:fldCharType="end"/>
        </w:r>
      </w:hyperlink>
    </w:p>
    <w:p w14:paraId="211870BF"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5" w:history="1">
        <w:r w:rsidR="009F7D68" w:rsidRPr="009F7D68">
          <w:rPr>
            <w:rStyle w:val="Hyperlink"/>
            <w:rFonts w:ascii="Times New Roman" w:hAnsi="Times New Roman" w:cs="Times New Roman"/>
            <w:b/>
            <w:bCs/>
            <w:noProof/>
            <w:lang w:val="en-US"/>
          </w:rPr>
          <w:t>Supplementary Fig. 16</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 xml:space="preserve">SALVADOR for chromosome 17 </w:t>
        </w:r>
        <w:r w:rsidR="009F7D68" w:rsidRPr="009F7D68">
          <w:rPr>
            <w:rStyle w:val="Hyperlink"/>
            <w:rFonts w:ascii="Times New Roman" w:eastAsia="Gungsuh" w:hAnsi="Times New Roman" w:cs="Times New Roman"/>
            <w:noProof/>
            <w:lang w:val="en-US"/>
          </w:rPr>
          <w:t xml:space="preserve">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_Toc51179515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41</w:t>
        </w:r>
        <w:r w:rsidR="009F7D68" w:rsidRPr="009F7D68">
          <w:rPr>
            <w:rFonts w:ascii="Times New Roman" w:hAnsi="Times New Roman" w:cs="Times New Roman"/>
            <w:noProof/>
            <w:webHidden/>
          </w:rPr>
          <w:fldChar w:fldCharType="end"/>
        </w:r>
      </w:hyperlink>
    </w:p>
    <w:p w14:paraId="41AA0B54"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6" w:history="1">
        <w:r w:rsidR="009F7D68" w:rsidRPr="009F7D68">
          <w:rPr>
            <w:rStyle w:val="Hyperlink"/>
            <w:rFonts w:ascii="Times New Roman" w:hAnsi="Times New Roman" w:cs="Times New Roman"/>
            <w:b/>
            <w:bCs/>
            <w:noProof/>
            <w:lang w:val="en-US"/>
          </w:rPr>
          <w:t>Supplementary Fig. 17</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 xml:space="preserve">SALVADOR for chromosome 20 </w:t>
        </w:r>
        <w:r w:rsidR="009F7D68" w:rsidRPr="009F7D68">
          <w:rPr>
            <w:rStyle w:val="Hyperlink"/>
            <w:rFonts w:ascii="Times New Roman" w:eastAsia="Gungsuh" w:hAnsi="Times New Roman" w:cs="Times New Roman"/>
            <w:noProof/>
            <w:lang w:val="en-US"/>
          </w:rPr>
          <w:t xml:space="preserve">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_Toc51179516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41</w:t>
        </w:r>
        <w:r w:rsidR="009F7D68" w:rsidRPr="009F7D68">
          <w:rPr>
            <w:rFonts w:ascii="Times New Roman" w:hAnsi="Times New Roman" w:cs="Times New Roman"/>
            <w:noProof/>
            <w:webHidden/>
          </w:rPr>
          <w:fldChar w:fldCharType="end"/>
        </w:r>
      </w:hyperlink>
    </w:p>
    <w:p w14:paraId="33817B58"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7" w:history="1">
        <w:r w:rsidR="009F7D68" w:rsidRPr="009F7D68">
          <w:rPr>
            <w:rStyle w:val="Hyperlink"/>
            <w:rFonts w:ascii="Times New Roman" w:hAnsi="Times New Roman" w:cs="Times New Roman"/>
            <w:b/>
            <w:bCs/>
            <w:noProof/>
            <w:lang w:val="en-US"/>
          </w:rPr>
          <w:t>Supplementary Fig. 18</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SALVADOR for chromosome 22</w:t>
        </w:r>
        <w:r w:rsidR="009F7D68" w:rsidRPr="009F7D68">
          <w:rPr>
            <w:rStyle w:val="Hyperlink"/>
            <w:rFonts w:ascii="Times New Roman" w:eastAsia="Gungsuh" w:hAnsi="Times New Roman" w:cs="Times New Roman"/>
            <w:noProof/>
            <w:lang w:val="en-US"/>
          </w:rPr>
          <w:t xml:space="preserve"> 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_Toc51179517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42</w:t>
        </w:r>
        <w:r w:rsidR="009F7D68" w:rsidRPr="009F7D68">
          <w:rPr>
            <w:rFonts w:ascii="Times New Roman" w:hAnsi="Times New Roman" w:cs="Times New Roman"/>
            <w:noProof/>
            <w:webHidden/>
          </w:rPr>
          <w:fldChar w:fldCharType="end"/>
        </w:r>
      </w:hyperlink>
    </w:p>
    <w:p w14:paraId="0965B30B"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8" w:history="1">
        <w:r w:rsidR="009F7D68" w:rsidRPr="009F7D68">
          <w:rPr>
            <w:rStyle w:val="Hyperlink"/>
            <w:rFonts w:ascii="Times New Roman" w:hAnsi="Times New Roman" w:cs="Times New Roman"/>
            <w:b/>
            <w:bCs/>
            <w:noProof/>
            <w:lang w:val="en-US"/>
          </w:rPr>
          <w:t>Supplementary Fig. 19</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PELOTAS</w:t>
        </w:r>
        <w:r w:rsidR="009F7D68" w:rsidRPr="009F7D68">
          <w:rPr>
            <w:rStyle w:val="Hyperlink"/>
            <w:rFonts w:ascii="Times New Roman" w:eastAsia="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lang w:val="en-US"/>
          </w:rPr>
          <w:t>for chromosome 15</w:t>
        </w:r>
        <w:r w:rsidR="009F7D68" w:rsidRPr="009F7D68">
          <w:rPr>
            <w:rStyle w:val="Hyperlink"/>
            <w:rFonts w:ascii="Times New Roman" w:eastAsia="Gungsuh" w:hAnsi="Times New Roman" w:cs="Times New Roman"/>
            <w:noProof/>
            <w:lang w:val="en-US"/>
          </w:rPr>
          <w:t xml:space="preserve"> 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_Toc51179518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42</w:t>
        </w:r>
        <w:r w:rsidR="009F7D68" w:rsidRPr="009F7D68">
          <w:rPr>
            <w:rFonts w:ascii="Times New Roman" w:hAnsi="Times New Roman" w:cs="Times New Roman"/>
            <w:noProof/>
            <w:webHidden/>
          </w:rPr>
          <w:fldChar w:fldCharType="end"/>
        </w:r>
      </w:hyperlink>
    </w:p>
    <w:p w14:paraId="1D9258D5"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19" w:history="1">
        <w:r w:rsidR="009F7D68" w:rsidRPr="009F7D68">
          <w:rPr>
            <w:rStyle w:val="Hyperlink"/>
            <w:rFonts w:ascii="Times New Roman" w:hAnsi="Times New Roman" w:cs="Times New Roman"/>
            <w:b/>
            <w:bCs/>
            <w:noProof/>
            <w:lang w:val="en-US"/>
          </w:rPr>
          <w:t>Supplementary Fig. 20</w:t>
        </w:r>
        <w:r w:rsidR="009F7D68" w:rsidRPr="009F7D68">
          <w:rPr>
            <w:rStyle w:val="Hyperlink"/>
            <w:rFonts w:ascii="Times New Roman" w:hAnsi="Times New Roman" w:cs="Times New Roman"/>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PELOTAS</w:t>
        </w:r>
        <w:r w:rsidR="009F7D68" w:rsidRPr="009F7D68">
          <w:rPr>
            <w:rStyle w:val="Hyperlink"/>
            <w:rFonts w:ascii="Times New Roman" w:eastAsia="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lang w:val="en-US"/>
          </w:rPr>
          <w:t>for chromosome 17</w:t>
        </w:r>
        <w:r w:rsidR="009F7D68" w:rsidRPr="009F7D68">
          <w:rPr>
            <w:rStyle w:val="Hyperlink"/>
            <w:rFonts w:ascii="Times New Roman" w:eastAsia="Gungsuh" w:hAnsi="Times New Roman" w:cs="Times New Roman"/>
            <w:noProof/>
            <w:lang w:val="en-US"/>
          </w:rPr>
          <w:t xml:space="preserve"> 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_Toc51179519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43</w:t>
        </w:r>
        <w:r w:rsidR="009F7D68" w:rsidRPr="009F7D68">
          <w:rPr>
            <w:rFonts w:ascii="Times New Roman" w:hAnsi="Times New Roman" w:cs="Times New Roman"/>
            <w:noProof/>
            <w:webHidden/>
          </w:rPr>
          <w:fldChar w:fldCharType="end"/>
        </w:r>
      </w:hyperlink>
    </w:p>
    <w:p w14:paraId="1266A0D3"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0" w:history="1">
        <w:r w:rsidR="009F7D68" w:rsidRPr="009F7D68">
          <w:rPr>
            <w:rStyle w:val="Hyperlink"/>
            <w:rFonts w:ascii="Times New Roman" w:hAnsi="Times New Roman" w:cs="Times New Roman"/>
            <w:b/>
            <w:bCs/>
            <w:noProof/>
            <w:lang w:val="en-US"/>
          </w:rPr>
          <w:t>Supplementary Fig. 21</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PELOTAS</w:t>
        </w:r>
        <w:r w:rsidR="009F7D68" w:rsidRPr="009F7D68">
          <w:rPr>
            <w:rStyle w:val="Hyperlink"/>
            <w:rFonts w:ascii="Times New Roman" w:eastAsia="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lang w:val="en-US"/>
          </w:rPr>
          <w:t>for chromosome 20</w:t>
        </w:r>
        <w:r w:rsidR="009F7D68" w:rsidRPr="009F7D68">
          <w:rPr>
            <w:rStyle w:val="Hyperlink"/>
            <w:rFonts w:ascii="Times New Roman" w:eastAsia="Gungsuh" w:hAnsi="Times New Roman" w:cs="Times New Roman"/>
            <w:noProof/>
            <w:lang w:val="en-US"/>
          </w:rPr>
          <w:t xml:space="preserve"> 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_Toc51179520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43</w:t>
        </w:r>
        <w:r w:rsidR="009F7D68" w:rsidRPr="009F7D68">
          <w:rPr>
            <w:rFonts w:ascii="Times New Roman" w:hAnsi="Times New Roman" w:cs="Times New Roman"/>
            <w:noProof/>
            <w:webHidden/>
          </w:rPr>
          <w:fldChar w:fldCharType="end"/>
        </w:r>
      </w:hyperlink>
    </w:p>
    <w:p w14:paraId="06347009"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1" w:history="1">
        <w:r w:rsidR="009F7D68" w:rsidRPr="009F7D68">
          <w:rPr>
            <w:rStyle w:val="Hyperlink"/>
            <w:rFonts w:ascii="Times New Roman" w:hAnsi="Times New Roman" w:cs="Times New Roman"/>
            <w:b/>
            <w:bCs/>
            <w:noProof/>
            <w:lang w:val="en-US"/>
          </w:rPr>
          <w:t>Supplementary Fig. 22</w:t>
        </w:r>
        <w:r w:rsidR="009F7D68" w:rsidRPr="009F7D68">
          <w:rPr>
            <w:rStyle w:val="Hyperlink"/>
            <w:rFonts w:ascii="Times New Roman" w:eastAsia="Times New Roman" w:hAnsi="Times New Roman" w:cs="Times New Roman"/>
            <w:b/>
            <w:bCs/>
            <w:noProof/>
            <w:lang w:val="en-US"/>
          </w:rPr>
          <w:t>.</w:t>
        </w:r>
        <w:r w:rsidR="009F7D68" w:rsidRPr="009F7D68">
          <w:rPr>
            <w:rStyle w:val="Hyperlink"/>
            <w:rFonts w:ascii="Times New Roman" w:eastAsia="Times New Roman" w:hAnsi="Times New Roman" w:cs="Times New Roman"/>
            <w:noProof/>
            <w:lang w:val="en-US"/>
          </w:rPr>
          <w:t xml:space="preserve"> Comparison of imputation performance of SABE, 1KGP3, and SABE+1KGP3 reference panels using the Omni 2.5M array data for 6,487 Brazilians from </w:t>
        </w:r>
        <w:r w:rsidR="009F7D68" w:rsidRPr="009F7D68">
          <w:rPr>
            <w:rStyle w:val="Hyperlink"/>
            <w:rFonts w:ascii="Times New Roman" w:eastAsia="Times New Roman" w:hAnsi="Times New Roman" w:cs="Times New Roman"/>
            <w:b/>
            <w:noProof/>
            <w:lang w:val="en-US"/>
          </w:rPr>
          <w:t>PELOTAS</w:t>
        </w:r>
        <w:r w:rsidR="009F7D68" w:rsidRPr="009F7D68">
          <w:rPr>
            <w:rStyle w:val="Hyperlink"/>
            <w:rFonts w:ascii="Times New Roman" w:eastAsia="Times New Roman" w:hAnsi="Times New Roman" w:cs="Times New Roman"/>
            <w:noProof/>
            <w:lang w:val="en-US"/>
          </w:rPr>
          <w:t xml:space="preserve"> </w:t>
        </w:r>
        <w:r w:rsidR="009F7D68" w:rsidRPr="009F7D68">
          <w:rPr>
            <w:rStyle w:val="Hyperlink"/>
            <w:rFonts w:ascii="Times New Roman" w:eastAsia="Times New Roman" w:hAnsi="Times New Roman" w:cs="Times New Roman"/>
            <w:b/>
            <w:noProof/>
            <w:lang w:val="en-US"/>
          </w:rPr>
          <w:t>for chromosome 22</w:t>
        </w:r>
        <w:r w:rsidR="009F7D68" w:rsidRPr="009F7D68">
          <w:rPr>
            <w:rStyle w:val="Hyperlink"/>
            <w:rFonts w:ascii="Times New Roman" w:eastAsia="Gungsuh" w:hAnsi="Times New Roman" w:cs="Times New Roman"/>
            <w:noProof/>
            <w:lang w:val="en-US"/>
          </w:rPr>
          <w:t xml:space="preserve"> as target panel. </w:t>
        </w:r>
        <w:r w:rsidR="009F7D68" w:rsidRPr="009F7D68">
          <w:rPr>
            <w:rStyle w:val="Hyperlink"/>
            <w:rFonts w:ascii="Times New Roman" w:eastAsia="Gungsuh" w:hAnsi="Times New Roman" w:cs="Times New Roman"/>
            <w:b/>
            <w:noProof/>
            <w:lang w:val="en-US"/>
          </w:rPr>
          <w:t>A.</w:t>
        </w:r>
        <w:r w:rsidR="009F7D68" w:rsidRPr="009F7D68">
          <w:rPr>
            <w:rStyle w:val="Hyperlink"/>
            <w:rFonts w:ascii="Times New Roman" w:eastAsia="Gungsuh" w:hAnsi="Times New Roman" w:cs="Times New Roman"/>
            <w:noProof/>
            <w:lang w:val="en-US"/>
          </w:rPr>
          <w:t xml:space="preserve"> The total number of imputed variants across different classes of the info score quality metric. </w:t>
        </w:r>
        <w:r w:rsidR="009F7D68" w:rsidRPr="009F7D68">
          <w:rPr>
            <w:rStyle w:val="Hyperlink"/>
            <w:rFonts w:ascii="Times New Roman" w:eastAsia="Gungsuh" w:hAnsi="Times New Roman" w:cs="Times New Roman"/>
            <w:b/>
            <w:noProof/>
            <w:lang w:val="en-US"/>
          </w:rPr>
          <w:t>B.</w:t>
        </w:r>
        <w:r w:rsidR="009F7D68" w:rsidRPr="009F7D68">
          <w:rPr>
            <w:rStyle w:val="Hyperlink"/>
            <w:rFonts w:ascii="Times New Roman" w:eastAsia="Gungsuh" w:hAnsi="Times New Roman" w:cs="Times New Roman"/>
            <w:noProof/>
            <w:lang w:val="en-US"/>
          </w:rPr>
          <w:t xml:space="preserve"> The total number of imputed variants with info score ≥ 0.8 across the allele frequency spectrum. </w:t>
        </w:r>
        <w:r w:rsidR="009F7D68" w:rsidRPr="009F7D68">
          <w:rPr>
            <w:rStyle w:val="Hyperlink"/>
            <w:rFonts w:ascii="Times New Roman" w:eastAsia="Gungsuh" w:hAnsi="Times New Roman" w:cs="Times New Roman"/>
            <w:b/>
            <w:noProof/>
            <w:lang w:val="en-US"/>
          </w:rPr>
          <w:t>C.</w:t>
        </w:r>
        <w:r w:rsidR="009F7D68" w:rsidRPr="009F7D68">
          <w:rPr>
            <w:rStyle w:val="Hyperlink"/>
            <w:rFonts w:ascii="Times New Roman" w:eastAsia="Gungsuh" w:hAnsi="Times New Roman" w:cs="Times New Roman"/>
            <w:noProof/>
            <w:lang w:val="en-US"/>
          </w:rPr>
          <w:t xml:space="preserve"> Improvement in imputation accuracy as a function of MAF for the target dataset after imputation (MAF from 0 to 0.2, bin sizes of 0.005).</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_Toc51179521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44</w:t>
        </w:r>
        <w:r w:rsidR="009F7D68" w:rsidRPr="009F7D68">
          <w:rPr>
            <w:rFonts w:ascii="Times New Roman" w:hAnsi="Times New Roman" w:cs="Times New Roman"/>
            <w:noProof/>
            <w:webHidden/>
          </w:rPr>
          <w:fldChar w:fldCharType="end"/>
        </w:r>
      </w:hyperlink>
    </w:p>
    <w:p w14:paraId="24BAB149"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2" w:history="1">
        <w:r w:rsidR="009F7D68" w:rsidRPr="009F7D68">
          <w:rPr>
            <w:rStyle w:val="Hyperlink"/>
            <w:rFonts w:ascii="Times New Roman" w:hAnsi="Times New Roman" w:cs="Times New Roman"/>
            <w:b/>
            <w:bCs/>
            <w:noProof/>
            <w:lang w:val="en-US"/>
          </w:rPr>
          <w:t>Supplementary Fig. 23</w:t>
        </w:r>
        <w:r w:rsidR="009F7D68" w:rsidRPr="009F7D68">
          <w:rPr>
            <w:rStyle w:val="Hyperlink"/>
            <w:rFonts w:ascii="Times New Roman" w:hAnsi="Times New Roman" w:cs="Times New Roman"/>
            <w:noProof/>
            <w:lang w:val="en-US"/>
          </w:rPr>
          <w:t>. Empirical cumulative distribution (ECD) of posterior probabilities for the HLA imputation models: 1KGP3 (black), SABE (dark gray) and SABE+1KGP3 (light gray).</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_Toc51179522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47</w:t>
        </w:r>
        <w:r w:rsidR="009F7D68" w:rsidRPr="009F7D68">
          <w:rPr>
            <w:rFonts w:ascii="Times New Roman" w:hAnsi="Times New Roman" w:cs="Times New Roman"/>
            <w:noProof/>
            <w:webHidden/>
          </w:rPr>
          <w:fldChar w:fldCharType="end"/>
        </w:r>
      </w:hyperlink>
    </w:p>
    <w:p w14:paraId="292FF0D9"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3" w:history="1">
        <w:r w:rsidR="009F7D68" w:rsidRPr="009F7D68">
          <w:rPr>
            <w:rStyle w:val="Hyperlink"/>
            <w:rFonts w:ascii="Times New Roman" w:hAnsi="Times New Roman" w:cs="Times New Roman"/>
            <w:b/>
            <w:bCs/>
            <w:noProof/>
            <w:lang w:val="en-US"/>
          </w:rPr>
          <w:t>Supplementary Fig. 24</w:t>
        </w:r>
        <w:r w:rsidR="009F7D68" w:rsidRPr="009F7D68">
          <w:rPr>
            <w:rStyle w:val="Hyperlink"/>
            <w:rFonts w:ascii="Times New Roman" w:hAnsi="Times New Roman" w:cs="Times New Roman"/>
            <w:noProof/>
            <w:lang w:val="en-US"/>
          </w:rPr>
          <w:t xml:space="preserve">. Manhattan and qq plots from GWAS analysis for </w:t>
        </w:r>
        <w:r w:rsidR="009F7D68" w:rsidRPr="009F7D68">
          <w:rPr>
            <w:rStyle w:val="Hyperlink"/>
            <w:rFonts w:ascii="Times New Roman" w:hAnsi="Times New Roman" w:cs="Times New Roman"/>
            <w:b/>
            <w:noProof/>
            <w:lang w:val="en-US"/>
          </w:rPr>
          <w:t>cancer</w:t>
        </w:r>
        <w:r w:rsidR="009F7D68" w:rsidRPr="009F7D68">
          <w:rPr>
            <w:rStyle w:val="Hyperlink"/>
            <w:rFonts w:ascii="Times New Roman" w:hAnsi="Times New Roman" w:cs="Times New Roman"/>
            <w:noProof/>
            <w:lang w:val="en-US"/>
          </w:rPr>
          <w:t xml:space="preserve"> using: </w:t>
        </w:r>
        <w:r w:rsidR="009F7D68" w:rsidRPr="009F7D68">
          <w:rPr>
            <w:rStyle w:val="Hyperlink"/>
            <w:rFonts w:ascii="Times New Roman" w:hAnsi="Times New Roman" w:cs="Times New Roman"/>
            <w:b/>
            <w:noProof/>
            <w:lang w:val="en-US"/>
          </w:rPr>
          <w:t>A.</w:t>
        </w:r>
        <w:r w:rsidR="009F7D68" w:rsidRPr="009F7D68">
          <w:rPr>
            <w:rStyle w:val="Hyperlink"/>
            <w:rFonts w:ascii="Times New Roman" w:hAnsi="Times New Roman" w:cs="Times New Roman"/>
            <w:noProof/>
            <w:lang w:val="en-US"/>
          </w:rPr>
          <w:t xml:space="preserve"> all individuals, </w:t>
        </w:r>
        <w:r w:rsidR="009F7D68" w:rsidRPr="009F7D68">
          <w:rPr>
            <w:rStyle w:val="Hyperlink"/>
            <w:rFonts w:ascii="Times New Roman" w:hAnsi="Times New Roman" w:cs="Times New Roman"/>
            <w:b/>
            <w:noProof/>
            <w:lang w:val="en-US"/>
          </w:rPr>
          <w:t>B.</w:t>
        </w:r>
        <w:r w:rsidR="009F7D68" w:rsidRPr="009F7D68">
          <w:rPr>
            <w:rStyle w:val="Hyperlink"/>
            <w:rFonts w:ascii="Times New Roman" w:hAnsi="Times New Roman" w:cs="Times New Roman"/>
            <w:noProof/>
            <w:lang w:val="en-US"/>
          </w:rPr>
          <w:t xml:space="preserve"> females, </w:t>
        </w:r>
        <w:r w:rsidR="009F7D68" w:rsidRPr="009F7D68">
          <w:rPr>
            <w:rStyle w:val="Hyperlink"/>
            <w:rFonts w:ascii="Times New Roman" w:hAnsi="Times New Roman" w:cs="Times New Roman"/>
            <w:b/>
            <w:noProof/>
            <w:lang w:val="en-US"/>
          </w:rPr>
          <w:t>C.</w:t>
        </w:r>
        <w:r w:rsidR="009F7D68" w:rsidRPr="009F7D68">
          <w:rPr>
            <w:rStyle w:val="Hyperlink"/>
            <w:rFonts w:ascii="Times New Roman" w:hAnsi="Times New Roman" w:cs="Times New Roman"/>
            <w:noProof/>
            <w:lang w:val="en-US"/>
          </w:rPr>
          <w:t xml:space="preserve"> males. Left panels: SABE1171-Array, Right panels: SABE1171-WGS. Black line in the Manhattan plots corresponds to the threshold p-value.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_Toc51179523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50</w:t>
        </w:r>
        <w:r w:rsidR="009F7D68" w:rsidRPr="009F7D68">
          <w:rPr>
            <w:rFonts w:ascii="Times New Roman" w:hAnsi="Times New Roman" w:cs="Times New Roman"/>
            <w:noProof/>
            <w:webHidden/>
          </w:rPr>
          <w:fldChar w:fldCharType="end"/>
        </w:r>
      </w:hyperlink>
    </w:p>
    <w:p w14:paraId="2F377892"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4" w:history="1">
        <w:r w:rsidR="009F7D68" w:rsidRPr="009F7D68">
          <w:rPr>
            <w:rStyle w:val="Hyperlink"/>
            <w:rFonts w:ascii="Times New Roman" w:hAnsi="Times New Roman" w:cs="Times New Roman"/>
            <w:b/>
            <w:bCs/>
            <w:noProof/>
            <w:lang w:val="en-US"/>
          </w:rPr>
          <w:t>Supplementary Fig. 25</w:t>
        </w:r>
        <w:r w:rsidR="009F7D68" w:rsidRPr="009F7D68">
          <w:rPr>
            <w:rStyle w:val="Hyperlink"/>
            <w:rFonts w:ascii="Times New Roman" w:hAnsi="Times New Roman" w:cs="Times New Roman"/>
            <w:noProof/>
            <w:lang w:val="en-US"/>
          </w:rPr>
          <w:t xml:space="preserve">. Manhattan and qq plots from GWAS analysis for </w:t>
        </w:r>
        <w:r w:rsidR="009F7D68" w:rsidRPr="009F7D68">
          <w:rPr>
            <w:rStyle w:val="Hyperlink"/>
            <w:rFonts w:ascii="Times New Roman" w:hAnsi="Times New Roman" w:cs="Times New Roman"/>
            <w:b/>
            <w:noProof/>
            <w:lang w:val="en-US"/>
          </w:rPr>
          <w:t>BMI</w:t>
        </w:r>
        <w:r w:rsidR="009F7D68" w:rsidRPr="009F7D68">
          <w:rPr>
            <w:rStyle w:val="Hyperlink"/>
            <w:rFonts w:ascii="Times New Roman" w:hAnsi="Times New Roman" w:cs="Times New Roman"/>
            <w:noProof/>
            <w:lang w:val="en-US"/>
          </w:rPr>
          <w:t xml:space="preserve"> using: </w:t>
        </w:r>
        <w:r w:rsidR="009F7D68" w:rsidRPr="009F7D68">
          <w:rPr>
            <w:rStyle w:val="Hyperlink"/>
            <w:rFonts w:ascii="Times New Roman" w:hAnsi="Times New Roman" w:cs="Times New Roman"/>
            <w:b/>
            <w:noProof/>
            <w:lang w:val="en-US"/>
          </w:rPr>
          <w:t>A.</w:t>
        </w:r>
        <w:r w:rsidR="009F7D68" w:rsidRPr="009F7D68">
          <w:rPr>
            <w:rStyle w:val="Hyperlink"/>
            <w:rFonts w:ascii="Times New Roman" w:hAnsi="Times New Roman" w:cs="Times New Roman"/>
            <w:noProof/>
            <w:lang w:val="en-US"/>
          </w:rPr>
          <w:t xml:space="preserve"> all individuals, </w:t>
        </w:r>
        <w:r w:rsidR="009F7D68" w:rsidRPr="009F7D68">
          <w:rPr>
            <w:rStyle w:val="Hyperlink"/>
            <w:rFonts w:ascii="Times New Roman" w:hAnsi="Times New Roman" w:cs="Times New Roman"/>
            <w:b/>
            <w:noProof/>
            <w:lang w:val="en-US"/>
          </w:rPr>
          <w:t>B.</w:t>
        </w:r>
        <w:r w:rsidR="009F7D68" w:rsidRPr="009F7D68">
          <w:rPr>
            <w:rStyle w:val="Hyperlink"/>
            <w:rFonts w:ascii="Times New Roman" w:hAnsi="Times New Roman" w:cs="Times New Roman"/>
            <w:noProof/>
            <w:lang w:val="en-US"/>
          </w:rPr>
          <w:t xml:space="preserve"> females, </w:t>
        </w:r>
        <w:r w:rsidR="009F7D68" w:rsidRPr="009F7D68">
          <w:rPr>
            <w:rStyle w:val="Hyperlink"/>
            <w:rFonts w:ascii="Times New Roman" w:hAnsi="Times New Roman" w:cs="Times New Roman"/>
            <w:b/>
            <w:noProof/>
            <w:lang w:val="en-US"/>
          </w:rPr>
          <w:t>C.</w:t>
        </w:r>
        <w:r w:rsidR="009F7D68" w:rsidRPr="009F7D68">
          <w:rPr>
            <w:rStyle w:val="Hyperlink"/>
            <w:rFonts w:ascii="Times New Roman" w:hAnsi="Times New Roman" w:cs="Times New Roman"/>
            <w:noProof/>
            <w:lang w:val="en-US"/>
          </w:rPr>
          <w:t xml:space="preserve"> males. Left panels: SABE1171-Array, Right panels: SABE1171-WGS. Black line in the Manhattan plots corresponds to the threshold p-value. (D) plot by Haploview.showing r</w:t>
        </w:r>
        <w:r w:rsidR="009F7D68" w:rsidRPr="009F7D68">
          <w:rPr>
            <w:rStyle w:val="Hyperlink"/>
            <w:rFonts w:ascii="Times New Roman" w:hAnsi="Times New Roman" w:cs="Times New Roman"/>
            <w:noProof/>
            <w:vertAlign w:val="superscript"/>
            <w:lang w:val="en-US"/>
          </w:rPr>
          <w:t xml:space="preserve">2 </w:t>
        </w:r>
        <w:r w:rsidR="009F7D68" w:rsidRPr="009F7D68">
          <w:rPr>
            <w:rStyle w:val="Hyperlink"/>
            <w:rFonts w:ascii="Times New Roman" w:hAnsi="Times New Roman" w:cs="Times New Roman"/>
            <w:noProof/>
            <w:lang w:val="en-US"/>
          </w:rPr>
          <w:t>among associated SNPs.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_Toc51179524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51</w:t>
        </w:r>
        <w:r w:rsidR="009F7D68" w:rsidRPr="009F7D68">
          <w:rPr>
            <w:rFonts w:ascii="Times New Roman" w:hAnsi="Times New Roman" w:cs="Times New Roman"/>
            <w:noProof/>
            <w:webHidden/>
          </w:rPr>
          <w:fldChar w:fldCharType="end"/>
        </w:r>
      </w:hyperlink>
    </w:p>
    <w:p w14:paraId="7E19344E"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5" w:history="1">
        <w:r w:rsidR="009F7D68" w:rsidRPr="009F7D68">
          <w:rPr>
            <w:rStyle w:val="Hyperlink"/>
            <w:rFonts w:ascii="Times New Roman" w:hAnsi="Times New Roman" w:cs="Times New Roman"/>
            <w:b/>
            <w:bCs/>
            <w:noProof/>
            <w:lang w:val="en-US"/>
          </w:rPr>
          <w:t>Supplementary Fig. 26</w:t>
        </w:r>
        <w:r w:rsidR="009F7D68" w:rsidRPr="009F7D68">
          <w:rPr>
            <w:rStyle w:val="Hyperlink"/>
            <w:rFonts w:ascii="Times New Roman" w:hAnsi="Times New Roman" w:cs="Times New Roman"/>
            <w:noProof/>
            <w:lang w:val="en-US"/>
          </w:rPr>
          <w:t xml:space="preserve">. Manhattan and qq plots from GWAS analysis for </w:t>
        </w:r>
        <w:r w:rsidR="009F7D68" w:rsidRPr="009F7D68">
          <w:rPr>
            <w:rStyle w:val="Hyperlink"/>
            <w:rFonts w:ascii="Times New Roman" w:hAnsi="Times New Roman" w:cs="Times New Roman"/>
            <w:b/>
            <w:noProof/>
            <w:lang w:val="en-US"/>
          </w:rPr>
          <w:t>LDL</w:t>
        </w:r>
        <w:r w:rsidR="009F7D68" w:rsidRPr="009F7D68">
          <w:rPr>
            <w:rStyle w:val="Hyperlink"/>
            <w:rFonts w:ascii="Times New Roman" w:hAnsi="Times New Roman" w:cs="Times New Roman"/>
            <w:noProof/>
            <w:lang w:val="en-US"/>
          </w:rPr>
          <w:t xml:space="preserve"> using: </w:t>
        </w:r>
        <w:r w:rsidR="009F7D68" w:rsidRPr="009F7D68">
          <w:rPr>
            <w:rStyle w:val="Hyperlink"/>
            <w:rFonts w:ascii="Times New Roman" w:hAnsi="Times New Roman" w:cs="Times New Roman"/>
            <w:b/>
            <w:noProof/>
            <w:lang w:val="en-US"/>
          </w:rPr>
          <w:t>A.</w:t>
        </w:r>
        <w:r w:rsidR="009F7D68" w:rsidRPr="009F7D68">
          <w:rPr>
            <w:rStyle w:val="Hyperlink"/>
            <w:rFonts w:ascii="Times New Roman" w:hAnsi="Times New Roman" w:cs="Times New Roman"/>
            <w:noProof/>
            <w:lang w:val="en-US"/>
          </w:rPr>
          <w:t xml:space="preserve"> all individuals, </w:t>
        </w:r>
        <w:r w:rsidR="009F7D68" w:rsidRPr="009F7D68">
          <w:rPr>
            <w:rStyle w:val="Hyperlink"/>
            <w:rFonts w:ascii="Times New Roman" w:hAnsi="Times New Roman" w:cs="Times New Roman"/>
            <w:b/>
            <w:noProof/>
            <w:lang w:val="en-US"/>
          </w:rPr>
          <w:t>B.</w:t>
        </w:r>
        <w:r w:rsidR="009F7D68" w:rsidRPr="009F7D68">
          <w:rPr>
            <w:rStyle w:val="Hyperlink"/>
            <w:rFonts w:ascii="Times New Roman" w:hAnsi="Times New Roman" w:cs="Times New Roman"/>
            <w:noProof/>
            <w:lang w:val="en-US"/>
          </w:rPr>
          <w:t xml:space="preserve"> females, </w:t>
        </w:r>
        <w:r w:rsidR="009F7D68" w:rsidRPr="009F7D68">
          <w:rPr>
            <w:rStyle w:val="Hyperlink"/>
            <w:rFonts w:ascii="Times New Roman" w:hAnsi="Times New Roman" w:cs="Times New Roman"/>
            <w:b/>
            <w:noProof/>
            <w:lang w:val="en-US"/>
          </w:rPr>
          <w:t>C.</w:t>
        </w:r>
        <w:r w:rsidR="009F7D68" w:rsidRPr="009F7D68">
          <w:rPr>
            <w:rStyle w:val="Hyperlink"/>
            <w:rFonts w:ascii="Times New Roman" w:hAnsi="Times New Roman" w:cs="Times New Roman"/>
            <w:noProof/>
            <w:lang w:val="en-US"/>
          </w:rPr>
          <w:t xml:space="preserve"> males. Left panels: SABE1171-Array, Right panels: SABE1171-WGS. Black line in the Manhattan plots corresponds to the threshold p-value. (D) plot by Haploview showing r</w:t>
        </w:r>
        <w:r w:rsidR="009F7D68" w:rsidRPr="009F7D68">
          <w:rPr>
            <w:rStyle w:val="Hyperlink"/>
            <w:rFonts w:ascii="Times New Roman" w:hAnsi="Times New Roman" w:cs="Times New Roman"/>
            <w:noProof/>
            <w:vertAlign w:val="superscript"/>
            <w:lang w:val="en-US"/>
          </w:rPr>
          <w:t xml:space="preserve">2 </w:t>
        </w:r>
        <w:r w:rsidR="009F7D68" w:rsidRPr="009F7D68">
          <w:rPr>
            <w:rStyle w:val="Hyperlink"/>
            <w:rFonts w:ascii="Times New Roman" w:hAnsi="Times New Roman" w:cs="Times New Roman"/>
            <w:noProof/>
            <w:lang w:val="en-US"/>
          </w:rPr>
          <w:t>among associated SNPs.</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_Toc51179525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53</w:t>
        </w:r>
        <w:r w:rsidR="009F7D68" w:rsidRPr="009F7D68">
          <w:rPr>
            <w:rFonts w:ascii="Times New Roman" w:hAnsi="Times New Roman" w:cs="Times New Roman"/>
            <w:noProof/>
            <w:webHidden/>
          </w:rPr>
          <w:fldChar w:fldCharType="end"/>
        </w:r>
      </w:hyperlink>
    </w:p>
    <w:p w14:paraId="27F8882D"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6" w:history="1">
        <w:r w:rsidR="009F7D68" w:rsidRPr="009F7D68">
          <w:rPr>
            <w:rStyle w:val="Hyperlink"/>
            <w:rFonts w:ascii="Times New Roman" w:hAnsi="Times New Roman" w:cs="Times New Roman"/>
            <w:b/>
            <w:bCs/>
            <w:noProof/>
            <w:lang w:val="en-US"/>
          </w:rPr>
          <w:t>Supplementary Fig. 27</w:t>
        </w:r>
        <w:r w:rsidR="009F7D68" w:rsidRPr="009F7D68">
          <w:rPr>
            <w:rStyle w:val="Hyperlink"/>
            <w:rFonts w:ascii="Times New Roman" w:hAnsi="Times New Roman" w:cs="Times New Roman"/>
            <w:noProof/>
            <w:lang w:val="en-US"/>
          </w:rPr>
          <w:t xml:space="preserve">. Manhattan and qq plots from GWAS analysis for </w:t>
        </w:r>
        <w:r w:rsidR="009F7D68" w:rsidRPr="009F7D68">
          <w:rPr>
            <w:rStyle w:val="Hyperlink"/>
            <w:rFonts w:ascii="Times New Roman" w:hAnsi="Times New Roman" w:cs="Times New Roman"/>
            <w:b/>
            <w:noProof/>
            <w:lang w:val="en-US"/>
          </w:rPr>
          <w:t>triglycerides</w:t>
        </w:r>
        <w:r w:rsidR="009F7D68" w:rsidRPr="009F7D68">
          <w:rPr>
            <w:rStyle w:val="Hyperlink"/>
            <w:rFonts w:ascii="Times New Roman" w:hAnsi="Times New Roman" w:cs="Times New Roman"/>
            <w:noProof/>
            <w:lang w:val="en-US"/>
          </w:rPr>
          <w:t xml:space="preserve"> using: </w:t>
        </w:r>
        <w:r w:rsidR="009F7D68" w:rsidRPr="009F7D68">
          <w:rPr>
            <w:rStyle w:val="Hyperlink"/>
            <w:rFonts w:ascii="Times New Roman" w:hAnsi="Times New Roman" w:cs="Times New Roman"/>
            <w:b/>
            <w:noProof/>
            <w:lang w:val="en-US"/>
          </w:rPr>
          <w:t>A.</w:t>
        </w:r>
        <w:r w:rsidR="009F7D68" w:rsidRPr="009F7D68">
          <w:rPr>
            <w:rStyle w:val="Hyperlink"/>
            <w:rFonts w:ascii="Times New Roman" w:hAnsi="Times New Roman" w:cs="Times New Roman"/>
            <w:noProof/>
            <w:lang w:val="en-US"/>
          </w:rPr>
          <w:t xml:space="preserve"> all individuals, </w:t>
        </w:r>
        <w:r w:rsidR="009F7D68" w:rsidRPr="009F7D68">
          <w:rPr>
            <w:rStyle w:val="Hyperlink"/>
            <w:rFonts w:ascii="Times New Roman" w:hAnsi="Times New Roman" w:cs="Times New Roman"/>
            <w:b/>
            <w:noProof/>
            <w:lang w:val="en-US"/>
          </w:rPr>
          <w:t>B.</w:t>
        </w:r>
        <w:r w:rsidR="009F7D68" w:rsidRPr="009F7D68">
          <w:rPr>
            <w:rStyle w:val="Hyperlink"/>
            <w:rFonts w:ascii="Times New Roman" w:hAnsi="Times New Roman" w:cs="Times New Roman"/>
            <w:noProof/>
            <w:lang w:val="en-US"/>
          </w:rPr>
          <w:t xml:space="preserve"> females, </w:t>
        </w:r>
        <w:r w:rsidR="009F7D68" w:rsidRPr="009F7D68">
          <w:rPr>
            <w:rStyle w:val="Hyperlink"/>
            <w:rFonts w:ascii="Times New Roman" w:hAnsi="Times New Roman" w:cs="Times New Roman"/>
            <w:b/>
            <w:noProof/>
            <w:lang w:val="en-US"/>
          </w:rPr>
          <w:t>C.</w:t>
        </w:r>
        <w:r w:rsidR="009F7D68" w:rsidRPr="009F7D68">
          <w:rPr>
            <w:rStyle w:val="Hyperlink"/>
            <w:rFonts w:ascii="Times New Roman" w:hAnsi="Times New Roman" w:cs="Times New Roman"/>
            <w:noProof/>
            <w:lang w:val="en-US"/>
          </w:rPr>
          <w:t xml:space="preserve"> males. Left panels: SABE1171-Array, Right panels: SABE1171-WGS. Black line in the Manhattan plots corresponds to the threshold p-value.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_Toc51179526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55</w:t>
        </w:r>
        <w:r w:rsidR="009F7D68" w:rsidRPr="009F7D68">
          <w:rPr>
            <w:rFonts w:ascii="Times New Roman" w:hAnsi="Times New Roman" w:cs="Times New Roman"/>
            <w:noProof/>
            <w:webHidden/>
          </w:rPr>
          <w:fldChar w:fldCharType="end"/>
        </w:r>
      </w:hyperlink>
    </w:p>
    <w:p w14:paraId="048CF926"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7" w:history="1">
        <w:r w:rsidR="009F7D68" w:rsidRPr="009F7D68">
          <w:rPr>
            <w:rStyle w:val="Hyperlink"/>
            <w:rFonts w:ascii="Times New Roman" w:hAnsi="Times New Roman" w:cs="Times New Roman"/>
            <w:b/>
            <w:bCs/>
            <w:noProof/>
            <w:lang w:val="en-US"/>
          </w:rPr>
          <w:t>Supplementary Fig. 28</w:t>
        </w:r>
        <w:r w:rsidR="009F7D68" w:rsidRPr="009F7D68">
          <w:rPr>
            <w:rStyle w:val="Hyperlink"/>
            <w:rFonts w:ascii="Times New Roman" w:hAnsi="Times New Roman" w:cs="Times New Roman"/>
            <w:b/>
            <w:noProof/>
            <w:lang w:val="en-US"/>
          </w:rPr>
          <w:t>.</w:t>
        </w:r>
        <w:r w:rsidR="009F7D68" w:rsidRPr="009F7D68">
          <w:rPr>
            <w:rStyle w:val="Hyperlink"/>
            <w:rFonts w:ascii="Times New Roman" w:hAnsi="Times New Roman" w:cs="Times New Roman"/>
            <w:noProof/>
            <w:lang w:val="en-US"/>
          </w:rPr>
          <w:t xml:space="preserve"> Triglycerides Manhattan and qq plots from GWAS analysis for </w:t>
        </w:r>
        <w:r w:rsidR="009F7D68" w:rsidRPr="009F7D68">
          <w:rPr>
            <w:rStyle w:val="Hyperlink"/>
            <w:rFonts w:ascii="Times New Roman" w:hAnsi="Times New Roman" w:cs="Times New Roman"/>
            <w:b/>
            <w:noProof/>
            <w:lang w:val="en-US"/>
          </w:rPr>
          <w:t>cognitive</w:t>
        </w:r>
        <w:r w:rsidR="009F7D68" w:rsidRPr="009F7D68">
          <w:rPr>
            <w:rStyle w:val="Hyperlink"/>
            <w:rFonts w:ascii="Times New Roman" w:hAnsi="Times New Roman" w:cs="Times New Roman"/>
            <w:noProof/>
            <w:lang w:val="en-US"/>
          </w:rPr>
          <w:t xml:space="preserve"> using: </w:t>
        </w:r>
        <w:r w:rsidR="009F7D68" w:rsidRPr="009F7D68">
          <w:rPr>
            <w:rStyle w:val="Hyperlink"/>
            <w:rFonts w:ascii="Times New Roman" w:hAnsi="Times New Roman" w:cs="Times New Roman"/>
            <w:b/>
            <w:noProof/>
            <w:lang w:val="en-US"/>
          </w:rPr>
          <w:t>A.</w:t>
        </w:r>
        <w:r w:rsidR="009F7D68" w:rsidRPr="009F7D68">
          <w:rPr>
            <w:rStyle w:val="Hyperlink"/>
            <w:rFonts w:ascii="Times New Roman" w:hAnsi="Times New Roman" w:cs="Times New Roman"/>
            <w:noProof/>
            <w:lang w:val="en-US"/>
          </w:rPr>
          <w:t xml:space="preserve"> all individuals, </w:t>
        </w:r>
        <w:r w:rsidR="009F7D68" w:rsidRPr="009F7D68">
          <w:rPr>
            <w:rStyle w:val="Hyperlink"/>
            <w:rFonts w:ascii="Times New Roman" w:hAnsi="Times New Roman" w:cs="Times New Roman"/>
            <w:b/>
            <w:noProof/>
            <w:lang w:val="en-US"/>
          </w:rPr>
          <w:t>B.</w:t>
        </w:r>
        <w:r w:rsidR="009F7D68" w:rsidRPr="009F7D68">
          <w:rPr>
            <w:rStyle w:val="Hyperlink"/>
            <w:rFonts w:ascii="Times New Roman" w:hAnsi="Times New Roman" w:cs="Times New Roman"/>
            <w:noProof/>
            <w:lang w:val="en-US"/>
          </w:rPr>
          <w:t xml:space="preserve"> females, </w:t>
        </w:r>
        <w:r w:rsidR="009F7D68" w:rsidRPr="009F7D68">
          <w:rPr>
            <w:rStyle w:val="Hyperlink"/>
            <w:rFonts w:ascii="Times New Roman" w:hAnsi="Times New Roman" w:cs="Times New Roman"/>
            <w:b/>
            <w:noProof/>
            <w:lang w:val="en-US"/>
          </w:rPr>
          <w:t>C.</w:t>
        </w:r>
        <w:r w:rsidR="009F7D68" w:rsidRPr="009F7D68">
          <w:rPr>
            <w:rStyle w:val="Hyperlink"/>
            <w:rFonts w:ascii="Times New Roman" w:hAnsi="Times New Roman" w:cs="Times New Roman"/>
            <w:noProof/>
            <w:lang w:val="en-US"/>
          </w:rPr>
          <w:t xml:space="preserve"> males. Left panels: SABE1171-Array, Right panels: SABE1171-WGS. Black line in the Manhattan plots corresponds to the threshold p-value.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_Toc51179527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56</w:t>
        </w:r>
        <w:r w:rsidR="009F7D68" w:rsidRPr="009F7D68">
          <w:rPr>
            <w:rFonts w:ascii="Times New Roman" w:hAnsi="Times New Roman" w:cs="Times New Roman"/>
            <w:noProof/>
            <w:webHidden/>
          </w:rPr>
          <w:fldChar w:fldCharType="end"/>
        </w:r>
      </w:hyperlink>
    </w:p>
    <w:p w14:paraId="2F3ECF44"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8" w:history="1">
        <w:r w:rsidR="009F7D68" w:rsidRPr="009F7D68">
          <w:rPr>
            <w:rStyle w:val="Hyperlink"/>
            <w:rFonts w:ascii="Times New Roman" w:hAnsi="Times New Roman" w:cs="Times New Roman"/>
            <w:b/>
            <w:bCs/>
            <w:noProof/>
            <w:lang w:val="en-US"/>
          </w:rPr>
          <w:t>Supplementary Fig. 29</w:t>
        </w:r>
        <w:r w:rsidR="009F7D68" w:rsidRPr="009F7D68">
          <w:rPr>
            <w:rStyle w:val="Hyperlink"/>
            <w:rFonts w:ascii="Times New Roman" w:hAnsi="Times New Roman" w:cs="Times New Roman"/>
            <w:b/>
            <w:noProof/>
            <w:lang w:val="en-US"/>
          </w:rPr>
          <w:t>.</w:t>
        </w:r>
        <w:r w:rsidR="009F7D68" w:rsidRPr="009F7D68">
          <w:rPr>
            <w:rStyle w:val="Hyperlink"/>
            <w:rFonts w:ascii="Times New Roman" w:hAnsi="Times New Roman" w:cs="Times New Roman"/>
            <w:noProof/>
            <w:lang w:val="en-US"/>
          </w:rPr>
          <w:t xml:space="preserve"> Manhattan and qq plots from GWAS analysis for </w:t>
        </w:r>
        <w:r w:rsidR="009F7D68" w:rsidRPr="009F7D68">
          <w:rPr>
            <w:rStyle w:val="Hyperlink"/>
            <w:rFonts w:ascii="Times New Roman" w:hAnsi="Times New Roman" w:cs="Times New Roman"/>
            <w:b/>
            <w:noProof/>
            <w:lang w:val="en-US"/>
          </w:rPr>
          <w:t>diabetes</w:t>
        </w:r>
        <w:r w:rsidR="009F7D68" w:rsidRPr="009F7D68">
          <w:rPr>
            <w:rStyle w:val="Hyperlink"/>
            <w:rFonts w:ascii="Times New Roman" w:hAnsi="Times New Roman" w:cs="Times New Roman"/>
            <w:noProof/>
            <w:lang w:val="en-US"/>
          </w:rPr>
          <w:t xml:space="preserve"> using: </w:t>
        </w:r>
        <w:r w:rsidR="009F7D68" w:rsidRPr="009F7D68">
          <w:rPr>
            <w:rStyle w:val="Hyperlink"/>
            <w:rFonts w:ascii="Times New Roman" w:hAnsi="Times New Roman" w:cs="Times New Roman"/>
            <w:b/>
            <w:noProof/>
            <w:lang w:val="en-US"/>
          </w:rPr>
          <w:t>A.</w:t>
        </w:r>
        <w:r w:rsidR="009F7D68" w:rsidRPr="009F7D68">
          <w:rPr>
            <w:rStyle w:val="Hyperlink"/>
            <w:rFonts w:ascii="Times New Roman" w:hAnsi="Times New Roman" w:cs="Times New Roman"/>
            <w:noProof/>
            <w:lang w:val="en-US"/>
          </w:rPr>
          <w:t xml:space="preserve"> all individuals, </w:t>
        </w:r>
        <w:r w:rsidR="009F7D68" w:rsidRPr="009F7D68">
          <w:rPr>
            <w:rStyle w:val="Hyperlink"/>
            <w:rFonts w:ascii="Times New Roman" w:hAnsi="Times New Roman" w:cs="Times New Roman"/>
            <w:b/>
            <w:noProof/>
            <w:lang w:val="en-US"/>
          </w:rPr>
          <w:t>B.</w:t>
        </w:r>
        <w:r w:rsidR="009F7D68" w:rsidRPr="009F7D68">
          <w:rPr>
            <w:rStyle w:val="Hyperlink"/>
            <w:rFonts w:ascii="Times New Roman" w:hAnsi="Times New Roman" w:cs="Times New Roman"/>
            <w:noProof/>
            <w:lang w:val="en-US"/>
          </w:rPr>
          <w:t xml:space="preserve"> females, </w:t>
        </w:r>
        <w:r w:rsidR="009F7D68" w:rsidRPr="009F7D68">
          <w:rPr>
            <w:rStyle w:val="Hyperlink"/>
            <w:rFonts w:ascii="Times New Roman" w:hAnsi="Times New Roman" w:cs="Times New Roman"/>
            <w:b/>
            <w:noProof/>
            <w:lang w:val="en-US"/>
          </w:rPr>
          <w:t>C.</w:t>
        </w:r>
        <w:r w:rsidR="009F7D68" w:rsidRPr="009F7D68">
          <w:rPr>
            <w:rStyle w:val="Hyperlink"/>
            <w:rFonts w:ascii="Times New Roman" w:hAnsi="Times New Roman" w:cs="Times New Roman"/>
            <w:noProof/>
            <w:lang w:val="en-US"/>
          </w:rPr>
          <w:t xml:space="preserve"> males. Left panels: SABE1171-Array, Right panels: SABE1171-WGS. Black line in the Manhattan plots corresponds to the threshold p-value.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_Toc51179528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57</w:t>
        </w:r>
        <w:r w:rsidR="009F7D68" w:rsidRPr="009F7D68">
          <w:rPr>
            <w:rFonts w:ascii="Times New Roman" w:hAnsi="Times New Roman" w:cs="Times New Roman"/>
            <w:noProof/>
            <w:webHidden/>
          </w:rPr>
          <w:fldChar w:fldCharType="end"/>
        </w:r>
      </w:hyperlink>
    </w:p>
    <w:p w14:paraId="17A240D7"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29" w:history="1">
        <w:r w:rsidR="009F7D68" w:rsidRPr="009F7D68">
          <w:rPr>
            <w:rStyle w:val="Hyperlink"/>
            <w:rFonts w:ascii="Times New Roman" w:hAnsi="Times New Roman" w:cs="Times New Roman"/>
            <w:b/>
            <w:bCs/>
            <w:noProof/>
            <w:lang w:val="en-US"/>
          </w:rPr>
          <w:t>Supplementary Fig. 30.</w:t>
        </w:r>
        <w:r w:rsidR="009F7D68" w:rsidRPr="009F7D68">
          <w:rPr>
            <w:rStyle w:val="Hyperlink"/>
            <w:rFonts w:ascii="Times New Roman" w:hAnsi="Times New Roman" w:cs="Times New Roman"/>
            <w:noProof/>
            <w:lang w:val="en-US"/>
          </w:rPr>
          <w:t xml:space="preserve"> Manhattan and qq plots from GWAS analysis for </w:t>
        </w:r>
        <w:r w:rsidR="009F7D68" w:rsidRPr="009F7D68">
          <w:rPr>
            <w:rStyle w:val="Hyperlink"/>
            <w:rFonts w:ascii="Times New Roman" w:hAnsi="Times New Roman" w:cs="Times New Roman"/>
            <w:b/>
            <w:noProof/>
            <w:lang w:val="en-US"/>
          </w:rPr>
          <w:t>frailty</w:t>
        </w:r>
        <w:r w:rsidR="009F7D68" w:rsidRPr="009F7D68">
          <w:rPr>
            <w:rStyle w:val="Hyperlink"/>
            <w:rFonts w:ascii="Times New Roman" w:hAnsi="Times New Roman" w:cs="Times New Roman"/>
            <w:noProof/>
            <w:lang w:val="en-US"/>
          </w:rPr>
          <w:t xml:space="preserve"> using: </w:t>
        </w:r>
        <w:r w:rsidR="009F7D68" w:rsidRPr="009F7D68">
          <w:rPr>
            <w:rStyle w:val="Hyperlink"/>
            <w:rFonts w:ascii="Times New Roman" w:hAnsi="Times New Roman" w:cs="Times New Roman"/>
            <w:b/>
            <w:noProof/>
            <w:lang w:val="en-US"/>
          </w:rPr>
          <w:t>A.</w:t>
        </w:r>
        <w:r w:rsidR="009F7D68" w:rsidRPr="009F7D68">
          <w:rPr>
            <w:rStyle w:val="Hyperlink"/>
            <w:rFonts w:ascii="Times New Roman" w:hAnsi="Times New Roman" w:cs="Times New Roman"/>
            <w:noProof/>
            <w:lang w:val="en-US"/>
          </w:rPr>
          <w:t xml:space="preserve"> all individuals, </w:t>
        </w:r>
        <w:r w:rsidR="009F7D68" w:rsidRPr="009F7D68">
          <w:rPr>
            <w:rStyle w:val="Hyperlink"/>
            <w:rFonts w:ascii="Times New Roman" w:hAnsi="Times New Roman" w:cs="Times New Roman"/>
            <w:b/>
            <w:noProof/>
            <w:lang w:val="en-US"/>
          </w:rPr>
          <w:t>B.</w:t>
        </w:r>
        <w:r w:rsidR="009F7D68" w:rsidRPr="009F7D68">
          <w:rPr>
            <w:rStyle w:val="Hyperlink"/>
            <w:rFonts w:ascii="Times New Roman" w:hAnsi="Times New Roman" w:cs="Times New Roman"/>
            <w:noProof/>
            <w:lang w:val="en-US"/>
          </w:rPr>
          <w:t xml:space="preserve"> females, </w:t>
        </w:r>
        <w:r w:rsidR="009F7D68" w:rsidRPr="009F7D68">
          <w:rPr>
            <w:rStyle w:val="Hyperlink"/>
            <w:rFonts w:ascii="Times New Roman" w:hAnsi="Times New Roman" w:cs="Times New Roman"/>
            <w:b/>
            <w:noProof/>
            <w:lang w:val="en-US"/>
          </w:rPr>
          <w:t>C.</w:t>
        </w:r>
        <w:r w:rsidR="009F7D68" w:rsidRPr="009F7D68">
          <w:rPr>
            <w:rStyle w:val="Hyperlink"/>
            <w:rFonts w:ascii="Times New Roman" w:hAnsi="Times New Roman" w:cs="Times New Roman"/>
            <w:noProof/>
            <w:lang w:val="en-US"/>
          </w:rPr>
          <w:t xml:space="preserve"> males. Left panels: SABE1171-Array, Right panels: SABE1171-WGS. Black line in the Manhattan plots corresponds to the threshold p-value.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_Toc51179529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58</w:t>
        </w:r>
        <w:r w:rsidR="009F7D68" w:rsidRPr="009F7D68">
          <w:rPr>
            <w:rFonts w:ascii="Times New Roman" w:hAnsi="Times New Roman" w:cs="Times New Roman"/>
            <w:noProof/>
            <w:webHidden/>
          </w:rPr>
          <w:fldChar w:fldCharType="end"/>
        </w:r>
      </w:hyperlink>
    </w:p>
    <w:p w14:paraId="469E497A" w14:textId="77777777" w:rsidR="009F7D68" w:rsidRPr="009F7D68" w:rsidRDefault="00787E48">
      <w:pPr>
        <w:pStyle w:val="TableofFigures"/>
        <w:tabs>
          <w:tab w:val="right" w:leader="dot" w:pos="9019"/>
        </w:tabs>
        <w:rPr>
          <w:rFonts w:ascii="Times New Roman" w:eastAsiaTheme="minorEastAsia" w:hAnsi="Times New Roman" w:cs="Times New Roman"/>
          <w:noProof/>
          <w:lang w:val="en-US" w:eastAsia="en-US"/>
        </w:rPr>
      </w:pPr>
      <w:hyperlink w:anchor="_Toc51179530" w:history="1">
        <w:r w:rsidR="009F7D68" w:rsidRPr="009F7D68">
          <w:rPr>
            <w:rStyle w:val="Hyperlink"/>
            <w:rFonts w:ascii="Times New Roman" w:hAnsi="Times New Roman" w:cs="Times New Roman"/>
            <w:b/>
            <w:bCs/>
            <w:noProof/>
            <w:lang w:val="en-US"/>
          </w:rPr>
          <w:t>Supplementary Fig. 31</w:t>
        </w:r>
        <w:r w:rsidR="009F7D68" w:rsidRPr="009F7D68">
          <w:rPr>
            <w:rStyle w:val="Hyperlink"/>
            <w:rFonts w:ascii="Times New Roman" w:hAnsi="Times New Roman" w:cs="Times New Roman"/>
            <w:b/>
            <w:noProof/>
            <w:lang w:val="en-US"/>
          </w:rPr>
          <w:t>.</w:t>
        </w:r>
        <w:r w:rsidR="009F7D68" w:rsidRPr="009F7D68">
          <w:rPr>
            <w:rStyle w:val="Hyperlink"/>
            <w:rFonts w:ascii="Times New Roman" w:hAnsi="Times New Roman" w:cs="Times New Roman"/>
            <w:noProof/>
            <w:lang w:val="en-US"/>
          </w:rPr>
          <w:t xml:space="preserve"> Manhattan and qq plots from GWAS analysis for </w:t>
        </w:r>
        <w:r w:rsidR="009F7D68" w:rsidRPr="009F7D68">
          <w:rPr>
            <w:rStyle w:val="Hyperlink"/>
            <w:rFonts w:ascii="Times New Roman" w:hAnsi="Times New Roman" w:cs="Times New Roman"/>
            <w:b/>
            <w:noProof/>
            <w:lang w:val="en-US"/>
          </w:rPr>
          <w:t>hypertension</w:t>
        </w:r>
        <w:r w:rsidR="009F7D68" w:rsidRPr="009F7D68">
          <w:rPr>
            <w:rStyle w:val="Hyperlink"/>
            <w:rFonts w:ascii="Times New Roman" w:hAnsi="Times New Roman" w:cs="Times New Roman"/>
            <w:noProof/>
            <w:lang w:val="en-US"/>
          </w:rPr>
          <w:t xml:space="preserve"> using: </w:t>
        </w:r>
        <w:r w:rsidR="009F7D68" w:rsidRPr="009F7D68">
          <w:rPr>
            <w:rStyle w:val="Hyperlink"/>
            <w:rFonts w:ascii="Times New Roman" w:hAnsi="Times New Roman" w:cs="Times New Roman"/>
            <w:b/>
            <w:noProof/>
            <w:lang w:val="en-US"/>
          </w:rPr>
          <w:t>A.</w:t>
        </w:r>
        <w:r w:rsidR="009F7D68" w:rsidRPr="009F7D68">
          <w:rPr>
            <w:rStyle w:val="Hyperlink"/>
            <w:rFonts w:ascii="Times New Roman" w:hAnsi="Times New Roman" w:cs="Times New Roman"/>
            <w:noProof/>
            <w:lang w:val="en-US"/>
          </w:rPr>
          <w:t xml:space="preserve"> all individuals, </w:t>
        </w:r>
        <w:r w:rsidR="009F7D68" w:rsidRPr="009F7D68">
          <w:rPr>
            <w:rStyle w:val="Hyperlink"/>
            <w:rFonts w:ascii="Times New Roman" w:hAnsi="Times New Roman" w:cs="Times New Roman"/>
            <w:b/>
            <w:noProof/>
            <w:lang w:val="en-US"/>
          </w:rPr>
          <w:t>B.</w:t>
        </w:r>
        <w:r w:rsidR="009F7D68" w:rsidRPr="009F7D68">
          <w:rPr>
            <w:rStyle w:val="Hyperlink"/>
            <w:rFonts w:ascii="Times New Roman" w:hAnsi="Times New Roman" w:cs="Times New Roman"/>
            <w:noProof/>
            <w:lang w:val="en-US"/>
          </w:rPr>
          <w:t xml:space="preserve"> females, </w:t>
        </w:r>
        <w:r w:rsidR="009F7D68" w:rsidRPr="009F7D68">
          <w:rPr>
            <w:rStyle w:val="Hyperlink"/>
            <w:rFonts w:ascii="Times New Roman" w:hAnsi="Times New Roman" w:cs="Times New Roman"/>
            <w:b/>
            <w:noProof/>
            <w:lang w:val="en-US"/>
          </w:rPr>
          <w:t>C.</w:t>
        </w:r>
        <w:r w:rsidR="009F7D68" w:rsidRPr="009F7D68">
          <w:rPr>
            <w:rStyle w:val="Hyperlink"/>
            <w:rFonts w:ascii="Times New Roman" w:hAnsi="Times New Roman" w:cs="Times New Roman"/>
            <w:noProof/>
            <w:lang w:val="en-US"/>
          </w:rPr>
          <w:t xml:space="preserve"> males. Left panels: SABE1171-Array, Right panels: SABE1171-WGS. Black line in the Manhattan plots corresponds to the threshold p-value.</w:t>
        </w:r>
        <w:r w:rsidR="009F7D68" w:rsidRPr="009F7D68">
          <w:rPr>
            <w:rFonts w:ascii="Times New Roman" w:hAnsi="Times New Roman" w:cs="Times New Roman"/>
            <w:noProof/>
            <w:webHidden/>
          </w:rPr>
          <w:tab/>
        </w:r>
        <w:r w:rsidR="009F7D68" w:rsidRPr="009F7D68">
          <w:rPr>
            <w:rFonts w:ascii="Times New Roman" w:hAnsi="Times New Roman" w:cs="Times New Roman"/>
            <w:noProof/>
            <w:webHidden/>
          </w:rPr>
          <w:fldChar w:fldCharType="begin"/>
        </w:r>
        <w:r w:rsidR="009F7D68" w:rsidRPr="009F7D68">
          <w:rPr>
            <w:rFonts w:ascii="Times New Roman" w:hAnsi="Times New Roman" w:cs="Times New Roman"/>
            <w:noProof/>
            <w:webHidden/>
          </w:rPr>
          <w:instrText xml:space="preserve"> PAGEREF _Toc51179530 \h </w:instrText>
        </w:r>
        <w:r w:rsidR="009F7D68" w:rsidRPr="009F7D68">
          <w:rPr>
            <w:rFonts w:ascii="Times New Roman" w:hAnsi="Times New Roman" w:cs="Times New Roman"/>
            <w:noProof/>
            <w:webHidden/>
          </w:rPr>
        </w:r>
        <w:r w:rsidR="009F7D68" w:rsidRPr="009F7D68">
          <w:rPr>
            <w:rFonts w:ascii="Times New Roman" w:hAnsi="Times New Roman" w:cs="Times New Roman"/>
            <w:noProof/>
            <w:webHidden/>
          </w:rPr>
          <w:fldChar w:fldCharType="separate"/>
        </w:r>
        <w:r w:rsidR="009F7D68" w:rsidRPr="009F7D68">
          <w:rPr>
            <w:rFonts w:ascii="Times New Roman" w:hAnsi="Times New Roman" w:cs="Times New Roman"/>
            <w:noProof/>
            <w:webHidden/>
          </w:rPr>
          <w:t>59</w:t>
        </w:r>
        <w:r w:rsidR="009F7D68" w:rsidRPr="009F7D68">
          <w:rPr>
            <w:rFonts w:ascii="Times New Roman" w:hAnsi="Times New Roman" w:cs="Times New Roman"/>
            <w:noProof/>
            <w:webHidden/>
          </w:rPr>
          <w:fldChar w:fldCharType="end"/>
        </w:r>
      </w:hyperlink>
    </w:p>
    <w:p w14:paraId="48042EBA" w14:textId="68AFCDE3" w:rsidR="004A364E" w:rsidRPr="009F7D68" w:rsidRDefault="004A364E" w:rsidP="00385D20">
      <w:pPr>
        <w:spacing w:after="200" w:line="480" w:lineRule="auto"/>
        <w:jc w:val="both"/>
        <w:rPr>
          <w:rFonts w:ascii="Times New Roman" w:eastAsia="Times New Roman" w:hAnsi="Times New Roman" w:cs="Times New Roman"/>
          <w:b/>
          <w:color w:val="FF0000"/>
          <w:sz w:val="24"/>
          <w:szCs w:val="24"/>
        </w:rPr>
      </w:pPr>
      <w:r w:rsidRPr="009F7D68">
        <w:rPr>
          <w:rFonts w:ascii="Times New Roman" w:eastAsia="Times New Roman" w:hAnsi="Times New Roman" w:cs="Times New Roman"/>
          <w:b/>
          <w:color w:val="FF0000"/>
          <w:sz w:val="24"/>
          <w:szCs w:val="24"/>
        </w:rPr>
        <w:fldChar w:fldCharType="end"/>
      </w:r>
    </w:p>
    <w:p w14:paraId="546F4943" w14:textId="4C5A60F0" w:rsidR="004A364E" w:rsidRPr="009F7D68" w:rsidRDefault="004A364E">
      <w:pPr>
        <w:spacing w:after="200" w:line="480" w:lineRule="auto"/>
        <w:jc w:val="both"/>
        <w:rPr>
          <w:rFonts w:ascii="Times New Roman" w:eastAsia="Times New Roman" w:hAnsi="Times New Roman" w:cs="Times New Roman"/>
          <w:b/>
          <w:color w:val="FF0000"/>
          <w:sz w:val="24"/>
          <w:szCs w:val="24"/>
        </w:rPr>
      </w:pPr>
    </w:p>
    <w:p w14:paraId="4245A99C" w14:textId="57187CE0" w:rsidR="004A364E" w:rsidRPr="009F7D68" w:rsidRDefault="004A364E">
      <w:pPr>
        <w:spacing w:after="200" w:line="480" w:lineRule="auto"/>
        <w:jc w:val="both"/>
        <w:rPr>
          <w:rFonts w:ascii="Times New Roman" w:eastAsia="Times New Roman" w:hAnsi="Times New Roman" w:cs="Times New Roman"/>
          <w:b/>
          <w:color w:val="FF0000"/>
          <w:sz w:val="24"/>
          <w:szCs w:val="24"/>
        </w:rPr>
      </w:pPr>
    </w:p>
    <w:p w14:paraId="617B7AF5" w14:textId="77777777" w:rsidR="00667325" w:rsidRDefault="00667325">
      <w:pPr>
        <w:spacing w:after="200" w:line="480" w:lineRule="auto"/>
        <w:jc w:val="both"/>
        <w:rPr>
          <w:rFonts w:ascii="Times New Roman" w:eastAsia="Times New Roman" w:hAnsi="Times New Roman" w:cs="Times New Roman"/>
          <w:b/>
          <w:color w:val="FF0000"/>
          <w:sz w:val="24"/>
          <w:szCs w:val="24"/>
        </w:rPr>
      </w:pPr>
    </w:p>
    <w:p w14:paraId="4175B133" w14:textId="77777777" w:rsidR="009F7D68" w:rsidRPr="009F7D68" w:rsidRDefault="009F7D68">
      <w:pPr>
        <w:spacing w:after="200" w:line="480" w:lineRule="auto"/>
        <w:jc w:val="both"/>
        <w:rPr>
          <w:rFonts w:ascii="Times New Roman" w:eastAsia="Times New Roman" w:hAnsi="Times New Roman" w:cs="Times New Roman"/>
          <w:b/>
          <w:color w:val="FF0000"/>
          <w:sz w:val="24"/>
          <w:szCs w:val="24"/>
        </w:rPr>
      </w:pPr>
    </w:p>
    <w:p w14:paraId="23879DB3" w14:textId="77777777" w:rsidR="008B59EF" w:rsidRPr="009F7D68" w:rsidRDefault="008B59EF">
      <w:pPr>
        <w:spacing w:after="200" w:line="480" w:lineRule="auto"/>
        <w:jc w:val="both"/>
        <w:rPr>
          <w:rFonts w:ascii="Times New Roman" w:eastAsia="Times New Roman" w:hAnsi="Times New Roman" w:cs="Times New Roman"/>
          <w:b/>
          <w:color w:val="FF0000"/>
          <w:sz w:val="24"/>
          <w:szCs w:val="24"/>
        </w:rPr>
      </w:pPr>
    </w:p>
    <w:p w14:paraId="24B99CEB" w14:textId="77777777" w:rsidR="008B59EF" w:rsidRPr="009F7D68" w:rsidRDefault="008B59EF">
      <w:pPr>
        <w:spacing w:after="200" w:line="480" w:lineRule="auto"/>
        <w:jc w:val="both"/>
        <w:rPr>
          <w:rFonts w:ascii="Times New Roman" w:eastAsia="Times New Roman" w:hAnsi="Times New Roman" w:cs="Times New Roman"/>
          <w:b/>
          <w:color w:val="FF0000"/>
          <w:sz w:val="24"/>
          <w:szCs w:val="24"/>
        </w:rPr>
      </w:pPr>
    </w:p>
    <w:p w14:paraId="7FC5A262" w14:textId="77777777" w:rsidR="008B59EF" w:rsidRPr="009F7D68" w:rsidRDefault="008B59EF">
      <w:pPr>
        <w:spacing w:after="200" w:line="480" w:lineRule="auto"/>
        <w:jc w:val="both"/>
        <w:rPr>
          <w:rFonts w:ascii="Times New Roman" w:eastAsia="Times New Roman" w:hAnsi="Times New Roman" w:cs="Times New Roman"/>
          <w:b/>
          <w:color w:val="FF0000"/>
          <w:sz w:val="24"/>
          <w:szCs w:val="24"/>
        </w:rPr>
      </w:pPr>
    </w:p>
    <w:p w14:paraId="57F1C0EA" w14:textId="15220AD6" w:rsidR="00072BBA" w:rsidRDefault="00072BBA">
      <w:pPr>
        <w:spacing w:after="200" w:line="480" w:lineRule="auto"/>
        <w:jc w:val="both"/>
        <w:rPr>
          <w:rFonts w:ascii="Times New Roman" w:eastAsia="Times New Roman" w:hAnsi="Times New Roman" w:cs="Times New Roman"/>
          <w:b/>
          <w:color w:val="FF0000"/>
          <w:sz w:val="24"/>
          <w:szCs w:val="24"/>
        </w:rPr>
      </w:pPr>
    </w:p>
    <w:p w14:paraId="076A7E91" w14:textId="0EDCE65B" w:rsidR="00004C7D" w:rsidRDefault="00004C7D">
      <w:pPr>
        <w:spacing w:after="200" w:line="480" w:lineRule="auto"/>
        <w:jc w:val="both"/>
        <w:rPr>
          <w:rFonts w:ascii="Times New Roman" w:eastAsia="Times New Roman" w:hAnsi="Times New Roman" w:cs="Times New Roman"/>
          <w:b/>
          <w:sz w:val="24"/>
          <w:szCs w:val="24"/>
        </w:rPr>
      </w:pPr>
      <w:r w:rsidRPr="00004C7D">
        <w:rPr>
          <w:rFonts w:ascii="Times New Roman" w:eastAsia="Times New Roman" w:hAnsi="Times New Roman" w:cs="Times New Roman"/>
          <w:b/>
          <w:sz w:val="24"/>
          <w:szCs w:val="24"/>
        </w:rPr>
        <w:t>EXTENDED DATA</w:t>
      </w:r>
    </w:p>
    <w:p w14:paraId="4B7DF3AB" w14:textId="39F9D351" w:rsidR="00004C7D" w:rsidRDefault="00004C7D">
      <w:pPr>
        <w:spacing w:after="200" w:line="480" w:lineRule="auto"/>
        <w:jc w:val="both"/>
        <w:rPr>
          <w:rFonts w:ascii="Times New Roman" w:eastAsia="Times New Roman" w:hAnsi="Times New Roman" w:cs="Times New Roman"/>
          <w:b/>
          <w:sz w:val="24"/>
          <w:szCs w:val="24"/>
        </w:rPr>
      </w:pPr>
    </w:p>
    <w:p w14:paraId="402CAF5B" w14:textId="0D50033D" w:rsidR="00004C7D" w:rsidRDefault="00004C7D">
      <w:pPr>
        <w:spacing w:after="200" w:line="480" w:lineRule="auto"/>
        <w:jc w:val="both"/>
        <w:rPr>
          <w:rFonts w:ascii="Times New Roman" w:eastAsia="Times New Roman" w:hAnsi="Times New Roman" w:cs="Times New Roman"/>
          <w:b/>
          <w:sz w:val="24"/>
          <w:szCs w:val="24"/>
        </w:rPr>
      </w:pPr>
    </w:p>
    <w:p w14:paraId="5198F215" w14:textId="738BEEEF" w:rsidR="00004C7D" w:rsidRDefault="00004C7D">
      <w:pPr>
        <w:spacing w:after="200" w:line="480" w:lineRule="auto"/>
        <w:jc w:val="both"/>
        <w:rPr>
          <w:rFonts w:ascii="Times New Roman" w:eastAsia="Times New Roman" w:hAnsi="Times New Roman" w:cs="Times New Roman"/>
          <w:b/>
          <w:sz w:val="24"/>
          <w:szCs w:val="24"/>
        </w:rPr>
      </w:pPr>
    </w:p>
    <w:p w14:paraId="5A5A48D3" w14:textId="54A8A62F" w:rsidR="00004C7D" w:rsidRDefault="00004C7D">
      <w:pPr>
        <w:spacing w:after="200" w:line="480" w:lineRule="auto"/>
        <w:jc w:val="both"/>
        <w:rPr>
          <w:rFonts w:ascii="Times New Roman" w:eastAsia="Times New Roman" w:hAnsi="Times New Roman" w:cs="Times New Roman"/>
          <w:b/>
          <w:sz w:val="24"/>
          <w:szCs w:val="24"/>
        </w:rPr>
      </w:pPr>
    </w:p>
    <w:p w14:paraId="64FC499D" w14:textId="3DA1057F" w:rsidR="00004C7D" w:rsidRDefault="00004C7D">
      <w:pPr>
        <w:spacing w:after="200" w:line="480" w:lineRule="auto"/>
        <w:jc w:val="both"/>
        <w:rPr>
          <w:rFonts w:ascii="Times New Roman" w:eastAsia="Times New Roman" w:hAnsi="Times New Roman" w:cs="Times New Roman"/>
          <w:b/>
          <w:sz w:val="24"/>
          <w:szCs w:val="24"/>
        </w:rPr>
      </w:pPr>
    </w:p>
    <w:p w14:paraId="655C9D78" w14:textId="2D11F79C" w:rsidR="00004C7D" w:rsidRDefault="00004C7D">
      <w:pPr>
        <w:spacing w:after="200" w:line="480" w:lineRule="auto"/>
        <w:jc w:val="both"/>
        <w:rPr>
          <w:rFonts w:ascii="Times New Roman" w:eastAsia="Times New Roman" w:hAnsi="Times New Roman" w:cs="Times New Roman"/>
          <w:b/>
          <w:sz w:val="24"/>
          <w:szCs w:val="24"/>
        </w:rPr>
      </w:pPr>
    </w:p>
    <w:p w14:paraId="2554EE8B" w14:textId="4650204A" w:rsidR="00004C7D" w:rsidRDefault="00004C7D">
      <w:pPr>
        <w:spacing w:after="200" w:line="480" w:lineRule="auto"/>
        <w:jc w:val="both"/>
        <w:rPr>
          <w:rFonts w:ascii="Times New Roman" w:eastAsia="Times New Roman" w:hAnsi="Times New Roman" w:cs="Times New Roman"/>
          <w:b/>
          <w:sz w:val="24"/>
          <w:szCs w:val="24"/>
        </w:rPr>
      </w:pPr>
    </w:p>
    <w:p w14:paraId="0AF38FE7" w14:textId="3CE43C4D" w:rsidR="00004C7D" w:rsidRDefault="00004C7D">
      <w:pPr>
        <w:spacing w:after="200" w:line="480" w:lineRule="auto"/>
        <w:jc w:val="both"/>
        <w:rPr>
          <w:rFonts w:ascii="Times New Roman" w:eastAsia="Times New Roman" w:hAnsi="Times New Roman" w:cs="Times New Roman"/>
          <w:b/>
          <w:sz w:val="24"/>
          <w:szCs w:val="24"/>
        </w:rPr>
      </w:pPr>
    </w:p>
    <w:p w14:paraId="1AEA3655" w14:textId="2ED3B3FF" w:rsidR="00004C7D" w:rsidRDefault="00004C7D">
      <w:pPr>
        <w:spacing w:after="200" w:line="480" w:lineRule="auto"/>
        <w:jc w:val="both"/>
        <w:rPr>
          <w:rFonts w:ascii="Times New Roman" w:eastAsia="Times New Roman" w:hAnsi="Times New Roman" w:cs="Times New Roman"/>
          <w:b/>
          <w:sz w:val="24"/>
          <w:szCs w:val="24"/>
        </w:rPr>
      </w:pPr>
    </w:p>
    <w:p w14:paraId="0AAD0905" w14:textId="2B3FADF4" w:rsidR="00924307" w:rsidRDefault="00924307">
      <w:pPr>
        <w:spacing w:after="200" w:line="480" w:lineRule="auto"/>
        <w:jc w:val="both"/>
        <w:rPr>
          <w:rFonts w:ascii="Times New Roman" w:eastAsia="Times New Roman" w:hAnsi="Times New Roman" w:cs="Times New Roman"/>
          <w:b/>
          <w:sz w:val="24"/>
          <w:szCs w:val="24"/>
        </w:rPr>
      </w:pPr>
    </w:p>
    <w:p w14:paraId="450138C4" w14:textId="5AEB89D9" w:rsidR="00924307" w:rsidRDefault="00924307">
      <w:pPr>
        <w:spacing w:after="200" w:line="480" w:lineRule="auto"/>
        <w:jc w:val="both"/>
        <w:rPr>
          <w:rFonts w:ascii="Times New Roman" w:eastAsia="Times New Roman" w:hAnsi="Times New Roman" w:cs="Times New Roman"/>
          <w:b/>
          <w:sz w:val="24"/>
          <w:szCs w:val="24"/>
        </w:rPr>
      </w:pPr>
    </w:p>
    <w:p w14:paraId="19143116" w14:textId="36ABD802" w:rsidR="00924307" w:rsidRDefault="00924307">
      <w:pPr>
        <w:spacing w:after="200" w:line="480" w:lineRule="auto"/>
        <w:jc w:val="both"/>
        <w:rPr>
          <w:rFonts w:ascii="Times New Roman" w:eastAsia="Times New Roman" w:hAnsi="Times New Roman" w:cs="Times New Roman"/>
          <w:b/>
          <w:sz w:val="24"/>
          <w:szCs w:val="24"/>
        </w:rPr>
      </w:pPr>
    </w:p>
    <w:p w14:paraId="798A9559" w14:textId="54906241" w:rsidR="00924307" w:rsidRDefault="00924307">
      <w:pPr>
        <w:spacing w:after="200" w:line="480" w:lineRule="auto"/>
        <w:jc w:val="both"/>
        <w:rPr>
          <w:rFonts w:ascii="Times New Roman" w:eastAsia="Times New Roman" w:hAnsi="Times New Roman" w:cs="Times New Roman"/>
          <w:b/>
          <w:sz w:val="24"/>
          <w:szCs w:val="24"/>
        </w:rPr>
      </w:pPr>
    </w:p>
    <w:p w14:paraId="4216393F" w14:textId="699EF35C" w:rsidR="00924307" w:rsidRDefault="00924307">
      <w:pPr>
        <w:spacing w:after="200" w:line="480" w:lineRule="auto"/>
        <w:jc w:val="both"/>
        <w:rPr>
          <w:rFonts w:ascii="Times New Roman" w:eastAsia="Times New Roman" w:hAnsi="Times New Roman" w:cs="Times New Roman"/>
          <w:b/>
          <w:sz w:val="24"/>
          <w:szCs w:val="24"/>
        </w:rPr>
      </w:pPr>
    </w:p>
    <w:p w14:paraId="11EB0996" w14:textId="00DB67F5" w:rsidR="00924307" w:rsidRDefault="00924307">
      <w:pPr>
        <w:spacing w:after="200" w:line="480" w:lineRule="auto"/>
        <w:jc w:val="both"/>
        <w:rPr>
          <w:rFonts w:ascii="Times New Roman" w:eastAsia="Times New Roman" w:hAnsi="Times New Roman" w:cs="Times New Roman"/>
          <w:b/>
          <w:sz w:val="24"/>
          <w:szCs w:val="24"/>
        </w:rPr>
      </w:pPr>
    </w:p>
    <w:p w14:paraId="7C2FD8C6" w14:textId="529C1BAA" w:rsidR="00924307" w:rsidRDefault="00924307">
      <w:pPr>
        <w:spacing w:after="200" w:line="480" w:lineRule="auto"/>
        <w:jc w:val="both"/>
        <w:rPr>
          <w:rFonts w:ascii="Times New Roman" w:eastAsia="Times New Roman" w:hAnsi="Times New Roman" w:cs="Times New Roman"/>
          <w:b/>
          <w:sz w:val="24"/>
          <w:szCs w:val="24"/>
        </w:rPr>
      </w:pPr>
    </w:p>
    <w:p w14:paraId="49DE382D" w14:textId="6D1DF401" w:rsidR="00924307" w:rsidRDefault="00924307">
      <w:pPr>
        <w:spacing w:after="200" w:line="480" w:lineRule="auto"/>
        <w:jc w:val="both"/>
        <w:rPr>
          <w:rFonts w:ascii="Times New Roman" w:eastAsia="Times New Roman" w:hAnsi="Times New Roman" w:cs="Times New Roman"/>
          <w:b/>
          <w:sz w:val="24"/>
          <w:szCs w:val="24"/>
        </w:rPr>
      </w:pPr>
    </w:p>
    <w:p w14:paraId="3126CC84" w14:textId="3880AB10" w:rsidR="00924307" w:rsidRDefault="00924307">
      <w:pPr>
        <w:spacing w:after="200" w:line="480" w:lineRule="auto"/>
        <w:jc w:val="both"/>
        <w:rPr>
          <w:rFonts w:ascii="Times New Roman" w:eastAsia="Times New Roman" w:hAnsi="Times New Roman" w:cs="Times New Roman"/>
          <w:b/>
          <w:sz w:val="24"/>
          <w:szCs w:val="24"/>
        </w:rPr>
      </w:pPr>
    </w:p>
    <w:p w14:paraId="2EE51CD7" w14:textId="77777777" w:rsidR="00924307" w:rsidRDefault="00924307" w:rsidP="00924307">
      <w:pPr>
        <w:spacing w:after="20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114300" distB="114300" distL="114300" distR="114300" wp14:anchorId="2DBECA1D" wp14:editId="0B5C7A9A">
            <wp:extent cx="5731200" cy="4749800"/>
            <wp:effectExtent l="0" t="0" r="0" b="0"/>
            <wp:docPr id="4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1"/>
                    <a:srcRect/>
                    <a:stretch>
                      <a:fillRect/>
                    </a:stretch>
                  </pic:blipFill>
                  <pic:spPr>
                    <a:xfrm>
                      <a:off x="0" y="0"/>
                      <a:ext cx="5731200" cy="4749800"/>
                    </a:xfrm>
                    <a:prstGeom prst="rect">
                      <a:avLst/>
                    </a:prstGeom>
                    <a:ln/>
                  </pic:spPr>
                </pic:pic>
              </a:graphicData>
            </a:graphic>
          </wp:inline>
        </w:drawing>
      </w:r>
    </w:p>
    <w:p w14:paraId="269037A8" w14:textId="38ABCBEF" w:rsidR="00924307" w:rsidRDefault="00924307" w:rsidP="005C6C83">
      <w:pPr>
        <w:pStyle w:val="Caption"/>
        <w:jc w:val="both"/>
        <w:rPr>
          <w:rFonts w:ascii="Times New Roman" w:eastAsia="Times New Roman" w:hAnsi="Times New Roman" w:cs="Times New Roman"/>
          <w:i w:val="0"/>
          <w:iCs w:val="0"/>
          <w:color w:val="auto"/>
          <w:sz w:val="20"/>
          <w:szCs w:val="20"/>
          <w:lang w:val="en-US"/>
        </w:rPr>
      </w:pPr>
      <w:bookmarkStart w:id="1" w:name="_Toc50901236"/>
      <w:bookmarkStart w:id="2" w:name="_Toc50935358"/>
      <w:bookmarkStart w:id="3" w:name="_Toc51179471"/>
      <w:r w:rsidRPr="00057276">
        <w:rPr>
          <w:rFonts w:ascii="Times New Roman" w:hAnsi="Times New Roman" w:cs="Times New Roman"/>
          <w:b/>
          <w:bCs/>
          <w:i w:val="0"/>
          <w:iCs w:val="0"/>
          <w:color w:val="auto"/>
          <w:sz w:val="20"/>
          <w:szCs w:val="20"/>
          <w:lang w:val="en-US"/>
        </w:rPr>
        <w:t xml:space="preserve">Extended Data Fig. </w:t>
      </w:r>
      <w:r w:rsidRPr="001448F0">
        <w:rPr>
          <w:rFonts w:ascii="Times New Roman" w:hAnsi="Times New Roman" w:cs="Times New Roman"/>
          <w:b/>
          <w:bCs/>
          <w:i w:val="0"/>
          <w:iCs w:val="0"/>
          <w:color w:val="auto"/>
          <w:sz w:val="20"/>
          <w:szCs w:val="20"/>
        </w:rPr>
        <w:fldChar w:fldCharType="begin"/>
      </w:r>
      <w:r w:rsidRPr="00057276">
        <w:rPr>
          <w:rFonts w:ascii="Times New Roman" w:hAnsi="Times New Roman" w:cs="Times New Roman"/>
          <w:b/>
          <w:bCs/>
          <w:i w:val="0"/>
          <w:iCs w:val="0"/>
          <w:color w:val="auto"/>
          <w:sz w:val="20"/>
          <w:szCs w:val="20"/>
          <w:lang w:val="en-US"/>
        </w:rPr>
        <w:instrText xml:space="preserve"> SEQ Extended_Data_Fig. \* ARABIC </w:instrText>
      </w:r>
      <w:r w:rsidRPr="001448F0">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w:t>
      </w:r>
      <w:r w:rsidRPr="001448F0">
        <w:rPr>
          <w:rFonts w:ascii="Times New Roman" w:hAnsi="Times New Roman" w:cs="Times New Roman"/>
          <w:b/>
          <w:bCs/>
          <w:i w:val="0"/>
          <w:iCs w:val="0"/>
          <w:color w:val="auto"/>
          <w:sz w:val="20"/>
          <w:szCs w:val="20"/>
        </w:rPr>
        <w:fldChar w:fldCharType="end"/>
      </w:r>
      <w:r w:rsidRPr="0041736F">
        <w:rPr>
          <w:rFonts w:ascii="Times New Roman" w:hAnsi="Times New Roman" w:cs="Times New Roman"/>
          <w:i w:val="0"/>
          <w:iCs w:val="0"/>
          <w:color w:val="auto"/>
          <w:sz w:val="20"/>
          <w:szCs w:val="20"/>
          <w:lang w:val="en-US"/>
        </w:rPr>
        <w:t xml:space="preserve">. </w:t>
      </w:r>
      <w:r w:rsidRPr="0080699B">
        <w:rPr>
          <w:rFonts w:ascii="Times New Roman" w:eastAsia="Times New Roman" w:hAnsi="Times New Roman" w:cs="Times New Roman"/>
          <w:b/>
          <w:i w:val="0"/>
          <w:iCs w:val="0"/>
          <w:color w:val="auto"/>
          <w:sz w:val="20"/>
          <w:szCs w:val="20"/>
          <w:lang w:val="en-US"/>
        </w:rPr>
        <w:t>Single nucleotide variants (SNVs) and insertion/deletion (indel) counts</w:t>
      </w:r>
      <w:r w:rsidR="0080699B" w:rsidRPr="0080699B">
        <w:rPr>
          <w:rFonts w:ascii="Times New Roman" w:eastAsia="Times New Roman" w:hAnsi="Times New Roman" w:cs="Times New Roman"/>
          <w:b/>
          <w:i w:val="0"/>
          <w:iCs w:val="0"/>
          <w:color w:val="auto"/>
          <w:sz w:val="20"/>
          <w:szCs w:val="20"/>
          <w:lang w:val="en-US"/>
        </w:rPr>
        <w:t xml:space="preserve"> in SABE WGS dataset</w:t>
      </w:r>
      <w:r w:rsidRPr="0080699B">
        <w:rPr>
          <w:rFonts w:ascii="Times New Roman" w:eastAsia="Times New Roman" w:hAnsi="Times New Roman" w:cs="Times New Roman"/>
          <w:b/>
          <w:i w:val="0"/>
          <w:iCs w:val="0"/>
          <w:color w:val="auto"/>
          <w:sz w:val="20"/>
          <w:szCs w:val="20"/>
          <w:lang w:val="en-US"/>
        </w:rPr>
        <w:t xml:space="preserve">. </w:t>
      </w:r>
      <w:r w:rsidRPr="0041736F">
        <w:rPr>
          <w:rFonts w:ascii="Times New Roman" w:eastAsia="Times New Roman" w:hAnsi="Times New Roman" w:cs="Times New Roman"/>
          <w:i w:val="0"/>
          <w:iCs w:val="0"/>
          <w:color w:val="auto"/>
          <w:sz w:val="20"/>
          <w:szCs w:val="20"/>
          <w:lang w:val="en-US"/>
        </w:rPr>
        <w:t>Spanning deletions were excluded from the annotation in the current study. The remaining variants were classified based on combined flags of GATK Filter and CEGH Filter. Variants with GATK Pass flags were counted as GATK+, and variants with CEGH vSR, SR</w:t>
      </w:r>
      <w:r w:rsidR="00B427CD">
        <w:rPr>
          <w:rFonts w:ascii="Times New Roman" w:eastAsia="Times New Roman" w:hAnsi="Times New Roman" w:cs="Times New Roman"/>
          <w:i w:val="0"/>
          <w:iCs w:val="0"/>
          <w:color w:val="auto"/>
          <w:sz w:val="20"/>
          <w:szCs w:val="20"/>
          <w:lang w:val="en-US"/>
        </w:rPr>
        <w:t>,</w:t>
      </w:r>
      <w:r w:rsidRPr="0041736F">
        <w:rPr>
          <w:rFonts w:ascii="Times New Roman" w:eastAsia="Times New Roman" w:hAnsi="Times New Roman" w:cs="Times New Roman"/>
          <w:i w:val="0"/>
          <w:iCs w:val="0"/>
          <w:color w:val="auto"/>
          <w:sz w:val="20"/>
          <w:szCs w:val="20"/>
          <w:lang w:val="en-US"/>
        </w:rPr>
        <w:t xml:space="preserve"> and WK flags were counted as CEGH+, a combination of both were considered high confidence (GATK+/CEGH+), in the sharp color branch or else placed in the faded branch. Variants were classified as Novel (outer branches) if they are absent in all reference databases used (dbSNP v150, gnomAD v2.1.1 genomes, gnomAD v2.1.1 exomes, ESP6500 and 1000 Genomes), or if found in at least one database were included in inner branches. Yellow boxes represent counts of indels longer than 1bp, and blue boxes represent counts of SNVs and 1bp-indels. pLOF counts in red boxes</w:t>
      </w:r>
      <w:r w:rsidR="00B27B8D">
        <w:rPr>
          <w:rFonts w:ascii="Times New Roman" w:eastAsia="Times New Roman" w:hAnsi="Times New Roman" w:cs="Times New Roman"/>
          <w:i w:val="0"/>
          <w:iCs w:val="0"/>
          <w:color w:val="auto"/>
          <w:sz w:val="20"/>
          <w:szCs w:val="20"/>
          <w:lang w:val="en-US"/>
        </w:rPr>
        <w:fldChar w:fldCharType="begin">
          <w:fldData xml:space="preserve">PEVuZE5vdGU+PENpdGU+PEF1dGhvcj5LYXJjemV3c2tpPC9BdXRob3I+PFllYXI+MjAyMDwvWWVh
cj48UmVjTnVtPjc5NTA8L1JlY051bT48RGlzcGxheVRleHQ+PHN0eWxlIGZhY2U9InN1cGVyc2Ny
aXB0Ij4xPC9zdHlsZT48L0Rpc3BsYXlUZXh0PjxyZWNvcmQ+PHJlYy1udW1iZXI+Nzk1MDwvcmVj
LW51bWJlcj48Zm9yZWlnbi1rZXlzPjxrZXkgYXBwPSJFTiIgZGItaWQ9InRlZWVmcHdwemFlZmVz
ZWYyZDQ1Mnh2NHY1ZXd2NXdzdzl6cCIgdGltZXN0YW1wPSIxNTkzODc2ODUwIj43OTUwPC9rZXk+
PC9mb3JlaWduLWtleXM+PHJlZi10eXBlIG5hbWU9IkpvdXJuYWwgQXJ0aWNsZSI+MTc8L3JlZi10
eXBlPjxjb250cmlidXRvcnM+PGF1dGhvcnM+PGF1dGhvcj5LYXJjemV3c2tpLCBLLiBKLjwvYXV0
aG9yPjxhdXRob3I+RnJhbmNpb2xpLCBMLiBDLjwvYXV0aG9yPjxhdXRob3I+VGlhbywgRy48L2F1
dGhvcj48YXV0aG9yPkN1bW1pbmdzLCBCLiBCLjwvYXV0aG9yPjxhdXRob3I+QWxmb2xkaSwgSi48
L2F1dGhvcj48YXV0aG9yPldhbmcsIFEuPC9hdXRob3I+PGF1dGhvcj5Db2xsaW5zLCBSLiBMLjwv
YXV0aG9yPjxhdXRob3I+TGFyaWNjaGlhLCBLLiBNLjwvYXV0aG9yPjxhdXRob3I+R2FubmEsIEEu
PC9hdXRob3I+PGF1dGhvcj5CaXJuYmF1bSwgRC4gUC48L2F1dGhvcj48YXV0aG9yPkdhdXRoaWVy
LCBMLiBELjwvYXV0aG9yPjxhdXRob3I+QnJhbmQsIEguPC9hdXRob3I+PGF1dGhvcj5Tb2xvbW9u
c29uLCBNLjwvYXV0aG9yPjxhdXRob3I+V2F0dHMsIE4uIEEuPC9hdXRob3I+PGF1dGhvcj5SaG9k
ZXMsIEQuPC9hdXRob3I+PGF1dGhvcj5TaW5nZXItQmVyaywgTS48L2F1dGhvcj48YXV0aG9yPkVu
Z2xhbmQsIEUuIE0uPC9hdXRob3I+PGF1dGhvcj5TZWFieSwgRS4gRy48L2F1dGhvcj48YXV0aG9y
Pktvc21pY2tpLCBKLiBBLjwvYXV0aG9yPjxhdXRob3I+V2FsdGVycywgUi4gSy48L2F1dGhvcj48
YXV0aG9yPlRhc2htYW4sIEsuPC9hdXRob3I+PGF1dGhvcj5GYXJqb3VuLCBZLjwvYXV0aG9yPjxh
dXRob3I+QmFua3MsIEUuPC9hdXRob3I+PGF1dGhvcj5Qb3RlcmJhLCBULjwvYXV0aG9yPjxhdXRo
b3I+V2FuZywgQS48L2F1dGhvcj48YXV0aG9yPlNlZWQsIEMuPC9hdXRob3I+PGF1dGhvcj5XaGlm
ZmluLCBOLjwvYXV0aG9yPjxhdXRob3I+Q2hvbmcsIEouIFguPC9hdXRob3I+PGF1dGhvcj5TYW1v
Y2hhLCBLLiBFLjwvYXV0aG9yPjxhdXRob3I+UGllcmNlLUhvZmZtYW4sIEUuPC9hdXRob3I+PGF1
dGhvcj5aYXBwYWxhLCBaLjwvYXV0aG9yPjxhdXRob3I+TyZhcG9zO0Rvbm5lbGwtTHVyaWEsIEEu
IEguPC9hdXRob3I+PGF1dGhvcj5NaW5pa2VsLCBFLiBWLjwvYXV0aG9yPjxhdXRob3I+V2Vpc2J1
cmQsIEIuPC9hdXRob3I+PGF1dGhvcj5MZWssIE0uPC9hdXRob3I+PGF1dGhvcj5XYXJlLCBKLiBT
LjwvYXV0aG9yPjxhdXRob3I+Vml0dGFsLCBDLjwvYXV0aG9yPjxhdXRob3I+QXJtZWFuLCBJLiBN
LjwvYXV0aG9yPjxhdXRob3I+QmVyZ2Vsc29uLCBMLjwvYXV0aG9yPjxhdXRob3I+Q2lidWxza2lz
LCBLLjwvYXV0aG9yPjxhdXRob3I+Q29ubm9sbHksIEsuIE0uPC9hdXRob3I+PGF1dGhvcj5Db3Zh
cnJ1YmlhcywgTS48L2F1dGhvcj48YXV0aG9yPkRvbm5lbGx5LCBTLjwvYXV0aG9yPjxhdXRob3I+
RmVycmllcmEsIFMuPC9hdXRob3I+PGF1dGhvcj5HYWJyaWVsLCBTLjwvYXV0aG9yPjxhdXRob3I+
R2VudHJ5LCBKLjwvYXV0aG9yPjxhdXRob3I+R3VwdGEsIE4uPC9hdXRob3I+PGF1dGhvcj5KZWFu
ZGV0LCBULjwvYXV0aG9yPjxhdXRob3I+S2FwbGFuLCBELjwvYXV0aG9yPjxhdXRob3I+TGxhbndh
cm5lLCBDLjwvYXV0aG9yPjxhdXRob3I+TXVuc2hpLCBSLjwvYXV0aG9yPjxhdXRob3I+Tm92b2Qs
IFMuPC9hdXRob3I+PGF1dGhvcj5QZXRyaWxsbywgTi48L2F1dGhvcj48YXV0aG9yPlJvYXplbiwg
RC48L2F1dGhvcj48YXV0aG9yPlJ1YW5vLVJ1YmlvLCBWLjwvYXV0aG9yPjxhdXRob3I+U2FsdHpt
YW4sIEEuPC9hdXRob3I+PGF1dGhvcj5TY2hsZWljaGVyLCBNLjwvYXV0aG9yPjxhdXRob3I+U290
bywgSi48L2F1dGhvcj48YXV0aG9yPlRpYmJldHRzLCBLLjwvYXV0aG9yPjxhdXRob3I+VG9sb25l
biwgQy48L2F1dGhvcj48YXV0aG9yPldhZGUsIEcuPC9hdXRob3I+PGF1dGhvcj5UYWxrb3dza2ks
IE0uIEUuPC9hdXRob3I+PGF1dGhvcj5HZW5vbWUgQWdncmVnYXRpb24gRGF0YWJhc2UsIENvbnNv
cnRpdW08L2F1dGhvcj48YXV0aG9yPk5lYWxlLCBCLiBNLjwvYXV0aG9yPjxhdXRob3I+RGFseSwg
TS4gSi48L2F1dGhvcj48YXV0aG9yPk1hY0FydGh1ciwgRC4gRy48L2F1dGhvcj48L2F1dGhvcnM+
PC9jb250cmlidXRvcnM+PGF1dGgtYWRkcmVzcz5Qcm9ncmFtIGluIE1lZGljYWwgYW5kIFBvcHVs
YXRpb24gR2VuZXRpY3MsIEJyb2FkIEluc3RpdHV0ZSBvZiBNSVQgYW5kIEhhcnZhcmQsIENhbWJy
aWRnZSwgTUEsIFVTQS4ga29ucmFka0Bicm9hZGluc3RpdHV0ZS5vcmcuJiN4RDtBbmFseXRpYyBh
bmQgVHJhbnNsYXRpb25hbCBHZW5ldGljcyBVbml0LCBNYXNzYWNodXNldHRzIEdlbmVyYWwgSG9z
cGl0YWwsIEJvc3RvbiwgTUEsIFVTQS4ga29ucmFka0Bicm9hZGluc3RpdHV0ZS5vcmcuJiN4RDtQ
cm9ncmFtIGluIE1lZGljYWwgYW5kIFBvcHVsYXRpb24gR2VuZXRpY3MsIEJyb2FkIEluc3RpdHV0
ZSBvZiBNSVQgYW5kIEhhcnZhcmQsIENhbWJyaWRnZSwgTUEsIFVTQS4mI3hEO0FuYWx5dGljIGFu
ZCBUcmFuc2xhdGlvbmFsIEdlbmV0aWNzIFVuaXQsIE1hc3NhY2h1c2V0dHMgR2VuZXJhbCBIb3Nw
aXRhbCwgQm9zdG9uLCBNQSwgVVNBLiYjeEQ7UHJvZ3JhbSBpbiBCaW9sb2dpY2FsIGFuZCBCaW9t
ZWRpY2FsIFNjaWVuY2VzLCBIYXJ2YXJkIE1lZGljYWwgU2Nob29sLCBCb3N0b24sIE1BLCBVU0Eu
JiN4RDtQcm9ncmFtIGluIEJpb2luZm9ybWF0aWNzIGFuZCBJbnRlZ3JhdGl2ZSBHZW5vbWljcywg
SGFydmFyZCBNZWRpY2FsIFNjaG9vbCwgQm9zdG9uLCBNQSwgVVNBLiYjeEQ7Q2VudGVyIGZvciBH
ZW5vbWljIE1lZGljaW5lLCBNYXNzYWNodXNldHRzIEdlbmVyYWwgSG9zcGl0YWwsIEJvc3Rvbiwg
TUEsIFVTQS4mI3hEO0luc3RpdHV0ZSBmb3IgTW9sZWN1bGFyIE1lZGljaW5lIEZpbmxhbmQsIEhl
bHNpbmtpLCBGaW5sYW5kLiYjeEQ7RGF0YSBTY2llbmNlcyBQbGF0Zm9ybSwgQnJvYWQgSW5zdGl0
dXRlIG9mIE1JVCBhbmQgSGFydmFyZCwgQ2FtYnJpZGdlLCBNQSwgVVNBLiYjeEQ7Q2VudHJlIGZv
ciBUcmFuc2xhdGlvbmFsIEJpb2luZm9ybWF0aWNzLCBXaWxsaWFtIEhhcnZleSBSZXNlYXJjaCBJ
bnN0aXR1dGUsIEJhcnRzIGFuZCB0aGUgTG9uZG9uIFNjaG9vbCBvZiBNZWRpY2luZSBhbmQgRGVu
dGlzdHJ5LCBRdWVlbiBNYXJ5IFVuaXZlcnNpdHkgb2YgTG9uZG9uIGFuZCBCYXJ0cyBIZWFsdGgg
TkhTIFRydXN0LCBMb25kb24sIFVLLiYjeEQ7U3RhbmxleSBDZW50ZXIgZm9yIFBzeWNoaWF0cmlj
IFJlc2VhcmNoLCBCcm9hZCBJbnN0aXR1dGUgb2YgTUlUIGFuZCBIYXJ2YXJkLCBDYW1icmlkZ2Us
IE1BLCBVU0EuJiN4RDtOYXRpb25hbCBIZWFydCAmYW1wOyBMdW5nIEluc3RpdHV0ZSBhbmQgTVJD
IExvbmRvbiBJbnN0aXR1dGUgb2YgTWVkaWNhbCBTY2llbmNlcywgSW1wZXJpYWwgQ29sbGVnZSBM
b25kb24sIExvbmRvbiwgVUsuJiN4RDtDYXJkaW92YXNjdWxhciBSZXNlYXJjaCBDZW50cmUsIFJv
eWFsIEJyb21wdG9uICZhbXA7IEhhcmVmaWVsZCBIb3NwaXRhbHMgTkhTIFRydXN0LCBMb25kb24s
IFVLLiYjeEQ7RGVwYXJ0bWVudCBvZiBQZWRpYXRyaWNzLCBVbml2ZXJzaXR5IG9mIFdhc2hpbmd0
b24sIFNlYXR0bGUsIFdBLCBVU0EuJiN4RDtXZWxsY29tZSBTYW5nZXIgSW5zdGl0dXRlLCBXZWxs
Y29tZSBHZW5vbWUgQ2FtcHVzLCBIaW54dG9uLCBDYW1icmlkZ2UsIFVLLiYjeEQ7VmVydGV4IFBo
YXJtYWNldXRpY2FscyBJbmMsIEJvc3RvbiwgTUEsIFVTQS4mI3hEO0RpdmlzaW9uIG9mIEdlbmV0
aWNzIGFuZCBHZW5vbWljcywgQm9zdG9uIENoaWxkcmVuJmFwb3M7cyBIb3NwaXRhbCwgQm9zdG9u
LCBNQSwgVVNBLiYjeEQ7RGVwYXJ0bWVudCBvZiBQZWRpYXRyaWNzLCBIYXJ2YXJkIE1lZGljYWwg
U2Nob29sLCBCb3N0b24sIE1BLCBVU0EuJiN4RDtEZXBhcnRtZW50IG9mIEdlbmV0aWNzLCBZYWxl
IFNjaG9vbCBvZiBNZWRpY2luZSwgTmV3IEhhdmVuLCBDVCwgVVNBLiYjeEQ7QnJvYWQgR2Vub21p
Y3MsIEJyb2FkIEluc3RpdHV0ZSBvZiBNSVQgYW5kIEhhcnZhcmQsIENhbWJyaWRnZSwgTUEsIFVT
QS4mI3hEO0RlcGFydG1lbnQgb2YgTmV1cm9sb2d5LCBIYXJ2YXJkIE1lZGljYWwgU2Nob29sLCBC
b3N0b24sIE1BLCBVU0EuJiN4RDtQcm9ncmFtIGluIE1lZGljYWwgYW5kIFBvcHVsYXRpb24gR2Vu
ZXRpY3MsIEJyb2FkIEluc3RpdHV0ZSBvZiBNSVQgYW5kIEhhcnZhcmQsIENhbWJyaWRnZSwgTUEs
IFVTQS4gZC5tYWNhcnRodXJAZ2FydmFuLm9yZy5hdS4mI3hEO0FuYWx5dGljIGFuZCBUcmFuc2xh
dGlvbmFsIEdlbmV0aWNzIFVuaXQsIE1hc3NhY2h1c2V0dHMgR2VuZXJhbCBIb3NwaXRhbCwgQm9z
dG9uLCBNQSwgVVNBLiBkLm1hY2FydGh1ckBnYXJ2YW4ub3JnLmF1LiYjeEQ7Q2VudHJlIGZvciBQ
b3B1bGF0aW9uIEdlbm9taWNzLCBHYXJ2YW4gSW5zdGl0dXRlIG9mIE1lZGljYWwgUmVzZWFyY2gs
IGFuZCBVTlNXIFN5ZG5leSwgU3lkbmV5LCBOZXcgU291dGggV2FsZXMsIEF1c3RyYWxpYS4gZC5t
YWNhcnRodXJAZ2FydmFuLm9yZy5hdS4mI3hEO0NlbnRyZSBmb3IgUG9wdWxhdGlvbiBHZW5vbWlj
cywgTXVyZG9jaCBDaGlsZHJlbiZhcG9zO3MgUmVzZWFyY2ggSW5zdGl0dXRlLCBNZWxib3VybmUs
IFZpY3RvcmlhLCBBdXN0cmFsaWEuIGQubWFjYXJ0aHVyQGdhcnZhbi5vcmcuYXUuPC9hdXRoLWFk
ZHJlc3M+PHRpdGxlcz48dGl0bGU+VGhlIG11dGF0aW9uYWwgY29uc3RyYWludCBzcGVjdHJ1bSBx
dWFudGlmaWVkIGZyb20gdmFyaWF0aW9uIGluIDE0MSw0NTYgaHVtYW5zPC90aXRsZT48c2Vjb25k
YXJ5LXRpdGxlPk5hdHVyZTwvc2Vjb25kYXJ5LXRpdGxlPjwvdGl0bGVzPjxwZXJpb2RpY2FsPjxm
dWxsLXRpdGxlPk5hdHVyZTwvZnVsbC10aXRsZT48L3BlcmlvZGljYWw+PHBhZ2VzPjQzNC00NDM8
L3BhZ2VzPjx2b2x1bWU+NTgxPC92b2x1bWU+PG51bWJlcj43ODA5PC9udW1iZXI+PGtleXdvcmRz
PjxrZXl3b3JkPkFkdWx0PC9rZXl3b3JkPjxrZXl3b3JkPkJyYWluL21ldGFib2xpc208L2tleXdv
cmQ+PGtleXdvcmQ+Q2FyZGlvdmFzY3VsYXIgRGlzZWFzZXMvZ2VuZXRpY3M8L2tleXdvcmQ+PGtl
eXdvcmQ+Q29ob3J0IFN0dWRpZXM8L2tleXdvcmQ+PGtleXdvcmQ+RGF0YWJhc2VzLCBHZW5ldGlj
PC9rZXl3b3JkPjxrZXl3b3JkPkV4b21lLypnZW5ldGljczwva2V5d29yZD48a2V5d29yZD5GZW1h
bGU8L2tleXdvcmQ+PGtleXdvcmQ+R2VuZXMsIEVzc2VudGlhbC8qZ2VuZXRpY3M8L2tleXdvcmQ+
PGtleXdvcmQ+R2VuZXRpYyBQcmVkaXNwb3NpdGlvbiB0byBEaXNlYXNlL2dlbmV0aWNzPC9rZXl3
b3JkPjxrZXl3b3JkPkdlbmV0aWMgVmFyaWF0aW9uLypnZW5ldGljczwva2V5d29yZD48a2V5d29y
ZD5HZW5vbWUsIEh1bWFuLypnZW5ldGljczwva2V5d29yZD48a2V5d29yZD5HZW5vbWUtV2lkZSBB
c3NvY2lhdGlvbiBTdHVkeTwva2V5d29yZD48a2V5d29yZD5IdW1hbnM8L2tleXdvcmQ+PGtleXdv
cmQ+TG9zcyBvZiBGdW5jdGlvbiBNdXRhdGlvbi9nZW5ldGljczwva2V5d29yZD48a2V5d29yZD5N
YWxlPC9rZXl3b3JkPjxrZXl3b3JkPk11dGF0aW9uIFJhdGU8L2tleXdvcmQ+PGtleXdvcmQ+UHJv
cHJvdGVpbiBDb252ZXJ0YXNlIDkvZ2VuZXRpY3M8L2tleXdvcmQ+PGtleXdvcmQ+Uk5BLCBNZXNz
ZW5nZXIvZ2VuZXRpY3M8L2tleXdvcmQ+PGtleXdvcmQ+UmVwcm9kdWNpYmlsaXR5IG9mIFJlc3Vs
dHM8L2tleXdvcmQ+PGtleXdvcmQ+V2hvbGUgRXhvbWUgU2VxdWVuY2luZzwva2V5d29yZD48a2V5
d29yZD5XaG9sZSBHZW5vbWUgU2VxdWVuY2luZzwva2V5d29yZD48L2tleXdvcmRzPjxkYXRlcz48
eWVhcj4yMDIwPC95ZWFyPjxwdWItZGF0ZXM+PGRhdGU+TWF5PC9kYXRlPjwvcHViLWRhdGVzPjwv
ZGF0ZXM+PGlzYm4+MTQ3Ni00Njg3IChFbGVjdHJvbmljKSYjeEQ7MDAyOC0wODM2IChMaW5raW5n
KTwvaXNibj48YWNjZXNzaW9uLW51bT4zMjQ2MTY1NDwvYWNjZXNzaW9uLW51bT48dXJscz48cmVs
YXRlZC11cmxzPjx1cmw+aHR0cHM6Ly93d3cubmNiaS5ubG0ubmloLmdvdi9wdWJtZWQvMzI0NjE2
NTQ8L3VybD48L3JlbGF0ZWQtdXJscz48L3VybHM+PGVsZWN0cm9uaWMtcmVzb3VyY2UtbnVtPjEw
LjEwMzgvczQxNTg2LTAyMC0yMzA4LTc8L2VsZWN0cm9uaWMtcmVzb3VyY2UtbnVtPjwvcmVjb3Jk
PjwvQ2l0ZT48L0VuZE5vdGU+
</w:fldData>
        </w:fldChar>
      </w:r>
      <w:r w:rsidR="00B27B8D">
        <w:rPr>
          <w:rFonts w:ascii="Times New Roman" w:eastAsia="Times New Roman" w:hAnsi="Times New Roman" w:cs="Times New Roman"/>
          <w:i w:val="0"/>
          <w:iCs w:val="0"/>
          <w:color w:val="auto"/>
          <w:sz w:val="20"/>
          <w:szCs w:val="20"/>
          <w:lang w:val="en-US"/>
        </w:rPr>
        <w:instrText xml:space="preserve"> ADDIN EN.CITE </w:instrText>
      </w:r>
      <w:r w:rsidR="00B27B8D">
        <w:rPr>
          <w:rFonts w:ascii="Times New Roman" w:eastAsia="Times New Roman" w:hAnsi="Times New Roman" w:cs="Times New Roman"/>
          <w:i w:val="0"/>
          <w:iCs w:val="0"/>
          <w:color w:val="auto"/>
          <w:sz w:val="20"/>
          <w:szCs w:val="20"/>
          <w:lang w:val="en-US"/>
        </w:rPr>
        <w:fldChar w:fldCharType="begin">
          <w:fldData xml:space="preserve">PEVuZE5vdGU+PENpdGU+PEF1dGhvcj5LYXJjemV3c2tpPC9BdXRob3I+PFllYXI+MjAyMDwvWWVh
cj48UmVjTnVtPjc5NTA8L1JlY051bT48RGlzcGxheVRleHQ+PHN0eWxlIGZhY2U9InN1cGVyc2Ny
aXB0Ij4xPC9zdHlsZT48L0Rpc3BsYXlUZXh0PjxyZWNvcmQ+PHJlYy1udW1iZXI+Nzk1MDwvcmVj
LW51bWJlcj48Zm9yZWlnbi1rZXlzPjxrZXkgYXBwPSJFTiIgZGItaWQ9InRlZWVmcHdwemFlZmVz
ZWYyZDQ1Mnh2NHY1ZXd2NXdzdzl6cCIgdGltZXN0YW1wPSIxNTkzODc2ODUwIj43OTUwPC9rZXk+
PC9mb3JlaWduLWtleXM+PHJlZi10eXBlIG5hbWU9IkpvdXJuYWwgQXJ0aWNsZSI+MTc8L3JlZi10
eXBlPjxjb250cmlidXRvcnM+PGF1dGhvcnM+PGF1dGhvcj5LYXJjemV3c2tpLCBLLiBKLjwvYXV0
aG9yPjxhdXRob3I+RnJhbmNpb2xpLCBMLiBDLjwvYXV0aG9yPjxhdXRob3I+VGlhbywgRy48L2F1
dGhvcj48YXV0aG9yPkN1bW1pbmdzLCBCLiBCLjwvYXV0aG9yPjxhdXRob3I+QWxmb2xkaSwgSi48
L2F1dGhvcj48YXV0aG9yPldhbmcsIFEuPC9hdXRob3I+PGF1dGhvcj5Db2xsaW5zLCBSLiBMLjwv
YXV0aG9yPjxhdXRob3I+TGFyaWNjaGlhLCBLLiBNLjwvYXV0aG9yPjxhdXRob3I+R2FubmEsIEEu
PC9hdXRob3I+PGF1dGhvcj5CaXJuYmF1bSwgRC4gUC48L2F1dGhvcj48YXV0aG9yPkdhdXRoaWVy
LCBMLiBELjwvYXV0aG9yPjxhdXRob3I+QnJhbmQsIEguPC9hdXRob3I+PGF1dGhvcj5Tb2xvbW9u
c29uLCBNLjwvYXV0aG9yPjxhdXRob3I+V2F0dHMsIE4uIEEuPC9hdXRob3I+PGF1dGhvcj5SaG9k
ZXMsIEQuPC9hdXRob3I+PGF1dGhvcj5TaW5nZXItQmVyaywgTS48L2F1dGhvcj48YXV0aG9yPkVu
Z2xhbmQsIEUuIE0uPC9hdXRob3I+PGF1dGhvcj5TZWFieSwgRS4gRy48L2F1dGhvcj48YXV0aG9y
Pktvc21pY2tpLCBKLiBBLjwvYXV0aG9yPjxhdXRob3I+V2FsdGVycywgUi4gSy48L2F1dGhvcj48
YXV0aG9yPlRhc2htYW4sIEsuPC9hdXRob3I+PGF1dGhvcj5GYXJqb3VuLCBZLjwvYXV0aG9yPjxh
dXRob3I+QmFua3MsIEUuPC9hdXRob3I+PGF1dGhvcj5Qb3RlcmJhLCBULjwvYXV0aG9yPjxhdXRo
b3I+V2FuZywgQS48L2F1dGhvcj48YXV0aG9yPlNlZWQsIEMuPC9hdXRob3I+PGF1dGhvcj5XaGlm
ZmluLCBOLjwvYXV0aG9yPjxhdXRob3I+Q2hvbmcsIEouIFguPC9hdXRob3I+PGF1dGhvcj5TYW1v
Y2hhLCBLLiBFLjwvYXV0aG9yPjxhdXRob3I+UGllcmNlLUhvZmZtYW4sIEUuPC9hdXRob3I+PGF1
dGhvcj5aYXBwYWxhLCBaLjwvYXV0aG9yPjxhdXRob3I+TyZhcG9zO0Rvbm5lbGwtTHVyaWEsIEEu
IEguPC9hdXRob3I+PGF1dGhvcj5NaW5pa2VsLCBFLiBWLjwvYXV0aG9yPjxhdXRob3I+V2Vpc2J1
cmQsIEIuPC9hdXRob3I+PGF1dGhvcj5MZWssIE0uPC9hdXRob3I+PGF1dGhvcj5XYXJlLCBKLiBT
LjwvYXV0aG9yPjxhdXRob3I+Vml0dGFsLCBDLjwvYXV0aG9yPjxhdXRob3I+QXJtZWFuLCBJLiBN
LjwvYXV0aG9yPjxhdXRob3I+QmVyZ2Vsc29uLCBMLjwvYXV0aG9yPjxhdXRob3I+Q2lidWxza2lz
LCBLLjwvYXV0aG9yPjxhdXRob3I+Q29ubm9sbHksIEsuIE0uPC9hdXRob3I+PGF1dGhvcj5Db3Zh
cnJ1YmlhcywgTS48L2F1dGhvcj48YXV0aG9yPkRvbm5lbGx5LCBTLjwvYXV0aG9yPjxhdXRob3I+
RmVycmllcmEsIFMuPC9hdXRob3I+PGF1dGhvcj5HYWJyaWVsLCBTLjwvYXV0aG9yPjxhdXRob3I+
R2VudHJ5LCBKLjwvYXV0aG9yPjxhdXRob3I+R3VwdGEsIE4uPC9hdXRob3I+PGF1dGhvcj5KZWFu
ZGV0LCBULjwvYXV0aG9yPjxhdXRob3I+S2FwbGFuLCBELjwvYXV0aG9yPjxhdXRob3I+TGxhbndh
cm5lLCBDLjwvYXV0aG9yPjxhdXRob3I+TXVuc2hpLCBSLjwvYXV0aG9yPjxhdXRob3I+Tm92b2Qs
IFMuPC9hdXRob3I+PGF1dGhvcj5QZXRyaWxsbywgTi48L2F1dGhvcj48YXV0aG9yPlJvYXplbiwg
RC48L2F1dGhvcj48YXV0aG9yPlJ1YW5vLVJ1YmlvLCBWLjwvYXV0aG9yPjxhdXRob3I+U2FsdHpt
YW4sIEEuPC9hdXRob3I+PGF1dGhvcj5TY2hsZWljaGVyLCBNLjwvYXV0aG9yPjxhdXRob3I+U290
bywgSi48L2F1dGhvcj48YXV0aG9yPlRpYmJldHRzLCBLLjwvYXV0aG9yPjxhdXRob3I+VG9sb25l
biwgQy48L2F1dGhvcj48YXV0aG9yPldhZGUsIEcuPC9hdXRob3I+PGF1dGhvcj5UYWxrb3dza2ks
IE0uIEUuPC9hdXRob3I+PGF1dGhvcj5HZW5vbWUgQWdncmVnYXRpb24gRGF0YWJhc2UsIENvbnNv
cnRpdW08L2F1dGhvcj48YXV0aG9yPk5lYWxlLCBCLiBNLjwvYXV0aG9yPjxhdXRob3I+RGFseSwg
TS4gSi48L2F1dGhvcj48YXV0aG9yPk1hY0FydGh1ciwgRC4gRy48L2F1dGhvcj48L2F1dGhvcnM+
PC9jb250cmlidXRvcnM+PGF1dGgtYWRkcmVzcz5Qcm9ncmFtIGluIE1lZGljYWwgYW5kIFBvcHVs
YXRpb24gR2VuZXRpY3MsIEJyb2FkIEluc3RpdHV0ZSBvZiBNSVQgYW5kIEhhcnZhcmQsIENhbWJy
aWRnZSwgTUEsIFVTQS4ga29ucmFka0Bicm9hZGluc3RpdHV0ZS5vcmcuJiN4RDtBbmFseXRpYyBh
bmQgVHJhbnNsYXRpb25hbCBHZW5ldGljcyBVbml0LCBNYXNzYWNodXNldHRzIEdlbmVyYWwgSG9z
cGl0YWwsIEJvc3RvbiwgTUEsIFVTQS4ga29ucmFka0Bicm9hZGluc3RpdHV0ZS5vcmcuJiN4RDtQ
cm9ncmFtIGluIE1lZGljYWwgYW5kIFBvcHVsYXRpb24gR2VuZXRpY3MsIEJyb2FkIEluc3RpdHV0
ZSBvZiBNSVQgYW5kIEhhcnZhcmQsIENhbWJyaWRnZSwgTUEsIFVTQS4mI3hEO0FuYWx5dGljIGFu
ZCBUcmFuc2xhdGlvbmFsIEdlbmV0aWNzIFVuaXQsIE1hc3NhY2h1c2V0dHMgR2VuZXJhbCBIb3Nw
aXRhbCwgQm9zdG9uLCBNQSwgVVNBLiYjeEQ7UHJvZ3JhbSBpbiBCaW9sb2dpY2FsIGFuZCBCaW9t
ZWRpY2FsIFNjaWVuY2VzLCBIYXJ2YXJkIE1lZGljYWwgU2Nob29sLCBCb3N0b24sIE1BLCBVU0Eu
JiN4RDtQcm9ncmFtIGluIEJpb2luZm9ybWF0aWNzIGFuZCBJbnRlZ3JhdGl2ZSBHZW5vbWljcywg
SGFydmFyZCBNZWRpY2FsIFNjaG9vbCwgQm9zdG9uLCBNQSwgVVNBLiYjeEQ7Q2VudGVyIGZvciBH
ZW5vbWljIE1lZGljaW5lLCBNYXNzYWNodXNldHRzIEdlbmVyYWwgSG9zcGl0YWwsIEJvc3Rvbiwg
TUEsIFVTQS4mI3hEO0luc3RpdHV0ZSBmb3IgTW9sZWN1bGFyIE1lZGljaW5lIEZpbmxhbmQsIEhl
bHNpbmtpLCBGaW5sYW5kLiYjeEQ7RGF0YSBTY2llbmNlcyBQbGF0Zm9ybSwgQnJvYWQgSW5zdGl0
dXRlIG9mIE1JVCBhbmQgSGFydmFyZCwgQ2FtYnJpZGdlLCBNQSwgVVNBLiYjeEQ7Q2VudHJlIGZv
ciBUcmFuc2xhdGlvbmFsIEJpb2luZm9ybWF0aWNzLCBXaWxsaWFtIEhhcnZleSBSZXNlYXJjaCBJ
bnN0aXR1dGUsIEJhcnRzIGFuZCB0aGUgTG9uZG9uIFNjaG9vbCBvZiBNZWRpY2luZSBhbmQgRGVu
dGlzdHJ5LCBRdWVlbiBNYXJ5IFVuaXZlcnNpdHkgb2YgTG9uZG9uIGFuZCBCYXJ0cyBIZWFsdGgg
TkhTIFRydXN0LCBMb25kb24sIFVLLiYjeEQ7U3RhbmxleSBDZW50ZXIgZm9yIFBzeWNoaWF0cmlj
IFJlc2VhcmNoLCBCcm9hZCBJbnN0aXR1dGUgb2YgTUlUIGFuZCBIYXJ2YXJkLCBDYW1icmlkZ2Us
IE1BLCBVU0EuJiN4RDtOYXRpb25hbCBIZWFydCAmYW1wOyBMdW5nIEluc3RpdHV0ZSBhbmQgTVJD
IExvbmRvbiBJbnN0aXR1dGUgb2YgTWVkaWNhbCBTY2llbmNlcywgSW1wZXJpYWwgQ29sbGVnZSBM
b25kb24sIExvbmRvbiwgVUsuJiN4RDtDYXJkaW92YXNjdWxhciBSZXNlYXJjaCBDZW50cmUsIFJv
eWFsIEJyb21wdG9uICZhbXA7IEhhcmVmaWVsZCBIb3NwaXRhbHMgTkhTIFRydXN0LCBMb25kb24s
IFVLLiYjeEQ7RGVwYXJ0bWVudCBvZiBQZWRpYXRyaWNzLCBVbml2ZXJzaXR5IG9mIFdhc2hpbmd0
b24sIFNlYXR0bGUsIFdBLCBVU0EuJiN4RDtXZWxsY29tZSBTYW5nZXIgSW5zdGl0dXRlLCBXZWxs
Y29tZSBHZW5vbWUgQ2FtcHVzLCBIaW54dG9uLCBDYW1icmlkZ2UsIFVLLiYjeEQ7VmVydGV4IFBo
YXJtYWNldXRpY2FscyBJbmMsIEJvc3RvbiwgTUEsIFVTQS4mI3hEO0RpdmlzaW9uIG9mIEdlbmV0
aWNzIGFuZCBHZW5vbWljcywgQm9zdG9uIENoaWxkcmVuJmFwb3M7cyBIb3NwaXRhbCwgQm9zdG9u
LCBNQSwgVVNBLiYjeEQ7RGVwYXJ0bWVudCBvZiBQZWRpYXRyaWNzLCBIYXJ2YXJkIE1lZGljYWwg
U2Nob29sLCBCb3N0b24sIE1BLCBVU0EuJiN4RDtEZXBhcnRtZW50IG9mIEdlbmV0aWNzLCBZYWxl
IFNjaG9vbCBvZiBNZWRpY2luZSwgTmV3IEhhdmVuLCBDVCwgVVNBLiYjeEQ7QnJvYWQgR2Vub21p
Y3MsIEJyb2FkIEluc3RpdHV0ZSBvZiBNSVQgYW5kIEhhcnZhcmQsIENhbWJyaWRnZSwgTUEsIFVT
QS4mI3hEO0RlcGFydG1lbnQgb2YgTmV1cm9sb2d5LCBIYXJ2YXJkIE1lZGljYWwgU2Nob29sLCBC
b3N0b24sIE1BLCBVU0EuJiN4RDtQcm9ncmFtIGluIE1lZGljYWwgYW5kIFBvcHVsYXRpb24gR2Vu
ZXRpY3MsIEJyb2FkIEluc3RpdHV0ZSBvZiBNSVQgYW5kIEhhcnZhcmQsIENhbWJyaWRnZSwgTUEs
IFVTQS4gZC5tYWNhcnRodXJAZ2FydmFuLm9yZy5hdS4mI3hEO0FuYWx5dGljIGFuZCBUcmFuc2xh
dGlvbmFsIEdlbmV0aWNzIFVuaXQsIE1hc3NhY2h1c2V0dHMgR2VuZXJhbCBIb3NwaXRhbCwgQm9z
dG9uLCBNQSwgVVNBLiBkLm1hY2FydGh1ckBnYXJ2YW4ub3JnLmF1LiYjeEQ7Q2VudHJlIGZvciBQ
b3B1bGF0aW9uIEdlbm9taWNzLCBHYXJ2YW4gSW5zdGl0dXRlIG9mIE1lZGljYWwgUmVzZWFyY2gs
IGFuZCBVTlNXIFN5ZG5leSwgU3lkbmV5LCBOZXcgU291dGggV2FsZXMsIEF1c3RyYWxpYS4gZC5t
YWNhcnRodXJAZ2FydmFuLm9yZy5hdS4mI3hEO0NlbnRyZSBmb3IgUG9wdWxhdGlvbiBHZW5vbWlj
cywgTXVyZG9jaCBDaGlsZHJlbiZhcG9zO3MgUmVzZWFyY2ggSW5zdGl0dXRlLCBNZWxib3VybmUs
IFZpY3RvcmlhLCBBdXN0cmFsaWEuIGQubWFjYXJ0aHVyQGdhcnZhbi5vcmcuYXUuPC9hdXRoLWFk
ZHJlc3M+PHRpdGxlcz48dGl0bGU+VGhlIG11dGF0aW9uYWwgY29uc3RyYWludCBzcGVjdHJ1bSBx
dWFudGlmaWVkIGZyb20gdmFyaWF0aW9uIGluIDE0MSw0NTYgaHVtYW5zPC90aXRsZT48c2Vjb25k
YXJ5LXRpdGxlPk5hdHVyZTwvc2Vjb25kYXJ5LXRpdGxlPjwvdGl0bGVzPjxwZXJpb2RpY2FsPjxm
dWxsLXRpdGxlPk5hdHVyZTwvZnVsbC10aXRsZT48L3BlcmlvZGljYWw+PHBhZ2VzPjQzNC00NDM8
L3BhZ2VzPjx2b2x1bWU+NTgxPC92b2x1bWU+PG51bWJlcj43ODA5PC9udW1iZXI+PGtleXdvcmRz
PjxrZXl3b3JkPkFkdWx0PC9rZXl3b3JkPjxrZXl3b3JkPkJyYWluL21ldGFib2xpc208L2tleXdv
cmQ+PGtleXdvcmQ+Q2FyZGlvdmFzY3VsYXIgRGlzZWFzZXMvZ2VuZXRpY3M8L2tleXdvcmQ+PGtl
eXdvcmQ+Q29ob3J0IFN0dWRpZXM8L2tleXdvcmQ+PGtleXdvcmQ+RGF0YWJhc2VzLCBHZW5ldGlj
PC9rZXl3b3JkPjxrZXl3b3JkPkV4b21lLypnZW5ldGljczwva2V5d29yZD48a2V5d29yZD5GZW1h
bGU8L2tleXdvcmQ+PGtleXdvcmQ+R2VuZXMsIEVzc2VudGlhbC8qZ2VuZXRpY3M8L2tleXdvcmQ+
PGtleXdvcmQ+R2VuZXRpYyBQcmVkaXNwb3NpdGlvbiB0byBEaXNlYXNlL2dlbmV0aWNzPC9rZXl3
b3JkPjxrZXl3b3JkPkdlbmV0aWMgVmFyaWF0aW9uLypnZW5ldGljczwva2V5d29yZD48a2V5d29y
ZD5HZW5vbWUsIEh1bWFuLypnZW5ldGljczwva2V5d29yZD48a2V5d29yZD5HZW5vbWUtV2lkZSBB
c3NvY2lhdGlvbiBTdHVkeTwva2V5d29yZD48a2V5d29yZD5IdW1hbnM8L2tleXdvcmQ+PGtleXdv
cmQ+TG9zcyBvZiBGdW5jdGlvbiBNdXRhdGlvbi9nZW5ldGljczwva2V5d29yZD48a2V5d29yZD5N
YWxlPC9rZXl3b3JkPjxrZXl3b3JkPk11dGF0aW9uIFJhdGU8L2tleXdvcmQ+PGtleXdvcmQ+UHJv
cHJvdGVpbiBDb252ZXJ0YXNlIDkvZ2VuZXRpY3M8L2tleXdvcmQ+PGtleXdvcmQ+Uk5BLCBNZXNz
ZW5nZXIvZ2VuZXRpY3M8L2tleXdvcmQ+PGtleXdvcmQ+UmVwcm9kdWNpYmlsaXR5IG9mIFJlc3Vs
dHM8L2tleXdvcmQ+PGtleXdvcmQ+V2hvbGUgRXhvbWUgU2VxdWVuY2luZzwva2V5d29yZD48a2V5
d29yZD5XaG9sZSBHZW5vbWUgU2VxdWVuY2luZzwva2V5d29yZD48L2tleXdvcmRzPjxkYXRlcz48
eWVhcj4yMDIwPC95ZWFyPjxwdWItZGF0ZXM+PGRhdGU+TWF5PC9kYXRlPjwvcHViLWRhdGVzPjwv
ZGF0ZXM+PGlzYm4+MTQ3Ni00Njg3IChFbGVjdHJvbmljKSYjeEQ7MDAyOC0wODM2IChMaW5raW5n
KTwvaXNibj48YWNjZXNzaW9uLW51bT4zMjQ2MTY1NDwvYWNjZXNzaW9uLW51bT48dXJscz48cmVs
YXRlZC11cmxzPjx1cmw+aHR0cHM6Ly93d3cubmNiaS5ubG0ubmloLmdvdi9wdWJtZWQvMzI0NjE2
NTQ8L3VybD48L3JlbGF0ZWQtdXJscz48L3VybHM+PGVsZWN0cm9uaWMtcmVzb3VyY2UtbnVtPjEw
LjEwMzgvczQxNTg2LTAyMC0yMzA4LTc8L2VsZWN0cm9uaWMtcmVzb3VyY2UtbnVtPjwvcmVjb3Jk
PjwvQ2l0ZT48L0VuZE5vdGU+
</w:fldData>
        </w:fldChar>
      </w:r>
      <w:r w:rsidR="00B27B8D">
        <w:rPr>
          <w:rFonts w:ascii="Times New Roman" w:eastAsia="Times New Roman" w:hAnsi="Times New Roman" w:cs="Times New Roman"/>
          <w:i w:val="0"/>
          <w:iCs w:val="0"/>
          <w:color w:val="auto"/>
          <w:sz w:val="20"/>
          <w:szCs w:val="20"/>
          <w:lang w:val="en-US"/>
        </w:rPr>
        <w:instrText xml:space="preserve"> ADDIN EN.CITE.DATA </w:instrText>
      </w:r>
      <w:r w:rsidR="00B27B8D">
        <w:rPr>
          <w:rFonts w:ascii="Times New Roman" w:eastAsia="Times New Roman" w:hAnsi="Times New Roman" w:cs="Times New Roman"/>
          <w:i w:val="0"/>
          <w:iCs w:val="0"/>
          <w:color w:val="auto"/>
          <w:sz w:val="20"/>
          <w:szCs w:val="20"/>
          <w:lang w:val="en-US"/>
        </w:rPr>
      </w:r>
      <w:r w:rsidR="00B27B8D">
        <w:rPr>
          <w:rFonts w:ascii="Times New Roman" w:eastAsia="Times New Roman" w:hAnsi="Times New Roman" w:cs="Times New Roman"/>
          <w:i w:val="0"/>
          <w:iCs w:val="0"/>
          <w:color w:val="auto"/>
          <w:sz w:val="20"/>
          <w:szCs w:val="20"/>
          <w:lang w:val="en-US"/>
        </w:rPr>
        <w:fldChar w:fldCharType="end"/>
      </w:r>
      <w:r w:rsidR="00B27B8D">
        <w:rPr>
          <w:rFonts w:ascii="Times New Roman" w:eastAsia="Times New Roman" w:hAnsi="Times New Roman" w:cs="Times New Roman"/>
          <w:i w:val="0"/>
          <w:iCs w:val="0"/>
          <w:color w:val="auto"/>
          <w:sz w:val="20"/>
          <w:szCs w:val="20"/>
          <w:lang w:val="en-US"/>
        </w:rPr>
      </w:r>
      <w:r w:rsidR="00B27B8D">
        <w:rPr>
          <w:rFonts w:ascii="Times New Roman" w:eastAsia="Times New Roman" w:hAnsi="Times New Roman" w:cs="Times New Roman"/>
          <w:i w:val="0"/>
          <w:iCs w:val="0"/>
          <w:color w:val="auto"/>
          <w:sz w:val="20"/>
          <w:szCs w:val="20"/>
          <w:lang w:val="en-US"/>
        </w:rPr>
        <w:fldChar w:fldCharType="separate"/>
      </w:r>
      <w:r w:rsidR="00B27B8D" w:rsidRPr="00B27B8D">
        <w:rPr>
          <w:rFonts w:ascii="Times New Roman" w:eastAsia="Times New Roman" w:hAnsi="Times New Roman" w:cs="Times New Roman"/>
          <w:i w:val="0"/>
          <w:iCs w:val="0"/>
          <w:noProof/>
          <w:color w:val="auto"/>
          <w:sz w:val="20"/>
          <w:szCs w:val="20"/>
          <w:vertAlign w:val="superscript"/>
          <w:lang w:val="en-US"/>
        </w:rPr>
        <w:t>1</w:t>
      </w:r>
      <w:r w:rsidR="00B27B8D">
        <w:rPr>
          <w:rFonts w:ascii="Times New Roman" w:eastAsia="Times New Roman" w:hAnsi="Times New Roman" w:cs="Times New Roman"/>
          <w:i w:val="0"/>
          <w:iCs w:val="0"/>
          <w:color w:val="auto"/>
          <w:sz w:val="20"/>
          <w:szCs w:val="20"/>
          <w:lang w:val="en-US"/>
        </w:rPr>
        <w:fldChar w:fldCharType="end"/>
      </w:r>
      <w:r w:rsidRPr="0041736F">
        <w:rPr>
          <w:rFonts w:ascii="Times New Roman" w:eastAsia="Times New Roman" w:hAnsi="Times New Roman" w:cs="Times New Roman"/>
          <w:i w:val="0"/>
          <w:iCs w:val="0"/>
          <w:color w:val="auto"/>
          <w:sz w:val="20"/>
          <w:szCs w:val="20"/>
          <w:lang w:val="en-US"/>
        </w:rPr>
        <w:t>.</w:t>
      </w:r>
      <w:bookmarkEnd w:id="1"/>
      <w:bookmarkEnd w:id="2"/>
      <w:bookmarkEnd w:id="3"/>
    </w:p>
    <w:p w14:paraId="05B3E075"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60B6935C"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57402CBA"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5400C285"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3C33582F"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18CAE42F" w14:textId="77777777" w:rsidR="00924307" w:rsidRDefault="00924307" w:rsidP="00924307">
      <w:pPr>
        <w:widowControl w:val="0"/>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114300" distB="114300" distL="114300" distR="114300" wp14:anchorId="75D82508" wp14:editId="0011A1DD">
            <wp:extent cx="5967413" cy="5243789"/>
            <wp:effectExtent l="0" t="0" r="0" b="0"/>
            <wp:docPr id="90"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2"/>
                    <a:srcRect/>
                    <a:stretch>
                      <a:fillRect/>
                    </a:stretch>
                  </pic:blipFill>
                  <pic:spPr>
                    <a:xfrm>
                      <a:off x="0" y="0"/>
                      <a:ext cx="5967413" cy="5243789"/>
                    </a:xfrm>
                    <a:prstGeom prst="rect">
                      <a:avLst/>
                    </a:prstGeom>
                    <a:ln/>
                  </pic:spPr>
                </pic:pic>
              </a:graphicData>
            </a:graphic>
          </wp:inline>
        </w:drawing>
      </w:r>
    </w:p>
    <w:p w14:paraId="3AA0A223" w14:textId="5BE46CAF" w:rsidR="00924307" w:rsidRPr="0041736F" w:rsidRDefault="00924307" w:rsidP="005C6C83">
      <w:pPr>
        <w:pStyle w:val="Caption"/>
        <w:jc w:val="both"/>
        <w:rPr>
          <w:rFonts w:ascii="Times New Roman" w:eastAsia="Times New Roman" w:hAnsi="Times New Roman" w:cs="Times New Roman"/>
          <w:i w:val="0"/>
          <w:iCs w:val="0"/>
          <w:color w:val="auto"/>
          <w:sz w:val="22"/>
          <w:szCs w:val="22"/>
          <w:lang w:val="en-US"/>
        </w:rPr>
      </w:pPr>
      <w:bookmarkStart w:id="4" w:name="_Toc50901237"/>
      <w:bookmarkStart w:id="5" w:name="_Toc50935359"/>
      <w:bookmarkStart w:id="6" w:name="_Toc51179472"/>
      <w:r w:rsidRPr="0080699B">
        <w:rPr>
          <w:rFonts w:ascii="Times New Roman" w:hAnsi="Times New Roman" w:cs="Times New Roman"/>
          <w:b/>
          <w:bCs/>
          <w:i w:val="0"/>
          <w:iCs w:val="0"/>
          <w:color w:val="auto"/>
          <w:sz w:val="20"/>
          <w:szCs w:val="20"/>
          <w:lang w:val="en-US"/>
        </w:rPr>
        <w:t xml:space="preserve">Extended Data Fig. </w:t>
      </w:r>
      <w:r w:rsidRPr="0080699B">
        <w:rPr>
          <w:rFonts w:ascii="Times New Roman" w:hAnsi="Times New Roman" w:cs="Times New Roman"/>
          <w:b/>
          <w:bCs/>
          <w:i w:val="0"/>
          <w:iCs w:val="0"/>
          <w:color w:val="auto"/>
          <w:sz w:val="20"/>
          <w:szCs w:val="20"/>
          <w:lang w:val="en-US"/>
        </w:rPr>
        <w:fldChar w:fldCharType="begin"/>
      </w:r>
      <w:r w:rsidRPr="0080699B">
        <w:rPr>
          <w:rFonts w:ascii="Times New Roman" w:hAnsi="Times New Roman" w:cs="Times New Roman"/>
          <w:b/>
          <w:bCs/>
          <w:i w:val="0"/>
          <w:iCs w:val="0"/>
          <w:color w:val="auto"/>
          <w:sz w:val="20"/>
          <w:szCs w:val="20"/>
          <w:lang w:val="en-US"/>
        </w:rPr>
        <w:instrText xml:space="preserve"> SEQ Extended_Data_Fig. \* ARABIC </w:instrText>
      </w:r>
      <w:r w:rsidRPr="0080699B">
        <w:rPr>
          <w:rFonts w:ascii="Times New Roman" w:hAnsi="Times New Roman" w:cs="Times New Roman"/>
          <w:b/>
          <w:bCs/>
          <w:i w:val="0"/>
          <w:iCs w:val="0"/>
          <w:color w:val="auto"/>
          <w:sz w:val="20"/>
          <w:szCs w:val="20"/>
          <w:lang w:val="en-US"/>
        </w:rPr>
        <w:fldChar w:fldCharType="separate"/>
      </w:r>
      <w:r w:rsidR="008B59EF">
        <w:rPr>
          <w:rFonts w:ascii="Times New Roman" w:hAnsi="Times New Roman" w:cs="Times New Roman"/>
          <w:b/>
          <w:bCs/>
          <w:i w:val="0"/>
          <w:iCs w:val="0"/>
          <w:noProof/>
          <w:color w:val="auto"/>
          <w:sz w:val="20"/>
          <w:szCs w:val="20"/>
          <w:lang w:val="en-US"/>
        </w:rPr>
        <w:t>2</w:t>
      </w:r>
      <w:r w:rsidRPr="0080699B">
        <w:rPr>
          <w:rFonts w:ascii="Times New Roman" w:hAnsi="Times New Roman" w:cs="Times New Roman"/>
          <w:b/>
          <w:bCs/>
          <w:i w:val="0"/>
          <w:iCs w:val="0"/>
          <w:color w:val="auto"/>
          <w:sz w:val="20"/>
          <w:szCs w:val="20"/>
          <w:lang w:val="en-US"/>
        </w:rPr>
        <w:fldChar w:fldCharType="end"/>
      </w:r>
      <w:r w:rsidRPr="0080699B">
        <w:rPr>
          <w:rFonts w:ascii="Times New Roman" w:hAnsi="Times New Roman" w:cs="Times New Roman"/>
          <w:b/>
          <w:bCs/>
          <w:i w:val="0"/>
          <w:iCs w:val="0"/>
          <w:color w:val="auto"/>
          <w:sz w:val="20"/>
          <w:szCs w:val="20"/>
          <w:lang w:val="en-US"/>
        </w:rPr>
        <w:t>.</w:t>
      </w:r>
      <w:r w:rsidRPr="0080699B">
        <w:rPr>
          <w:rFonts w:ascii="Times New Roman" w:eastAsia="Times New Roman" w:hAnsi="Times New Roman" w:cs="Times New Roman"/>
          <w:b/>
          <w:i w:val="0"/>
          <w:iCs w:val="0"/>
          <w:color w:val="auto"/>
          <w:sz w:val="20"/>
          <w:szCs w:val="20"/>
          <w:lang w:val="en-US"/>
        </w:rPr>
        <w:t xml:space="preserve"> </w:t>
      </w:r>
      <w:r w:rsidR="0080699B" w:rsidRPr="0080699B">
        <w:rPr>
          <w:rFonts w:ascii="Times New Roman" w:eastAsia="Times New Roman" w:hAnsi="Times New Roman" w:cs="Times New Roman"/>
          <w:b/>
          <w:i w:val="0"/>
          <w:iCs w:val="0"/>
          <w:color w:val="auto"/>
          <w:sz w:val="20"/>
          <w:szCs w:val="20"/>
          <w:lang w:val="en-US"/>
        </w:rPr>
        <w:t>Ancestry distributions and self-reported ethno-racial groups.</w:t>
      </w:r>
      <w:r w:rsidR="0080699B">
        <w:rPr>
          <w:rFonts w:ascii="Times New Roman" w:eastAsia="Times New Roman" w:hAnsi="Times New Roman" w:cs="Times New Roman"/>
          <w:i w:val="0"/>
          <w:iCs w:val="0"/>
          <w:color w:val="auto"/>
          <w:sz w:val="24"/>
          <w:szCs w:val="24"/>
          <w:lang w:val="en-US"/>
        </w:rPr>
        <w:t xml:space="preserve"> </w:t>
      </w:r>
      <w:r w:rsidRPr="0041736F">
        <w:rPr>
          <w:rFonts w:ascii="Times New Roman" w:eastAsia="Times New Roman" w:hAnsi="Times New Roman" w:cs="Times New Roman"/>
          <w:i w:val="0"/>
          <w:iCs w:val="0"/>
          <w:color w:val="auto"/>
          <w:sz w:val="22"/>
          <w:szCs w:val="22"/>
          <w:lang w:val="en-US"/>
        </w:rPr>
        <w:t>Upper section: Boxplots of the proportions of genetic ancestry per self-reported ethno-racial groups</w:t>
      </w:r>
      <w:r w:rsidR="00CC0FFD">
        <w:rPr>
          <w:rFonts w:ascii="Times New Roman" w:eastAsia="Times New Roman" w:hAnsi="Times New Roman" w:cs="Times New Roman"/>
          <w:i w:val="0"/>
          <w:iCs w:val="0"/>
          <w:color w:val="auto"/>
          <w:sz w:val="22"/>
          <w:szCs w:val="22"/>
          <w:lang w:val="en-US"/>
        </w:rPr>
        <w:t xml:space="preserve"> (</w:t>
      </w:r>
      <w:r w:rsidR="00CC0FFD" w:rsidRPr="00CC0FFD">
        <w:rPr>
          <w:rFonts w:ascii="Times New Roman" w:eastAsia="Times New Roman" w:hAnsi="Times New Roman" w:cs="Times New Roman"/>
          <w:i w:val="0"/>
          <w:iCs w:val="0"/>
          <w:color w:val="auto"/>
          <w:sz w:val="22"/>
          <w:szCs w:val="22"/>
          <w:lang w:val="en-US"/>
        </w:rPr>
        <w:t>one way ANOVA p-value &lt;0.0001;</w:t>
      </w:r>
      <w:r w:rsidR="00CC0FFD">
        <w:rPr>
          <w:rFonts w:ascii="Times New Roman" w:eastAsia="Times New Roman" w:hAnsi="Times New Roman" w:cs="Times New Roman"/>
          <w:i w:val="0"/>
          <w:iCs w:val="0"/>
          <w:color w:val="auto"/>
          <w:sz w:val="22"/>
          <w:szCs w:val="22"/>
          <w:lang w:val="en-US"/>
        </w:rPr>
        <w:t xml:space="preserve"> Tukey test p-value&lt;0.001)</w:t>
      </w:r>
      <w:r w:rsidRPr="0041736F">
        <w:rPr>
          <w:rFonts w:ascii="Times New Roman" w:eastAsia="Times New Roman" w:hAnsi="Times New Roman" w:cs="Times New Roman"/>
          <w:i w:val="0"/>
          <w:iCs w:val="0"/>
          <w:color w:val="auto"/>
          <w:sz w:val="22"/>
          <w:szCs w:val="22"/>
          <w:lang w:val="en-US"/>
        </w:rPr>
        <w:t xml:space="preserve">. Bottom table: </w:t>
      </w:r>
      <w:r w:rsidR="005E72D5">
        <w:rPr>
          <w:rFonts w:ascii="Times New Roman" w:eastAsia="Times New Roman" w:hAnsi="Times New Roman" w:cs="Times New Roman"/>
          <w:i w:val="0"/>
          <w:iCs w:val="0"/>
          <w:color w:val="auto"/>
          <w:sz w:val="22"/>
          <w:szCs w:val="22"/>
          <w:lang w:val="en-US"/>
        </w:rPr>
        <w:t>C</w:t>
      </w:r>
      <w:r w:rsidRPr="0041736F">
        <w:rPr>
          <w:rFonts w:ascii="Times New Roman" w:eastAsia="Times New Roman" w:hAnsi="Times New Roman" w:cs="Times New Roman"/>
          <w:i w:val="0"/>
          <w:iCs w:val="0"/>
          <w:color w:val="auto"/>
          <w:sz w:val="22"/>
          <w:szCs w:val="22"/>
          <w:lang w:val="en-US"/>
        </w:rPr>
        <w:t>ounts of individuals per self-reported ethno-racial group and corresponding average ancestries</w:t>
      </w:r>
      <w:r w:rsidR="005E72D5">
        <w:rPr>
          <w:rFonts w:ascii="Times New Roman" w:eastAsia="Times New Roman" w:hAnsi="Times New Roman" w:cs="Times New Roman"/>
          <w:i w:val="0"/>
          <w:iCs w:val="0"/>
          <w:color w:val="auto"/>
          <w:sz w:val="22"/>
          <w:szCs w:val="22"/>
          <w:lang w:val="en-US"/>
        </w:rPr>
        <w:t xml:space="preserve">; </w:t>
      </w:r>
      <w:r w:rsidRPr="0041736F">
        <w:rPr>
          <w:rFonts w:ascii="Times New Roman" w:eastAsia="Times New Roman" w:hAnsi="Times New Roman" w:cs="Times New Roman"/>
          <w:i w:val="0"/>
          <w:iCs w:val="0"/>
          <w:color w:val="auto"/>
          <w:sz w:val="22"/>
          <w:szCs w:val="22"/>
          <w:lang w:val="en-US"/>
        </w:rPr>
        <w:t xml:space="preserve">Number of individuals </w:t>
      </w:r>
      <w:r w:rsidR="005E72D5">
        <w:rPr>
          <w:rFonts w:ascii="Times New Roman" w:eastAsia="Times New Roman" w:hAnsi="Times New Roman" w:cs="Times New Roman"/>
          <w:i w:val="0"/>
          <w:iCs w:val="0"/>
          <w:color w:val="auto"/>
          <w:sz w:val="22"/>
          <w:szCs w:val="22"/>
          <w:lang w:val="en-US"/>
        </w:rPr>
        <w:t xml:space="preserve">withing </w:t>
      </w:r>
      <w:r w:rsidR="00936848">
        <w:rPr>
          <w:rFonts w:ascii="Times New Roman" w:eastAsia="Times New Roman" w:hAnsi="Times New Roman" w:cs="Times New Roman"/>
          <w:i w:val="0"/>
          <w:iCs w:val="0"/>
          <w:color w:val="auto"/>
          <w:sz w:val="22"/>
          <w:szCs w:val="22"/>
          <w:lang w:val="en-US"/>
        </w:rPr>
        <w:t>different ranges of</w:t>
      </w:r>
      <w:r w:rsidR="005E72D5">
        <w:rPr>
          <w:rFonts w:ascii="Times New Roman" w:eastAsia="Times New Roman" w:hAnsi="Times New Roman" w:cs="Times New Roman"/>
          <w:i w:val="0"/>
          <w:iCs w:val="0"/>
          <w:color w:val="auto"/>
          <w:sz w:val="22"/>
          <w:szCs w:val="22"/>
          <w:lang w:val="en-US"/>
        </w:rPr>
        <w:t xml:space="preserve"> </w:t>
      </w:r>
      <w:r w:rsidRPr="0041736F">
        <w:rPr>
          <w:rFonts w:ascii="Times New Roman" w:eastAsia="Times New Roman" w:hAnsi="Times New Roman" w:cs="Times New Roman"/>
          <w:i w:val="0"/>
          <w:iCs w:val="0"/>
          <w:color w:val="auto"/>
          <w:sz w:val="22"/>
          <w:szCs w:val="22"/>
          <w:lang w:val="en-US"/>
        </w:rPr>
        <w:t>ancestry proportions.</w:t>
      </w:r>
      <w:bookmarkEnd w:id="4"/>
      <w:bookmarkEnd w:id="5"/>
      <w:bookmarkEnd w:id="6"/>
    </w:p>
    <w:p w14:paraId="3F78E1FF"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1B82BFD7"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02066A89"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4B31AB90"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4B8F8A15"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5CB11F25"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1204AE47" w14:textId="57B753D8" w:rsidR="00924307" w:rsidRPr="00AD75D2" w:rsidRDefault="00924307" w:rsidP="005C6C83">
      <w:pPr>
        <w:pStyle w:val="Caption"/>
        <w:jc w:val="both"/>
        <w:rPr>
          <w:rFonts w:ascii="Times New Roman" w:eastAsia="Times New Roman" w:hAnsi="Times New Roman" w:cs="Times New Roman"/>
          <w:i w:val="0"/>
          <w:iCs w:val="0"/>
          <w:color w:val="auto"/>
          <w:sz w:val="36"/>
          <w:szCs w:val="36"/>
          <w:lang w:val="en-US"/>
        </w:rPr>
      </w:pPr>
      <w:bookmarkStart w:id="7" w:name="_Toc50935382"/>
      <w:bookmarkStart w:id="8" w:name="_Toc51179463"/>
      <w:r w:rsidRPr="001448F0">
        <w:rPr>
          <w:rFonts w:ascii="Times New Roman" w:hAnsi="Times New Roman" w:cs="Times New Roman"/>
          <w:b/>
          <w:bCs/>
          <w:i w:val="0"/>
          <w:iCs w:val="0"/>
          <w:color w:val="auto"/>
          <w:sz w:val="20"/>
          <w:szCs w:val="20"/>
          <w:lang w:val="en-US"/>
        </w:rPr>
        <w:t xml:space="preserve">Extended Data Tab. </w:t>
      </w:r>
      <w:r w:rsidRPr="001448F0">
        <w:rPr>
          <w:rFonts w:ascii="Times New Roman" w:hAnsi="Times New Roman" w:cs="Times New Roman"/>
          <w:b/>
          <w:bCs/>
          <w:i w:val="0"/>
          <w:iCs w:val="0"/>
          <w:color w:val="auto"/>
          <w:sz w:val="20"/>
          <w:szCs w:val="20"/>
        </w:rPr>
        <w:fldChar w:fldCharType="begin"/>
      </w:r>
      <w:r w:rsidRPr="001448F0">
        <w:rPr>
          <w:rFonts w:ascii="Times New Roman" w:hAnsi="Times New Roman" w:cs="Times New Roman"/>
          <w:b/>
          <w:bCs/>
          <w:i w:val="0"/>
          <w:iCs w:val="0"/>
          <w:color w:val="auto"/>
          <w:sz w:val="20"/>
          <w:szCs w:val="20"/>
          <w:lang w:val="en-US"/>
        </w:rPr>
        <w:instrText xml:space="preserve"> SEQ Extended_Data_Tab. \* ARABIC </w:instrText>
      </w:r>
      <w:r w:rsidRPr="001448F0">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w:t>
      </w:r>
      <w:r w:rsidRPr="001448F0">
        <w:rPr>
          <w:rFonts w:ascii="Times New Roman" w:hAnsi="Times New Roman" w:cs="Times New Roman"/>
          <w:b/>
          <w:bCs/>
          <w:i w:val="0"/>
          <w:iCs w:val="0"/>
          <w:color w:val="auto"/>
          <w:sz w:val="20"/>
          <w:szCs w:val="20"/>
        </w:rPr>
        <w:fldChar w:fldCharType="end"/>
      </w:r>
      <w:r w:rsidRPr="001448F0">
        <w:rPr>
          <w:rFonts w:ascii="Times New Roman" w:hAnsi="Times New Roman" w:cs="Times New Roman"/>
          <w:b/>
          <w:bCs/>
          <w:i w:val="0"/>
          <w:iCs w:val="0"/>
          <w:color w:val="auto"/>
          <w:sz w:val="20"/>
          <w:szCs w:val="20"/>
          <w:lang w:val="en-US"/>
        </w:rPr>
        <w:t>.</w:t>
      </w:r>
      <w:r w:rsidR="0080699B">
        <w:rPr>
          <w:color w:val="auto"/>
          <w:sz w:val="20"/>
          <w:szCs w:val="20"/>
          <w:lang w:val="en-US"/>
        </w:rPr>
        <w:t xml:space="preserve"> </w:t>
      </w:r>
      <w:r w:rsidRPr="00AD75D2">
        <w:rPr>
          <w:rFonts w:ascii="Times New Roman" w:eastAsia="Times New Roman" w:hAnsi="Times New Roman" w:cs="Times New Roman"/>
          <w:i w:val="0"/>
          <w:iCs w:val="0"/>
          <w:color w:val="auto"/>
          <w:sz w:val="22"/>
          <w:szCs w:val="22"/>
          <w:lang w:val="en-US"/>
        </w:rPr>
        <w:t>Counts of variants per category after manual curation of 394 pathogenic variants in genes with dominant mode of inheritance</w:t>
      </w:r>
      <w:bookmarkEnd w:id="7"/>
      <w:bookmarkEnd w:id="8"/>
    </w:p>
    <w:tbl>
      <w:tblPr>
        <w:tblW w:w="5000" w:type="pct"/>
        <w:tblBorders>
          <w:top w:val="single" w:sz="4" w:space="0" w:color="auto"/>
          <w:bottom w:val="single" w:sz="4" w:space="0" w:color="auto"/>
        </w:tblBorders>
        <w:tblLook w:val="0600" w:firstRow="0" w:lastRow="0" w:firstColumn="0" w:lastColumn="0" w:noHBand="1" w:noVBand="1"/>
      </w:tblPr>
      <w:tblGrid>
        <w:gridCol w:w="6178"/>
        <w:gridCol w:w="1381"/>
        <w:gridCol w:w="1470"/>
      </w:tblGrid>
      <w:tr w:rsidR="00924307" w14:paraId="3519F700" w14:textId="77777777" w:rsidTr="0080699B">
        <w:trPr>
          <w:trHeight w:val="226"/>
        </w:trPr>
        <w:tc>
          <w:tcPr>
            <w:tcW w:w="3421" w:type="pct"/>
            <w:tcBorders>
              <w:top w:val="single" w:sz="4" w:space="0" w:color="auto"/>
              <w:bottom w:val="single" w:sz="4" w:space="0" w:color="auto"/>
            </w:tcBorders>
            <w:tcMar>
              <w:top w:w="0" w:type="dxa"/>
              <w:left w:w="0" w:type="dxa"/>
              <w:bottom w:w="0" w:type="dxa"/>
              <w:right w:w="0" w:type="dxa"/>
            </w:tcMar>
          </w:tcPr>
          <w:p w14:paraId="589E997B" w14:textId="77777777" w:rsidR="00924307" w:rsidRDefault="00924307" w:rsidP="0080699B">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Category after curation</w:t>
            </w:r>
          </w:p>
        </w:tc>
        <w:tc>
          <w:tcPr>
            <w:tcW w:w="765" w:type="pct"/>
            <w:tcBorders>
              <w:top w:val="single" w:sz="4" w:space="0" w:color="auto"/>
              <w:bottom w:val="single" w:sz="4" w:space="0" w:color="auto"/>
            </w:tcBorders>
            <w:tcMar>
              <w:top w:w="0" w:type="dxa"/>
              <w:left w:w="0" w:type="dxa"/>
              <w:bottom w:w="0" w:type="dxa"/>
              <w:right w:w="0" w:type="dxa"/>
            </w:tcMar>
          </w:tcPr>
          <w:p w14:paraId="5772ECA8" w14:textId="77777777" w:rsidR="00924307" w:rsidRDefault="00924307" w:rsidP="0080699B">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Counts</w:t>
            </w:r>
          </w:p>
        </w:tc>
        <w:tc>
          <w:tcPr>
            <w:tcW w:w="814" w:type="pct"/>
            <w:tcBorders>
              <w:top w:val="single" w:sz="4" w:space="0" w:color="auto"/>
              <w:bottom w:val="single" w:sz="4" w:space="0" w:color="auto"/>
            </w:tcBorders>
            <w:tcMar>
              <w:top w:w="0" w:type="dxa"/>
              <w:left w:w="0" w:type="dxa"/>
              <w:bottom w:w="0" w:type="dxa"/>
              <w:right w:w="0" w:type="dxa"/>
            </w:tcMar>
          </w:tcPr>
          <w:p w14:paraId="6EEDD53A" w14:textId="77777777" w:rsidR="00924307" w:rsidRDefault="00924307" w:rsidP="0080699B">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924307" w14:paraId="0A5179D0" w14:textId="77777777" w:rsidTr="0080699B">
        <w:trPr>
          <w:trHeight w:val="226"/>
        </w:trPr>
        <w:tc>
          <w:tcPr>
            <w:tcW w:w="3421" w:type="pct"/>
            <w:tcBorders>
              <w:top w:val="single" w:sz="4" w:space="0" w:color="auto"/>
            </w:tcBorders>
            <w:tcMar>
              <w:top w:w="0" w:type="dxa"/>
              <w:left w:w="0" w:type="dxa"/>
              <w:bottom w:w="0" w:type="dxa"/>
              <w:right w:w="0" w:type="dxa"/>
            </w:tcMar>
          </w:tcPr>
          <w:p w14:paraId="40258840" w14:textId="77777777" w:rsidR="00924307" w:rsidRDefault="00924307" w:rsidP="008069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Compatible finding</w:t>
            </w:r>
          </w:p>
        </w:tc>
        <w:tc>
          <w:tcPr>
            <w:tcW w:w="765" w:type="pct"/>
            <w:tcBorders>
              <w:top w:val="single" w:sz="4" w:space="0" w:color="auto"/>
            </w:tcBorders>
            <w:tcMar>
              <w:top w:w="0" w:type="dxa"/>
              <w:left w:w="0" w:type="dxa"/>
              <w:bottom w:w="0" w:type="dxa"/>
              <w:right w:w="0" w:type="dxa"/>
            </w:tcMar>
          </w:tcPr>
          <w:p w14:paraId="7AE8E380"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4" w:type="pct"/>
            <w:tcBorders>
              <w:top w:val="single" w:sz="4" w:space="0" w:color="auto"/>
            </w:tcBorders>
            <w:tcMar>
              <w:top w:w="0" w:type="dxa"/>
              <w:left w:w="0" w:type="dxa"/>
              <w:bottom w:w="0" w:type="dxa"/>
              <w:right w:w="0" w:type="dxa"/>
            </w:tcMar>
          </w:tcPr>
          <w:p w14:paraId="536CA70D"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r>
      <w:tr w:rsidR="00924307" w14:paraId="54CDF833" w14:textId="77777777" w:rsidTr="0080699B">
        <w:trPr>
          <w:trHeight w:val="226"/>
        </w:trPr>
        <w:tc>
          <w:tcPr>
            <w:tcW w:w="3421" w:type="pct"/>
            <w:tcMar>
              <w:top w:w="0" w:type="dxa"/>
              <w:left w:w="0" w:type="dxa"/>
              <w:bottom w:w="0" w:type="dxa"/>
              <w:right w:w="0" w:type="dxa"/>
            </w:tcMar>
          </w:tcPr>
          <w:p w14:paraId="72BADD1A" w14:textId="77777777" w:rsidR="00924307" w:rsidRDefault="00924307" w:rsidP="008069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Subclinical/Mild phenotypes</w:t>
            </w:r>
          </w:p>
        </w:tc>
        <w:tc>
          <w:tcPr>
            <w:tcW w:w="765" w:type="pct"/>
            <w:tcMar>
              <w:top w:w="0" w:type="dxa"/>
              <w:left w:w="0" w:type="dxa"/>
              <w:bottom w:w="0" w:type="dxa"/>
              <w:right w:w="0" w:type="dxa"/>
            </w:tcMar>
          </w:tcPr>
          <w:p w14:paraId="05C125A9"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14" w:type="pct"/>
            <w:tcMar>
              <w:top w:w="0" w:type="dxa"/>
              <w:left w:w="0" w:type="dxa"/>
              <w:bottom w:w="0" w:type="dxa"/>
              <w:right w:w="0" w:type="dxa"/>
            </w:tcMar>
          </w:tcPr>
          <w:p w14:paraId="5DCE7792"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c>
      </w:tr>
      <w:tr w:rsidR="00924307" w14:paraId="4C81A6D4" w14:textId="77777777" w:rsidTr="0080699B">
        <w:trPr>
          <w:trHeight w:val="226"/>
        </w:trPr>
        <w:tc>
          <w:tcPr>
            <w:tcW w:w="3421" w:type="pct"/>
            <w:tcMar>
              <w:top w:w="0" w:type="dxa"/>
              <w:left w:w="0" w:type="dxa"/>
              <w:bottom w:w="0" w:type="dxa"/>
              <w:right w:w="0" w:type="dxa"/>
            </w:tcMar>
          </w:tcPr>
          <w:p w14:paraId="7CB7A666" w14:textId="77777777" w:rsidR="00924307" w:rsidRDefault="00924307" w:rsidP="008069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Somatic mosaicism</w:t>
            </w:r>
          </w:p>
        </w:tc>
        <w:tc>
          <w:tcPr>
            <w:tcW w:w="765" w:type="pct"/>
            <w:tcMar>
              <w:top w:w="0" w:type="dxa"/>
              <w:left w:w="0" w:type="dxa"/>
              <w:bottom w:w="0" w:type="dxa"/>
              <w:right w:w="0" w:type="dxa"/>
            </w:tcMar>
          </w:tcPr>
          <w:p w14:paraId="2C778A25"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4" w:type="pct"/>
            <w:tcMar>
              <w:top w:w="0" w:type="dxa"/>
              <w:left w:w="0" w:type="dxa"/>
              <w:bottom w:w="0" w:type="dxa"/>
              <w:right w:w="0" w:type="dxa"/>
            </w:tcMar>
          </w:tcPr>
          <w:p w14:paraId="00FB8749"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0.25</w:t>
            </w:r>
          </w:p>
        </w:tc>
      </w:tr>
      <w:tr w:rsidR="00924307" w14:paraId="20965BEF" w14:textId="77777777" w:rsidTr="0080699B">
        <w:trPr>
          <w:trHeight w:val="226"/>
        </w:trPr>
        <w:tc>
          <w:tcPr>
            <w:tcW w:w="3421" w:type="pct"/>
            <w:tcMar>
              <w:top w:w="0" w:type="dxa"/>
              <w:left w:w="0" w:type="dxa"/>
              <w:bottom w:w="0" w:type="dxa"/>
              <w:right w:w="0" w:type="dxa"/>
            </w:tcMar>
          </w:tcPr>
          <w:p w14:paraId="24E9EC69" w14:textId="77777777" w:rsidR="00924307" w:rsidRPr="00357E63" w:rsidRDefault="00924307" w:rsidP="0080699B">
            <w:pPr>
              <w:widowControl w:val="0"/>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Somatic mosaicism/Subclinical/Mild phenotype</w:t>
            </w:r>
          </w:p>
        </w:tc>
        <w:tc>
          <w:tcPr>
            <w:tcW w:w="765" w:type="pct"/>
            <w:tcMar>
              <w:top w:w="0" w:type="dxa"/>
              <w:left w:w="0" w:type="dxa"/>
              <w:bottom w:w="0" w:type="dxa"/>
              <w:right w:w="0" w:type="dxa"/>
            </w:tcMar>
          </w:tcPr>
          <w:p w14:paraId="3D1F2B79"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4" w:type="pct"/>
            <w:tcMar>
              <w:top w:w="0" w:type="dxa"/>
              <w:left w:w="0" w:type="dxa"/>
              <w:bottom w:w="0" w:type="dxa"/>
              <w:right w:w="0" w:type="dxa"/>
            </w:tcMar>
          </w:tcPr>
          <w:p w14:paraId="6FD384B1"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r>
      <w:tr w:rsidR="00924307" w14:paraId="620D4AAA" w14:textId="77777777" w:rsidTr="0080699B">
        <w:trPr>
          <w:trHeight w:val="226"/>
        </w:trPr>
        <w:tc>
          <w:tcPr>
            <w:tcW w:w="3421" w:type="pct"/>
            <w:tcMar>
              <w:top w:w="0" w:type="dxa"/>
              <w:left w:w="0" w:type="dxa"/>
              <w:bottom w:w="0" w:type="dxa"/>
              <w:right w:w="0" w:type="dxa"/>
            </w:tcMar>
          </w:tcPr>
          <w:p w14:paraId="4351AD60" w14:textId="77777777" w:rsidR="00924307" w:rsidRDefault="00924307" w:rsidP="008069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Conditional (PGx)</w:t>
            </w:r>
          </w:p>
        </w:tc>
        <w:tc>
          <w:tcPr>
            <w:tcW w:w="765" w:type="pct"/>
            <w:tcMar>
              <w:top w:w="0" w:type="dxa"/>
              <w:left w:w="0" w:type="dxa"/>
              <w:bottom w:w="0" w:type="dxa"/>
              <w:right w:w="0" w:type="dxa"/>
            </w:tcMar>
          </w:tcPr>
          <w:p w14:paraId="2F7515A4"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4" w:type="pct"/>
            <w:tcMar>
              <w:top w:w="0" w:type="dxa"/>
              <w:left w:w="0" w:type="dxa"/>
              <w:bottom w:w="0" w:type="dxa"/>
              <w:right w:w="0" w:type="dxa"/>
            </w:tcMar>
          </w:tcPr>
          <w:p w14:paraId="39CBFF48"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r>
      <w:tr w:rsidR="00924307" w14:paraId="10E516F7" w14:textId="77777777" w:rsidTr="0080699B">
        <w:trPr>
          <w:trHeight w:val="226"/>
        </w:trPr>
        <w:tc>
          <w:tcPr>
            <w:tcW w:w="3421" w:type="pct"/>
            <w:tcMar>
              <w:top w:w="0" w:type="dxa"/>
              <w:left w:w="0" w:type="dxa"/>
              <w:bottom w:w="0" w:type="dxa"/>
              <w:right w:w="0" w:type="dxa"/>
            </w:tcMar>
          </w:tcPr>
          <w:p w14:paraId="32F64FF9" w14:textId="77777777" w:rsidR="00924307" w:rsidRPr="00357E63" w:rsidRDefault="00924307" w:rsidP="0080699B">
            <w:pPr>
              <w:widowControl w:val="0"/>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Incomplete penetrance/Subclinical/Mild phenotypes</w:t>
            </w:r>
          </w:p>
        </w:tc>
        <w:tc>
          <w:tcPr>
            <w:tcW w:w="765" w:type="pct"/>
            <w:tcMar>
              <w:top w:w="0" w:type="dxa"/>
              <w:left w:w="0" w:type="dxa"/>
              <w:bottom w:w="0" w:type="dxa"/>
              <w:right w:w="0" w:type="dxa"/>
            </w:tcMar>
          </w:tcPr>
          <w:p w14:paraId="2E66D2BC"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4" w:type="pct"/>
            <w:tcMar>
              <w:top w:w="0" w:type="dxa"/>
              <w:left w:w="0" w:type="dxa"/>
              <w:bottom w:w="0" w:type="dxa"/>
              <w:right w:w="0" w:type="dxa"/>
            </w:tcMar>
          </w:tcPr>
          <w:p w14:paraId="39AF3084"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w:t>
            </w:r>
          </w:p>
        </w:tc>
      </w:tr>
      <w:tr w:rsidR="00924307" w14:paraId="05BA8EE5" w14:textId="77777777" w:rsidTr="0080699B">
        <w:trPr>
          <w:trHeight w:val="226"/>
        </w:trPr>
        <w:tc>
          <w:tcPr>
            <w:tcW w:w="3421" w:type="pct"/>
            <w:tcMar>
              <w:top w:w="0" w:type="dxa"/>
              <w:left w:w="0" w:type="dxa"/>
              <w:bottom w:w="0" w:type="dxa"/>
              <w:right w:w="0" w:type="dxa"/>
            </w:tcMar>
          </w:tcPr>
          <w:p w14:paraId="3FAEC17F" w14:textId="77777777" w:rsidR="00924307" w:rsidRPr="00357E63" w:rsidRDefault="00924307" w:rsidP="0080699B">
            <w:pPr>
              <w:widowControl w:val="0"/>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Recessive allele/Incomplete penetrance/Subclinical</w:t>
            </w:r>
          </w:p>
        </w:tc>
        <w:tc>
          <w:tcPr>
            <w:tcW w:w="765" w:type="pct"/>
            <w:tcMar>
              <w:top w:w="0" w:type="dxa"/>
              <w:left w:w="0" w:type="dxa"/>
              <w:bottom w:w="0" w:type="dxa"/>
              <w:right w:w="0" w:type="dxa"/>
            </w:tcMar>
          </w:tcPr>
          <w:p w14:paraId="2E41EEB8"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4" w:type="pct"/>
            <w:tcMar>
              <w:top w:w="0" w:type="dxa"/>
              <w:left w:w="0" w:type="dxa"/>
              <w:bottom w:w="0" w:type="dxa"/>
              <w:right w:w="0" w:type="dxa"/>
            </w:tcMar>
          </w:tcPr>
          <w:p w14:paraId="326FCA8F"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0.25</w:t>
            </w:r>
          </w:p>
        </w:tc>
      </w:tr>
      <w:tr w:rsidR="00924307" w14:paraId="2ABB2D25" w14:textId="77777777" w:rsidTr="0080699B">
        <w:trPr>
          <w:trHeight w:val="226"/>
        </w:trPr>
        <w:tc>
          <w:tcPr>
            <w:tcW w:w="3421" w:type="pct"/>
            <w:tcMar>
              <w:top w:w="0" w:type="dxa"/>
              <w:left w:w="0" w:type="dxa"/>
              <w:bottom w:w="0" w:type="dxa"/>
              <w:right w:w="0" w:type="dxa"/>
            </w:tcMar>
          </w:tcPr>
          <w:p w14:paraId="61088A7B" w14:textId="77777777" w:rsidR="00924307" w:rsidRDefault="00924307" w:rsidP="008069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Incomplete penetrance</w:t>
            </w:r>
          </w:p>
        </w:tc>
        <w:tc>
          <w:tcPr>
            <w:tcW w:w="765" w:type="pct"/>
            <w:tcMar>
              <w:top w:w="0" w:type="dxa"/>
              <w:left w:w="0" w:type="dxa"/>
              <w:bottom w:w="0" w:type="dxa"/>
              <w:right w:w="0" w:type="dxa"/>
            </w:tcMar>
          </w:tcPr>
          <w:p w14:paraId="1FB57FBB"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814" w:type="pct"/>
            <w:tcMar>
              <w:top w:w="0" w:type="dxa"/>
              <w:left w:w="0" w:type="dxa"/>
              <w:bottom w:w="0" w:type="dxa"/>
              <w:right w:w="0" w:type="dxa"/>
            </w:tcMar>
          </w:tcPr>
          <w:p w14:paraId="10F1E3C1"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9.90</w:t>
            </w:r>
          </w:p>
        </w:tc>
      </w:tr>
      <w:tr w:rsidR="00924307" w14:paraId="5AA5BB1E" w14:textId="77777777" w:rsidTr="0080699B">
        <w:trPr>
          <w:trHeight w:val="226"/>
        </w:trPr>
        <w:tc>
          <w:tcPr>
            <w:tcW w:w="3421" w:type="pct"/>
            <w:tcMar>
              <w:top w:w="0" w:type="dxa"/>
              <w:left w:w="0" w:type="dxa"/>
              <w:bottom w:w="0" w:type="dxa"/>
              <w:right w:w="0" w:type="dxa"/>
            </w:tcMar>
          </w:tcPr>
          <w:p w14:paraId="69BFA999" w14:textId="77777777" w:rsidR="00924307" w:rsidRDefault="00924307" w:rsidP="008069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Recessive allele/Incomplete penetrance</w:t>
            </w:r>
          </w:p>
        </w:tc>
        <w:tc>
          <w:tcPr>
            <w:tcW w:w="765" w:type="pct"/>
            <w:tcMar>
              <w:top w:w="0" w:type="dxa"/>
              <w:left w:w="0" w:type="dxa"/>
              <w:bottom w:w="0" w:type="dxa"/>
              <w:right w:w="0" w:type="dxa"/>
            </w:tcMar>
          </w:tcPr>
          <w:p w14:paraId="78DA4585"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4" w:type="pct"/>
            <w:tcMar>
              <w:top w:w="0" w:type="dxa"/>
              <w:left w:w="0" w:type="dxa"/>
              <w:bottom w:w="0" w:type="dxa"/>
              <w:right w:w="0" w:type="dxa"/>
            </w:tcMar>
          </w:tcPr>
          <w:p w14:paraId="68A9F194"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r>
      <w:tr w:rsidR="00924307" w14:paraId="781D69E7" w14:textId="77777777" w:rsidTr="0080699B">
        <w:trPr>
          <w:trHeight w:val="226"/>
        </w:trPr>
        <w:tc>
          <w:tcPr>
            <w:tcW w:w="3421" w:type="pct"/>
            <w:tcMar>
              <w:top w:w="0" w:type="dxa"/>
              <w:left w:w="0" w:type="dxa"/>
              <w:bottom w:w="0" w:type="dxa"/>
              <w:right w:w="0" w:type="dxa"/>
            </w:tcMar>
          </w:tcPr>
          <w:p w14:paraId="23084D82" w14:textId="77777777" w:rsidR="00924307" w:rsidRDefault="00924307" w:rsidP="008069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Recessive allele</w:t>
            </w:r>
          </w:p>
        </w:tc>
        <w:tc>
          <w:tcPr>
            <w:tcW w:w="765" w:type="pct"/>
            <w:tcMar>
              <w:top w:w="0" w:type="dxa"/>
              <w:left w:w="0" w:type="dxa"/>
              <w:bottom w:w="0" w:type="dxa"/>
              <w:right w:w="0" w:type="dxa"/>
            </w:tcMar>
          </w:tcPr>
          <w:p w14:paraId="10924561"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814" w:type="pct"/>
            <w:tcMar>
              <w:top w:w="0" w:type="dxa"/>
              <w:left w:w="0" w:type="dxa"/>
              <w:bottom w:w="0" w:type="dxa"/>
              <w:right w:w="0" w:type="dxa"/>
            </w:tcMar>
          </w:tcPr>
          <w:p w14:paraId="567C42D9"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15.23</w:t>
            </w:r>
          </w:p>
        </w:tc>
      </w:tr>
      <w:tr w:rsidR="00924307" w14:paraId="7EF865FC" w14:textId="77777777" w:rsidTr="0080699B">
        <w:trPr>
          <w:trHeight w:val="226"/>
        </w:trPr>
        <w:tc>
          <w:tcPr>
            <w:tcW w:w="3421" w:type="pct"/>
            <w:tcMar>
              <w:top w:w="0" w:type="dxa"/>
              <w:left w:w="0" w:type="dxa"/>
              <w:bottom w:w="0" w:type="dxa"/>
              <w:right w:w="0" w:type="dxa"/>
            </w:tcMar>
          </w:tcPr>
          <w:p w14:paraId="1B74B26A" w14:textId="77777777" w:rsidR="00924307" w:rsidRDefault="00924307" w:rsidP="008069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Recessive gene</w:t>
            </w:r>
          </w:p>
        </w:tc>
        <w:tc>
          <w:tcPr>
            <w:tcW w:w="765" w:type="pct"/>
            <w:tcMar>
              <w:top w:w="0" w:type="dxa"/>
              <w:left w:w="0" w:type="dxa"/>
              <w:bottom w:w="0" w:type="dxa"/>
              <w:right w:w="0" w:type="dxa"/>
            </w:tcMar>
          </w:tcPr>
          <w:p w14:paraId="66ED4AC5"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w:t>
            </w:r>
          </w:p>
        </w:tc>
        <w:tc>
          <w:tcPr>
            <w:tcW w:w="814" w:type="pct"/>
            <w:tcMar>
              <w:top w:w="0" w:type="dxa"/>
              <w:left w:w="0" w:type="dxa"/>
              <w:bottom w:w="0" w:type="dxa"/>
              <w:right w:w="0" w:type="dxa"/>
            </w:tcMar>
          </w:tcPr>
          <w:p w14:paraId="385A6599"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37.06</w:t>
            </w:r>
          </w:p>
        </w:tc>
      </w:tr>
      <w:tr w:rsidR="00924307" w14:paraId="46931E3F" w14:textId="77777777" w:rsidTr="005B35F3">
        <w:trPr>
          <w:trHeight w:val="226"/>
        </w:trPr>
        <w:tc>
          <w:tcPr>
            <w:tcW w:w="3421" w:type="pct"/>
            <w:tcBorders>
              <w:bottom w:val="single" w:sz="4" w:space="0" w:color="auto"/>
            </w:tcBorders>
            <w:tcMar>
              <w:top w:w="0" w:type="dxa"/>
              <w:left w:w="0" w:type="dxa"/>
              <w:bottom w:w="0" w:type="dxa"/>
              <w:right w:w="0" w:type="dxa"/>
            </w:tcMar>
          </w:tcPr>
          <w:p w14:paraId="1A6D78B9" w14:textId="77777777" w:rsidR="00924307" w:rsidRDefault="00924307" w:rsidP="0080699B">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Reclassified</w:t>
            </w:r>
          </w:p>
        </w:tc>
        <w:tc>
          <w:tcPr>
            <w:tcW w:w="765" w:type="pct"/>
            <w:tcBorders>
              <w:bottom w:val="single" w:sz="4" w:space="0" w:color="auto"/>
            </w:tcBorders>
            <w:tcMar>
              <w:top w:w="0" w:type="dxa"/>
              <w:left w:w="0" w:type="dxa"/>
              <w:bottom w:w="0" w:type="dxa"/>
              <w:right w:w="0" w:type="dxa"/>
            </w:tcMar>
          </w:tcPr>
          <w:p w14:paraId="74BD1491"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w:t>
            </w:r>
          </w:p>
        </w:tc>
        <w:tc>
          <w:tcPr>
            <w:tcW w:w="814" w:type="pct"/>
            <w:tcBorders>
              <w:bottom w:val="single" w:sz="4" w:space="0" w:color="auto"/>
            </w:tcBorders>
            <w:tcMar>
              <w:top w:w="0" w:type="dxa"/>
              <w:left w:w="0" w:type="dxa"/>
              <w:bottom w:w="0" w:type="dxa"/>
              <w:right w:w="0" w:type="dxa"/>
            </w:tcMar>
          </w:tcPr>
          <w:p w14:paraId="14CAE3D5"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31.22</w:t>
            </w:r>
          </w:p>
        </w:tc>
      </w:tr>
      <w:tr w:rsidR="00924307" w14:paraId="03727CD3" w14:textId="77777777" w:rsidTr="005B35F3">
        <w:trPr>
          <w:trHeight w:val="226"/>
        </w:trPr>
        <w:tc>
          <w:tcPr>
            <w:tcW w:w="3421" w:type="pct"/>
            <w:tcBorders>
              <w:top w:val="single" w:sz="4" w:space="0" w:color="auto"/>
            </w:tcBorders>
            <w:tcMar>
              <w:top w:w="0" w:type="dxa"/>
              <w:left w:w="0" w:type="dxa"/>
              <w:bottom w:w="0" w:type="dxa"/>
              <w:right w:w="0" w:type="dxa"/>
            </w:tcMar>
          </w:tcPr>
          <w:p w14:paraId="14FC35C0" w14:textId="77777777" w:rsidR="00924307" w:rsidRDefault="00924307" w:rsidP="0080699B">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765" w:type="pct"/>
            <w:tcBorders>
              <w:top w:val="single" w:sz="4" w:space="0" w:color="auto"/>
            </w:tcBorders>
            <w:tcMar>
              <w:top w:w="0" w:type="dxa"/>
              <w:left w:w="0" w:type="dxa"/>
              <w:bottom w:w="0" w:type="dxa"/>
              <w:right w:w="0" w:type="dxa"/>
            </w:tcMar>
          </w:tcPr>
          <w:p w14:paraId="2AA6B894"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w:t>
            </w:r>
          </w:p>
        </w:tc>
        <w:tc>
          <w:tcPr>
            <w:tcW w:w="814" w:type="pct"/>
            <w:tcBorders>
              <w:top w:val="single" w:sz="4" w:space="0" w:color="auto"/>
            </w:tcBorders>
            <w:tcMar>
              <w:top w:w="0" w:type="dxa"/>
              <w:left w:w="0" w:type="dxa"/>
              <w:bottom w:w="0" w:type="dxa"/>
              <w:right w:w="0" w:type="dxa"/>
            </w:tcMar>
          </w:tcPr>
          <w:p w14:paraId="5903D796" w14:textId="77777777" w:rsidR="00924307" w:rsidRDefault="00924307" w:rsidP="0080699B">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bl>
    <w:p w14:paraId="5A2B4A45" w14:textId="77777777" w:rsidR="00924307" w:rsidRPr="00FB668E" w:rsidRDefault="00924307" w:rsidP="00924307">
      <w:pPr>
        <w:widowControl w:val="0"/>
        <w:rPr>
          <w:rFonts w:ascii="Times New Roman" w:eastAsia="Times New Roman" w:hAnsi="Times New Roman" w:cs="Times New Roman"/>
          <w:sz w:val="24"/>
          <w:szCs w:val="24"/>
          <w:lang w:val="en-US"/>
        </w:rPr>
      </w:pPr>
    </w:p>
    <w:p w14:paraId="49CD2BEE"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5F1B34C2"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31C3D483"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40BC7DDB"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1A35135A"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0134208B"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47D1147E"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3B0BEEC1"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53D34445"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6AEEE2F4"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6985AD50"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4856CDDF"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4524CEDC" w14:textId="77777777" w:rsidR="00924307" w:rsidRDefault="00924307" w:rsidP="00924307">
      <w:pPr>
        <w:spacing w:line="360" w:lineRule="auto"/>
        <w:jc w:val="both"/>
        <w:rPr>
          <w:rFonts w:ascii="Assistant Light" w:eastAsia="Assistant Light" w:hAnsi="Assistant Light" w:cs="Assistant Light"/>
          <w:sz w:val="24"/>
          <w:szCs w:val="24"/>
          <w:highlight w:val="white"/>
        </w:rPr>
      </w:pPr>
      <w:r>
        <w:rPr>
          <w:rFonts w:ascii="Assistant Light" w:eastAsia="Assistant Light" w:hAnsi="Assistant Light" w:cs="Assistant Light"/>
          <w:noProof/>
          <w:sz w:val="24"/>
          <w:szCs w:val="24"/>
          <w:highlight w:val="white"/>
          <w:lang w:val="en-US" w:eastAsia="en-US"/>
        </w:rPr>
        <w:drawing>
          <wp:inline distT="114300" distB="114300" distL="114300" distR="114300" wp14:anchorId="3F7B5BCC" wp14:editId="7A7D8A02">
            <wp:extent cx="5731200" cy="3975100"/>
            <wp:effectExtent l="0" t="0" r="0" b="0"/>
            <wp:docPr id="10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3"/>
                    <a:srcRect/>
                    <a:stretch>
                      <a:fillRect/>
                    </a:stretch>
                  </pic:blipFill>
                  <pic:spPr>
                    <a:xfrm>
                      <a:off x="0" y="0"/>
                      <a:ext cx="5731200" cy="3975100"/>
                    </a:xfrm>
                    <a:prstGeom prst="rect">
                      <a:avLst/>
                    </a:prstGeom>
                    <a:ln/>
                  </pic:spPr>
                </pic:pic>
              </a:graphicData>
            </a:graphic>
          </wp:inline>
        </w:drawing>
      </w:r>
    </w:p>
    <w:p w14:paraId="3020A883" w14:textId="6D4C0898" w:rsidR="00924307" w:rsidRPr="00AD75D2" w:rsidRDefault="00924307" w:rsidP="005C6C83">
      <w:pPr>
        <w:pStyle w:val="Caption"/>
        <w:jc w:val="both"/>
        <w:rPr>
          <w:rFonts w:ascii="Times New Roman" w:eastAsia="Times New Roman" w:hAnsi="Times New Roman" w:cs="Times New Roman"/>
          <w:i w:val="0"/>
          <w:iCs w:val="0"/>
          <w:color w:val="auto"/>
          <w:sz w:val="20"/>
          <w:szCs w:val="20"/>
          <w:highlight w:val="white"/>
          <w:lang w:val="en-US"/>
        </w:rPr>
      </w:pPr>
      <w:bookmarkStart w:id="9" w:name="_Toc50901242"/>
      <w:bookmarkStart w:id="10" w:name="_Toc50935360"/>
      <w:bookmarkStart w:id="11" w:name="_Toc51179473"/>
      <w:r>
        <w:rPr>
          <w:rFonts w:ascii="Times New Roman" w:hAnsi="Times New Roman" w:cs="Times New Roman"/>
          <w:b/>
          <w:bCs/>
          <w:i w:val="0"/>
          <w:iCs w:val="0"/>
          <w:color w:val="auto"/>
          <w:sz w:val="20"/>
          <w:szCs w:val="20"/>
          <w:lang w:val="en-US"/>
        </w:rPr>
        <w:t>Extended Data Fig.</w:t>
      </w:r>
      <w:r w:rsidRPr="003E605B">
        <w:rPr>
          <w:rFonts w:ascii="Times New Roman" w:hAnsi="Times New Roman" w:cs="Times New Roman"/>
          <w:b/>
          <w:bCs/>
          <w:i w:val="0"/>
          <w:iCs w:val="0"/>
          <w:color w:val="auto"/>
          <w:sz w:val="20"/>
          <w:szCs w:val="20"/>
          <w:lang w:val="en-US"/>
        </w:rPr>
        <w:t xml:space="preserve"> </w:t>
      </w:r>
      <w:r>
        <w:rPr>
          <w:rFonts w:ascii="Times New Roman" w:hAnsi="Times New Roman" w:cs="Times New Roman"/>
          <w:b/>
          <w:bCs/>
          <w:i w:val="0"/>
          <w:iCs w:val="0"/>
          <w:color w:val="auto"/>
          <w:sz w:val="20"/>
          <w:szCs w:val="20"/>
          <w:lang w:val="en-US"/>
        </w:rPr>
        <w:fldChar w:fldCharType="begin"/>
      </w:r>
      <w:r>
        <w:rPr>
          <w:rFonts w:ascii="Times New Roman" w:hAnsi="Times New Roman" w:cs="Times New Roman"/>
          <w:b/>
          <w:bCs/>
          <w:i w:val="0"/>
          <w:iCs w:val="0"/>
          <w:color w:val="auto"/>
          <w:sz w:val="20"/>
          <w:szCs w:val="20"/>
          <w:lang w:val="en-US"/>
        </w:rPr>
        <w:instrText xml:space="preserve"> SEQ Extended_Data_Fig. \* ARABIC </w:instrText>
      </w:r>
      <w:r>
        <w:rPr>
          <w:rFonts w:ascii="Times New Roman" w:hAnsi="Times New Roman" w:cs="Times New Roman"/>
          <w:b/>
          <w:bCs/>
          <w:i w:val="0"/>
          <w:iCs w:val="0"/>
          <w:color w:val="auto"/>
          <w:sz w:val="20"/>
          <w:szCs w:val="20"/>
          <w:lang w:val="en-US"/>
        </w:rPr>
        <w:fldChar w:fldCharType="separate"/>
      </w:r>
      <w:r w:rsidR="008B59EF">
        <w:rPr>
          <w:rFonts w:ascii="Times New Roman" w:hAnsi="Times New Roman" w:cs="Times New Roman"/>
          <w:b/>
          <w:bCs/>
          <w:i w:val="0"/>
          <w:iCs w:val="0"/>
          <w:noProof/>
          <w:color w:val="auto"/>
          <w:sz w:val="20"/>
          <w:szCs w:val="20"/>
          <w:lang w:val="en-US"/>
        </w:rPr>
        <w:t>3</w:t>
      </w:r>
      <w:r>
        <w:rPr>
          <w:rFonts w:ascii="Times New Roman" w:hAnsi="Times New Roman" w:cs="Times New Roman"/>
          <w:b/>
          <w:bCs/>
          <w:i w:val="0"/>
          <w:iCs w:val="0"/>
          <w:color w:val="auto"/>
          <w:sz w:val="20"/>
          <w:szCs w:val="20"/>
          <w:lang w:val="en-US"/>
        </w:rPr>
        <w:fldChar w:fldCharType="end"/>
      </w:r>
      <w:r w:rsidRPr="003E605B">
        <w:rPr>
          <w:rFonts w:ascii="Times New Roman" w:hAnsi="Times New Roman" w:cs="Times New Roman"/>
          <w:b/>
          <w:bCs/>
          <w:i w:val="0"/>
          <w:iCs w:val="0"/>
          <w:color w:val="auto"/>
          <w:sz w:val="20"/>
          <w:szCs w:val="20"/>
          <w:lang w:val="en-US"/>
        </w:rPr>
        <w:t>.</w:t>
      </w:r>
      <w:r w:rsidRPr="003E605B">
        <w:rPr>
          <w:color w:val="auto"/>
          <w:sz w:val="20"/>
          <w:szCs w:val="20"/>
          <w:lang w:val="en-US"/>
        </w:rPr>
        <w:t xml:space="preserve"> </w:t>
      </w:r>
      <w:r w:rsidRPr="0080699B">
        <w:rPr>
          <w:rFonts w:ascii="Times New Roman" w:eastAsia="Times New Roman" w:hAnsi="Times New Roman" w:cs="Times New Roman"/>
          <w:b/>
          <w:i w:val="0"/>
          <w:iCs w:val="0"/>
          <w:color w:val="auto"/>
          <w:sz w:val="20"/>
          <w:szCs w:val="20"/>
          <w:highlight w:val="white"/>
          <w:lang w:val="en-US"/>
        </w:rPr>
        <w:t>Number of MEIs per chromosome length.</w:t>
      </w:r>
      <w:r w:rsidRPr="00AD75D2">
        <w:rPr>
          <w:rFonts w:ascii="Times New Roman" w:eastAsia="Times New Roman" w:hAnsi="Times New Roman" w:cs="Times New Roman"/>
          <w:i w:val="0"/>
          <w:iCs w:val="0"/>
          <w:color w:val="auto"/>
          <w:sz w:val="20"/>
          <w:szCs w:val="20"/>
          <w:highlight w:val="white"/>
          <w:lang w:val="en-US"/>
        </w:rPr>
        <w:t xml:space="preserve"> We observed a positive correlation between the number of MEIs and the chromosome length </w:t>
      </w:r>
      <w:r w:rsidR="005E23F8" w:rsidRPr="005E23F8">
        <w:rPr>
          <w:rFonts w:ascii="Times New Roman" w:eastAsia="Times New Roman" w:hAnsi="Times New Roman" w:cs="Times New Roman"/>
          <w:i w:val="0"/>
          <w:iCs w:val="0"/>
          <w:color w:val="auto"/>
          <w:sz w:val="20"/>
          <w:szCs w:val="20"/>
          <w:lang w:val="en-US"/>
        </w:rPr>
        <w:t>(p-value = 2.74e-6; rho = 0.95; Spearman's rank correlation; d.f. = 21)</w:t>
      </w:r>
      <w:r w:rsidRPr="00AD75D2">
        <w:rPr>
          <w:rFonts w:ascii="Times New Roman" w:eastAsia="Times New Roman" w:hAnsi="Times New Roman" w:cs="Times New Roman"/>
          <w:i w:val="0"/>
          <w:iCs w:val="0"/>
          <w:color w:val="auto"/>
          <w:sz w:val="20"/>
          <w:szCs w:val="20"/>
          <w:highlight w:val="white"/>
          <w:lang w:val="en-US"/>
        </w:rPr>
        <w:t>.</w:t>
      </w:r>
      <w:bookmarkEnd w:id="9"/>
      <w:bookmarkEnd w:id="10"/>
      <w:bookmarkEnd w:id="11"/>
      <w:r w:rsidRPr="00AD75D2">
        <w:rPr>
          <w:rFonts w:ascii="Times New Roman" w:eastAsia="Times New Roman" w:hAnsi="Times New Roman" w:cs="Times New Roman"/>
          <w:i w:val="0"/>
          <w:iCs w:val="0"/>
          <w:color w:val="auto"/>
          <w:sz w:val="20"/>
          <w:szCs w:val="20"/>
          <w:highlight w:val="white"/>
          <w:lang w:val="en-US"/>
        </w:rPr>
        <w:t xml:space="preserve"> </w:t>
      </w:r>
    </w:p>
    <w:p w14:paraId="6FED7437"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03905EE4"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5494FC83" w14:textId="77777777" w:rsidR="00924307" w:rsidRDefault="00924307" w:rsidP="00924307">
      <w:pPr>
        <w:spacing w:line="360" w:lineRule="auto"/>
        <w:jc w:val="both"/>
        <w:rPr>
          <w:rFonts w:ascii="Assistant Light" w:eastAsia="Assistant Light" w:hAnsi="Assistant Light" w:cs="Assistant Light"/>
          <w:sz w:val="24"/>
          <w:szCs w:val="24"/>
          <w:highlight w:val="white"/>
        </w:rPr>
      </w:pPr>
      <w:r>
        <w:rPr>
          <w:rFonts w:ascii="Assistant Light" w:eastAsia="Assistant Light" w:hAnsi="Assistant Light" w:cs="Assistant Light"/>
          <w:noProof/>
          <w:sz w:val="24"/>
          <w:szCs w:val="24"/>
          <w:highlight w:val="white"/>
          <w:lang w:val="en-US" w:eastAsia="en-US"/>
        </w:rPr>
        <w:lastRenderedPageBreak/>
        <w:drawing>
          <wp:inline distT="114300" distB="114300" distL="114300" distR="114300" wp14:anchorId="3D246198" wp14:editId="37C0C93B">
            <wp:extent cx="5519738" cy="5519738"/>
            <wp:effectExtent l="0" t="0" r="0" b="0"/>
            <wp:docPr id="10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4"/>
                    <a:srcRect/>
                    <a:stretch>
                      <a:fillRect/>
                    </a:stretch>
                  </pic:blipFill>
                  <pic:spPr>
                    <a:xfrm>
                      <a:off x="0" y="0"/>
                      <a:ext cx="5519738" cy="5519738"/>
                    </a:xfrm>
                    <a:prstGeom prst="rect">
                      <a:avLst/>
                    </a:prstGeom>
                    <a:ln/>
                  </pic:spPr>
                </pic:pic>
              </a:graphicData>
            </a:graphic>
          </wp:inline>
        </w:drawing>
      </w:r>
    </w:p>
    <w:p w14:paraId="72A80374" w14:textId="5C5954BF" w:rsidR="00924307" w:rsidRPr="00AD75D2" w:rsidRDefault="00924307" w:rsidP="005C6C83">
      <w:pPr>
        <w:pStyle w:val="Caption"/>
        <w:jc w:val="both"/>
        <w:rPr>
          <w:rFonts w:ascii="Times New Roman" w:eastAsia="Times New Roman" w:hAnsi="Times New Roman" w:cs="Times New Roman"/>
          <w:i w:val="0"/>
          <w:iCs w:val="0"/>
          <w:color w:val="auto"/>
          <w:sz w:val="20"/>
          <w:szCs w:val="20"/>
          <w:lang w:val="en-US"/>
        </w:rPr>
      </w:pPr>
      <w:bookmarkStart w:id="12" w:name="_Toc50901243"/>
      <w:bookmarkStart w:id="13" w:name="_Toc50935361"/>
      <w:bookmarkStart w:id="14" w:name="_Toc51179474"/>
      <w:r>
        <w:rPr>
          <w:rFonts w:ascii="Times New Roman" w:hAnsi="Times New Roman" w:cs="Times New Roman"/>
          <w:b/>
          <w:bCs/>
          <w:i w:val="0"/>
          <w:iCs w:val="0"/>
          <w:color w:val="auto"/>
          <w:sz w:val="20"/>
          <w:szCs w:val="20"/>
          <w:lang w:val="en-US"/>
        </w:rPr>
        <w:t>Extended Data Fig.</w:t>
      </w:r>
      <w:r w:rsidRPr="003E605B">
        <w:rPr>
          <w:rFonts w:ascii="Times New Roman" w:hAnsi="Times New Roman" w:cs="Times New Roman"/>
          <w:b/>
          <w:bCs/>
          <w:i w:val="0"/>
          <w:iCs w:val="0"/>
          <w:color w:val="auto"/>
          <w:sz w:val="20"/>
          <w:szCs w:val="20"/>
          <w:lang w:val="en-US"/>
        </w:rPr>
        <w:t xml:space="preserve"> </w:t>
      </w:r>
      <w:r>
        <w:rPr>
          <w:rFonts w:ascii="Times New Roman" w:hAnsi="Times New Roman" w:cs="Times New Roman"/>
          <w:b/>
          <w:bCs/>
          <w:i w:val="0"/>
          <w:iCs w:val="0"/>
          <w:color w:val="auto"/>
          <w:sz w:val="20"/>
          <w:szCs w:val="20"/>
          <w:lang w:val="en-US"/>
        </w:rPr>
        <w:fldChar w:fldCharType="begin"/>
      </w:r>
      <w:r>
        <w:rPr>
          <w:rFonts w:ascii="Times New Roman" w:hAnsi="Times New Roman" w:cs="Times New Roman"/>
          <w:b/>
          <w:bCs/>
          <w:i w:val="0"/>
          <w:iCs w:val="0"/>
          <w:color w:val="auto"/>
          <w:sz w:val="20"/>
          <w:szCs w:val="20"/>
          <w:lang w:val="en-US"/>
        </w:rPr>
        <w:instrText xml:space="preserve"> SEQ Extended_Data_Fig. \* ARABIC </w:instrText>
      </w:r>
      <w:r>
        <w:rPr>
          <w:rFonts w:ascii="Times New Roman" w:hAnsi="Times New Roman" w:cs="Times New Roman"/>
          <w:b/>
          <w:bCs/>
          <w:i w:val="0"/>
          <w:iCs w:val="0"/>
          <w:color w:val="auto"/>
          <w:sz w:val="20"/>
          <w:szCs w:val="20"/>
          <w:lang w:val="en-US"/>
        </w:rPr>
        <w:fldChar w:fldCharType="separate"/>
      </w:r>
      <w:r w:rsidR="008B59EF">
        <w:rPr>
          <w:rFonts w:ascii="Times New Roman" w:hAnsi="Times New Roman" w:cs="Times New Roman"/>
          <w:b/>
          <w:bCs/>
          <w:i w:val="0"/>
          <w:iCs w:val="0"/>
          <w:noProof/>
          <w:color w:val="auto"/>
          <w:sz w:val="20"/>
          <w:szCs w:val="20"/>
          <w:lang w:val="en-US"/>
        </w:rPr>
        <w:t>4</w:t>
      </w:r>
      <w:r>
        <w:rPr>
          <w:rFonts w:ascii="Times New Roman" w:hAnsi="Times New Roman" w:cs="Times New Roman"/>
          <w:b/>
          <w:bCs/>
          <w:i w:val="0"/>
          <w:iCs w:val="0"/>
          <w:color w:val="auto"/>
          <w:sz w:val="20"/>
          <w:szCs w:val="20"/>
          <w:lang w:val="en-US"/>
        </w:rPr>
        <w:fldChar w:fldCharType="end"/>
      </w:r>
      <w:r w:rsidRPr="0080699B">
        <w:rPr>
          <w:rFonts w:ascii="Times New Roman" w:hAnsi="Times New Roman" w:cs="Times New Roman"/>
          <w:b/>
          <w:bCs/>
          <w:i w:val="0"/>
          <w:iCs w:val="0"/>
          <w:color w:val="auto"/>
          <w:sz w:val="20"/>
          <w:szCs w:val="20"/>
          <w:lang w:val="en-US"/>
        </w:rPr>
        <w:t>.</w:t>
      </w:r>
      <w:r w:rsidRPr="0080699B">
        <w:rPr>
          <w:b/>
          <w:color w:val="auto"/>
          <w:sz w:val="20"/>
          <w:szCs w:val="20"/>
          <w:lang w:val="en-US"/>
        </w:rPr>
        <w:t xml:space="preserve"> </w:t>
      </w:r>
      <w:r w:rsidRPr="0080699B">
        <w:rPr>
          <w:rFonts w:ascii="Times New Roman" w:eastAsia="Times New Roman" w:hAnsi="Times New Roman" w:cs="Times New Roman"/>
          <w:b/>
          <w:i w:val="0"/>
          <w:iCs w:val="0"/>
          <w:color w:val="auto"/>
          <w:sz w:val="20"/>
          <w:szCs w:val="20"/>
          <w:highlight w:val="white"/>
          <w:lang w:val="en-US"/>
        </w:rPr>
        <w:t xml:space="preserve">Base pair composition of </w:t>
      </w:r>
      <w:r w:rsidR="0080699B" w:rsidRPr="0080699B">
        <w:rPr>
          <w:rFonts w:ascii="Times New Roman" w:eastAsia="Times New Roman" w:hAnsi="Times New Roman" w:cs="Times New Roman"/>
          <w:b/>
          <w:i w:val="0"/>
          <w:iCs w:val="0"/>
          <w:color w:val="auto"/>
          <w:sz w:val="20"/>
          <w:szCs w:val="20"/>
          <w:highlight w:val="white"/>
          <w:lang w:val="en-US"/>
        </w:rPr>
        <w:t>m</w:t>
      </w:r>
      <w:r w:rsidRPr="0080699B">
        <w:rPr>
          <w:rFonts w:ascii="Times New Roman" w:eastAsia="Times New Roman" w:hAnsi="Times New Roman" w:cs="Times New Roman"/>
          <w:b/>
          <w:i w:val="0"/>
          <w:iCs w:val="0"/>
          <w:color w:val="auto"/>
          <w:sz w:val="20"/>
          <w:szCs w:val="20"/>
          <w:highlight w:val="white"/>
          <w:lang w:val="en-US"/>
        </w:rPr>
        <w:t xml:space="preserve">obile </w:t>
      </w:r>
      <w:r w:rsidR="0080699B" w:rsidRPr="0080699B">
        <w:rPr>
          <w:rFonts w:ascii="Times New Roman" w:eastAsia="Times New Roman" w:hAnsi="Times New Roman" w:cs="Times New Roman"/>
          <w:b/>
          <w:i w:val="0"/>
          <w:iCs w:val="0"/>
          <w:color w:val="auto"/>
          <w:sz w:val="20"/>
          <w:szCs w:val="20"/>
          <w:highlight w:val="white"/>
          <w:lang w:val="en-US"/>
        </w:rPr>
        <w:t>e</w:t>
      </w:r>
      <w:r w:rsidRPr="0080699B">
        <w:rPr>
          <w:rFonts w:ascii="Times New Roman" w:eastAsia="Times New Roman" w:hAnsi="Times New Roman" w:cs="Times New Roman"/>
          <w:b/>
          <w:i w:val="0"/>
          <w:iCs w:val="0"/>
          <w:color w:val="auto"/>
          <w:sz w:val="20"/>
          <w:szCs w:val="20"/>
          <w:highlight w:val="white"/>
          <w:lang w:val="en-US"/>
        </w:rPr>
        <w:t>lements insertion point.</w:t>
      </w:r>
      <w:r w:rsidRPr="003E605B">
        <w:rPr>
          <w:rFonts w:ascii="Times New Roman" w:eastAsia="Times New Roman" w:hAnsi="Times New Roman" w:cs="Times New Roman"/>
          <w:i w:val="0"/>
          <w:iCs w:val="0"/>
          <w:color w:val="auto"/>
          <w:sz w:val="20"/>
          <w:szCs w:val="20"/>
          <w:highlight w:val="white"/>
          <w:lang w:val="en-US"/>
        </w:rPr>
        <w:t xml:space="preserve"> </w:t>
      </w:r>
      <w:r w:rsidRPr="00AD75D2">
        <w:rPr>
          <w:rFonts w:ascii="Times New Roman" w:eastAsia="Times New Roman" w:hAnsi="Times New Roman" w:cs="Times New Roman"/>
          <w:i w:val="0"/>
          <w:iCs w:val="0"/>
          <w:color w:val="auto"/>
          <w:sz w:val="20"/>
          <w:szCs w:val="20"/>
          <w:highlight w:val="white"/>
          <w:lang w:val="en-US"/>
        </w:rPr>
        <w:t xml:space="preserve">We randomly selected 10,000 windows of length 100 bp from the human genome version 38 and calculated their GC content. Then, we made the same for all Mobile Elements Insertion points, discriminating by </w:t>
      </w:r>
      <w:r w:rsidRPr="00020591">
        <w:rPr>
          <w:rFonts w:ascii="Times New Roman" w:eastAsia="Times New Roman" w:hAnsi="Times New Roman" w:cs="Times New Roman"/>
          <w:color w:val="auto"/>
          <w:sz w:val="20"/>
          <w:szCs w:val="20"/>
          <w:highlight w:val="white"/>
          <w:lang w:val="en-US"/>
        </w:rPr>
        <w:t>Alu</w:t>
      </w:r>
      <w:r w:rsidR="0080699B">
        <w:rPr>
          <w:rFonts w:ascii="Times New Roman" w:eastAsia="Times New Roman" w:hAnsi="Times New Roman" w:cs="Times New Roman"/>
          <w:i w:val="0"/>
          <w:iCs w:val="0"/>
          <w:color w:val="auto"/>
          <w:sz w:val="20"/>
          <w:szCs w:val="20"/>
          <w:highlight w:val="white"/>
          <w:lang w:val="en-US"/>
        </w:rPr>
        <w:t xml:space="preserve">, L1, SVA, and HERV. </w:t>
      </w:r>
      <w:r w:rsidRPr="00AD75D2">
        <w:rPr>
          <w:rFonts w:ascii="Times New Roman" w:eastAsia="Times New Roman" w:hAnsi="Times New Roman" w:cs="Times New Roman"/>
          <w:i w:val="0"/>
          <w:iCs w:val="0"/>
          <w:color w:val="auto"/>
          <w:sz w:val="20"/>
          <w:szCs w:val="20"/>
          <w:highlight w:val="white"/>
          <w:lang w:val="en-US"/>
        </w:rPr>
        <w:t xml:space="preserve">Finally, we tested with Kolmogorov-Smirnov test (KS test) the random windows distribution against those of MEIs. </w:t>
      </w:r>
      <w:r w:rsidRPr="00AD75D2">
        <w:rPr>
          <w:rFonts w:ascii="Times New Roman" w:eastAsia="Times New Roman" w:hAnsi="Times New Roman" w:cs="Times New Roman"/>
          <w:i w:val="0"/>
          <w:iCs w:val="0"/>
          <w:color w:val="auto"/>
          <w:sz w:val="20"/>
          <w:szCs w:val="20"/>
          <w:lang w:val="en-US"/>
        </w:rPr>
        <w:t xml:space="preserve">L1 and </w:t>
      </w:r>
      <w:r w:rsidRPr="00020591">
        <w:rPr>
          <w:rFonts w:ascii="Times New Roman" w:eastAsia="Times New Roman" w:hAnsi="Times New Roman" w:cs="Times New Roman"/>
          <w:color w:val="auto"/>
          <w:sz w:val="20"/>
          <w:szCs w:val="20"/>
          <w:lang w:val="en-US"/>
        </w:rPr>
        <w:t>Alu</w:t>
      </w:r>
      <w:r w:rsidRPr="00AD75D2">
        <w:rPr>
          <w:rFonts w:ascii="Times New Roman" w:eastAsia="Times New Roman" w:hAnsi="Times New Roman" w:cs="Times New Roman"/>
          <w:i w:val="0"/>
          <w:iCs w:val="0"/>
          <w:color w:val="auto"/>
          <w:sz w:val="20"/>
          <w:szCs w:val="20"/>
          <w:lang w:val="en-US"/>
        </w:rPr>
        <w:t xml:space="preserve"> insertions are skewed to AT-rich regions, while HERVs are biased to GC-rich regions.</w:t>
      </w:r>
      <w:bookmarkEnd w:id="12"/>
      <w:bookmarkEnd w:id="13"/>
      <w:bookmarkEnd w:id="14"/>
    </w:p>
    <w:p w14:paraId="32997F7D"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45BCAC1C"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722395DF"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5A3974D6"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69441413"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73C3110A"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1D719B4E"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2A5FBDC1"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35FF545B" w14:textId="77777777" w:rsidR="00924307" w:rsidRDefault="00924307" w:rsidP="00924307">
      <w:pPr>
        <w:spacing w:line="360" w:lineRule="auto"/>
        <w:ind w:firstLine="720"/>
        <w:jc w:val="both"/>
        <w:rPr>
          <w:rFonts w:ascii="Times New Roman" w:eastAsia="Times New Roman" w:hAnsi="Times New Roman" w:cs="Times New Roman"/>
          <w:sz w:val="24"/>
          <w:szCs w:val="24"/>
          <w:lang w:val="en-US"/>
        </w:rPr>
      </w:pPr>
    </w:p>
    <w:p w14:paraId="1F53E63A" w14:textId="77777777" w:rsidR="00924307" w:rsidRDefault="00924307" w:rsidP="00924307">
      <w:pPr>
        <w:widowContro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114300" distB="114300" distL="114300" distR="114300" wp14:anchorId="79F49B12" wp14:editId="37EDFC0C">
            <wp:extent cx="5731200" cy="43307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31200" cy="4330700"/>
                    </a:xfrm>
                    <a:prstGeom prst="rect">
                      <a:avLst/>
                    </a:prstGeom>
                    <a:ln/>
                  </pic:spPr>
                </pic:pic>
              </a:graphicData>
            </a:graphic>
          </wp:inline>
        </w:drawing>
      </w:r>
    </w:p>
    <w:p w14:paraId="70B3F744" w14:textId="599CEA36" w:rsidR="00924307" w:rsidRPr="00AD75D2" w:rsidRDefault="00924307" w:rsidP="005C6C83">
      <w:pPr>
        <w:pStyle w:val="Caption"/>
        <w:jc w:val="both"/>
        <w:rPr>
          <w:rFonts w:ascii="Times New Roman" w:eastAsia="Times New Roman" w:hAnsi="Times New Roman" w:cs="Times New Roman"/>
          <w:i w:val="0"/>
          <w:iCs w:val="0"/>
          <w:color w:val="auto"/>
          <w:sz w:val="20"/>
          <w:szCs w:val="20"/>
          <w:lang w:val="en-US"/>
        </w:rPr>
      </w:pPr>
      <w:bookmarkStart w:id="15" w:name="_Toc50901244"/>
      <w:bookmarkStart w:id="16" w:name="_Toc50935362"/>
      <w:bookmarkStart w:id="17" w:name="_Toc51179475"/>
      <w:r>
        <w:rPr>
          <w:rFonts w:ascii="Times New Roman" w:hAnsi="Times New Roman" w:cs="Times New Roman"/>
          <w:b/>
          <w:bCs/>
          <w:i w:val="0"/>
          <w:iCs w:val="0"/>
          <w:color w:val="auto"/>
          <w:sz w:val="20"/>
          <w:szCs w:val="20"/>
          <w:lang w:val="en-US"/>
        </w:rPr>
        <w:t>Extended Data Fig.</w:t>
      </w:r>
      <w:r w:rsidRPr="003E605B">
        <w:rPr>
          <w:rFonts w:ascii="Times New Roman" w:hAnsi="Times New Roman" w:cs="Times New Roman"/>
          <w:b/>
          <w:bCs/>
          <w:i w:val="0"/>
          <w:iCs w:val="0"/>
          <w:color w:val="auto"/>
          <w:sz w:val="20"/>
          <w:szCs w:val="20"/>
          <w:lang w:val="en-US"/>
        </w:rPr>
        <w:t xml:space="preserve"> </w:t>
      </w:r>
      <w:r>
        <w:rPr>
          <w:rFonts w:ascii="Times New Roman" w:hAnsi="Times New Roman" w:cs="Times New Roman"/>
          <w:b/>
          <w:bCs/>
          <w:i w:val="0"/>
          <w:iCs w:val="0"/>
          <w:color w:val="auto"/>
          <w:sz w:val="20"/>
          <w:szCs w:val="20"/>
          <w:lang w:val="en-US"/>
        </w:rPr>
        <w:fldChar w:fldCharType="begin"/>
      </w:r>
      <w:r>
        <w:rPr>
          <w:rFonts w:ascii="Times New Roman" w:hAnsi="Times New Roman" w:cs="Times New Roman"/>
          <w:b/>
          <w:bCs/>
          <w:i w:val="0"/>
          <w:iCs w:val="0"/>
          <w:color w:val="auto"/>
          <w:sz w:val="20"/>
          <w:szCs w:val="20"/>
          <w:lang w:val="en-US"/>
        </w:rPr>
        <w:instrText xml:space="preserve"> SEQ Extended_Data_Fig. \* ARABIC </w:instrText>
      </w:r>
      <w:r>
        <w:rPr>
          <w:rFonts w:ascii="Times New Roman" w:hAnsi="Times New Roman" w:cs="Times New Roman"/>
          <w:b/>
          <w:bCs/>
          <w:i w:val="0"/>
          <w:iCs w:val="0"/>
          <w:color w:val="auto"/>
          <w:sz w:val="20"/>
          <w:szCs w:val="20"/>
          <w:lang w:val="en-US"/>
        </w:rPr>
        <w:fldChar w:fldCharType="separate"/>
      </w:r>
      <w:r w:rsidR="008B59EF">
        <w:rPr>
          <w:rFonts w:ascii="Times New Roman" w:hAnsi="Times New Roman" w:cs="Times New Roman"/>
          <w:b/>
          <w:bCs/>
          <w:i w:val="0"/>
          <w:iCs w:val="0"/>
          <w:noProof/>
          <w:color w:val="auto"/>
          <w:sz w:val="20"/>
          <w:szCs w:val="20"/>
          <w:lang w:val="en-US"/>
        </w:rPr>
        <w:t>5</w:t>
      </w:r>
      <w:r>
        <w:rPr>
          <w:rFonts w:ascii="Times New Roman" w:hAnsi="Times New Roman" w:cs="Times New Roman"/>
          <w:b/>
          <w:bCs/>
          <w:i w:val="0"/>
          <w:iCs w:val="0"/>
          <w:color w:val="auto"/>
          <w:sz w:val="20"/>
          <w:szCs w:val="20"/>
          <w:lang w:val="en-US"/>
        </w:rPr>
        <w:fldChar w:fldCharType="end"/>
      </w:r>
      <w:r w:rsidRPr="003E605B">
        <w:rPr>
          <w:rFonts w:ascii="Times New Roman" w:hAnsi="Times New Roman" w:cs="Times New Roman"/>
          <w:b/>
          <w:bCs/>
          <w:i w:val="0"/>
          <w:iCs w:val="0"/>
          <w:color w:val="auto"/>
          <w:sz w:val="20"/>
          <w:szCs w:val="20"/>
          <w:lang w:val="en-US"/>
        </w:rPr>
        <w:t>.</w:t>
      </w:r>
      <w:r w:rsidRPr="003E605B">
        <w:rPr>
          <w:color w:val="auto"/>
          <w:sz w:val="20"/>
          <w:szCs w:val="20"/>
          <w:lang w:val="en-US"/>
        </w:rPr>
        <w:t xml:space="preserve"> </w:t>
      </w:r>
      <w:r w:rsidRPr="0080699B">
        <w:rPr>
          <w:rFonts w:ascii="Times New Roman" w:eastAsia="Times New Roman" w:hAnsi="Times New Roman" w:cs="Times New Roman"/>
          <w:b/>
          <w:i w:val="0"/>
          <w:iCs w:val="0"/>
          <w:color w:val="auto"/>
          <w:sz w:val="20"/>
          <w:szCs w:val="20"/>
          <w:lang w:val="en-US"/>
        </w:rPr>
        <w:t>Analysis of non-reference contigs.</w:t>
      </w:r>
      <w:r w:rsidR="0080699B">
        <w:rPr>
          <w:rFonts w:ascii="Times New Roman" w:eastAsia="Times New Roman" w:hAnsi="Times New Roman" w:cs="Times New Roman"/>
          <w:i w:val="0"/>
          <w:iCs w:val="0"/>
          <w:color w:val="auto"/>
          <w:sz w:val="20"/>
          <w:szCs w:val="20"/>
          <w:lang w:val="en-US"/>
        </w:rPr>
        <w:t xml:space="preserve"> </w:t>
      </w:r>
      <w:r w:rsidR="0080699B" w:rsidRPr="0080699B">
        <w:rPr>
          <w:rFonts w:ascii="Times New Roman" w:eastAsia="Times New Roman" w:hAnsi="Times New Roman" w:cs="Times New Roman"/>
          <w:b/>
          <w:i w:val="0"/>
          <w:iCs w:val="0"/>
          <w:color w:val="auto"/>
          <w:sz w:val="20"/>
          <w:szCs w:val="20"/>
          <w:lang w:val="en-US"/>
        </w:rPr>
        <w:t>A.</w:t>
      </w:r>
      <w:r w:rsidRPr="00AD75D2">
        <w:rPr>
          <w:rFonts w:ascii="Times New Roman" w:eastAsia="Times New Roman" w:hAnsi="Times New Roman" w:cs="Times New Roman"/>
          <w:i w:val="0"/>
          <w:iCs w:val="0"/>
          <w:color w:val="auto"/>
          <w:sz w:val="20"/>
          <w:szCs w:val="20"/>
          <w:lang w:val="en-US"/>
        </w:rPr>
        <w:t xml:space="preserve"> The frequency of non-reference contigs (NR-contigs) in the SABE population. There are 372 NR- contigs found in all samples in the population. </w:t>
      </w:r>
      <w:r w:rsidR="0080699B" w:rsidRPr="0080699B">
        <w:rPr>
          <w:rFonts w:ascii="Times New Roman" w:eastAsia="Times New Roman" w:hAnsi="Times New Roman" w:cs="Times New Roman"/>
          <w:b/>
          <w:i w:val="0"/>
          <w:iCs w:val="0"/>
          <w:color w:val="auto"/>
          <w:sz w:val="20"/>
          <w:szCs w:val="20"/>
          <w:lang w:val="en-US"/>
        </w:rPr>
        <w:t>B.</w:t>
      </w:r>
      <w:r w:rsidRPr="00AD75D2">
        <w:rPr>
          <w:rFonts w:ascii="Times New Roman" w:eastAsia="Times New Roman" w:hAnsi="Times New Roman" w:cs="Times New Roman"/>
          <w:i w:val="0"/>
          <w:iCs w:val="0"/>
          <w:color w:val="auto"/>
          <w:sz w:val="20"/>
          <w:szCs w:val="20"/>
          <w:lang w:val="en-US"/>
        </w:rPr>
        <w:t xml:space="preserve"> Violin plot showing the distribution of the total NR-contigs length in megabase pairs (Mbps) for the individuals. </w:t>
      </w:r>
      <w:r w:rsidR="0080699B" w:rsidRPr="0080699B">
        <w:rPr>
          <w:rFonts w:ascii="Times New Roman" w:eastAsia="Times New Roman" w:hAnsi="Times New Roman" w:cs="Times New Roman"/>
          <w:b/>
          <w:i w:val="0"/>
          <w:iCs w:val="0"/>
          <w:color w:val="auto"/>
          <w:sz w:val="20"/>
          <w:szCs w:val="20"/>
          <w:lang w:val="en-US"/>
        </w:rPr>
        <w:t>C.</w:t>
      </w:r>
      <w:r w:rsidRPr="00AD75D2">
        <w:rPr>
          <w:rFonts w:ascii="Times New Roman" w:eastAsia="Times New Roman" w:hAnsi="Times New Roman" w:cs="Times New Roman"/>
          <w:i w:val="0"/>
          <w:iCs w:val="0"/>
          <w:color w:val="auto"/>
          <w:sz w:val="20"/>
          <w:szCs w:val="20"/>
          <w:lang w:val="en-US"/>
        </w:rPr>
        <w:t xml:space="preserve"> Length distribution of the NR-contigs with the vertical axis representing the sum of the contig lengths. From a total </w:t>
      </w:r>
      <w:r w:rsidR="00B3189D">
        <w:rPr>
          <w:rFonts w:ascii="Times New Roman" w:eastAsia="Times New Roman" w:hAnsi="Times New Roman" w:cs="Times New Roman"/>
          <w:i w:val="0"/>
          <w:iCs w:val="0"/>
          <w:color w:val="auto"/>
          <w:sz w:val="20"/>
          <w:szCs w:val="20"/>
          <w:lang w:val="en-US"/>
        </w:rPr>
        <w:t xml:space="preserve">of </w:t>
      </w:r>
      <w:r w:rsidRPr="00AD75D2">
        <w:rPr>
          <w:rFonts w:ascii="Times New Roman" w:eastAsia="Times New Roman" w:hAnsi="Times New Roman" w:cs="Times New Roman"/>
          <w:i w:val="0"/>
          <w:iCs w:val="0"/>
          <w:color w:val="auto"/>
          <w:sz w:val="20"/>
          <w:szCs w:val="20"/>
          <w:lang w:val="en-US"/>
        </w:rPr>
        <w:t>67Mbps of NR-contigs, 56Mbps are less than 500 base pairs long. There are 40 NR-contigs longer than 10kbps.</w:t>
      </w:r>
      <w:bookmarkEnd w:id="15"/>
      <w:bookmarkEnd w:id="16"/>
      <w:bookmarkEnd w:id="17"/>
    </w:p>
    <w:p w14:paraId="4321CE62"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02F767FD"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685CF4FA"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512F1122"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15B12EEE"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49621150"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523F1463" w14:textId="77777777" w:rsidR="00924307" w:rsidRPr="00357E63" w:rsidRDefault="00924307" w:rsidP="00924307">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rPr>
        <w:lastRenderedPageBreak/>
        <w:drawing>
          <wp:inline distT="114300" distB="114300" distL="114300" distR="114300" wp14:anchorId="3FEB3199" wp14:editId="3CDAA13C">
            <wp:extent cx="5731200" cy="3111500"/>
            <wp:effectExtent l="0" t="0" r="0" b="0"/>
            <wp:docPr id="45"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6"/>
                    <a:srcRect/>
                    <a:stretch>
                      <a:fillRect/>
                    </a:stretch>
                  </pic:blipFill>
                  <pic:spPr>
                    <a:xfrm>
                      <a:off x="0" y="0"/>
                      <a:ext cx="5731200" cy="3111500"/>
                    </a:xfrm>
                    <a:prstGeom prst="rect">
                      <a:avLst/>
                    </a:prstGeom>
                    <a:ln/>
                  </pic:spPr>
                </pic:pic>
              </a:graphicData>
            </a:graphic>
          </wp:inline>
        </w:drawing>
      </w:r>
    </w:p>
    <w:p w14:paraId="58FDEA23" w14:textId="77777777" w:rsidR="00924307" w:rsidRDefault="00924307" w:rsidP="00924307">
      <w:pPr>
        <w:jc w:val="both"/>
        <w:rPr>
          <w:rFonts w:ascii="Times New Roman" w:eastAsia="Times New Roman" w:hAnsi="Times New Roman" w:cs="Times New Roman"/>
          <w:sz w:val="20"/>
          <w:szCs w:val="20"/>
          <w:lang w:val="en-US"/>
        </w:rPr>
      </w:pPr>
    </w:p>
    <w:p w14:paraId="200C2831" w14:textId="29FC273A" w:rsidR="00924307" w:rsidRPr="00B34B6D" w:rsidRDefault="00924307" w:rsidP="005C6C83">
      <w:pPr>
        <w:pStyle w:val="Caption"/>
        <w:jc w:val="both"/>
        <w:rPr>
          <w:rFonts w:ascii="Times New Roman" w:eastAsia="Times New Roman" w:hAnsi="Times New Roman" w:cs="Times New Roman"/>
          <w:i w:val="0"/>
          <w:iCs w:val="0"/>
          <w:color w:val="auto"/>
          <w:sz w:val="20"/>
          <w:szCs w:val="20"/>
          <w:lang w:val="en-US"/>
        </w:rPr>
      </w:pPr>
      <w:bookmarkStart w:id="18" w:name="_Toc50901260"/>
      <w:bookmarkStart w:id="19" w:name="_Toc50935363"/>
      <w:bookmarkStart w:id="20" w:name="_Toc51179476"/>
      <w:r w:rsidRPr="001448F0">
        <w:rPr>
          <w:rFonts w:ascii="Times New Roman" w:hAnsi="Times New Roman" w:cs="Times New Roman"/>
          <w:b/>
          <w:bCs/>
          <w:i w:val="0"/>
          <w:iCs w:val="0"/>
          <w:color w:val="auto"/>
          <w:sz w:val="20"/>
          <w:szCs w:val="20"/>
          <w:lang w:val="en-US"/>
        </w:rPr>
        <w:t xml:space="preserve">Extended Data Fig. </w:t>
      </w:r>
      <w:r w:rsidRPr="001448F0">
        <w:rPr>
          <w:rFonts w:ascii="Times New Roman" w:hAnsi="Times New Roman" w:cs="Times New Roman"/>
          <w:b/>
          <w:bCs/>
          <w:i w:val="0"/>
          <w:iCs w:val="0"/>
          <w:color w:val="auto"/>
          <w:sz w:val="20"/>
          <w:szCs w:val="20"/>
        </w:rPr>
        <w:fldChar w:fldCharType="begin"/>
      </w:r>
      <w:r w:rsidRPr="001448F0">
        <w:rPr>
          <w:rFonts w:ascii="Times New Roman" w:hAnsi="Times New Roman" w:cs="Times New Roman"/>
          <w:b/>
          <w:bCs/>
          <w:i w:val="0"/>
          <w:iCs w:val="0"/>
          <w:color w:val="auto"/>
          <w:sz w:val="20"/>
          <w:szCs w:val="20"/>
          <w:lang w:val="en-US"/>
        </w:rPr>
        <w:instrText xml:space="preserve"> SEQ Extended_Data_Fig. \* ARABIC </w:instrText>
      </w:r>
      <w:r w:rsidRPr="001448F0">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6</w:t>
      </w:r>
      <w:r w:rsidRPr="001448F0">
        <w:rPr>
          <w:rFonts w:ascii="Times New Roman" w:hAnsi="Times New Roman" w:cs="Times New Roman"/>
          <w:b/>
          <w:bCs/>
          <w:i w:val="0"/>
          <w:iCs w:val="0"/>
          <w:color w:val="auto"/>
          <w:sz w:val="20"/>
          <w:szCs w:val="20"/>
        </w:rPr>
        <w:fldChar w:fldCharType="end"/>
      </w:r>
      <w:r w:rsidRPr="0080699B">
        <w:rPr>
          <w:rFonts w:ascii="Times New Roman" w:hAnsi="Times New Roman" w:cs="Times New Roman"/>
          <w:b/>
          <w:bCs/>
          <w:i w:val="0"/>
          <w:iCs w:val="0"/>
          <w:color w:val="auto"/>
          <w:sz w:val="20"/>
          <w:szCs w:val="20"/>
          <w:lang w:val="en-US"/>
        </w:rPr>
        <w:t>.</w:t>
      </w:r>
      <w:r w:rsidRPr="0080699B">
        <w:rPr>
          <w:rFonts w:ascii="Times New Roman" w:eastAsia="Times New Roman" w:hAnsi="Times New Roman" w:cs="Times New Roman"/>
          <w:b/>
          <w:i w:val="0"/>
          <w:iCs w:val="0"/>
          <w:color w:val="auto"/>
          <w:sz w:val="20"/>
          <w:szCs w:val="20"/>
          <w:lang w:val="en-US"/>
        </w:rPr>
        <w:t xml:space="preserve"> </w:t>
      </w:r>
      <w:r w:rsidR="00953E63" w:rsidRPr="0080699B">
        <w:rPr>
          <w:rFonts w:ascii="Times New Roman" w:eastAsia="Times New Roman" w:hAnsi="Times New Roman" w:cs="Times New Roman"/>
          <w:b/>
          <w:i w:val="0"/>
          <w:iCs w:val="0"/>
          <w:color w:val="auto"/>
          <w:sz w:val="20"/>
          <w:szCs w:val="20"/>
          <w:lang w:val="en-US"/>
        </w:rPr>
        <w:t xml:space="preserve">HLA polymorphism in the SABE cohort. </w:t>
      </w:r>
      <w:r w:rsidR="0080699B" w:rsidRPr="0080699B">
        <w:rPr>
          <w:rFonts w:ascii="Times New Roman" w:eastAsia="Times New Roman" w:hAnsi="Times New Roman" w:cs="Times New Roman"/>
          <w:b/>
          <w:i w:val="0"/>
          <w:iCs w:val="0"/>
          <w:color w:val="auto"/>
          <w:sz w:val="20"/>
          <w:szCs w:val="20"/>
          <w:lang w:val="en-US"/>
        </w:rPr>
        <w:t>A.</w:t>
      </w:r>
      <w:r w:rsidRPr="00B34B6D">
        <w:rPr>
          <w:rFonts w:ascii="Times New Roman" w:eastAsia="Times New Roman" w:hAnsi="Times New Roman" w:cs="Times New Roman"/>
          <w:i w:val="0"/>
          <w:iCs w:val="0"/>
          <w:color w:val="auto"/>
          <w:sz w:val="20"/>
          <w:szCs w:val="20"/>
          <w:lang w:val="en-US"/>
        </w:rPr>
        <w:t xml:space="preserve"> </w:t>
      </w:r>
      <w:r w:rsidR="002962E8">
        <w:rPr>
          <w:rFonts w:ascii="Times New Roman" w:eastAsia="Times New Roman" w:hAnsi="Times New Roman" w:cs="Times New Roman"/>
          <w:i w:val="0"/>
          <w:iCs w:val="0"/>
          <w:color w:val="auto"/>
          <w:sz w:val="20"/>
          <w:szCs w:val="20"/>
          <w:lang w:val="en-US"/>
        </w:rPr>
        <w:t>The a</w:t>
      </w:r>
      <w:r w:rsidRPr="00B34B6D">
        <w:rPr>
          <w:rFonts w:ascii="Times New Roman" w:eastAsia="Times New Roman" w:hAnsi="Times New Roman" w:cs="Times New Roman"/>
          <w:i w:val="0"/>
          <w:iCs w:val="0"/>
          <w:color w:val="auto"/>
          <w:sz w:val="20"/>
          <w:szCs w:val="20"/>
          <w:lang w:val="en-US"/>
        </w:rPr>
        <w:t xml:space="preserve">verage number of different HLA haplotypes observed in 10,000 resamplings of 50 individuals, considering genes </w:t>
      </w:r>
      <w:r w:rsidRPr="00020591">
        <w:rPr>
          <w:rFonts w:ascii="Times New Roman" w:eastAsia="Times New Roman" w:hAnsi="Times New Roman" w:cs="Times New Roman"/>
          <w:color w:val="auto"/>
          <w:sz w:val="20"/>
          <w:szCs w:val="20"/>
          <w:lang w:val="en-US"/>
        </w:rPr>
        <w:t>HLA-A, HLA-B, HLA-C, HLA-E, HLA-F</w:t>
      </w:r>
      <w:r w:rsidRPr="00B34B6D">
        <w:rPr>
          <w:rFonts w:ascii="Times New Roman" w:eastAsia="Times New Roman" w:hAnsi="Times New Roman" w:cs="Times New Roman"/>
          <w:i w:val="0"/>
          <w:iCs w:val="0"/>
          <w:color w:val="auto"/>
          <w:sz w:val="20"/>
          <w:szCs w:val="20"/>
          <w:lang w:val="en-US"/>
        </w:rPr>
        <w:t xml:space="preserve">, and </w:t>
      </w:r>
      <w:r w:rsidRPr="00020591">
        <w:rPr>
          <w:rFonts w:ascii="Times New Roman" w:eastAsia="Times New Roman" w:hAnsi="Times New Roman" w:cs="Times New Roman"/>
          <w:color w:val="auto"/>
          <w:sz w:val="20"/>
          <w:szCs w:val="20"/>
          <w:lang w:val="en-US"/>
        </w:rPr>
        <w:t>HLA-G</w:t>
      </w:r>
      <w:r w:rsidRPr="00B34B6D">
        <w:rPr>
          <w:rFonts w:ascii="Times New Roman" w:eastAsia="Times New Roman" w:hAnsi="Times New Roman" w:cs="Times New Roman"/>
          <w:i w:val="0"/>
          <w:iCs w:val="0"/>
          <w:color w:val="auto"/>
          <w:sz w:val="20"/>
          <w:szCs w:val="20"/>
          <w:lang w:val="en-US"/>
        </w:rPr>
        <w:t>. SABE: all samples from Brazil; SABE-ADM: samples with at least 30% of European and African ancestry; SABE-EUR: sample</w:t>
      </w:r>
      <w:r w:rsidR="0080699B">
        <w:rPr>
          <w:rFonts w:ascii="Times New Roman" w:eastAsia="Times New Roman" w:hAnsi="Times New Roman" w:cs="Times New Roman"/>
          <w:i w:val="0"/>
          <w:iCs w:val="0"/>
          <w:color w:val="auto"/>
          <w:sz w:val="20"/>
          <w:szCs w:val="20"/>
          <w:lang w:val="en-US"/>
        </w:rPr>
        <w:t xml:space="preserve">s with 100% European ancestry. </w:t>
      </w:r>
      <w:r w:rsidR="0080699B" w:rsidRPr="0080699B">
        <w:rPr>
          <w:rFonts w:ascii="Times New Roman" w:eastAsia="Times New Roman" w:hAnsi="Times New Roman" w:cs="Times New Roman"/>
          <w:b/>
          <w:i w:val="0"/>
          <w:iCs w:val="0"/>
          <w:color w:val="auto"/>
          <w:sz w:val="20"/>
          <w:szCs w:val="20"/>
          <w:lang w:val="en-US"/>
        </w:rPr>
        <w:t>B.</w:t>
      </w:r>
      <w:r w:rsidR="0080699B">
        <w:rPr>
          <w:rFonts w:ascii="Times New Roman" w:eastAsia="Times New Roman" w:hAnsi="Times New Roman" w:cs="Times New Roman"/>
          <w:i w:val="0"/>
          <w:iCs w:val="0"/>
          <w:color w:val="auto"/>
          <w:sz w:val="20"/>
          <w:szCs w:val="20"/>
          <w:lang w:val="en-US"/>
        </w:rPr>
        <w:t xml:space="preserve"> </w:t>
      </w:r>
      <w:r w:rsidRPr="00B34B6D">
        <w:rPr>
          <w:rFonts w:ascii="Times New Roman" w:eastAsia="Times New Roman" w:hAnsi="Times New Roman" w:cs="Times New Roman"/>
          <w:i w:val="0"/>
          <w:iCs w:val="0"/>
          <w:color w:val="auto"/>
          <w:sz w:val="20"/>
          <w:szCs w:val="20"/>
          <w:lang w:val="en-US"/>
        </w:rPr>
        <w:t xml:space="preserve">Distribution of known and new HLA haplotypes in the SABE+1KGP3 combined dataset compared to the IPD-IMGT/HLA database. We detected 682 new haplotypes (53.2% of all observed haplotypes), 21% exclusively in SABE (green). The cumulative frequency of these new haplotypes is 4.43%. </w:t>
      </w:r>
      <w:r w:rsidR="0080699B" w:rsidRPr="0080699B">
        <w:rPr>
          <w:rFonts w:ascii="Times New Roman" w:eastAsia="Times New Roman" w:hAnsi="Times New Roman" w:cs="Times New Roman"/>
          <w:b/>
          <w:i w:val="0"/>
          <w:iCs w:val="0"/>
          <w:color w:val="auto"/>
          <w:sz w:val="20"/>
          <w:szCs w:val="20"/>
          <w:lang w:val="en-US"/>
        </w:rPr>
        <w:t>C.</w:t>
      </w:r>
      <w:r w:rsidRPr="00B34B6D">
        <w:rPr>
          <w:rFonts w:ascii="Times New Roman" w:eastAsia="Times New Roman" w:hAnsi="Times New Roman" w:cs="Times New Roman"/>
          <w:i w:val="0"/>
          <w:iCs w:val="0"/>
          <w:color w:val="auto"/>
          <w:sz w:val="20"/>
          <w:szCs w:val="20"/>
          <w:lang w:val="en-US"/>
        </w:rPr>
        <w:t xml:space="preserve"> Frequency of individuals in SABE with a new HLA allele (33%, light blue), and where these new alleles were detected. Most of the novelty was observed for non-classical HLA class I alleles (gray). </w:t>
      </w:r>
      <w:r w:rsidR="0080699B" w:rsidRPr="0080699B">
        <w:rPr>
          <w:rFonts w:ascii="Times New Roman" w:eastAsia="Times New Roman" w:hAnsi="Times New Roman" w:cs="Times New Roman"/>
          <w:b/>
          <w:i w:val="0"/>
          <w:iCs w:val="0"/>
          <w:color w:val="auto"/>
          <w:sz w:val="20"/>
          <w:szCs w:val="20"/>
          <w:lang w:val="en-US"/>
        </w:rPr>
        <w:t>D.</w:t>
      </w:r>
      <w:r w:rsidRPr="00B34B6D">
        <w:rPr>
          <w:rFonts w:ascii="Times New Roman" w:eastAsia="Times New Roman" w:hAnsi="Times New Roman" w:cs="Times New Roman"/>
          <w:i w:val="0"/>
          <w:iCs w:val="0"/>
          <w:color w:val="auto"/>
          <w:sz w:val="20"/>
          <w:szCs w:val="20"/>
          <w:lang w:val="en-US"/>
        </w:rPr>
        <w:t xml:space="preserve"> HLA variant annotation and the proportion of new variants detected in the SABE cohort according to dbSNP.</w:t>
      </w:r>
      <w:bookmarkEnd w:id="18"/>
      <w:bookmarkEnd w:id="19"/>
      <w:bookmarkEnd w:id="20"/>
    </w:p>
    <w:p w14:paraId="0D6EB3B9"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6AF18477"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4E73B547" w14:textId="77777777" w:rsidR="00924307" w:rsidRPr="00072BBA"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47FE3BEF"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7F4E232D"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73A87001"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1FDDBD8B" w14:textId="77777777" w:rsidR="00924307" w:rsidRDefault="00924307" w:rsidP="00924307">
      <w:pPr>
        <w:spacing w:after="200" w:line="480" w:lineRule="auto"/>
        <w:jc w:val="both"/>
        <w:rPr>
          <w:rFonts w:ascii="Times New Roman" w:eastAsia="Times New Roman" w:hAnsi="Times New Roman" w:cs="Times New Roman"/>
          <w:b/>
          <w:color w:val="FF0000"/>
          <w:sz w:val="24"/>
          <w:szCs w:val="24"/>
          <w:lang w:val="en-US"/>
        </w:rPr>
      </w:pPr>
    </w:p>
    <w:p w14:paraId="18BD359F" w14:textId="77777777" w:rsidR="00924307" w:rsidRPr="00057276" w:rsidRDefault="00924307" w:rsidP="00924307">
      <w:pPr>
        <w:rPr>
          <w:lang w:val="en-US"/>
        </w:rPr>
      </w:pPr>
    </w:p>
    <w:p w14:paraId="3B2F46C0" w14:textId="77777777" w:rsidR="00924307" w:rsidRPr="00924307" w:rsidRDefault="00924307">
      <w:pPr>
        <w:spacing w:after="200" w:line="480" w:lineRule="auto"/>
        <w:jc w:val="both"/>
        <w:rPr>
          <w:rFonts w:ascii="Times New Roman" w:eastAsia="Times New Roman" w:hAnsi="Times New Roman" w:cs="Times New Roman"/>
          <w:b/>
          <w:sz w:val="24"/>
          <w:szCs w:val="24"/>
          <w:lang w:val="en-US"/>
        </w:rPr>
      </w:pPr>
    </w:p>
    <w:p w14:paraId="5C71E906" w14:textId="45793B2D" w:rsidR="0032500F" w:rsidRPr="0032500F" w:rsidRDefault="0032500F">
      <w:pPr>
        <w:spacing w:after="200" w:line="480" w:lineRule="auto"/>
        <w:jc w:val="both"/>
        <w:rPr>
          <w:rFonts w:ascii="Times New Roman" w:eastAsia="Times New Roman" w:hAnsi="Times New Roman" w:cs="Times New Roman"/>
          <w:b/>
          <w:sz w:val="24"/>
          <w:szCs w:val="24"/>
          <w:lang w:val="en-US"/>
        </w:rPr>
      </w:pPr>
      <w:r w:rsidRPr="0032500F">
        <w:rPr>
          <w:rFonts w:ascii="Times New Roman" w:eastAsia="Times New Roman" w:hAnsi="Times New Roman" w:cs="Times New Roman"/>
          <w:b/>
          <w:sz w:val="24"/>
          <w:szCs w:val="24"/>
          <w:lang w:val="en-US"/>
        </w:rPr>
        <w:lastRenderedPageBreak/>
        <w:t xml:space="preserve">SUPPLEMENTARY </w:t>
      </w:r>
      <w:r w:rsidR="000A07DA">
        <w:rPr>
          <w:rFonts w:ascii="Times New Roman" w:eastAsia="Times New Roman" w:hAnsi="Times New Roman" w:cs="Times New Roman"/>
          <w:b/>
          <w:sz w:val="24"/>
          <w:szCs w:val="24"/>
          <w:lang w:val="en-US"/>
        </w:rPr>
        <w:t>INFORMATION</w:t>
      </w:r>
    </w:p>
    <w:p w14:paraId="0CB9F668" w14:textId="2AB4D85D"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76DD2EE4" w14:textId="1E5CC921"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689CCAD5" w14:textId="6B45DF84"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729CCA41" w14:textId="2AA1FAB6"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231BE406" w14:textId="5E3D17AC"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68C1FDB8" w14:textId="614302C8"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62CEAE23" w14:textId="2B7EDD20"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3CF5D810" w14:textId="6F3B2F4B"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4C925385" w14:textId="5DE47E28"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21C8BFB7" w14:textId="72C6F5AF"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55CC3275" w14:textId="690412FA"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5C58FA34" w14:textId="354BFDE6"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3F583227" w14:textId="3588D497" w:rsidR="00C10B93" w:rsidRDefault="00C10B93">
      <w:pPr>
        <w:spacing w:after="200" w:line="480" w:lineRule="auto"/>
        <w:jc w:val="both"/>
        <w:rPr>
          <w:rFonts w:ascii="Times New Roman" w:eastAsia="Times New Roman" w:hAnsi="Times New Roman" w:cs="Times New Roman"/>
          <w:b/>
          <w:color w:val="FF0000"/>
          <w:sz w:val="24"/>
          <w:szCs w:val="24"/>
          <w:lang w:val="en-US"/>
        </w:rPr>
      </w:pPr>
    </w:p>
    <w:p w14:paraId="5D507733" w14:textId="72F9D144" w:rsidR="00C10B93" w:rsidRDefault="00C10B93">
      <w:pPr>
        <w:spacing w:after="200" w:line="480" w:lineRule="auto"/>
        <w:jc w:val="both"/>
        <w:rPr>
          <w:rFonts w:ascii="Times New Roman" w:eastAsia="Times New Roman" w:hAnsi="Times New Roman" w:cs="Times New Roman"/>
          <w:b/>
          <w:color w:val="FF0000"/>
          <w:sz w:val="24"/>
          <w:szCs w:val="24"/>
          <w:lang w:val="en-US"/>
        </w:rPr>
      </w:pPr>
    </w:p>
    <w:p w14:paraId="74DE1390" w14:textId="06A170E1" w:rsidR="00C10B93" w:rsidRDefault="00C10B93">
      <w:pPr>
        <w:spacing w:after="200" w:line="480" w:lineRule="auto"/>
        <w:jc w:val="both"/>
        <w:rPr>
          <w:rFonts w:ascii="Times New Roman" w:eastAsia="Times New Roman" w:hAnsi="Times New Roman" w:cs="Times New Roman"/>
          <w:b/>
          <w:color w:val="FF0000"/>
          <w:sz w:val="24"/>
          <w:szCs w:val="24"/>
          <w:lang w:val="en-US"/>
        </w:rPr>
      </w:pPr>
    </w:p>
    <w:p w14:paraId="7A741B10" w14:textId="533F1EE9" w:rsidR="00C10B93" w:rsidRDefault="00C10B93">
      <w:pPr>
        <w:spacing w:after="200" w:line="480" w:lineRule="auto"/>
        <w:jc w:val="both"/>
        <w:rPr>
          <w:rFonts w:ascii="Times New Roman" w:eastAsia="Times New Roman" w:hAnsi="Times New Roman" w:cs="Times New Roman"/>
          <w:b/>
          <w:color w:val="FF0000"/>
          <w:sz w:val="24"/>
          <w:szCs w:val="24"/>
          <w:lang w:val="en-US"/>
        </w:rPr>
      </w:pPr>
    </w:p>
    <w:p w14:paraId="78B2C040" w14:textId="77777777" w:rsidR="00C10B93" w:rsidRDefault="00C10B93">
      <w:pPr>
        <w:spacing w:after="200" w:line="480" w:lineRule="auto"/>
        <w:jc w:val="both"/>
        <w:rPr>
          <w:rFonts w:ascii="Times New Roman" w:eastAsia="Times New Roman" w:hAnsi="Times New Roman" w:cs="Times New Roman"/>
          <w:b/>
          <w:color w:val="FF0000"/>
          <w:sz w:val="24"/>
          <w:szCs w:val="24"/>
          <w:lang w:val="en-US"/>
        </w:rPr>
      </w:pPr>
    </w:p>
    <w:p w14:paraId="2CFB0005" w14:textId="2EFBA4E6" w:rsidR="0032500F" w:rsidRDefault="0032500F">
      <w:pPr>
        <w:spacing w:after="200" w:line="480" w:lineRule="auto"/>
        <w:jc w:val="both"/>
        <w:rPr>
          <w:rFonts w:ascii="Times New Roman" w:eastAsia="Times New Roman" w:hAnsi="Times New Roman" w:cs="Times New Roman"/>
          <w:b/>
          <w:color w:val="FF0000"/>
          <w:sz w:val="24"/>
          <w:szCs w:val="24"/>
          <w:lang w:val="en-US"/>
        </w:rPr>
      </w:pPr>
    </w:p>
    <w:p w14:paraId="23C754C6" w14:textId="5B180B6B" w:rsidR="00B34FC5" w:rsidRDefault="00462ED0" w:rsidP="003D2714">
      <w:pPr>
        <w:pStyle w:val="Heading1"/>
        <w:numPr>
          <w:ilvl w:val="3"/>
          <w:numId w:val="1"/>
        </w:numPr>
        <w:ind w:left="284"/>
        <w:rPr>
          <w:rFonts w:ascii="Times New Roman" w:eastAsia="Times New Roman" w:hAnsi="Times New Roman" w:cs="Times New Roman"/>
          <w:b/>
          <w:sz w:val="24"/>
          <w:szCs w:val="24"/>
        </w:rPr>
      </w:pPr>
      <w:bookmarkStart w:id="21" w:name="_Toc51179447"/>
      <w:r>
        <w:rPr>
          <w:rFonts w:ascii="Times New Roman" w:eastAsia="Times New Roman" w:hAnsi="Times New Roman" w:cs="Times New Roman"/>
          <w:b/>
          <w:sz w:val="24"/>
          <w:szCs w:val="24"/>
        </w:rPr>
        <w:lastRenderedPageBreak/>
        <w:t>C</w:t>
      </w:r>
      <w:r w:rsidR="00357E63">
        <w:rPr>
          <w:rFonts w:ascii="Times New Roman" w:eastAsia="Times New Roman" w:hAnsi="Times New Roman" w:cs="Times New Roman"/>
          <w:b/>
          <w:sz w:val="24"/>
          <w:szCs w:val="24"/>
        </w:rPr>
        <w:t>ohort description</w:t>
      </w:r>
      <w:bookmarkEnd w:id="21"/>
    </w:p>
    <w:p w14:paraId="310C00A1" w14:textId="03AC9971" w:rsidR="00B34FC5" w:rsidRDefault="00357E63">
      <w:pPr>
        <w:spacing w:after="200" w:line="240" w:lineRule="auto"/>
        <w:jc w:val="both"/>
        <w:rPr>
          <w:rFonts w:ascii="Times New Roman" w:eastAsia="Times New Roman" w:hAnsi="Times New Roman" w:cs="Times New Roman"/>
          <w:sz w:val="24"/>
          <w:szCs w:val="24"/>
          <w:lang w:val="en-US"/>
        </w:rPr>
      </w:pPr>
      <w:r w:rsidRPr="009E5452">
        <w:rPr>
          <w:rFonts w:ascii="Times New Roman" w:eastAsia="Times New Roman" w:hAnsi="Times New Roman" w:cs="Times New Roman"/>
          <w:sz w:val="24"/>
          <w:szCs w:val="24"/>
          <w:lang w:val="en-US"/>
        </w:rPr>
        <w:tab/>
      </w:r>
      <w:r w:rsidRPr="00357E63">
        <w:rPr>
          <w:rFonts w:ascii="Times New Roman" w:eastAsia="Times New Roman" w:hAnsi="Times New Roman" w:cs="Times New Roman"/>
          <w:sz w:val="24"/>
          <w:szCs w:val="24"/>
          <w:lang w:val="en-US"/>
        </w:rPr>
        <w:t xml:space="preserve">The Health, Well-being, and Aging (SABE) Study is a large effort to investigate health-related conditions of the elderly in Latin America and the Caribbean, initiated in 2000 with a follow-up design and at the time coordinated by the Pan American Health Organization. The Brazilian branch is based on the Public Health School at the University of São Paulo and enrolled elderly from the city of São Paulo, the largest in the Southern hemisphere. Subjects were invited based on probabilistic sampling from the census stratified from 60 years of age and older at the time of collection, with an oversample at the initial cohort of individuals with 75 and older. Every five years, recollection was performed with the </w:t>
      </w:r>
      <w:r w:rsidRPr="00B860AB">
        <w:rPr>
          <w:rFonts w:ascii="Times New Roman" w:eastAsia="Times New Roman" w:hAnsi="Times New Roman" w:cs="Times New Roman"/>
          <w:sz w:val="24"/>
          <w:szCs w:val="24"/>
          <w:lang w:val="en-US"/>
        </w:rPr>
        <w:t>inclusion of new cohorts (B, C, D) to reintroduce elderly subjects aging 60-64 (</w:t>
      </w:r>
      <w:r w:rsidR="006F7762">
        <w:rPr>
          <w:rFonts w:ascii="Times New Roman" w:eastAsia="Times New Roman" w:hAnsi="Times New Roman" w:cs="Times New Roman"/>
          <w:sz w:val="24"/>
          <w:szCs w:val="24"/>
          <w:lang w:val="en-US"/>
        </w:rPr>
        <w:t xml:space="preserve">Supplementary Figure </w:t>
      </w:r>
      <w:r w:rsidR="0080699B">
        <w:rPr>
          <w:rFonts w:ascii="Times New Roman" w:eastAsia="Times New Roman" w:hAnsi="Times New Roman" w:cs="Times New Roman"/>
          <w:sz w:val="24"/>
          <w:szCs w:val="24"/>
          <w:lang w:val="en-US"/>
        </w:rPr>
        <w:t>1A)</w:t>
      </w:r>
      <w:r w:rsidR="00B27B8D">
        <w:rPr>
          <w:rFonts w:ascii="Times New Roman" w:eastAsia="Times New Roman" w:hAnsi="Times New Roman" w:cs="Times New Roman"/>
          <w:sz w:val="24"/>
          <w:szCs w:val="24"/>
          <w:lang w:val="en-US"/>
        </w:rPr>
        <w:fldChar w:fldCharType="begin">
          <w:fldData xml:space="preserve">PEVuZE5vdGU+PENpdGU+PEF1dGhvcj5MZWJyYW88L0F1dGhvcj48WWVhcj4yMDE5PC9ZZWFyPjxS
ZWNOdW0+Nzg5OTwvUmVjTnVtPjxEaXNwbGF5VGV4dD48c3R5bGUgZmFjZT0ic3VwZXJzY3JpcHQi
PjI8L3N0eWxlPjwvRGlzcGxheVRleHQ+PHJlY29yZD48cmVjLW51bWJlcj43ODk5PC9yZWMtbnVt
YmVyPjxmb3JlaWduLWtleXM+PGtleSBhcHA9IkVOIiBkYi1pZD0idGVlZWZwd3B6YWVmZXNlZjJk
NDUyeHY0djVld3Y1d3N3OXpwIiB0aW1lc3RhbXA9IjE1ODMyNzcxNDMiPjc4OTk8L2tleT48L2Zv
cmVpZ24ta2V5cz48cmVmLXR5cGUgbmFtZT0iSm91cm5hbCBBcnRpY2xlIj4xNzwvcmVmLXR5cGU+
PGNvbnRyaWJ1dG9ycz48YXV0aG9ycz48YXV0aG9yPkxlYnJhbywgTS4gTC48L2F1dGhvcj48YXV0
aG9yPkR1YXJ0ZSwgWS4gQS4gTy48L2F1dGhvcj48YXV0aG9yPlNhbnRvcywgSi4gTC4gRi48L2F1
dGhvcj48YXV0aG9yPlNpbHZhLCBOLiBOLiBELjwvYXV0aG9yPjwvYXV0aG9ycz48L2NvbnRyaWJ1
dG9ycz48YXV0aC1hZGRyZXNzPkRlcGFydGFtZW50byBkZSBFcGlkZW1pb2xvZ2lhLCBGYWN1bGRh
ZGUgZGUgU2F1ZGUgUHVibGljYSwgVW5pdmVyc2lkYWRlIGRlIFNhbyBQYXVsbyAtIFNhbyBQYXVs
byAoU1ApLCBCcmFzaWwuJiN4RDtEZXBhcnRhbWVudG8gZGUgRW5mZXJtYWdlbSBNZWRpY28tQ2ly
dXJnaWNhLCBFc2NvbGEgZGUgRW5mZXJtYWdlbSwgVW5pdmVyc2lkYWRlIGRlIFNhbyBQYXVsbyAt
IFNhbyBQYXVsbyAoU1ApLCBCcmFzaWwuJiN4RDtEZXBhcnRhbWVudG8gZGUgTWVkaWNpbmEgU29j
aWFsLCBGYWN1bGRhZGUgZGUgTWVkaWNpbmEgZGUgUmliZWlyYW8gUHJldG8sIFVuaXZlcnNpZGFk
ZSBkZSBTYW8gUGF1bG8gLSBSaWJlaXJhbyBQcmV0byAoU1ApLCBCcmFzaWwuPC9hdXRoLWFkZHJl
c3M+PHRpdGxlcz48dGl0bGU+MTAgWWVhcnMgb2YgU0FCRSBTdHVkeTogYmFja2dyb3VuZCwgbWV0
aG9kb2xvZ3kgYW5kIG9yZ2FuaXphdGlvbiBvZiB0aGUgc3R1ZHk8L3RpdGxlPjxzZWNvbmRhcnkt
dGl0bGU+UmV2IEJyYXMgRXBpZGVtaW9sPC9zZWNvbmRhcnktdGl0bGU+PC90aXRsZXM+PHBlcmlv
ZGljYWw+PGZ1bGwtdGl0bGU+UmV2IEJyYXMgRXBpZGVtaW9sPC9mdWxsLXRpdGxlPjwvcGVyaW9k
aWNhbD48cGFnZXM+ZTE4MDAwMjwvcGFnZXM+PHZvbHVtZT4yMVN1cHBsIDAyPC92b2x1bWU+PG51
bWJlcj5TdXBwbCAwMjwvbnVtYmVyPjxrZXl3b3Jkcz48a2V5d29yZD5BZ2UgRGlzdHJpYnV0aW9u
PC9rZXl3b3JkPjxrZXl3b3JkPkFnZWQ8L2tleXdvcmQ+PGtleXdvcmQ+QWdlZCwgODAgYW5kIG92
ZXI8L2tleXdvcmQ+PGtleXdvcmQ+KkFnaW5nPC9rZXl3b3JkPjxrZXl3b3JkPkFsZ29yaXRobXM8
L2tleXdvcmQ+PGtleXdvcmQ+QnJhemlsPC9rZXl3b3JkPjxrZXl3b3JkPkZlbWFsZTwva2V5d29y
ZD48a2V5d29yZD5HZXJpYXRyaWMgQXNzZXNzbWVudC8qbWV0aG9kcy8qc3RhdGlzdGljcyAmYW1w
OyBudW1lcmljYWwgZGF0YTwva2V5d29yZD48a2V5d29yZD5IZWFsdGggU3VydmV5cy8qbWV0aG9k
cy8qc3RhdGlzdGljcyAmYW1wOyBudW1lcmljYWwgZGF0YTwva2V5d29yZD48a2V5d29yZD5IZWFs
dGh5IEFnaW5nPC9rZXl3b3JkPjxrZXl3b3JkPkh1bWFuczwva2V5d29yZD48a2V5d29yZD5Mb25n
aXR1ZGluYWwgU3R1ZGllczwva2V5d29yZD48a2V5d29yZD5NYWxlPC9rZXl3b3JkPjxrZXl3b3Jk
Pk1pZGRsZSBBZ2VkPC9rZXl3b3JkPjxrZXl3b3JkPlJlZmVyZW5jZSBTdGFuZGFyZHM8L2tleXdv
cmQ+PGtleXdvcmQ+U2V4IERpc3RyaWJ1dGlvbjwva2V5d29yZD48a2V5d29yZD5Tb2Npb2Vjb25v
bWljIEZhY3RvcnM8L2tleXdvcmQ+PGtleXdvcmQ+U3VydmV5cyBhbmQgUXVlc3Rpb25uYWlyZXM8
L2tleXdvcmQ+PC9rZXl3b3Jkcz48ZGF0ZXM+PHllYXI+MjAxOTwveWVhcj48cHViLWRhdGVzPjxk
YXRlPkZlYiA0PC9kYXRlPjwvcHViLWRhdGVzPjwvZGF0ZXM+PG9yaWctcHViPjEwIEFub3MgZG8g
RXN0dWRvIFNBQkU6IGFudGVjZWRlbnRlcywgbWV0b2RvbG9naWEgZSBvcmdhbml6YWNhbyBkbyBl
c3R1ZG8uPC9vcmlnLXB1Yj48aXNibj4xOTgwLTU0OTcgKEVsZWN0cm9uaWMpJiN4RDsxNDE1LTc5
MFggKExpbmtpbmcpPC9pc2JuPjxhY2Nlc3Npb24tbnVtPjMwNzI2MzQ3PC9hY2Nlc3Npb24tbnVt
Pjx1cmxzPjxyZWxhdGVkLXVybHM+PHVybD5odHRwczovL3d3dy5uY2JpLm5sbS5uaWguZ292L3B1
Ym1lZC8zMDcyNjM0NzwvdXJsPjwvcmVsYXRlZC11cmxzPjwvdXJscz48ZWxlY3Ryb25pYy1yZXNv
dXJjZS1udW0+MTAuMTU5MC8xOTgwLTU0OTcyMDE4MDAwMi5zdXBsLjI8L2VsZWN0cm9uaWMtcmVz
b3VyY2UtbnVtPjwvcmVjb3JkPjwvQ2l0ZT48L0VuZE5vdGU+AG==
</w:fldData>
        </w:fldChar>
      </w:r>
      <w:r w:rsidR="00B27B8D">
        <w:rPr>
          <w:rFonts w:ascii="Times New Roman" w:eastAsia="Times New Roman" w:hAnsi="Times New Roman" w:cs="Times New Roman"/>
          <w:sz w:val="24"/>
          <w:szCs w:val="24"/>
          <w:lang w:val="en-US"/>
        </w:rPr>
        <w:instrText xml:space="preserve"> ADDIN EN.CITE </w:instrText>
      </w:r>
      <w:r w:rsidR="00B27B8D">
        <w:rPr>
          <w:rFonts w:ascii="Times New Roman" w:eastAsia="Times New Roman" w:hAnsi="Times New Roman" w:cs="Times New Roman"/>
          <w:sz w:val="24"/>
          <w:szCs w:val="24"/>
          <w:lang w:val="en-US"/>
        </w:rPr>
        <w:fldChar w:fldCharType="begin">
          <w:fldData xml:space="preserve">PEVuZE5vdGU+PENpdGU+PEF1dGhvcj5MZWJyYW88L0F1dGhvcj48WWVhcj4yMDE5PC9ZZWFyPjxS
ZWNOdW0+Nzg5OTwvUmVjTnVtPjxEaXNwbGF5VGV4dD48c3R5bGUgZmFjZT0ic3VwZXJzY3JpcHQi
PjI8L3N0eWxlPjwvRGlzcGxheVRleHQ+PHJlY29yZD48cmVjLW51bWJlcj43ODk5PC9yZWMtbnVt
YmVyPjxmb3JlaWduLWtleXM+PGtleSBhcHA9IkVOIiBkYi1pZD0idGVlZWZwd3B6YWVmZXNlZjJk
NDUyeHY0djVld3Y1d3N3OXpwIiB0aW1lc3RhbXA9IjE1ODMyNzcxNDMiPjc4OTk8L2tleT48L2Zv
cmVpZ24ta2V5cz48cmVmLXR5cGUgbmFtZT0iSm91cm5hbCBBcnRpY2xlIj4xNzwvcmVmLXR5cGU+
PGNvbnRyaWJ1dG9ycz48YXV0aG9ycz48YXV0aG9yPkxlYnJhbywgTS4gTC48L2F1dGhvcj48YXV0
aG9yPkR1YXJ0ZSwgWS4gQS4gTy48L2F1dGhvcj48YXV0aG9yPlNhbnRvcywgSi4gTC4gRi48L2F1
dGhvcj48YXV0aG9yPlNpbHZhLCBOLiBOLiBELjwvYXV0aG9yPjwvYXV0aG9ycz48L2NvbnRyaWJ1
dG9ycz48YXV0aC1hZGRyZXNzPkRlcGFydGFtZW50byBkZSBFcGlkZW1pb2xvZ2lhLCBGYWN1bGRh
ZGUgZGUgU2F1ZGUgUHVibGljYSwgVW5pdmVyc2lkYWRlIGRlIFNhbyBQYXVsbyAtIFNhbyBQYXVs
byAoU1ApLCBCcmFzaWwuJiN4RDtEZXBhcnRhbWVudG8gZGUgRW5mZXJtYWdlbSBNZWRpY28tQ2ly
dXJnaWNhLCBFc2NvbGEgZGUgRW5mZXJtYWdlbSwgVW5pdmVyc2lkYWRlIGRlIFNhbyBQYXVsbyAt
IFNhbyBQYXVsbyAoU1ApLCBCcmFzaWwuJiN4RDtEZXBhcnRhbWVudG8gZGUgTWVkaWNpbmEgU29j
aWFsLCBGYWN1bGRhZGUgZGUgTWVkaWNpbmEgZGUgUmliZWlyYW8gUHJldG8sIFVuaXZlcnNpZGFk
ZSBkZSBTYW8gUGF1bG8gLSBSaWJlaXJhbyBQcmV0byAoU1ApLCBCcmFzaWwuPC9hdXRoLWFkZHJl
c3M+PHRpdGxlcz48dGl0bGU+MTAgWWVhcnMgb2YgU0FCRSBTdHVkeTogYmFja2dyb3VuZCwgbWV0
aG9kb2xvZ3kgYW5kIG9yZ2FuaXphdGlvbiBvZiB0aGUgc3R1ZHk8L3RpdGxlPjxzZWNvbmRhcnkt
dGl0bGU+UmV2IEJyYXMgRXBpZGVtaW9sPC9zZWNvbmRhcnktdGl0bGU+PC90aXRsZXM+PHBlcmlv
ZGljYWw+PGZ1bGwtdGl0bGU+UmV2IEJyYXMgRXBpZGVtaW9sPC9mdWxsLXRpdGxlPjwvcGVyaW9k
aWNhbD48cGFnZXM+ZTE4MDAwMjwvcGFnZXM+PHZvbHVtZT4yMVN1cHBsIDAyPC92b2x1bWU+PG51
bWJlcj5TdXBwbCAwMjwvbnVtYmVyPjxrZXl3b3Jkcz48a2V5d29yZD5BZ2UgRGlzdHJpYnV0aW9u
PC9rZXl3b3JkPjxrZXl3b3JkPkFnZWQ8L2tleXdvcmQ+PGtleXdvcmQ+QWdlZCwgODAgYW5kIG92
ZXI8L2tleXdvcmQ+PGtleXdvcmQ+KkFnaW5nPC9rZXl3b3JkPjxrZXl3b3JkPkFsZ29yaXRobXM8
L2tleXdvcmQ+PGtleXdvcmQ+QnJhemlsPC9rZXl3b3JkPjxrZXl3b3JkPkZlbWFsZTwva2V5d29y
ZD48a2V5d29yZD5HZXJpYXRyaWMgQXNzZXNzbWVudC8qbWV0aG9kcy8qc3RhdGlzdGljcyAmYW1w
OyBudW1lcmljYWwgZGF0YTwva2V5d29yZD48a2V5d29yZD5IZWFsdGggU3VydmV5cy8qbWV0aG9k
cy8qc3RhdGlzdGljcyAmYW1wOyBudW1lcmljYWwgZGF0YTwva2V5d29yZD48a2V5d29yZD5IZWFs
dGh5IEFnaW5nPC9rZXl3b3JkPjxrZXl3b3JkPkh1bWFuczwva2V5d29yZD48a2V5d29yZD5Mb25n
aXR1ZGluYWwgU3R1ZGllczwva2V5d29yZD48a2V5d29yZD5NYWxlPC9rZXl3b3JkPjxrZXl3b3Jk
Pk1pZGRsZSBBZ2VkPC9rZXl3b3JkPjxrZXl3b3JkPlJlZmVyZW5jZSBTdGFuZGFyZHM8L2tleXdv
cmQ+PGtleXdvcmQ+U2V4IERpc3RyaWJ1dGlvbjwva2V5d29yZD48a2V5d29yZD5Tb2Npb2Vjb25v
bWljIEZhY3RvcnM8L2tleXdvcmQ+PGtleXdvcmQ+U3VydmV5cyBhbmQgUXVlc3Rpb25uYWlyZXM8
L2tleXdvcmQ+PC9rZXl3b3Jkcz48ZGF0ZXM+PHllYXI+MjAxOTwveWVhcj48cHViLWRhdGVzPjxk
YXRlPkZlYiA0PC9kYXRlPjwvcHViLWRhdGVzPjwvZGF0ZXM+PG9yaWctcHViPjEwIEFub3MgZG8g
RXN0dWRvIFNBQkU6IGFudGVjZWRlbnRlcywgbWV0b2RvbG9naWEgZSBvcmdhbml6YWNhbyBkbyBl
c3R1ZG8uPC9vcmlnLXB1Yj48aXNibj4xOTgwLTU0OTcgKEVsZWN0cm9uaWMpJiN4RDsxNDE1LTc5
MFggKExpbmtpbmcpPC9pc2JuPjxhY2Nlc3Npb24tbnVtPjMwNzI2MzQ3PC9hY2Nlc3Npb24tbnVt
Pjx1cmxzPjxyZWxhdGVkLXVybHM+PHVybD5odHRwczovL3d3dy5uY2JpLm5sbS5uaWguZ292L3B1
Ym1lZC8zMDcyNjM0NzwvdXJsPjwvcmVsYXRlZC11cmxzPjwvdXJscz48ZWxlY3Ryb25pYy1yZXNv
dXJjZS1udW0+MTAuMTU5MC8xOTgwLTU0OTcyMDE4MDAwMi5zdXBsLjI8L2VsZWN0cm9uaWMtcmVz
b3VyY2UtbnVtPjwvcmVjb3JkPjwvQ2l0ZT48L0VuZE5vdGU+AG==
</w:fldData>
        </w:fldChar>
      </w:r>
      <w:r w:rsidR="00B27B8D">
        <w:rPr>
          <w:rFonts w:ascii="Times New Roman" w:eastAsia="Times New Roman" w:hAnsi="Times New Roman" w:cs="Times New Roman"/>
          <w:sz w:val="24"/>
          <w:szCs w:val="24"/>
          <w:lang w:val="en-US"/>
        </w:rPr>
        <w:instrText xml:space="preserve"> ADDIN EN.CITE.DATA </w:instrText>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end"/>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2</w:t>
      </w:r>
      <w:r w:rsidR="00B27B8D">
        <w:rPr>
          <w:rFonts w:ascii="Times New Roman" w:eastAsia="Times New Roman" w:hAnsi="Times New Roman" w:cs="Times New Roman"/>
          <w:sz w:val="24"/>
          <w:szCs w:val="24"/>
          <w:lang w:val="en-US"/>
        </w:rPr>
        <w:fldChar w:fldCharType="end"/>
      </w:r>
      <w:r w:rsidRPr="00B860AB">
        <w:rPr>
          <w:rFonts w:ascii="Times New Roman" w:eastAsia="Times New Roman" w:hAnsi="Times New Roman" w:cs="Times New Roman"/>
          <w:sz w:val="24"/>
          <w:szCs w:val="24"/>
          <w:lang w:val="en-US"/>
        </w:rPr>
        <w:t xml:space="preserve">. </w:t>
      </w:r>
      <w:r w:rsidR="006F7762">
        <w:rPr>
          <w:rFonts w:ascii="Times New Roman" w:eastAsia="Times New Roman" w:hAnsi="Times New Roman" w:cs="Times New Roman"/>
          <w:sz w:val="24"/>
          <w:szCs w:val="24"/>
          <w:lang w:val="en-US"/>
        </w:rPr>
        <w:t xml:space="preserve">Supplementary Table </w:t>
      </w:r>
      <w:r w:rsidRPr="00B860AB">
        <w:rPr>
          <w:rFonts w:ascii="Times New Roman" w:eastAsia="Times New Roman" w:hAnsi="Times New Roman" w:cs="Times New Roman"/>
          <w:sz w:val="24"/>
          <w:szCs w:val="24"/>
          <w:lang w:val="en-US"/>
        </w:rPr>
        <w:t>1 presents the age and sex distribution of SABE cohorts.</w:t>
      </w:r>
    </w:p>
    <w:p w14:paraId="4E9BF602" w14:textId="77777777" w:rsidR="00495C52" w:rsidRPr="00357E63" w:rsidRDefault="00495C52">
      <w:pPr>
        <w:spacing w:after="200" w:line="240" w:lineRule="auto"/>
        <w:jc w:val="both"/>
        <w:rPr>
          <w:rFonts w:ascii="Times New Roman" w:eastAsia="Times New Roman" w:hAnsi="Times New Roman" w:cs="Times New Roman"/>
          <w:sz w:val="24"/>
          <w:szCs w:val="24"/>
          <w:lang w:val="en-US"/>
        </w:rPr>
      </w:pPr>
    </w:p>
    <w:p w14:paraId="18646FFC" w14:textId="2D4D23A4" w:rsidR="004A364E" w:rsidRPr="00495C52" w:rsidRDefault="004A364E" w:rsidP="004A364E">
      <w:pPr>
        <w:pStyle w:val="Caption"/>
        <w:rPr>
          <w:rFonts w:ascii="Times New Roman" w:hAnsi="Times New Roman" w:cs="Times New Roman"/>
          <w:i w:val="0"/>
          <w:iCs w:val="0"/>
          <w:color w:val="auto"/>
          <w:sz w:val="22"/>
          <w:szCs w:val="22"/>
          <w:lang w:val="en-US"/>
        </w:rPr>
      </w:pPr>
      <w:bookmarkStart w:id="22" w:name="_Toc50935391"/>
      <w:bookmarkStart w:id="23" w:name="_Toc51179477"/>
      <w:r w:rsidRPr="00495C52">
        <w:rPr>
          <w:rFonts w:ascii="Times New Roman" w:hAnsi="Times New Roman" w:cs="Times New Roman"/>
          <w:b/>
          <w:bCs/>
          <w:i w:val="0"/>
          <w:iCs w:val="0"/>
          <w:color w:val="auto"/>
          <w:sz w:val="22"/>
          <w:szCs w:val="22"/>
          <w:lang w:val="en-US"/>
        </w:rPr>
        <w:t xml:space="preserve">Supplementary Table </w:t>
      </w:r>
      <w:r w:rsidRPr="00495C52">
        <w:rPr>
          <w:rFonts w:ascii="Times New Roman" w:hAnsi="Times New Roman" w:cs="Times New Roman"/>
          <w:b/>
          <w:bCs/>
          <w:i w:val="0"/>
          <w:iCs w:val="0"/>
          <w:color w:val="auto"/>
          <w:sz w:val="22"/>
          <w:szCs w:val="22"/>
        </w:rPr>
        <w:fldChar w:fldCharType="begin"/>
      </w:r>
      <w:r w:rsidRPr="00495C52">
        <w:rPr>
          <w:rFonts w:ascii="Times New Roman" w:hAnsi="Times New Roman" w:cs="Times New Roman"/>
          <w:b/>
          <w:bCs/>
          <w:i w:val="0"/>
          <w:iCs w:val="0"/>
          <w:color w:val="auto"/>
          <w:sz w:val="22"/>
          <w:szCs w:val="22"/>
          <w:lang w:val="en-US"/>
        </w:rPr>
        <w:instrText xml:space="preserve"> SEQ Supplementary_Table \* ARABIC </w:instrText>
      </w:r>
      <w:r w:rsidRPr="00495C52">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1</w:t>
      </w:r>
      <w:r w:rsidRPr="00495C52">
        <w:rPr>
          <w:rFonts w:ascii="Times New Roman" w:hAnsi="Times New Roman" w:cs="Times New Roman"/>
          <w:b/>
          <w:bCs/>
          <w:i w:val="0"/>
          <w:iCs w:val="0"/>
          <w:color w:val="auto"/>
          <w:sz w:val="22"/>
          <w:szCs w:val="22"/>
        </w:rPr>
        <w:fldChar w:fldCharType="end"/>
      </w:r>
      <w:r w:rsidRPr="00495C52">
        <w:rPr>
          <w:rFonts w:ascii="Times New Roman" w:hAnsi="Times New Roman" w:cs="Times New Roman"/>
          <w:i w:val="0"/>
          <w:iCs w:val="0"/>
          <w:color w:val="auto"/>
          <w:sz w:val="22"/>
          <w:szCs w:val="22"/>
          <w:lang w:val="en-US"/>
        </w:rPr>
        <w:t xml:space="preserve">. </w:t>
      </w:r>
      <w:r w:rsidRPr="00495C52">
        <w:rPr>
          <w:rFonts w:ascii="Times New Roman" w:eastAsia="Times New Roman" w:hAnsi="Times New Roman" w:cs="Times New Roman"/>
          <w:i w:val="0"/>
          <w:iCs w:val="0"/>
          <w:color w:val="auto"/>
          <w:sz w:val="22"/>
          <w:szCs w:val="22"/>
          <w:lang w:val="en-US"/>
        </w:rPr>
        <w:t>Age and sex distribution of SABE cohorts</w:t>
      </w:r>
      <w:bookmarkEnd w:id="22"/>
      <w:bookmarkEnd w:id="23"/>
    </w:p>
    <w:tbl>
      <w:tblPr>
        <w:tblStyle w:val="a"/>
        <w:tblW w:w="9021" w:type="dxa"/>
        <w:tblInd w:w="0"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70"/>
        <w:gridCol w:w="795"/>
        <w:gridCol w:w="2265"/>
        <w:gridCol w:w="1350"/>
        <w:gridCol w:w="1419"/>
        <w:gridCol w:w="1222"/>
      </w:tblGrid>
      <w:tr w:rsidR="00B34FC5" w14:paraId="13129DFD" w14:textId="77777777" w:rsidTr="004A364E">
        <w:trPr>
          <w:trHeight w:val="170"/>
        </w:trPr>
        <w:tc>
          <w:tcPr>
            <w:tcW w:w="1970" w:type="dxa"/>
            <w:tcBorders>
              <w:top w:val="single" w:sz="4" w:space="0" w:color="auto"/>
              <w:bottom w:val="single" w:sz="4" w:space="0" w:color="auto"/>
            </w:tcBorders>
            <w:tcMar>
              <w:top w:w="17" w:type="dxa"/>
              <w:left w:w="17" w:type="dxa"/>
              <w:bottom w:w="17" w:type="dxa"/>
              <w:right w:w="17" w:type="dxa"/>
            </w:tcMar>
          </w:tcPr>
          <w:p w14:paraId="50EB32E3" w14:textId="77777777" w:rsidR="00B34FC5" w:rsidRDefault="00357E63">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Entry SABE cohort</w:t>
            </w:r>
          </w:p>
        </w:tc>
        <w:tc>
          <w:tcPr>
            <w:tcW w:w="795" w:type="dxa"/>
            <w:tcBorders>
              <w:top w:val="single" w:sz="4" w:space="0" w:color="auto"/>
              <w:bottom w:val="single" w:sz="4" w:space="0" w:color="auto"/>
            </w:tcBorders>
            <w:tcMar>
              <w:top w:w="17" w:type="dxa"/>
              <w:left w:w="17" w:type="dxa"/>
              <w:bottom w:w="17" w:type="dxa"/>
              <w:right w:w="17" w:type="dxa"/>
            </w:tcMar>
          </w:tcPr>
          <w:p w14:paraId="6A0C1BB5" w14:textId="77777777" w:rsidR="00B34FC5" w:rsidRDefault="00357E63">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Wave 2010 (n)</w:t>
            </w:r>
          </w:p>
        </w:tc>
        <w:tc>
          <w:tcPr>
            <w:tcW w:w="2265" w:type="dxa"/>
            <w:tcBorders>
              <w:top w:val="single" w:sz="4" w:space="0" w:color="auto"/>
              <w:bottom w:val="single" w:sz="4" w:space="0" w:color="auto"/>
            </w:tcBorders>
            <w:tcMar>
              <w:top w:w="17" w:type="dxa"/>
              <w:left w:w="17" w:type="dxa"/>
              <w:bottom w:w="17" w:type="dxa"/>
              <w:right w:w="17" w:type="dxa"/>
            </w:tcMar>
          </w:tcPr>
          <w:p w14:paraId="6D8FE883" w14:textId="77777777" w:rsidR="00B34FC5" w:rsidRPr="00357E63" w:rsidRDefault="00357E63">
            <w:pPr>
              <w:widowControl w:val="0"/>
              <w:rPr>
                <w:rFonts w:ascii="Times New Roman" w:eastAsia="Times New Roman" w:hAnsi="Times New Roman" w:cs="Times New Roman"/>
                <w:b/>
                <w:sz w:val="20"/>
                <w:szCs w:val="20"/>
                <w:lang w:val="en-US"/>
              </w:rPr>
            </w:pPr>
            <w:r w:rsidRPr="00357E63">
              <w:rPr>
                <w:rFonts w:ascii="Times New Roman" w:eastAsia="Times New Roman" w:hAnsi="Times New Roman" w:cs="Times New Roman"/>
                <w:b/>
                <w:sz w:val="20"/>
                <w:szCs w:val="20"/>
                <w:lang w:val="en-US"/>
              </w:rPr>
              <w:t>Unrelated individuals with WGS (n)</w:t>
            </w:r>
          </w:p>
        </w:tc>
        <w:tc>
          <w:tcPr>
            <w:tcW w:w="1350" w:type="dxa"/>
            <w:tcBorders>
              <w:top w:val="single" w:sz="4" w:space="0" w:color="auto"/>
              <w:bottom w:val="single" w:sz="4" w:space="0" w:color="auto"/>
            </w:tcBorders>
            <w:tcMar>
              <w:top w:w="17" w:type="dxa"/>
              <w:left w:w="17" w:type="dxa"/>
              <w:bottom w:w="17" w:type="dxa"/>
              <w:right w:w="17" w:type="dxa"/>
            </w:tcMar>
          </w:tcPr>
          <w:p w14:paraId="44D7C9CC" w14:textId="77777777" w:rsidR="00B34FC5" w:rsidRPr="00357E63" w:rsidRDefault="00357E63">
            <w:pPr>
              <w:widowControl w:val="0"/>
              <w:rPr>
                <w:rFonts w:ascii="Times New Roman" w:eastAsia="Times New Roman" w:hAnsi="Times New Roman" w:cs="Times New Roman"/>
                <w:b/>
                <w:sz w:val="20"/>
                <w:szCs w:val="20"/>
                <w:lang w:val="en-US"/>
              </w:rPr>
            </w:pPr>
            <w:r w:rsidRPr="00357E63">
              <w:rPr>
                <w:rFonts w:ascii="Times New Roman" w:eastAsia="Times New Roman" w:hAnsi="Times New Roman" w:cs="Times New Roman"/>
                <w:b/>
                <w:sz w:val="20"/>
                <w:szCs w:val="20"/>
                <w:lang w:val="en-US"/>
              </w:rPr>
              <w:t>Age at collection (years ± s.d.)</w:t>
            </w:r>
          </w:p>
        </w:tc>
        <w:tc>
          <w:tcPr>
            <w:tcW w:w="1419" w:type="dxa"/>
            <w:tcBorders>
              <w:top w:val="single" w:sz="4" w:space="0" w:color="auto"/>
              <w:bottom w:val="single" w:sz="4" w:space="0" w:color="auto"/>
            </w:tcBorders>
            <w:tcMar>
              <w:top w:w="17" w:type="dxa"/>
              <w:left w:w="17" w:type="dxa"/>
              <w:bottom w:w="17" w:type="dxa"/>
              <w:right w:w="17" w:type="dxa"/>
            </w:tcMar>
          </w:tcPr>
          <w:p w14:paraId="256579A4" w14:textId="77777777" w:rsidR="00B34FC5" w:rsidRDefault="00357E63">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Females (%)</w:t>
            </w:r>
          </w:p>
        </w:tc>
        <w:tc>
          <w:tcPr>
            <w:tcW w:w="1222" w:type="dxa"/>
            <w:tcBorders>
              <w:top w:val="single" w:sz="4" w:space="0" w:color="auto"/>
              <w:bottom w:val="single" w:sz="4" w:space="0" w:color="auto"/>
            </w:tcBorders>
            <w:tcMar>
              <w:top w:w="17" w:type="dxa"/>
              <w:left w:w="17" w:type="dxa"/>
              <w:bottom w:w="17" w:type="dxa"/>
              <w:right w:w="17" w:type="dxa"/>
            </w:tcMar>
          </w:tcPr>
          <w:p w14:paraId="40F85CF3" w14:textId="77777777" w:rsidR="00B34FC5" w:rsidRDefault="00357E63">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Males (%)</w:t>
            </w:r>
          </w:p>
        </w:tc>
      </w:tr>
      <w:tr w:rsidR="00B34FC5" w14:paraId="17006A7B" w14:textId="77777777" w:rsidTr="004A364E">
        <w:trPr>
          <w:trHeight w:val="170"/>
        </w:trPr>
        <w:tc>
          <w:tcPr>
            <w:tcW w:w="1970" w:type="dxa"/>
            <w:tcBorders>
              <w:top w:val="single" w:sz="4" w:space="0" w:color="auto"/>
            </w:tcBorders>
            <w:tcMar>
              <w:top w:w="17" w:type="dxa"/>
              <w:left w:w="17" w:type="dxa"/>
              <w:bottom w:w="17" w:type="dxa"/>
              <w:right w:w="17" w:type="dxa"/>
            </w:tcMar>
          </w:tcPr>
          <w:p w14:paraId="4C439FDE"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795" w:type="dxa"/>
            <w:tcBorders>
              <w:top w:val="single" w:sz="4" w:space="0" w:color="auto"/>
            </w:tcBorders>
            <w:tcMar>
              <w:top w:w="17" w:type="dxa"/>
              <w:left w:w="17" w:type="dxa"/>
              <w:bottom w:w="17" w:type="dxa"/>
              <w:right w:w="17" w:type="dxa"/>
            </w:tcMar>
          </w:tcPr>
          <w:p w14:paraId="5958E0E3"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746</w:t>
            </w:r>
          </w:p>
        </w:tc>
        <w:tc>
          <w:tcPr>
            <w:tcW w:w="2265" w:type="dxa"/>
            <w:tcBorders>
              <w:top w:val="single" w:sz="4" w:space="0" w:color="auto"/>
            </w:tcBorders>
            <w:tcMar>
              <w:top w:w="17" w:type="dxa"/>
              <w:left w:w="17" w:type="dxa"/>
              <w:bottom w:w="17" w:type="dxa"/>
              <w:right w:w="17" w:type="dxa"/>
            </w:tcMar>
          </w:tcPr>
          <w:p w14:paraId="41B84B1E"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640</w:t>
            </w:r>
          </w:p>
        </w:tc>
        <w:tc>
          <w:tcPr>
            <w:tcW w:w="1350" w:type="dxa"/>
            <w:tcBorders>
              <w:top w:val="single" w:sz="4" w:space="0" w:color="auto"/>
            </w:tcBorders>
            <w:tcMar>
              <w:top w:w="17" w:type="dxa"/>
              <w:left w:w="17" w:type="dxa"/>
              <w:bottom w:w="17" w:type="dxa"/>
              <w:right w:w="17" w:type="dxa"/>
            </w:tcMar>
          </w:tcPr>
          <w:p w14:paraId="562691E4"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78.89±6.82</w:t>
            </w:r>
          </w:p>
        </w:tc>
        <w:tc>
          <w:tcPr>
            <w:tcW w:w="1419" w:type="dxa"/>
            <w:tcBorders>
              <w:top w:val="single" w:sz="4" w:space="0" w:color="auto"/>
            </w:tcBorders>
            <w:tcMar>
              <w:top w:w="17" w:type="dxa"/>
              <w:left w:w="17" w:type="dxa"/>
              <w:bottom w:w="17" w:type="dxa"/>
              <w:right w:w="17" w:type="dxa"/>
            </w:tcMar>
          </w:tcPr>
          <w:p w14:paraId="20B7C96C"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416 (65)</w:t>
            </w:r>
          </w:p>
        </w:tc>
        <w:tc>
          <w:tcPr>
            <w:tcW w:w="1222" w:type="dxa"/>
            <w:tcBorders>
              <w:top w:val="single" w:sz="4" w:space="0" w:color="auto"/>
            </w:tcBorders>
            <w:tcMar>
              <w:top w:w="17" w:type="dxa"/>
              <w:left w:w="17" w:type="dxa"/>
              <w:bottom w:w="17" w:type="dxa"/>
              <w:right w:w="17" w:type="dxa"/>
            </w:tcMar>
          </w:tcPr>
          <w:p w14:paraId="45B6F5CC"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224 (35)</w:t>
            </w:r>
          </w:p>
        </w:tc>
      </w:tr>
      <w:tr w:rsidR="00B34FC5" w14:paraId="1612CFE1" w14:textId="77777777" w:rsidTr="004A364E">
        <w:trPr>
          <w:trHeight w:val="170"/>
        </w:trPr>
        <w:tc>
          <w:tcPr>
            <w:tcW w:w="1970" w:type="dxa"/>
            <w:tcMar>
              <w:top w:w="17" w:type="dxa"/>
              <w:left w:w="17" w:type="dxa"/>
              <w:bottom w:w="17" w:type="dxa"/>
              <w:right w:w="17" w:type="dxa"/>
            </w:tcMar>
          </w:tcPr>
          <w:p w14:paraId="06019C39"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795" w:type="dxa"/>
            <w:tcMar>
              <w:top w:w="17" w:type="dxa"/>
              <w:left w:w="17" w:type="dxa"/>
              <w:bottom w:w="17" w:type="dxa"/>
              <w:right w:w="17" w:type="dxa"/>
            </w:tcMar>
          </w:tcPr>
          <w:p w14:paraId="06D2D847"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c>
          <w:tcPr>
            <w:tcW w:w="2265" w:type="dxa"/>
            <w:tcMar>
              <w:top w:w="17" w:type="dxa"/>
              <w:left w:w="17" w:type="dxa"/>
              <w:bottom w:w="17" w:type="dxa"/>
              <w:right w:w="17" w:type="dxa"/>
            </w:tcMar>
          </w:tcPr>
          <w:p w14:paraId="61BFDDA7"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p>
        </w:tc>
        <w:tc>
          <w:tcPr>
            <w:tcW w:w="1350" w:type="dxa"/>
            <w:tcMar>
              <w:top w:w="17" w:type="dxa"/>
              <w:left w:w="17" w:type="dxa"/>
              <w:bottom w:w="17" w:type="dxa"/>
              <w:right w:w="17" w:type="dxa"/>
            </w:tcMar>
          </w:tcPr>
          <w:p w14:paraId="18A742E9"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65.52±1.29</w:t>
            </w:r>
          </w:p>
        </w:tc>
        <w:tc>
          <w:tcPr>
            <w:tcW w:w="1419" w:type="dxa"/>
            <w:tcMar>
              <w:top w:w="17" w:type="dxa"/>
              <w:left w:w="17" w:type="dxa"/>
              <w:bottom w:w="17" w:type="dxa"/>
              <w:right w:w="17" w:type="dxa"/>
            </w:tcMar>
          </w:tcPr>
          <w:p w14:paraId="63BEA60E"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135 (61.4)</w:t>
            </w:r>
          </w:p>
        </w:tc>
        <w:tc>
          <w:tcPr>
            <w:tcW w:w="1222" w:type="dxa"/>
            <w:tcMar>
              <w:top w:w="17" w:type="dxa"/>
              <w:left w:w="17" w:type="dxa"/>
              <w:bottom w:w="17" w:type="dxa"/>
              <w:right w:w="17" w:type="dxa"/>
            </w:tcMar>
          </w:tcPr>
          <w:p w14:paraId="23F556E2"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85 (38.6)</w:t>
            </w:r>
          </w:p>
        </w:tc>
      </w:tr>
      <w:tr w:rsidR="00B34FC5" w14:paraId="21CE53FB" w14:textId="77777777" w:rsidTr="004A364E">
        <w:trPr>
          <w:trHeight w:val="170"/>
        </w:trPr>
        <w:tc>
          <w:tcPr>
            <w:tcW w:w="1970" w:type="dxa"/>
            <w:tcMar>
              <w:top w:w="17" w:type="dxa"/>
              <w:left w:w="17" w:type="dxa"/>
              <w:bottom w:w="17" w:type="dxa"/>
              <w:right w:w="17" w:type="dxa"/>
            </w:tcMar>
          </w:tcPr>
          <w:p w14:paraId="6ABDB1EB"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795" w:type="dxa"/>
            <w:tcMar>
              <w:top w:w="17" w:type="dxa"/>
              <w:left w:w="17" w:type="dxa"/>
              <w:bottom w:w="17" w:type="dxa"/>
              <w:right w:w="17" w:type="dxa"/>
            </w:tcMar>
          </w:tcPr>
          <w:p w14:paraId="0A5F73A5"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349</w:t>
            </w:r>
          </w:p>
        </w:tc>
        <w:tc>
          <w:tcPr>
            <w:tcW w:w="2265" w:type="dxa"/>
            <w:tcMar>
              <w:top w:w="17" w:type="dxa"/>
              <w:left w:w="17" w:type="dxa"/>
              <w:bottom w:w="17" w:type="dxa"/>
              <w:right w:w="17" w:type="dxa"/>
            </w:tcMar>
          </w:tcPr>
          <w:p w14:paraId="0AE42A4E"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p>
        </w:tc>
        <w:tc>
          <w:tcPr>
            <w:tcW w:w="1350" w:type="dxa"/>
            <w:tcMar>
              <w:top w:w="17" w:type="dxa"/>
              <w:left w:w="17" w:type="dxa"/>
              <w:bottom w:w="17" w:type="dxa"/>
              <w:right w:w="17" w:type="dxa"/>
            </w:tcMar>
          </w:tcPr>
          <w:p w14:paraId="6E37B000"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61.86±1.36</w:t>
            </w:r>
          </w:p>
        </w:tc>
        <w:tc>
          <w:tcPr>
            <w:tcW w:w="1419" w:type="dxa"/>
            <w:tcMar>
              <w:top w:w="17" w:type="dxa"/>
              <w:left w:w="17" w:type="dxa"/>
              <w:bottom w:w="17" w:type="dxa"/>
              <w:right w:w="17" w:type="dxa"/>
            </w:tcMar>
          </w:tcPr>
          <w:p w14:paraId="6967DCA5"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193 (62.1)</w:t>
            </w:r>
          </w:p>
        </w:tc>
        <w:tc>
          <w:tcPr>
            <w:tcW w:w="1222" w:type="dxa"/>
            <w:tcMar>
              <w:top w:w="17" w:type="dxa"/>
              <w:left w:w="17" w:type="dxa"/>
              <w:bottom w:w="17" w:type="dxa"/>
              <w:right w:w="17" w:type="dxa"/>
            </w:tcMar>
          </w:tcPr>
          <w:p w14:paraId="50888E77"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118 (37.9)</w:t>
            </w:r>
          </w:p>
        </w:tc>
      </w:tr>
      <w:tr w:rsidR="00B34FC5" w14:paraId="632266BC" w14:textId="77777777" w:rsidTr="004A364E">
        <w:trPr>
          <w:trHeight w:val="170"/>
        </w:trPr>
        <w:tc>
          <w:tcPr>
            <w:tcW w:w="1970" w:type="dxa"/>
            <w:tcMar>
              <w:top w:w="17" w:type="dxa"/>
              <w:left w:w="17" w:type="dxa"/>
              <w:bottom w:w="17" w:type="dxa"/>
              <w:right w:w="17" w:type="dxa"/>
            </w:tcMar>
          </w:tcPr>
          <w:p w14:paraId="03789B7B"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795" w:type="dxa"/>
            <w:tcMar>
              <w:top w:w="17" w:type="dxa"/>
              <w:left w:w="17" w:type="dxa"/>
              <w:bottom w:w="17" w:type="dxa"/>
              <w:right w:w="17" w:type="dxa"/>
            </w:tcMar>
          </w:tcPr>
          <w:p w14:paraId="44F16240"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1335</w:t>
            </w:r>
          </w:p>
        </w:tc>
        <w:tc>
          <w:tcPr>
            <w:tcW w:w="2265" w:type="dxa"/>
            <w:tcMar>
              <w:top w:w="17" w:type="dxa"/>
              <w:left w:w="17" w:type="dxa"/>
              <w:bottom w:w="17" w:type="dxa"/>
              <w:right w:w="17" w:type="dxa"/>
            </w:tcMar>
          </w:tcPr>
          <w:p w14:paraId="7B52FD4D"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1171</w:t>
            </w:r>
          </w:p>
        </w:tc>
        <w:tc>
          <w:tcPr>
            <w:tcW w:w="1350" w:type="dxa"/>
            <w:tcMar>
              <w:top w:w="17" w:type="dxa"/>
              <w:left w:w="17" w:type="dxa"/>
              <w:bottom w:w="17" w:type="dxa"/>
              <w:right w:w="17" w:type="dxa"/>
            </w:tcMar>
          </w:tcPr>
          <w:p w14:paraId="39CC5AD3"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71.86±7.94</w:t>
            </w:r>
          </w:p>
        </w:tc>
        <w:tc>
          <w:tcPr>
            <w:tcW w:w="1419" w:type="dxa"/>
            <w:tcMar>
              <w:top w:w="17" w:type="dxa"/>
              <w:left w:w="17" w:type="dxa"/>
              <w:bottom w:w="17" w:type="dxa"/>
              <w:right w:w="17" w:type="dxa"/>
            </w:tcMar>
          </w:tcPr>
          <w:p w14:paraId="6FC52133"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744 (63.5)</w:t>
            </w:r>
          </w:p>
        </w:tc>
        <w:tc>
          <w:tcPr>
            <w:tcW w:w="1222" w:type="dxa"/>
            <w:tcMar>
              <w:top w:w="17" w:type="dxa"/>
              <w:left w:w="17" w:type="dxa"/>
              <w:bottom w:w="17" w:type="dxa"/>
              <w:right w:w="17" w:type="dxa"/>
            </w:tcMar>
          </w:tcPr>
          <w:p w14:paraId="67E8A582" w14:textId="0892B906"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427 (36.5)</w:t>
            </w:r>
          </w:p>
        </w:tc>
      </w:tr>
    </w:tbl>
    <w:p w14:paraId="04D88C03" w14:textId="77777777" w:rsidR="004257CF" w:rsidRDefault="004257CF">
      <w:pPr>
        <w:spacing w:after="200" w:line="240" w:lineRule="auto"/>
        <w:ind w:firstLine="720"/>
        <w:jc w:val="both"/>
        <w:rPr>
          <w:rFonts w:ascii="Times New Roman" w:eastAsia="Times New Roman" w:hAnsi="Times New Roman" w:cs="Times New Roman"/>
          <w:sz w:val="24"/>
          <w:szCs w:val="24"/>
          <w:lang w:val="en-US"/>
        </w:rPr>
      </w:pPr>
    </w:p>
    <w:p w14:paraId="39CC1376" w14:textId="027FFE13" w:rsidR="00B34FC5" w:rsidRPr="00357E63" w:rsidRDefault="00357E63">
      <w:pPr>
        <w:spacing w:after="200" w:line="240" w:lineRule="auto"/>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SABE participants were asked for specific consent on taking part in genomic studies from the year 2010 and beyond. All subjects in the genomic dataset have agreed on participating in this study on written consent forms approved by CEP/CONEP (Brazilian local and national ethical committee boards) under the following protocols: COEP FSP USP OF.COEP/23/10, CONEP 2044/2014, CEP HIAE 1263-10.</w:t>
      </w:r>
    </w:p>
    <w:p w14:paraId="6513758C" w14:textId="3B37CB22" w:rsidR="00B34FC5" w:rsidRPr="00357E63" w:rsidRDefault="00357E63">
      <w:pPr>
        <w:spacing w:after="200" w:line="240" w:lineRule="auto"/>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 xml:space="preserve">Our group in the HUG-CELL center was responsible for creating SABE DNA collection and sequencing its subjects to evaluate their genomes' features. In 2017, 609 individuals of three SABE cohorts (A, B, and C) were whole-exome sequenced, </w:t>
      </w:r>
      <w:r w:rsidR="0041736F">
        <w:rPr>
          <w:rFonts w:ascii="Times New Roman" w:eastAsia="Times New Roman" w:hAnsi="Times New Roman" w:cs="Times New Roman"/>
          <w:sz w:val="24"/>
          <w:szCs w:val="24"/>
          <w:lang w:val="en-US"/>
        </w:rPr>
        <w:t>and</w:t>
      </w:r>
      <w:r w:rsidRPr="00357E63">
        <w:rPr>
          <w:rFonts w:ascii="Times New Roman" w:eastAsia="Times New Roman" w:hAnsi="Times New Roman" w:cs="Times New Roman"/>
          <w:sz w:val="24"/>
          <w:szCs w:val="24"/>
          <w:lang w:val="en-US"/>
        </w:rPr>
        <w:t xml:space="preserve"> variants and respective allelic frequencies deposited in ABraOM (</w:t>
      </w:r>
      <w:hyperlink r:id="rId17">
        <w:r w:rsidRPr="00357E63">
          <w:rPr>
            <w:rFonts w:ascii="Times New Roman" w:eastAsia="Times New Roman" w:hAnsi="Times New Roman" w:cs="Times New Roman"/>
            <w:color w:val="1155CC"/>
            <w:sz w:val="24"/>
            <w:szCs w:val="24"/>
            <w:u w:val="single"/>
            <w:lang w:val="en-US"/>
          </w:rPr>
          <w:t>http://abraom.ib.usp.br</w:t>
        </w:r>
      </w:hyperlink>
      <w:r w:rsidRPr="00357E63">
        <w:rPr>
          <w:rFonts w:ascii="Times New Roman" w:eastAsia="Times New Roman" w:hAnsi="Times New Roman" w:cs="Times New Roman"/>
          <w:sz w:val="24"/>
          <w:szCs w:val="24"/>
          <w:lang w:val="en-US"/>
        </w:rPr>
        <w:t>), a resource that has been widely used by the scientific community and by molecular diagnosis laboratories as controls (</w:t>
      </w:r>
      <w:r w:rsidR="006F7762">
        <w:rPr>
          <w:rFonts w:ascii="Times New Roman" w:eastAsia="Times New Roman" w:hAnsi="Times New Roman" w:cs="Times New Roman"/>
          <w:sz w:val="24"/>
          <w:szCs w:val="24"/>
          <w:lang w:val="en-US"/>
        </w:rPr>
        <w:t xml:space="preserve">Supplementary Figure </w:t>
      </w:r>
      <w:r w:rsidRPr="00357E63">
        <w:rPr>
          <w:rFonts w:ascii="Times New Roman" w:eastAsia="Times New Roman" w:hAnsi="Times New Roman" w:cs="Times New Roman"/>
          <w:sz w:val="24"/>
          <w:szCs w:val="24"/>
          <w:lang w:val="en-US"/>
        </w:rPr>
        <w:t>1B). Later, whole-genome sequencing of near all samples from the 2010 wave was performed (</w:t>
      </w:r>
      <w:r w:rsidR="006F7762">
        <w:rPr>
          <w:rFonts w:ascii="Times New Roman" w:eastAsia="Times New Roman" w:hAnsi="Times New Roman" w:cs="Times New Roman"/>
          <w:sz w:val="24"/>
          <w:szCs w:val="24"/>
          <w:lang w:val="en-US"/>
        </w:rPr>
        <w:t xml:space="preserve">Supplementary Figure </w:t>
      </w:r>
      <w:r w:rsidRPr="00357E63">
        <w:rPr>
          <w:rFonts w:ascii="Times New Roman" w:eastAsia="Times New Roman" w:hAnsi="Times New Roman" w:cs="Times New Roman"/>
          <w:sz w:val="24"/>
          <w:szCs w:val="24"/>
          <w:lang w:val="en-US"/>
        </w:rPr>
        <w:t xml:space="preserve">1, </w:t>
      </w:r>
      <w:r w:rsidR="006F7762">
        <w:rPr>
          <w:rFonts w:ascii="Times New Roman" w:eastAsia="Times New Roman" w:hAnsi="Times New Roman" w:cs="Times New Roman"/>
          <w:sz w:val="24"/>
          <w:szCs w:val="24"/>
          <w:lang w:val="en-US"/>
        </w:rPr>
        <w:t xml:space="preserve">Supplementary Table </w:t>
      </w:r>
      <w:r w:rsidRPr="00357E63">
        <w:rPr>
          <w:rFonts w:ascii="Times New Roman" w:eastAsia="Times New Roman" w:hAnsi="Times New Roman" w:cs="Times New Roman"/>
          <w:sz w:val="24"/>
          <w:szCs w:val="24"/>
          <w:lang w:val="en-US"/>
        </w:rPr>
        <w:t>2).</w:t>
      </w:r>
    </w:p>
    <w:p w14:paraId="36917A57" w14:textId="309C3AC8" w:rsidR="00B34FC5" w:rsidRPr="00357E63" w:rsidRDefault="00357E63" w:rsidP="004257CF">
      <w:pPr>
        <w:spacing w:after="200" w:line="240" w:lineRule="auto"/>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 xml:space="preserve">From a total of 1,335 SABE participants enrolled in 2010, samples from 1,200 met quality criteria and were submitted to whole-genome sequencing at Human Longevity Inc. using the protocols previously </w:t>
      </w:r>
      <w:r w:rsidR="004257CF" w:rsidRPr="00357E63">
        <w:rPr>
          <w:rFonts w:ascii="Times New Roman" w:eastAsia="Times New Roman" w:hAnsi="Times New Roman" w:cs="Times New Roman"/>
          <w:sz w:val="24"/>
          <w:szCs w:val="24"/>
          <w:lang w:val="en-US"/>
        </w:rPr>
        <w:t>described</w:t>
      </w:r>
      <w:r w:rsidR="00B27B8D">
        <w:rPr>
          <w:rFonts w:ascii="Times New Roman" w:eastAsia="Times New Roman" w:hAnsi="Times New Roman" w:cs="Times New Roman"/>
          <w:sz w:val="24"/>
          <w:szCs w:val="24"/>
          <w:lang w:val="en-US"/>
        </w:rPr>
        <w:fldChar w:fldCharType="begin">
          <w:fldData xml:space="preserve">PEVuZE5vdGU+PENpdGU+PEF1dGhvcj5UZWxlbnRpPC9BdXRob3I+PFllYXI+MjAxNjwvWWVhcj48
UmVjTnVtPjc3OTM8L1JlY051bT48RGlzcGxheVRleHQ+PHN0eWxlIGZhY2U9InN1cGVyc2NyaXB0
Ij4zPC9zdHlsZT48L0Rpc3BsYXlUZXh0PjxyZWNvcmQ+PHJlYy1udW1iZXI+Nzc5MzwvcmVjLW51
bWJlcj48Zm9yZWlnbi1rZXlzPjxrZXkgYXBwPSJFTiIgZGItaWQ9InRlZWVmcHdwemFlZmVzZWYy
ZDQ1Mnh2NHY1ZXd2NXdzdzl6cCIgdGltZXN0YW1wPSIxNTM0MzI4MTU3Ij43NzkzPC9rZXk+PC9m
b3JlaWduLWtleXM+PHJlZi10eXBlIG5hbWU9IkpvdXJuYWwgQXJ0aWNsZSI+MTc8L3JlZi10eXBl
Pjxjb250cmlidXRvcnM+PGF1dGhvcnM+PGF1dGhvcj5UZWxlbnRpLCBBLjwvYXV0aG9yPjxhdXRo
b3I+UGllcmNlLCBMLiBDLjwvYXV0aG9yPjxhdXRob3I+QmlnZ3MsIFcuIEguPC9hdXRob3I+PGF1
dGhvcj5kaSBJdWxpbywgSi48L2F1dGhvcj48YXV0aG9yPldvbmcsIEUuIEguPC9hdXRob3I+PGF1
dGhvcj5GYWJhbmksIE0uIE0uPC9hdXRob3I+PGF1dGhvcj5LaXJrbmVzcywgRS4gRi48L2F1dGhv
cj48YXV0aG9yPk1vdXN0YWZhLCBBLjwvYXV0aG9yPjxhdXRob3I+U2hhaCwgTi48L2F1dGhvcj48
YXV0aG9yPlhpZSwgQy48L2F1dGhvcj48YXV0aG9yPkJyZXdlcnRvbiwgUy4gQy48L2F1dGhvcj48
YXV0aG9yPkJ1bHNhcmEsIE4uPC9hdXRob3I+PGF1dGhvcj5HYXJuZXIsIEMuPC9hdXRob3I+PGF1
dGhvcj5NZXR6a2VyLCBHLjwvYXV0aG9yPjxhdXRob3I+U2FuZG92YWwsIEUuPC9hdXRob3I+PGF1
dGhvcj5QZXJraW5zLCBCLiBBLjwvYXV0aG9yPjxhdXRob3I+T2NoLCBGLiBKLjwvYXV0aG9yPjxh
dXRob3I+VHVycGF6LCBZLjwvYXV0aG9yPjxhdXRob3I+VmVudGVyLCBKLiBDLjwvYXV0aG9yPjwv
YXV0aG9ycz48L2NvbnRyaWJ1dG9ycz48YXV0aC1hZGRyZXNzPkh1bWFuIExvbmdldml0eSBJbmMu
LCBTYW4gRGllZ28sIENBIDkyMTIxOyBKLiBDcmFpZyBWZW50ZXIgSW5zdGl0dXRlLCBMYSBKb2xs
YSwgQ0EgOTIwMzcuJiN4RDtIdW1hbiBMb25nZXZpdHkgSW5jLiwgU2FuIERpZWdvLCBDQSA5MjEy
MTsgSHVtYW4gTG9uZ2V2aXR5IEluYy4sIE1vdW50YWluIFZpZXcsIENBIDk0MDQxLiYjeEQ7SHVt
YW4gTG9uZ2V2aXR5IEluYy4sIFNhbiBEaWVnbywgQ0EgOTIxMjEuJiN4RDtIdW1hbiBMb25nZXZp
dHkgU2luZ2Fwb3JlIFB0ZS4gTHRkLiwgU2luZ2Fwb3JlIDEzODU0Mi4mI3hEO0h1bWFuIExvbmdl
dml0eSBJbmMuLCBTYW4gRGllZ28sIENBIDkyMTIxOyBIdW1hbiBMb25nZXZpdHkgU2luZ2Fwb3Jl
IFB0ZS4gTHRkLiwgU2luZ2Fwb3JlIDEzODU0Mi4mI3hEO0h1bWFuIExvbmdldml0eSBJbmMuLCBT
YW4gRGllZ28sIENBIDkyMTIxOyBKLiBDcmFpZyBWZW50ZXIgSW5zdGl0dXRlLCBMYSBKb2xsYSwg
Q0EgOTIwMzc7IGpjdmVudGVyQGh1bWFubG9uZ2V2aXR5LmNvbS48L2F1dGgtYWRkcmVzcz48dGl0
bGVzPjx0aXRsZT5EZWVwIHNlcXVlbmNpbmcgb2YgMTAsMDAwIGh1bWFuIGdlbm9tZXM8L3RpdGxl
PjxzZWNvbmRhcnktdGl0bGU+UHJvYyBOYXRsIEFjYWQgU2NpIFUgUyBBPC9zZWNvbmRhcnktdGl0
bGU+PC90aXRsZXM+PHBlcmlvZGljYWw+PGZ1bGwtdGl0bGU+UHJvYyBOYXRsIEFjYWQgU2NpIFUg
UyBBPC9mdWxsLXRpdGxlPjwvcGVyaW9kaWNhbD48cGFnZXM+MTE5MDEtMTE5MDY8L3BhZ2VzPjx2
b2x1bWU+MTEzPC92b2x1bWU+PG51bWJlcj40MjwvbnVtYmVyPjxrZXl3b3Jkcz48a2V5d29yZD5D
aHJvbW9zb21lIE1hcHBpbmc8L2tleXdvcmQ+PGtleXdvcmQ+Q29tcHV0YXRpb25hbCBCaW9sb2d5
L21ldGhvZHM8L2tleXdvcmQ+PGtleXdvcmQ+RGF0YWJhc2VzLCBOdWNsZWljIEFjaWQ8L2tleXdv
cmQ+PGtleXdvcmQ+R2VuZXRpYyBQcmVkaXNwb3NpdGlvbiB0byBEaXNlYXNlPC9rZXl3b3JkPjxr
ZXl3b3JkPkdlbmV0aWMgVmFyaWF0aW9uPC9rZXl3b3JkPjxrZXl3b3JkPipHZW5vbWUsIEh1bWFu
PC9rZXl3b3JkPjxrZXl3b3JkPipHZW5vbWljcy9tZXRob2RzPC9rZXl3b3JkPjxrZXl3b3JkPkh1
bWFuczwva2V5d29yZD48a2V5d29yZD5PcGVuIFJlYWRpbmcgRnJhbWVzPC9rZXl3b3JkPjxrZXl3
b3JkPlBvbHltb3JwaGlzbSwgU2luZ2xlIE51Y2xlb3RpZGU8L2tleXdvcmQ+PGtleXdvcmQ+UmVw
cm9kdWNpYmlsaXR5IG9mIFJlc3VsdHM8L2tleXdvcmQ+PGtleXdvcmQ+VW50cmFuc2xhdGVkIFJl
Z2lvbnM8L2tleXdvcmQ+PGtleXdvcmQ+Kldob2xlIEdlbm9tZSBTZXF1ZW5jaW5nPC9rZXl3b3Jk
PjxrZXl3b3JkPipnZW5vbWljczwva2V5d29yZD48a2V5d29yZD4qaHVtYW4gZ2VuZXRpYyBkaXZl
cnNpdHk8L2tleXdvcmQ+PGtleXdvcmQ+Km5vbmNvZGluZyBnZW5vbWU8L2tleXdvcmQ+PC9rZXl3
b3Jkcz48ZGF0ZXM+PHllYXI+MjAxNjwveWVhcj48cHViLWRhdGVzPjxkYXRlPk9jdCAxODwvZGF0
ZT48L3B1Yi1kYXRlcz48L2RhdGVzPjxpc2JuPjEwOTEtNjQ5MCAoRWxlY3Ryb25pYykmI3hEOzAw
MjctODQyNCAoTGlua2luZyk8L2lzYm4+PGFjY2Vzc2lvbi1udW0+Mjc3MDI4ODg8L2FjY2Vzc2lv
bi1udW0+PHVybHM+PHJlbGF0ZWQtdXJscz48dXJsPmh0dHBzOi8vd3d3Lm5jYmkubmxtLm5paC5n
b3YvcHVibWVkLzI3NzAyODg4PC91cmw+PC9yZWxhdGVkLXVybHM+PC91cmxzPjxjdXN0b20yPlBN
QzUwODE1ODQ8L2N1c3RvbTI+PGVsZWN0cm9uaWMtcmVzb3VyY2UtbnVtPjEwLjEwNzMvcG5hcy4x
NjEzMzY1MTEzPC9lbGVjdHJvbmljLXJlc291cmNlLW51bT48L3JlY29yZD48L0NpdGU+PC9FbmRO
b3RlPgB=
</w:fldData>
        </w:fldChar>
      </w:r>
      <w:r w:rsidR="00B27B8D">
        <w:rPr>
          <w:rFonts w:ascii="Times New Roman" w:eastAsia="Times New Roman" w:hAnsi="Times New Roman" w:cs="Times New Roman"/>
          <w:sz w:val="24"/>
          <w:szCs w:val="24"/>
          <w:lang w:val="en-US"/>
        </w:rPr>
        <w:instrText xml:space="preserve"> ADDIN EN.CITE </w:instrText>
      </w:r>
      <w:r w:rsidR="00B27B8D">
        <w:rPr>
          <w:rFonts w:ascii="Times New Roman" w:eastAsia="Times New Roman" w:hAnsi="Times New Roman" w:cs="Times New Roman"/>
          <w:sz w:val="24"/>
          <w:szCs w:val="24"/>
          <w:lang w:val="en-US"/>
        </w:rPr>
        <w:fldChar w:fldCharType="begin">
          <w:fldData xml:space="preserve">PEVuZE5vdGU+PENpdGU+PEF1dGhvcj5UZWxlbnRpPC9BdXRob3I+PFllYXI+MjAxNjwvWWVhcj48
UmVjTnVtPjc3OTM8L1JlY051bT48RGlzcGxheVRleHQ+PHN0eWxlIGZhY2U9InN1cGVyc2NyaXB0
Ij4zPC9zdHlsZT48L0Rpc3BsYXlUZXh0PjxyZWNvcmQ+PHJlYy1udW1iZXI+Nzc5MzwvcmVjLW51
bWJlcj48Zm9yZWlnbi1rZXlzPjxrZXkgYXBwPSJFTiIgZGItaWQ9InRlZWVmcHdwemFlZmVzZWYy
ZDQ1Mnh2NHY1ZXd2NXdzdzl6cCIgdGltZXN0YW1wPSIxNTM0MzI4MTU3Ij43NzkzPC9rZXk+PC9m
b3JlaWduLWtleXM+PHJlZi10eXBlIG5hbWU9IkpvdXJuYWwgQXJ0aWNsZSI+MTc8L3JlZi10eXBl
Pjxjb250cmlidXRvcnM+PGF1dGhvcnM+PGF1dGhvcj5UZWxlbnRpLCBBLjwvYXV0aG9yPjxhdXRo
b3I+UGllcmNlLCBMLiBDLjwvYXV0aG9yPjxhdXRob3I+QmlnZ3MsIFcuIEguPC9hdXRob3I+PGF1
dGhvcj5kaSBJdWxpbywgSi48L2F1dGhvcj48YXV0aG9yPldvbmcsIEUuIEguPC9hdXRob3I+PGF1
dGhvcj5GYWJhbmksIE0uIE0uPC9hdXRob3I+PGF1dGhvcj5LaXJrbmVzcywgRS4gRi48L2F1dGhv
cj48YXV0aG9yPk1vdXN0YWZhLCBBLjwvYXV0aG9yPjxhdXRob3I+U2hhaCwgTi48L2F1dGhvcj48
YXV0aG9yPlhpZSwgQy48L2F1dGhvcj48YXV0aG9yPkJyZXdlcnRvbiwgUy4gQy48L2F1dGhvcj48
YXV0aG9yPkJ1bHNhcmEsIE4uPC9hdXRob3I+PGF1dGhvcj5HYXJuZXIsIEMuPC9hdXRob3I+PGF1
dGhvcj5NZXR6a2VyLCBHLjwvYXV0aG9yPjxhdXRob3I+U2FuZG92YWwsIEUuPC9hdXRob3I+PGF1
dGhvcj5QZXJraW5zLCBCLiBBLjwvYXV0aG9yPjxhdXRob3I+T2NoLCBGLiBKLjwvYXV0aG9yPjxh
dXRob3I+VHVycGF6LCBZLjwvYXV0aG9yPjxhdXRob3I+VmVudGVyLCBKLiBDLjwvYXV0aG9yPjwv
YXV0aG9ycz48L2NvbnRyaWJ1dG9ycz48YXV0aC1hZGRyZXNzPkh1bWFuIExvbmdldml0eSBJbmMu
LCBTYW4gRGllZ28sIENBIDkyMTIxOyBKLiBDcmFpZyBWZW50ZXIgSW5zdGl0dXRlLCBMYSBKb2xs
YSwgQ0EgOTIwMzcuJiN4RDtIdW1hbiBMb25nZXZpdHkgSW5jLiwgU2FuIERpZWdvLCBDQSA5MjEy
MTsgSHVtYW4gTG9uZ2V2aXR5IEluYy4sIE1vdW50YWluIFZpZXcsIENBIDk0MDQxLiYjeEQ7SHVt
YW4gTG9uZ2V2aXR5IEluYy4sIFNhbiBEaWVnbywgQ0EgOTIxMjEuJiN4RDtIdW1hbiBMb25nZXZp
dHkgU2luZ2Fwb3JlIFB0ZS4gTHRkLiwgU2luZ2Fwb3JlIDEzODU0Mi4mI3hEO0h1bWFuIExvbmdl
dml0eSBJbmMuLCBTYW4gRGllZ28sIENBIDkyMTIxOyBIdW1hbiBMb25nZXZpdHkgU2luZ2Fwb3Jl
IFB0ZS4gTHRkLiwgU2luZ2Fwb3JlIDEzODU0Mi4mI3hEO0h1bWFuIExvbmdldml0eSBJbmMuLCBT
YW4gRGllZ28sIENBIDkyMTIxOyBKLiBDcmFpZyBWZW50ZXIgSW5zdGl0dXRlLCBMYSBKb2xsYSwg
Q0EgOTIwMzc7IGpjdmVudGVyQGh1bWFubG9uZ2V2aXR5LmNvbS48L2F1dGgtYWRkcmVzcz48dGl0
bGVzPjx0aXRsZT5EZWVwIHNlcXVlbmNpbmcgb2YgMTAsMDAwIGh1bWFuIGdlbm9tZXM8L3RpdGxl
PjxzZWNvbmRhcnktdGl0bGU+UHJvYyBOYXRsIEFjYWQgU2NpIFUgUyBBPC9zZWNvbmRhcnktdGl0
bGU+PC90aXRsZXM+PHBlcmlvZGljYWw+PGZ1bGwtdGl0bGU+UHJvYyBOYXRsIEFjYWQgU2NpIFUg
UyBBPC9mdWxsLXRpdGxlPjwvcGVyaW9kaWNhbD48cGFnZXM+MTE5MDEtMTE5MDY8L3BhZ2VzPjx2
b2x1bWU+MTEzPC92b2x1bWU+PG51bWJlcj40MjwvbnVtYmVyPjxrZXl3b3Jkcz48a2V5d29yZD5D
aHJvbW9zb21lIE1hcHBpbmc8L2tleXdvcmQ+PGtleXdvcmQ+Q29tcHV0YXRpb25hbCBCaW9sb2d5
L21ldGhvZHM8L2tleXdvcmQ+PGtleXdvcmQ+RGF0YWJhc2VzLCBOdWNsZWljIEFjaWQ8L2tleXdv
cmQ+PGtleXdvcmQ+R2VuZXRpYyBQcmVkaXNwb3NpdGlvbiB0byBEaXNlYXNlPC9rZXl3b3JkPjxr
ZXl3b3JkPkdlbmV0aWMgVmFyaWF0aW9uPC9rZXl3b3JkPjxrZXl3b3JkPipHZW5vbWUsIEh1bWFu
PC9rZXl3b3JkPjxrZXl3b3JkPipHZW5vbWljcy9tZXRob2RzPC9rZXl3b3JkPjxrZXl3b3JkPkh1
bWFuczwva2V5d29yZD48a2V5d29yZD5PcGVuIFJlYWRpbmcgRnJhbWVzPC9rZXl3b3JkPjxrZXl3
b3JkPlBvbHltb3JwaGlzbSwgU2luZ2xlIE51Y2xlb3RpZGU8L2tleXdvcmQ+PGtleXdvcmQ+UmVw
cm9kdWNpYmlsaXR5IG9mIFJlc3VsdHM8L2tleXdvcmQ+PGtleXdvcmQ+VW50cmFuc2xhdGVkIFJl
Z2lvbnM8L2tleXdvcmQ+PGtleXdvcmQ+Kldob2xlIEdlbm9tZSBTZXF1ZW5jaW5nPC9rZXl3b3Jk
PjxrZXl3b3JkPipnZW5vbWljczwva2V5d29yZD48a2V5d29yZD4qaHVtYW4gZ2VuZXRpYyBkaXZl
cnNpdHk8L2tleXdvcmQ+PGtleXdvcmQ+Km5vbmNvZGluZyBnZW5vbWU8L2tleXdvcmQ+PC9rZXl3
b3Jkcz48ZGF0ZXM+PHllYXI+MjAxNjwveWVhcj48cHViLWRhdGVzPjxkYXRlPk9jdCAxODwvZGF0
ZT48L3B1Yi1kYXRlcz48L2RhdGVzPjxpc2JuPjEwOTEtNjQ5MCAoRWxlY3Ryb25pYykmI3hEOzAw
MjctODQyNCAoTGlua2luZyk8L2lzYm4+PGFjY2Vzc2lvbi1udW0+Mjc3MDI4ODg8L2FjY2Vzc2lv
bi1udW0+PHVybHM+PHJlbGF0ZWQtdXJscz48dXJsPmh0dHBzOi8vd3d3Lm5jYmkubmxtLm5paC5n
b3YvcHVibWVkLzI3NzAyODg4PC91cmw+PC9yZWxhdGVkLXVybHM+PC91cmxzPjxjdXN0b20yPlBN
QzUwODE1ODQ8L2N1c3RvbTI+PGVsZWN0cm9uaWMtcmVzb3VyY2UtbnVtPjEwLjEwNzMvcG5hcy4x
NjEzMzY1MTEzPC9lbGVjdHJvbmljLXJlc291cmNlLW51bT48L3JlY29yZD48L0NpdGU+PC9FbmRO
b3RlPgB=
</w:fldData>
        </w:fldChar>
      </w:r>
      <w:r w:rsidR="00B27B8D">
        <w:rPr>
          <w:rFonts w:ascii="Times New Roman" w:eastAsia="Times New Roman" w:hAnsi="Times New Roman" w:cs="Times New Roman"/>
          <w:sz w:val="24"/>
          <w:szCs w:val="24"/>
          <w:lang w:val="en-US"/>
        </w:rPr>
        <w:instrText xml:space="preserve"> ADDIN EN.CITE.DATA </w:instrText>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end"/>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3</w:t>
      </w:r>
      <w:r w:rsidR="00B27B8D">
        <w:rPr>
          <w:rFonts w:ascii="Times New Roman" w:eastAsia="Times New Roman" w:hAnsi="Times New Roman" w:cs="Times New Roman"/>
          <w:sz w:val="24"/>
          <w:szCs w:val="24"/>
          <w:lang w:val="en-US"/>
        </w:rPr>
        <w:fldChar w:fldCharType="end"/>
      </w:r>
      <w:r w:rsidRPr="00357E63">
        <w:rPr>
          <w:rFonts w:ascii="Times New Roman" w:eastAsia="Times New Roman" w:hAnsi="Times New Roman" w:cs="Times New Roman"/>
          <w:sz w:val="24"/>
          <w:szCs w:val="24"/>
          <w:lang w:val="en-US"/>
        </w:rPr>
        <w:t>. Relatedness was assessed by KING, and when identifying siblings and duos, one individual was maintained. The final number of unrelated individuals was 1,171 (</w:t>
      </w:r>
      <w:r w:rsidR="006F7762">
        <w:rPr>
          <w:rFonts w:ascii="Times New Roman" w:eastAsia="Times New Roman" w:hAnsi="Times New Roman" w:cs="Times New Roman"/>
          <w:sz w:val="24"/>
          <w:szCs w:val="24"/>
          <w:lang w:val="en-US"/>
        </w:rPr>
        <w:t xml:space="preserve">Supplementary Figure </w:t>
      </w:r>
      <w:r w:rsidRPr="00357E63">
        <w:rPr>
          <w:rFonts w:ascii="Times New Roman" w:eastAsia="Times New Roman" w:hAnsi="Times New Roman" w:cs="Times New Roman"/>
          <w:sz w:val="24"/>
          <w:szCs w:val="24"/>
          <w:lang w:val="en-US"/>
        </w:rPr>
        <w:t xml:space="preserve">1, </w:t>
      </w:r>
      <w:r w:rsidR="006F7762">
        <w:rPr>
          <w:rFonts w:ascii="Times New Roman" w:eastAsia="Times New Roman" w:hAnsi="Times New Roman" w:cs="Times New Roman"/>
          <w:sz w:val="24"/>
          <w:szCs w:val="24"/>
          <w:lang w:val="en-US"/>
        </w:rPr>
        <w:t xml:space="preserve">Supplementary Table </w:t>
      </w:r>
      <w:r w:rsidRPr="00357E63">
        <w:rPr>
          <w:rFonts w:ascii="Times New Roman" w:eastAsia="Times New Roman" w:hAnsi="Times New Roman" w:cs="Times New Roman"/>
          <w:sz w:val="24"/>
          <w:szCs w:val="24"/>
          <w:lang w:val="en-US"/>
        </w:rPr>
        <w:t>2).</w:t>
      </w:r>
    </w:p>
    <w:p w14:paraId="060F2676" w14:textId="77777777" w:rsidR="00B34FC5" w:rsidRPr="00357E63" w:rsidRDefault="00B34FC5">
      <w:pPr>
        <w:spacing w:after="200" w:line="240" w:lineRule="auto"/>
        <w:ind w:firstLine="720"/>
        <w:jc w:val="both"/>
        <w:rPr>
          <w:rFonts w:ascii="Times New Roman" w:eastAsia="Times New Roman" w:hAnsi="Times New Roman" w:cs="Times New Roman"/>
          <w:sz w:val="24"/>
          <w:szCs w:val="24"/>
          <w:lang w:val="en-US"/>
        </w:rPr>
      </w:pPr>
    </w:p>
    <w:p w14:paraId="0E4341F4" w14:textId="77777777" w:rsidR="00B34FC5" w:rsidRPr="00357E63" w:rsidRDefault="00B34FC5">
      <w:pPr>
        <w:spacing w:after="200" w:line="240" w:lineRule="auto"/>
        <w:ind w:firstLine="720"/>
        <w:jc w:val="both"/>
        <w:rPr>
          <w:rFonts w:ascii="Times New Roman" w:eastAsia="Times New Roman" w:hAnsi="Times New Roman" w:cs="Times New Roman"/>
          <w:sz w:val="24"/>
          <w:szCs w:val="24"/>
          <w:lang w:val="en-US"/>
        </w:rPr>
      </w:pPr>
    </w:p>
    <w:p w14:paraId="4545F340" w14:textId="77777777" w:rsidR="00B34FC5" w:rsidRPr="00357E63" w:rsidRDefault="00B34FC5">
      <w:pPr>
        <w:spacing w:after="200" w:line="240" w:lineRule="auto"/>
        <w:ind w:firstLine="720"/>
        <w:jc w:val="both"/>
        <w:rPr>
          <w:rFonts w:ascii="Times New Roman" w:eastAsia="Times New Roman" w:hAnsi="Times New Roman" w:cs="Times New Roman"/>
          <w:sz w:val="24"/>
          <w:szCs w:val="24"/>
          <w:lang w:val="en-US"/>
        </w:rPr>
      </w:pPr>
    </w:p>
    <w:p w14:paraId="2791AE46" w14:textId="77777777" w:rsidR="00B34FC5" w:rsidRDefault="00357E63">
      <w:pPr>
        <w:spacing w:after="200" w:line="48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114300" distB="114300" distL="114300" distR="114300" wp14:anchorId="08D7A476" wp14:editId="1C4C8AEA">
            <wp:extent cx="5297351" cy="3986213"/>
            <wp:effectExtent l="0" t="0" r="0" b="0"/>
            <wp:docPr id="2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8"/>
                    <a:srcRect/>
                    <a:stretch>
                      <a:fillRect/>
                    </a:stretch>
                  </pic:blipFill>
                  <pic:spPr>
                    <a:xfrm>
                      <a:off x="0" y="0"/>
                      <a:ext cx="5297351" cy="3986213"/>
                    </a:xfrm>
                    <a:prstGeom prst="rect">
                      <a:avLst/>
                    </a:prstGeom>
                    <a:ln/>
                  </pic:spPr>
                </pic:pic>
              </a:graphicData>
            </a:graphic>
          </wp:inline>
        </w:drawing>
      </w:r>
    </w:p>
    <w:p w14:paraId="5391050D" w14:textId="6721F826" w:rsidR="004A364E" w:rsidRPr="00495C52" w:rsidRDefault="004A364E" w:rsidP="005C6C83">
      <w:pPr>
        <w:pStyle w:val="Caption"/>
        <w:jc w:val="both"/>
        <w:rPr>
          <w:rFonts w:ascii="Times New Roman" w:eastAsia="Times New Roman" w:hAnsi="Times New Roman" w:cs="Times New Roman"/>
          <w:b/>
          <w:i w:val="0"/>
          <w:iCs w:val="0"/>
          <w:color w:val="auto"/>
          <w:sz w:val="20"/>
          <w:szCs w:val="20"/>
          <w:lang w:val="en-US"/>
        </w:rPr>
      </w:pPr>
      <w:bookmarkStart w:id="24" w:name="_Toc51179500"/>
      <w:r w:rsidRPr="00495C52">
        <w:rPr>
          <w:rFonts w:ascii="Times New Roman" w:hAnsi="Times New Roman" w:cs="Times New Roman"/>
          <w:b/>
          <w:bCs/>
          <w:i w:val="0"/>
          <w:iCs w:val="0"/>
          <w:color w:val="auto"/>
          <w:sz w:val="20"/>
          <w:szCs w:val="20"/>
          <w:lang w:val="en-US"/>
        </w:rPr>
        <w:t>Supplementary Fig</w:t>
      </w:r>
      <w:r w:rsidR="0080699B">
        <w:rPr>
          <w:rFonts w:ascii="Times New Roman" w:hAnsi="Times New Roman" w:cs="Times New Roman"/>
          <w:b/>
          <w:bCs/>
          <w:i w:val="0"/>
          <w:iCs w:val="0"/>
          <w:color w:val="auto"/>
          <w:sz w:val="20"/>
          <w:szCs w:val="20"/>
          <w:lang w:val="en-US"/>
        </w:rPr>
        <w:t>.</w:t>
      </w:r>
      <w:r w:rsidRPr="00495C52">
        <w:rPr>
          <w:rFonts w:ascii="Times New Roman" w:hAnsi="Times New Roman" w:cs="Times New Roman"/>
          <w:b/>
          <w:bCs/>
          <w:i w:val="0"/>
          <w:iCs w:val="0"/>
          <w:color w:val="auto"/>
          <w:sz w:val="20"/>
          <w:szCs w:val="20"/>
          <w:lang w:val="en-US"/>
        </w:rPr>
        <w:t xml:space="preserve"> </w:t>
      </w:r>
      <w:r w:rsidRPr="00495C52">
        <w:rPr>
          <w:rFonts w:ascii="Times New Roman" w:hAnsi="Times New Roman" w:cs="Times New Roman"/>
          <w:b/>
          <w:bCs/>
          <w:i w:val="0"/>
          <w:iCs w:val="0"/>
          <w:color w:val="auto"/>
          <w:sz w:val="20"/>
          <w:szCs w:val="20"/>
        </w:rPr>
        <w:fldChar w:fldCharType="begin"/>
      </w:r>
      <w:r w:rsidRPr="00495C52">
        <w:rPr>
          <w:rFonts w:ascii="Times New Roman" w:hAnsi="Times New Roman" w:cs="Times New Roman"/>
          <w:b/>
          <w:bCs/>
          <w:i w:val="0"/>
          <w:iCs w:val="0"/>
          <w:color w:val="auto"/>
          <w:sz w:val="20"/>
          <w:szCs w:val="20"/>
          <w:lang w:val="en-US"/>
        </w:rPr>
        <w:instrText xml:space="preserve"> SEQ Supplementary_Figure \* ARABIC </w:instrText>
      </w:r>
      <w:r w:rsidRPr="00495C52">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w:t>
      </w:r>
      <w:r w:rsidRPr="00495C52">
        <w:rPr>
          <w:rFonts w:ascii="Times New Roman" w:hAnsi="Times New Roman" w:cs="Times New Roman"/>
          <w:b/>
          <w:bCs/>
          <w:i w:val="0"/>
          <w:iCs w:val="0"/>
          <w:color w:val="auto"/>
          <w:sz w:val="20"/>
          <w:szCs w:val="20"/>
        </w:rPr>
        <w:fldChar w:fldCharType="end"/>
      </w:r>
      <w:r w:rsidRPr="00495C52">
        <w:rPr>
          <w:rFonts w:ascii="Times New Roman" w:hAnsi="Times New Roman" w:cs="Times New Roman"/>
          <w:i w:val="0"/>
          <w:iCs w:val="0"/>
          <w:color w:val="auto"/>
          <w:sz w:val="20"/>
          <w:szCs w:val="20"/>
          <w:lang w:val="en-US"/>
        </w:rPr>
        <w:t xml:space="preserve">. </w:t>
      </w:r>
      <w:r w:rsidRPr="0080699B">
        <w:rPr>
          <w:rFonts w:ascii="Times New Roman" w:eastAsia="Times New Roman" w:hAnsi="Times New Roman" w:cs="Times New Roman"/>
          <w:b/>
          <w:i w:val="0"/>
          <w:iCs w:val="0"/>
          <w:color w:val="auto"/>
          <w:sz w:val="20"/>
          <w:szCs w:val="20"/>
          <w:lang w:val="en-US"/>
        </w:rPr>
        <w:t xml:space="preserve">SABE cohorts longitudinal design and datasets deposited at ABraOM. </w:t>
      </w:r>
      <w:r w:rsidRPr="00495C52">
        <w:rPr>
          <w:rFonts w:ascii="Times New Roman" w:eastAsia="Times New Roman" w:hAnsi="Times New Roman" w:cs="Times New Roman"/>
          <w:b/>
          <w:i w:val="0"/>
          <w:iCs w:val="0"/>
          <w:color w:val="auto"/>
          <w:sz w:val="20"/>
          <w:szCs w:val="20"/>
          <w:lang w:val="en-US"/>
        </w:rPr>
        <w:t>A.</w:t>
      </w:r>
      <w:r w:rsidRPr="00495C52">
        <w:rPr>
          <w:rFonts w:ascii="Times New Roman" w:eastAsia="Times New Roman" w:hAnsi="Times New Roman" w:cs="Times New Roman"/>
          <w:i w:val="0"/>
          <w:iCs w:val="0"/>
          <w:color w:val="auto"/>
          <w:sz w:val="20"/>
          <w:szCs w:val="20"/>
          <w:lang w:val="en-US"/>
        </w:rPr>
        <w:t xml:space="preserve"> The first census-based cohort (A00) participants were enrolled in 2000, with 60 years of age and older, and followed up ever since in waves of phenotypic and biological samples recollections. A new cohort (B, C, D) was included every 5-6 years, with individuals aging 60-65 years old at enrollment. Whole-genome sequencing (WGS) was performed for most subjects (n=1200) of cohorts A, B, and C enrolled in the wave of 2010, of which 1171 are unrelated. </w:t>
      </w:r>
      <w:r w:rsidRPr="00495C52">
        <w:rPr>
          <w:rFonts w:ascii="Times New Roman" w:eastAsia="Times New Roman" w:hAnsi="Times New Roman" w:cs="Times New Roman"/>
          <w:b/>
          <w:i w:val="0"/>
          <w:iCs w:val="0"/>
          <w:color w:val="auto"/>
          <w:sz w:val="20"/>
          <w:szCs w:val="20"/>
          <w:lang w:val="en-US"/>
        </w:rPr>
        <w:t xml:space="preserve">B. </w:t>
      </w:r>
      <w:r w:rsidRPr="00495C52">
        <w:rPr>
          <w:rFonts w:ascii="Times New Roman" w:eastAsia="Times New Roman" w:hAnsi="Times New Roman" w:cs="Times New Roman"/>
          <w:i w:val="0"/>
          <w:iCs w:val="0"/>
          <w:color w:val="auto"/>
          <w:sz w:val="20"/>
          <w:szCs w:val="20"/>
          <w:lang w:val="en-US"/>
        </w:rPr>
        <w:t>Nearly half of SABE 2010 participants (N=609) were previously whole-exome sequenced, and this dataset of variants and allele frequencies was deposited at ABraOM. The current study refers to WGS of 1171 unrelated individuals, of which 574 were in the previously published dataset</w:t>
      </w:r>
      <w:r w:rsidR="00B27B8D">
        <w:rPr>
          <w:rFonts w:ascii="Times New Roman" w:eastAsia="Times New Roman" w:hAnsi="Times New Roman" w:cs="Times New Roman"/>
          <w:i w:val="0"/>
          <w:iCs w:val="0"/>
          <w:color w:val="auto"/>
          <w:sz w:val="20"/>
          <w:szCs w:val="20"/>
          <w:lang w:val="en-US"/>
        </w:rPr>
        <w:fldChar w:fldCharType="begin">
          <w:fldData xml:space="preserve">PEVuZE5vdGU+PENpdGUgRXhjbHVkZVllYXI9IjEiPjxBdXRob3I+TmFzbGF2c2t5PC9BdXRob3I+
PFllYXI+MjAxNzwvWWVhcj48UmVjTnVtPjc3OTE8L1JlY051bT48RGlzcGxheVRleHQ+PHN0eWxl
IGZhY2U9InN1cGVyc2NyaXB0Ij40PC9zdHlsZT48L0Rpc3BsYXlUZXh0PjxyZWNvcmQ+PHJlYy1u
dW1iZXI+Nzc5MTwvcmVjLW51bWJlcj48Zm9yZWlnbi1rZXlzPjxrZXkgYXBwPSJFTiIgZGItaWQ9
InRlZWVmcHdwemFlZmVzZWYyZDQ1Mnh2NHY1ZXd2NXdzdzl6cCIgdGltZXN0YW1wPSIxNTM0MjUx
MTg3Ij43NzkxPC9rZXk+PC9mb3JlaWduLWtleXM+PHJlZi10eXBlIG5hbWU9IkpvdXJuYWwgQXJ0
aWNsZSI+MTc8L3JlZi10eXBlPjxjb250cmlidXRvcnM+PGF1dGhvcnM+PGF1dGhvcj5OYXNsYXZz
a3ksIE0uIFMuPC9hdXRob3I+PGF1dGhvcj5ZYW1hbW90bywgRy4gTC48L2F1dGhvcj48YXV0aG9y
PmRlIEFsbWVpZGEsIFQuIEYuPC9hdXRob3I+PGF1dGhvcj5FenF1aW5hLCBTLiBBLiBNLjwvYXV0
aG9yPjxhdXRob3I+U3VuYWdhLCBELiBZLjwvYXV0aG9yPjxhdXRob3I+UGhvLCBOLjwvYXV0aG9y
PjxhdXRob3I+Qm96b2tsaWFuLCBELjwvYXV0aG9yPjxhdXRob3I+U2FuZGJlcmcsIFQuIE8uIE0u
PC9hdXRob3I+PGF1dGhvcj5Ccml0bywgTC4gQS48L2F1dGhvcj48YXV0aG9yPkxhemFyLCBNLjwv
YXV0aG9yPjxhdXRob3I+QmVybmFyZG8sIEQuIFYuPC9hdXRob3I+PGF1dGhvcj5BbWFybywgRS4s
IEpyLjwvYXV0aG9yPjxhdXRob3I+RHVhcnRlLCBZLiBBLiBPLjwvYXV0aG9yPjxhdXRob3I+TGVi
cmFvLCBNLiBMLjwvYXV0aG9yPjxhdXRob3I+UGFzc29zLUJ1ZW5vLCBNLiBSLjwvYXV0aG9yPjxh
dXRob3I+WmF0eiwgTS48L2F1dGhvcj48L2F1dGhvcnM+PC9jb250cmlidXRvcnM+PGF1dGgtYWRk
cmVzcz5IdW1hbiBHZW5vbWUgYW5kIFN0ZW0gQ2VsbCBSZXNlYXJjaCBDZW50ZXIsIEJpb3NjaWVu
Y2VzIEluc3RpdHV0ZSwgVW5pdmVyc2l0eSBvZiBTYW8gUGF1bG8sIFNhbyBQYXVsbywgQnJhemls
LiYjeEQ7SG9zcGl0YWwgSXNyYWVsaXRhIEFsYmVydCBFaW5zdGVpbiwgU2FvIFBhdWxvLCBCcmF6
aWwuJiN4RDtEZXBhcnRtZW50IG9mIENsaW5pY2FsIEdlbmV0aWNzLCBDaGlsZHJlbiZhcG9zO3Mg
SG9zcGl0YWwsIE1lZGljYWwgU2Nob29sLCBVbml2ZXJzaXR5IG9mIFNhbyBQYXVsbywgU2FvIFBh
dWxvLCBCcmF6aWwuJiN4RDtEZXBhcnRtZW50IG9mIEJpb21lZGljYWwgSW5mb3JtYXRpY3MsIEhh
cnZhcmQgTWVkaWNhbCBTY2hvb2wsIEJvc3RvbiwgTWFzc2FjaHVzZXR0cy4mI3hEO0xhYm9yYXRv
cmlvIGRlIEVzdHVkb3MgZW0gQW50cm9wb2xvZ2lhIEJpb2xvZ2ljYSwgQmlvYXJxdWVvbG9naWEg
ZSBFdm9sdWNhbyBIdW1hbmEsIEluc3RpdHV0byBkZSBDaWVuY2lhcyBIdW1hbmFzIGUgZGEgSW5m
b3JtYWNhbywgVW5pdmVyc2lkYWRlIEZlZGVyYWwgZG8gUmlvIEdyYW5kZSwgUmlvIEdyYW5kZSwg
UmlvIEdyYW5kZSBkZSBTdWwsIEJyYXppbC4mI3hEO1JhZGlvbG9neSBJbnN0aXR1dGUsIE1lZGlj
YWwgU2Nob29sLCBVbml2ZXJzaXR5IG9mIFNhbyBQYXVsbywgU2FvIFBhdWxvLCBCcmF6aWwuJiN4
RDtEZXBhcnRtZW50IG9mIEVwaWRlbWlvbG9neSwgUHVibGljIEhlYWx0aCBTY2hvb2wsIFVuaXZl
cnNpdHkgb2YgU2FvIFBhdWxvLCBTYW8gUGF1bG8sIEJyYXppbC4mI3hEO1NjaG9vbCBvZiBOdXJz
aW5nLCBVbml2ZXJzaXR5IG9mIFNhbyBQYXVsbywgU2FvIFBhdWxvLCBCcmF6aWwuPC9hdXRoLWFk
ZHJlc3M+PHRpdGxlcz48dGl0bGU+RXhvbWljIHZhcmlhbnRzIG9mIGFuIGVsZGVybHkgY29ob3J0
IG9mIEJyYXppbGlhbnMgaW4gdGhlIEFCcmFPTSBkYXRhYmFzZTwvdGl0bGU+PHNlY29uZGFyeS10
aXRsZT5IdW0gTXV0YXQ8L3NlY29uZGFyeS10aXRsZT48L3RpdGxlcz48cGVyaW9kaWNhbD48ZnVs
bC10aXRsZT5IdW0gTXV0YXQ8L2Z1bGwtdGl0bGU+PC9wZXJpb2RpY2FsPjxwYWdlcz43NTEtNzYz
PC9wYWdlcz48dm9sdW1lPjM4PC92b2x1bWU+PG51bWJlcj43PC9udW1iZXI+PGtleXdvcmRzPjxr
ZXl3b3JkPkFnZWQ8L2tleXdvcmQ+PGtleXdvcmQ+QWdlZCwgODAgYW5kIG92ZXI8L2tleXdvcmQ+
PGtleXdvcmQ+QWdpbmc8L2tleXdvcmQ+PGtleXdvcmQ+QWxsZWxlczwva2V5d29yZD48a2V5d29y
ZD5CcmF6aWw8L2tleXdvcmQ+PGtleXdvcmQ+Q29ob3J0IFN0dWRpZXM8L2tleXdvcmQ+PGtleXdv
cmQ+Q29tcHV0YXRpb25hbCBCaW9sb2d5PC9rZXl3b3JkPjxrZXl3b3JkPkRhdGFiYXNlcywgR2Vu
ZXRpYzwva2V5d29yZD48a2V5d29yZD5FdGhuaWMgR3JvdXBzPC9rZXl3b3JkPjxrZXl3b3JkPipF
eG9tZTwva2V5d29yZD48a2V5d29yZD5GZW1hbGU8L2tleXdvcmQ+PGtleXdvcmQ+R2VuZSBGcmVx
dWVuY3k8L2tleXdvcmQ+PGtleXdvcmQ+R2VuZXRpYyBWYXJpYXRpb248L2tleXdvcmQ+PGtleXdv
cmQ+KkdlbmV0aWNzLCBQb3B1bGF0aW9uPC9rZXl3b3JkPjxrZXl3b3JkPkdlbm90eXBlPC9rZXl3
b3JkPjxrZXl3b3JkPkhldGVyb3p5Z290ZTwva2V5d29yZD48a2V5d29yZD5IdW1hbnM8L2tleXdv
cmQ+PGtleXdvcmQ+SW5jaWRlbmNlPC9rZXl3b3JkPjxrZXl3b3JkPk1hbGU8L2tleXdvcmQ+PGtl
eXdvcmQ+TWlkZGxlIEFnZWQ8L2tleXdvcmQ+PGtleXdvcmQ+TXV0YXRpb248L2tleXdvcmQ+PGtl
eXdvcmQ+UGhlbm90eXBlPC9rZXl3b3JkPjxrZXl3b3JkPiphZG1peHR1cmU8L2tleXdvcmQ+PGtl
eXdvcmQ+KmFnaW5nPC9rZXl3b3JkPjxrZXl3b3JkPipwYXRob2dlbmljaXR5IGludGVycHJldGF0
aW9uPC9rZXl3b3JkPjxrZXl3b3JkPipwb3B1bGF0aW9uIGdlbmV0aWNzPC9rZXl3b3JkPjxrZXl3
b3JkPip2YXJpYW50IGRhdGFiYXNlPC9rZXl3b3JkPjwva2V5d29yZHM+PGRhdGVzPjx5ZWFyPjIw
MTc8L3llYXI+PHB1Yi1kYXRlcz48ZGF0ZT5KdWw8L2RhdGU+PC9wdWItZGF0ZXM+PC9kYXRlcz48
aXNibj4xMDk4LTEwMDQgKEVsZWN0cm9uaWMpJiN4RDsxMDU5LTc3OTQgKExpbmtpbmcpPC9pc2Ju
PjxhY2Nlc3Npb24tbnVtPjI4MzMyMjU3PC9hY2Nlc3Npb24tbnVtPjx1cmxzPjxyZWxhdGVkLXVy
bHM+PHVybD5odHRwczovL3d3dy5uY2JpLm5sbS5uaWguZ292L3B1Ym1lZC8yODMzMjI1NzwvdXJs
PjwvcmVsYXRlZC11cmxzPjwvdXJscz48ZWxlY3Ryb25pYy1yZXNvdXJjZS1udW0+MTAuMTAwMi9o
dW11LjIzMjIwPC9lbGVjdHJvbmljLXJlc291cmNlLW51bT48L3JlY29yZD48L0NpdGU+PC9FbmRO
b3RlPgB=
</w:fldData>
        </w:fldChar>
      </w:r>
      <w:r w:rsidR="00B27B8D">
        <w:rPr>
          <w:rFonts w:ascii="Times New Roman" w:eastAsia="Times New Roman" w:hAnsi="Times New Roman" w:cs="Times New Roman"/>
          <w:i w:val="0"/>
          <w:iCs w:val="0"/>
          <w:color w:val="auto"/>
          <w:sz w:val="20"/>
          <w:szCs w:val="20"/>
          <w:lang w:val="en-US"/>
        </w:rPr>
        <w:instrText xml:space="preserve"> ADDIN EN.CITE </w:instrText>
      </w:r>
      <w:r w:rsidR="00B27B8D">
        <w:rPr>
          <w:rFonts w:ascii="Times New Roman" w:eastAsia="Times New Roman" w:hAnsi="Times New Roman" w:cs="Times New Roman"/>
          <w:i w:val="0"/>
          <w:iCs w:val="0"/>
          <w:color w:val="auto"/>
          <w:sz w:val="20"/>
          <w:szCs w:val="20"/>
          <w:lang w:val="en-US"/>
        </w:rPr>
        <w:fldChar w:fldCharType="begin">
          <w:fldData xml:space="preserve">PEVuZE5vdGU+PENpdGUgRXhjbHVkZVllYXI9IjEiPjxBdXRob3I+TmFzbGF2c2t5PC9BdXRob3I+
PFllYXI+MjAxNzwvWWVhcj48UmVjTnVtPjc3OTE8L1JlY051bT48RGlzcGxheVRleHQ+PHN0eWxl
IGZhY2U9InN1cGVyc2NyaXB0Ij40PC9zdHlsZT48L0Rpc3BsYXlUZXh0PjxyZWNvcmQ+PHJlYy1u
dW1iZXI+Nzc5MTwvcmVjLW51bWJlcj48Zm9yZWlnbi1rZXlzPjxrZXkgYXBwPSJFTiIgZGItaWQ9
InRlZWVmcHdwemFlZmVzZWYyZDQ1Mnh2NHY1ZXd2NXdzdzl6cCIgdGltZXN0YW1wPSIxNTM0MjUx
MTg3Ij43NzkxPC9rZXk+PC9mb3JlaWduLWtleXM+PHJlZi10eXBlIG5hbWU9IkpvdXJuYWwgQXJ0
aWNsZSI+MTc8L3JlZi10eXBlPjxjb250cmlidXRvcnM+PGF1dGhvcnM+PGF1dGhvcj5OYXNsYXZz
a3ksIE0uIFMuPC9hdXRob3I+PGF1dGhvcj5ZYW1hbW90bywgRy4gTC48L2F1dGhvcj48YXV0aG9y
PmRlIEFsbWVpZGEsIFQuIEYuPC9hdXRob3I+PGF1dGhvcj5FenF1aW5hLCBTLiBBLiBNLjwvYXV0
aG9yPjxhdXRob3I+U3VuYWdhLCBELiBZLjwvYXV0aG9yPjxhdXRob3I+UGhvLCBOLjwvYXV0aG9y
PjxhdXRob3I+Qm96b2tsaWFuLCBELjwvYXV0aG9yPjxhdXRob3I+U2FuZGJlcmcsIFQuIE8uIE0u
PC9hdXRob3I+PGF1dGhvcj5Ccml0bywgTC4gQS48L2F1dGhvcj48YXV0aG9yPkxhemFyLCBNLjwv
YXV0aG9yPjxhdXRob3I+QmVybmFyZG8sIEQuIFYuPC9hdXRob3I+PGF1dGhvcj5BbWFybywgRS4s
IEpyLjwvYXV0aG9yPjxhdXRob3I+RHVhcnRlLCBZLiBBLiBPLjwvYXV0aG9yPjxhdXRob3I+TGVi
cmFvLCBNLiBMLjwvYXV0aG9yPjxhdXRob3I+UGFzc29zLUJ1ZW5vLCBNLiBSLjwvYXV0aG9yPjxh
dXRob3I+WmF0eiwgTS48L2F1dGhvcj48L2F1dGhvcnM+PC9jb250cmlidXRvcnM+PGF1dGgtYWRk
cmVzcz5IdW1hbiBHZW5vbWUgYW5kIFN0ZW0gQ2VsbCBSZXNlYXJjaCBDZW50ZXIsIEJpb3NjaWVu
Y2VzIEluc3RpdHV0ZSwgVW5pdmVyc2l0eSBvZiBTYW8gUGF1bG8sIFNhbyBQYXVsbywgQnJhemls
LiYjeEQ7SG9zcGl0YWwgSXNyYWVsaXRhIEFsYmVydCBFaW5zdGVpbiwgU2FvIFBhdWxvLCBCcmF6
aWwuJiN4RDtEZXBhcnRtZW50IG9mIENsaW5pY2FsIEdlbmV0aWNzLCBDaGlsZHJlbiZhcG9zO3Mg
SG9zcGl0YWwsIE1lZGljYWwgU2Nob29sLCBVbml2ZXJzaXR5IG9mIFNhbyBQYXVsbywgU2FvIFBh
dWxvLCBCcmF6aWwuJiN4RDtEZXBhcnRtZW50IG9mIEJpb21lZGljYWwgSW5mb3JtYXRpY3MsIEhh
cnZhcmQgTWVkaWNhbCBTY2hvb2wsIEJvc3RvbiwgTWFzc2FjaHVzZXR0cy4mI3hEO0xhYm9yYXRv
cmlvIGRlIEVzdHVkb3MgZW0gQW50cm9wb2xvZ2lhIEJpb2xvZ2ljYSwgQmlvYXJxdWVvbG9naWEg
ZSBFdm9sdWNhbyBIdW1hbmEsIEluc3RpdHV0byBkZSBDaWVuY2lhcyBIdW1hbmFzIGUgZGEgSW5m
b3JtYWNhbywgVW5pdmVyc2lkYWRlIEZlZGVyYWwgZG8gUmlvIEdyYW5kZSwgUmlvIEdyYW5kZSwg
UmlvIEdyYW5kZSBkZSBTdWwsIEJyYXppbC4mI3hEO1JhZGlvbG9neSBJbnN0aXR1dGUsIE1lZGlj
YWwgU2Nob29sLCBVbml2ZXJzaXR5IG9mIFNhbyBQYXVsbywgU2FvIFBhdWxvLCBCcmF6aWwuJiN4
RDtEZXBhcnRtZW50IG9mIEVwaWRlbWlvbG9neSwgUHVibGljIEhlYWx0aCBTY2hvb2wsIFVuaXZl
cnNpdHkgb2YgU2FvIFBhdWxvLCBTYW8gUGF1bG8sIEJyYXppbC4mI3hEO1NjaG9vbCBvZiBOdXJz
aW5nLCBVbml2ZXJzaXR5IG9mIFNhbyBQYXVsbywgU2FvIFBhdWxvLCBCcmF6aWwuPC9hdXRoLWFk
ZHJlc3M+PHRpdGxlcz48dGl0bGU+RXhvbWljIHZhcmlhbnRzIG9mIGFuIGVsZGVybHkgY29ob3J0
IG9mIEJyYXppbGlhbnMgaW4gdGhlIEFCcmFPTSBkYXRhYmFzZTwvdGl0bGU+PHNlY29uZGFyeS10
aXRsZT5IdW0gTXV0YXQ8L3NlY29uZGFyeS10aXRsZT48L3RpdGxlcz48cGVyaW9kaWNhbD48ZnVs
bC10aXRsZT5IdW0gTXV0YXQ8L2Z1bGwtdGl0bGU+PC9wZXJpb2RpY2FsPjxwYWdlcz43NTEtNzYz
PC9wYWdlcz48dm9sdW1lPjM4PC92b2x1bWU+PG51bWJlcj43PC9udW1iZXI+PGtleXdvcmRzPjxr
ZXl3b3JkPkFnZWQ8L2tleXdvcmQ+PGtleXdvcmQ+QWdlZCwgODAgYW5kIG92ZXI8L2tleXdvcmQ+
PGtleXdvcmQ+QWdpbmc8L2tleXdvcmQ+PGtleXdvcmQ+QWxsZWxlczwva2V5d29yZD48a2V5d29y
ZD5CcmF6aWw8L2tleXdvcmQ+PGtleXdvcmQ+Q29ob3J0IFN0dWRpZXM8L2tleXdvcmQ+PGtleXdv
cmQ+Q29tcHV0YXRpb25hbCBCaW9sb2d5PC9rZXl3b3JkPjxrZXl3b3JkPkRhdGFiYXNlcywgR2Vu
ZXRpYzwva2V5d29yZD48a2V5d29yZD5FdGhuaWMgR3JvdXBzPC9rZXl3b3JkPjxrZXl3b3JkPipF
eG9tZTwva2V5d29yZD48a2V5d29yZD5GZW1hbGU8L2tleXdvcmQ+PGtleXdvcmQ+R2VuZSBGcmVx
dWVuY3k8L2tleXdvcmQ+PGtleXdvcmQ+R2VuZXRpYyBWYXJpYXRpb248L2tleXdvcmQ+PGtleXdv
cmQ+KkdlbmV0aWNzLCBQb3B1bGF0aW9uPC9rZXl3b3JkPjxrZXl3b3JkPkdlbm90eXBlPC9rZXl3
b3JkPjxrZXl3b3JkPkhldGVyb3p5Z290ZTwva2V5d29yZD48a2V5d29yZD5IdW1hbnM8L2tleXdv
cmQ+PGtleXdvcmQ+SW5jaWRlbmNlPC9rZXl3b3JkPjxrZXl3b3JkPk1hbGU8L2tleXdvcmQ+PGtl
eXdvcmQ+TWlkZGxlIEFnZWQ8L2tleXdvcmQ+PGtleXdvcmQ+TXV0YXRpb248L2tleXdvcmQ+PGtl
eXdvcmQ+UGhlbm90eXBlPC9rZXl3b3JkPjxrZXl3b3JkPiphZG1peHR1cmU8L2tleXdvcmQ+PGtl
eXdvcmQ+KmFnaW5nPC9rZXl3b3JkPjxrZXl3b3JkPipwYXRob2dlbmljaXR5IGludGVycHJldGF0
aW9uPC9rZXl3b3JkPjxrZXl3b3JkPipwb3B1bGF0aW9uIGdlbmV0aWNzPC9rZXl3b3JkPjxrZXl3
b3JkPip2YXJpYW50IGRhdGFiYXNlPC9rZXl3b3JkPjwva2V5d29yZHM+PGRhdGVzPjx5ZWFyPjIw
MTc8L3llYXI+PHB1Yi1kYXRlcz48ZGF0ZT5KdWw8L2RhdGU+PC9wdWItZGF0ZXM+PC9kYXRlcz48
aXNibj4xMDk4LTEwMDQgKEVsZWN0cm9uaWMpJiN4RDsxMDU5LTc3OTQgKExpbmtpbmcpPC9pc2Ju
PjxhY2Nlc3Npb24tbnVtPjI4MzMyMjU3PC9hY2Nlc3Npb24tbnVtPjx1cmxzPjxyZWxhdGVkLXVy
bHM+PHVybD5odHRwczovL3d3dy5uY2JpLm5sbS5uaWguZ292L3B1Ym1lZC8yODMzMjI1NzwvdXJs
PjwvcmVsYXRlZC11cmxzPjwvdXJscz48ZWxlY3Ryb25pYy1yZXNvdXJjZS1udW0+MTAuMTAwMi9o
dW11LjIzMjIwPC9lbGVjdHJvbmljLXJlc291cmNlLW51bT48L3JlY29yZD48L0NpdGU+PC9FbmRO
b3RlPgB=
</w:fldData>
        </w:fldChar>
      </w:r>
      <w:r w:rsidR="00B27B8D">
        <w:rPr>
          <w:rFonts w:ascii="Times New Roman" w:eastAsia="Times New Roman" w:hAnsi="Times New Roman" w:cs="Times New Roman"/>
          <w:i w:val="0"/>
          <w:iCs w:val="0"/>
          <w:color w:val="auto"/>
          <w:sz w:val="20"/>
          <w:szCs w:val="20"/>
          <w:lang w:val="en-US"/>
        </w:rPr>
        <w:instrText xml:space="preserve"> ADDIN EN.CITE.DATA </w:instrText>
      </w:r>
      <w:r w:rsidR="00B27B8D">
        <w:rPr>
          <w:rFonts w:ascii="Times New Roman" w:eastAsia="Times New Roman" w:hAnsi="Times New Roman" w:cs="Times New Roman"/>
          <w:i w:val="0"/>
          <w:iCs w:val="0"/>
          <w:color w:val="auto"/>
          <w:sz w:val="20"/>
          <w:szCs w:val="20"/>
          <w:lang w:val="en-US"/>
        </w:rPr>
      </w:r>
      <w:r w:rsidR="00B27B8D">
        <w:rPr>
          <w:rFonts w:ascii="Times New Roman" w:eastAsia="Times New Roman" w:hAnsi="Times New Roman" w:cs="Times New Roman"/>
          <w:i w:val="0"/>
          <w:iCs w:val="0"/>
          <w:color w:val="auto"/>
          <w:sz w:val="20"/>
          <w:szCs w:val="20"/>
          <w:lang w:val="en-US"/>
        </w:rPr>
        <w:fldChar w:fldCharType="end"/>
      </w:r>
      <w:r w:rsidR="00B27B8D">
        <w:rPr>
          <w:rFonts w:ascii="Times New Roman" w:eastAsia="Times New Roman" w:hAnsi="Times New Roman" w:cs="Times New Roman"/>
          <w:i w:val="0"/>
          <w:iCs w:val="0"/>
          <w:color w:val="auto"/>
          <w:sz w:val="20"/>
          <w:szCs w:val="20"/>
          <w:lang w:val="en-US"/>
        </w:rPr>
      </w:r>
      <w:r w:rsidR="00B27B8D">
        <w:rPr>
          <w:rFonts w:ascii="Times New Roman" w:eastAsia="Times New Roman" w:hAnsi="Times New Roman" w:cs="Times New Roman"/>
          <w:i w:val="0"/>
          <w:iCs w:val="0"/>
          <w:color w:val="auto"/>
          <w:sz w:val="20"/>
          <w:szCs w:val="20"/>
          <w:lang w:val="en-US"/>
        </w:rPr>
        <w:fldChar w:fldCharType="separate"/>
      </w:r>
      <w:r w:rsidR="00B27B8D" w:rsidRPr="00B27B8D">
        <w:rPr>
          <w:rFonts w:ascii="Times New Roman" w:eastAsia="Times New Roman" w:hAnsi="Times New Roman" w:cs="Times New Roman"/>
          <w:i w:val="0"/>
          <w:iCs w:val="0"/>
          <w:noProof/>
          <w:color w:val="auto"/>
          <w:sz w:val="20"/>
          <w:szCs w:val="20"/>
          <w:vertAlign w:val="superscript"/>
          <w:lang w:val="en-US"/>
        </w:rPr>
        <w:t>4</w:t>
      </w:r>
      <w:r w:rsidR="00B27B8D">
        <w:rPr>
          <w:rFonts w:ascii="Times New Roman" w:eastAsia="Times New Roman" w:hAnsi="Times New Roman" w:cs="Times New Roman"/>
          <w:i w:val="0"/>
          <w:iCs w:val="0"/>
          <w:color w:val="auto"/>
          <w:sz w:val="20"/>
          <w:szCs w:val="20"/>
          <w:lang w:val="en-US"/>
        </w:rPr>
        <w:fldChar w:fldCharType="end"/>
      </w:r>
      <w:r w:rsidRPr="00495C52">
        <w:rPr>
          <w:rFonts w:ascii="Times New Roman" w:eastAsia="Times New Roman" w:hAnsi="Times New Roman" w:cs="Times New Roman"/>
          <w:i w:val="0"/>
          <w:iCs w:val="0"/>
          <w:color w:val="auto"/>
          <w:sz w:val="20"/>
          <w:szCs w:val="20"/>
          <w:lang w:val="en-US"/>
        </w:rPr>
        <w:t>.</w:t>
      </w:r>
      <w:bookmarkEnd w:id="24"/>
    </w:p>
    <w:p w14:paraId="5A47E241" w14:textId="77777777" w:rsidR="00B34FC5" w:rsidRPr="00357E63" w:rsidRDefault="00B34FC5">
      <w:pPr>
        <w:spacing w:after="200" w:line="240" w:lineRule="auto"/>
        <w:ind w:firstLine="720"/>
        <w:jc w:val="both"/>
        <w:rPr>
          <w:rFonts w:ascii="Times New Roman" w:eastAsia="Times New Roman" w:hAnsi="Times New Roman" w:cs="Times New Roman"/>
          <w:sz w:val="24"/>
          <w:szCs w:val="24"/>
          <w:lang w:val="en-US"/>
        </w:rPr>
      </w:pPr>
    </w:p>
    <w:p w14:paraId="12BFC17D" w14:textId="6A325F52" w:rsidR="00B34FC5" w:rsidRPr="00357E63" w:rsidRDefault="00357E63">
      <w:pPr>
        <w:spacing w:after="200" w:line="240" w:lineRule="auto"/>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Since baseline, several health-related phenotypes were collected at their households, including the self-reported history of prevalent disorders, medications, measured anthropometric values, and functional tests relevant to elderly individuals. Questionnaires are comprehensive and were expanded and optimized every step, with about 3,500 variables, most nested within specific interrogations (treatment details on disorders). A total of 496 individuals were successfully recruited to perform additional data collections, including magnetic resonance (3T) of the brain at Albert Einstein Hospital (</w:t>
      </w:r>
      <w:r w:rsidR="006F7762">
        <w:rPr>
          <w:rFonts w:ascii="Times New Roman" w:eastAsia="Times New Roman" w:hAnsi="Times New Roman" w:cs="Times New Roman"/>
          <w:sz w:val="24"/>
          <w:szCs w:val="24"/>
          <w:lang w:val="en-US"/>
        </w:rPr>
        <w:t xml:space="preserve">Supplementary Table </w:t>
      </w:r>
      <w:r w:rsidRPr="00357E63">
        <w:rPr>
          <w:rFonts w:ascii="Times New Roman" w:eastAsia="Times New Roman" w:hAnsi="Times New Roman" w:cs="Times New Roman"/>
          <w:sz w:val="24"/>
          <w:szCs w:val="24"/>
          <w:lang w:val="en-US"/>
        </w:rPr>
        <w:t>2).</w:t>
      </w:r>
    </w:p>
    <w:p w14:paraId="616EA523" w14:textId="77777777" w:rsidR="00B34FC5" w:rsidRPr="00357E63" w:rsidRDefault="00B34FC5">
      <w:pPr>
        <w:spacing w:after="200" w:line="240" w:lineRule="auto"/>
        <w:ind w:firstLine="720"/>
        <w:jc w:val="both"/>
        <w:rPr>
          <w:rFonts w:ascii="Times New Roman" w:eastAsia="Times New Roman" w:hAnsi="Times New Roman" w:cs="Times New Roman"/>
          <w:sz w:val="24"/>
          <w:szCs w:val="24"/>
          <w:lang w:val="en-US"/>
        </w:rPr>
      </w:pPr>
    </w:p>
    <w:p w14:paraId="6CC2098D" w14:textId="77C530DE" w:rsidR="00B34FC5" w:rsidRDefault="00B34FC5">
      <w:pPr>
        <w:spacing w:after="200" w:line="240" w:lineRule="auto"/>
        <w:ind w:firstLine="720"/>
        <w:jc w:val="both"/>
        <w:rPr>
          <w:rFonts w:ascii="Times New Roman" w:eastAsia="Times New Roman" w:hAnsi="Times New Roman" w:cs="Times New Roman"/>
          <w:sz w:val="24"/>
          <w:szCs w:val="24"/>
          <w:lang w:val="en-US"/>
        </w:rPr>
      </w:pPr>
    </w:p>
    <w:p w14:paraId="62F0AF61" w14:textId="77777777" w:rsidR="00B5677A" w:rsidRPr="00357E63" w:rsidRDefault="00B5677A">
      <w:pPr>
        <w:spacing w:after="200" w:line="240" w:lineRule="auto"/>
        <w:ind w:firstLine="720"/>
        <w:jc w:val="both"/>
        <w:rPr>
          <w:rFonts w:ascii="Times New Roman" w:eastAsia="Times New Roman" w:hAnsi="Times New Roman" w:cs="Times New Roman"/>
          <w:sz w:val="24"/>
          <w:szCs w:val="24"/>
          <w:lang w:val="en-US"/>
        </w:rPr>
      </w:pPr>
    </w:p>
    <w:p w14:paraId="6AF55E41" w14:textId="77777777" w:rsidR="00B34FC5" w:rsidRPr="00357E63" w:rsidRDefault="00B34FC5">
      <w:pPr>
        <w:spacing w:after="200" w:line="240" w:lineRule="auto"/>
        <w:ind w:firstLine="720"/>
        <w:jc w:val="both"/>
        <w:rPr>
          <w:rFonts w:ascii="Times New Roman" w:eastAsia="Times New Roman" w:hAnsi="Times New Roman" w:cs="Times New Roman"/>
          <w:sz w:val="24"/>
          <w:szCs w:val="24"/>
          <w:lang w:val="en-US"/>
        </w:rPr>
      </w:pPr>
    </w:p>
    <w:p w14:paraId="622DE384" w14:textId="77AD5123" w:rsidR="00B34FC5" w:rsidRDefault="00B34FC5">
      <w:pPr>
        <w:spacing w:after="200" w:line="240" w:lineRule="auto"/>
        <w:ind w:firstLine="720"/>
        <w:jc w:val="both"/>
        <w:rPr>
          <w:rFonts w:ascii="Times New Roman" w:eastAsia="Times New Roman" w:hAnsi="Times New Roman" w:cs="Times New Roman"/>
          <w:sz w:val="24"/>
          <w:szCs w:val="24"/>
          <w:lang w:val="en-US"/>
        </w:rPr>
      </w:pPr>
    </w:p>
    <w:p w14:paraId="26E70C8F" w14:textId="2C63D200" w:rsidR="004257CF" w:rsidRPr="00495C52" w:rsidRDefault="004A364E" w:rsidP="004A364E">
      <w:pPr>
        <w:pStyle w:val="Caption"/>
        <w:jc w:val="both"/>
        <w:rPr>
          <w:rFonts w:ascii="Times New Roman" w:eastAsia="Times New Roman" w:hAnsi="Times New Roman" w:cs="Times New Roman"/>
          <w:i w:val="0"/>
          <w:iCs w:val="0"/>
          <w:color w:val="auto"/>
          <w:sz w:val="22"/>
          <w:szCs w:val="22"/>
          <w:lang w:val="en-US"/>
        </w:rPr>
      </w:pPr>
      <w:bookmarkStart w:id="25" w:name="_Toc50935392"/>
      <w:bookmarkStart w:id="26" w:name="_Toc51179478"/>
      <w:r w:rsidRPr="00495C52">
        <w:rPr>
          <w:rFonts w:ascii="Times New Roman" w:hAnsi="Times New Roman" w:cs="Times New Roman"/>
          <w:b/>
          <w:bCs/>
          <w:i w:val="0"/>
          <w:iCs w:val="0"/>
          <w:color w:val="auto"/>
          <w:sz w:val="22"/>
          <w:szCs w:val="22"/>
          <w:lang w:val="en-US"/>
        </w:rPr>
        <w:t xml:space="preserve">Supplementary Table </w:t>
      </w:r>
      <w:r w:rsidRPr="00495C52">
        <w:rPr>
          <w:rFonts w:ascii="Times New Roman" w:hAnsi="Times New Roman" w:cs="Times New Roman"/>
          <w:b/>
          <w:bCs/>
          <w:i w:val="0"/>
          <w:iCs w:val="0"/>
          <w:color w:val="auto"/>
          <w:sz w:val="22"/>
          <w:szCs w:val="22"/>
        </w:rPr>
        <w:fldChar w:fldCharType="begin"/>
      </w:r>
      <w:r w:rsidRPr="00495C52">
        <w:rPr>
          <w:rFonts w:ascii="Times New Roman" w:hAnsi="Times New Roman" w:cs="Times New Roman"/>
          <w:b/>
          <w:bCs/>
          <w:i w:val="0"/>
          <w:iCs w:val="0"/>
          <w:color w:val="auto"/>
          <w:sz w:val="22"/>
          <w:szCs w:val="22"/>
          <w:lang w:val="en-US"/>
        </w:rPr>
        <w:instrText xml:space="preserve"> SEQ Supplementary_Table \* ARABIC </w:instrText>
      </w:r>
      <w:r w:rsidRPr="00495C52">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2</w:t>
      </w:r>
      <w:r w:rsidRPr="00495C52">
        <w:rPr>
          <w:rFonts w:ascii="Times New Roman" w:hAnsi="Times New Roman" w:cs="Times New Roman"/>
          <w:b/>
          <w:bCs/>
          <w:i w:val="0"/>
          <w:iCs w:val="0"/>
          <w:color w:val="auto"/>
          <w:sz w:val="22"/>
          <w:szCs w:val="22"/>
        </w:rPr>
        <w:fldChar w:fldCharType="end"/>
      </w:r>
      <w:r w:rsidR="004257CF" w:rsidRPr="00495C52">
        <w:rPr>
          <w:rFonts w:ascii="Times New Roman" w:eastAsia="Times New Roman" w:hAnsi="Times New Roman" w:cs="Times New Roman"/>
          <w:i w:val="0"/>
          <w:iCs w:val="0"/>
          <w:color w:val="auto"/>
          <w:sz w:val="22"/>
          <w:szCs w:val="22"/>
          <w:lang w:val="en-US"/>
        </w:rPr>
        <w:t>. List of SABE study collected phenotypes per cohort-year</w:t>
      </w:r>
      <w:bookmarkEnd w:id="25"/>
      <w:bookmarkEnd w:id="26"/>
    </w:p>
    <w:tbl>
      <w:tblPr>
        <w:tblStyle w:val="a0"/>
        <w:tblW w:w="9029" w:type="dxa"/>
        <w:tblInd w:w="-10"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11"/>
        <w:gridCol w:w="3009"/>
        <w:gridCol w:w="3009"/>
      </w:tblGrid>
      <w:tr w:rsidR="00B34FC5" w14:paraId="4F1059F2" w14:textId="77777777" w:rsidTr="004257CF">
        <w:trPr>
          <w:trHeight w:val="170"/>
        </w:trPr>
        <w:tc>
          <w:tcPr>
            <w:tcW w:w="3011" w:type="dxa"/>
            <w:tcBorders>
              <w:top w:val="single" w:sz="4" w:space="0" w:color="auto"/>
              <w:bottom w:val="single" w:sz="4" w:space="0" w:color="auto"/>
            </w:tcBorders>
            <w:shd w:val="clear" w:color="auto" w:fill="auto"/>
            <w:tcMar>
              <w:top w:w="17" w:type="dxa"/>
              <w:left w:w="17" w:type="dxa"/>
              <w:bottom w:w="17" w:type="dxa"/>
              <w:right w:w="17" w:type="dxa"/>
            </w:tcMar>
          </w:tcPr>
          <w:p w14:paraId="0D661FC4"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Cohorts</w:t>
            </w:r>
          </w:p>
        </w:tc>
        <w:tc>
          <w:tcPr>
            <w:tcW w:w="3009" w:type="dxa"/>
            <w:tcBorders>
              <w:top w:val="single" w:sz="4" w:space="0" w:color="auto"/>
              <w:bottom w:val="single" w:sz="4" w:space="0" w:color="auto"/>
            </w:tcBorders>
            <w:shd w:val="clear" w:color="auto" w:fill="auto"/>
            <w:tcMar>
              <w:top w:w="17" w:type="dxa"/>
              <w:left w:w="17" w:type="dxa"/>
              <w:bottom w:w="17" w:type="dxa"/>
              <w:right w:w="17" w:type="dxa"/>
            </w:tcMar>
          </w:tcPr>
          <w:p w14:paraId="21DD560E"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Wave of collection </w:t>
            </w:r>
          </w:p>
        </w:tc>
        <w:tc>
          <w:tcPr>
            <w:tcW w:w="3009" w:type="dxa"/>
            <w:tcBorders>
              <w:top w:val="single" w:sz="4" w:space="0" w:color="auto"/>
              <w:bottom w:val="single" w:sz="4" w:space="0" w:color="auto"/>
            </w:tcBorders>
            <w:shd w:val="clear" w:color="auto" w:fill="auto"/>
            <w:tcMar>
              <w:top w:w="17" w:type="dxa"/>
              <w:left w:w="17" w:type="dxa"/>
              <w:bottom w:w="17" w:type="dxa"/>
              <w:right w:w="17" w:type="dxa"/>
            </w:tcMar>
          </w:tcPr>
          <w:p w14:paraId="433B253C"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Measurements </w:t>
            </w:r>
          </w:p>
        </w:tc>
      </w:tr>
      <w:tr w:rsidR="00B34FC5" w14:paraId="62DB8702" w14:textId="77777777" w:rsidTr="004257CF">
        <w:trPr>
          <w:trHeight w:val="170"/>
        </w:trPr>
        <w:tc>
          <w:tcPr>
            <w:tcW w:w="3011" w:type="dxa"/>
            <w:vMerge w:val="restart"/>
            <w:tcBorders>
              <w:top w:val="single" w:sz="4" w:space="0" w:color="auto"/>
            </w:tcBorders>
            <w:shd w:val="clear" w:color="auto" w:fill="auto"/>
            <w:tcMar>
              <w:top w:w="17" w:type="dxa"/>
              <w:left w:w="17" w:type="dxa"/>
              <w:bottom w:w="17" w:type="dxa"/>
              <w:right w:w="17" w:type="dxa"/>
            </w:tcMar>
          </w:tcPr>
          <w:p w14:paraId="41576903"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SABE Cohort A</w:t>
            </w:r>
          </w:p>
        </w:tc>
        <w:tc>
          <w:tcPr>
            <w:tcW w:w="3009" w:type="dxa"/>
            <w:vMerge w:val="restart"/>
            <w:tcBorders>
              <w:top w:val="single" w:sz="4" w:space="0" w:color="auto"/>
            </w:tcBorders>
            <w:shd w:val="clear" w:color="auto" w:fill="auto"/>
            <w:tcMar>
              <w:top w:w="17" w:type="dxa"/>
              <w:left w:w="17" w:type="dxa"/>
              <w:bottom w:w="17" w:type="dxa"/>
              <w:right w:w="17" w:type="dxa"/>
            </w:tcMar>
          </w:tcPr>
          <w:p w14:paraId="51647899"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Baseline (2000-01) </w:t>
            </w:r>
          </w:p>
        </w:tc>
        <w:tc>
          <w:tcPr>
            <w:tcW w:w="3009" w:type="dxa"/>
            <w:tcBorders>
              <w:top w:val="single" w:sz="4" w:space="0" w:color="auto"/>
            </w:tcBorders>
            <w:shd w:val="clear" w:color="auto" w:fill="auto"/>
            <w:tcMar>
              <w:top w:w="17" w:type="dxa"/>
              <w:left w:w="17" w:type="dxa"/>
              <w:bottom w:w="17" w:type="dxa"/>
              <w:right w:w="17" w:type="dxa"/>
            </w:tcMar>
          </w:tcPr>
          <w:p w14:paraId="16735DA0"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Questionnaire;</w:t>
            </w:r>
          </w:p>
        </w:tc>
      </w:tr>
      <w:tr w:rsidR="00B34FC5" w:rsidRPr="00000A0A" w14:paraId="5E10563C" w14:textId="77777777" w:rsidTr="004257CF">
        <w:trPr>
          <w:trHeight w:val="170"/>
        </w:trPr>
        <w:tc>
          <w:tcPr>
            <w:tcW w:w="3011" w:type="dxa"/>
            <w:vMerge/>
            <w:shd w:val="clear" w:color="auto" w:fill="auto"/>
            <w:tcMar>
              <w:top w:w="17" w:type="dxa"/>
              <w:left w:w="17" w:type="dxa"/>
              <w:bottom w:w="17" w:type="dxa"/>
              <w:right w:w="17" w:type="dxa"/>
            </w:tcMar>
          </w:tcPr>
          <w:p w14:paraId="1AD7474C"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vMerge/>
            <w:shd w:val="clear" w:color="auto" w:fill="auto"/>
            <w:tcMar>
              <w:top w:w="17" w:type="dxa"/>
              <w:left w:w="17" w:type="dxa"/>
              <w:bottom w:w="17" w:type="dxa"/>
              <w:right w:w="17" w:type="dxa"/>
            </w:tcMar>
          </w:tcPr>
          <w:p w14:paraId="4FD6F3D8"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shd w:val="clear" w:color="auto" w:fill="auto"/>
            <w:tcMar>
              <w:top w:w="17" w:type="dxa"/>
              <w:left w:w="17" w:type="dxa"/>
              <w:bottom w:w="17" w:type="dxa"/>
              <w:right w:w="17" w:type="dxa"/>
            </w:tcMar>
          </w:tcPr>
          <w:p w14:paraId="04557905" w14:textId="21ED67CF" w:rsidR="00B34FC5" w:rsidRPr="00357E63"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 xml:space="preserve">Anthropometry: weight, height, </w:t>
            </w:r>
            <w:r w:rsidR="0041736F">
              <w:rPr>
                <w:rFonts w:ascii="Times New Roman" w:eastAsia="Times New Roman" w:hAnsi="Times New Roman" w:cs="Times New Roman"/>
                <w:sz w:val="20"/>
                <w:szCs w:val="20"/>
                <w:lang w:val="en-US"/>
              </w:rPr>
              <w:t>waist</w:t>
            </w:r>
            <w:r w:rsidRPr="00357E63">
              <w:rPr>
                <w:rFonts w:ascii="Times New Roman" w:eastAsia="Times New Roman" w:hAnsi="Times New Roman" w:cs="Times New Roman"/>
                <w:sz w:val="20"/>
                <w:szCs w:val="20"/>
                <w:lang w:val="en-US"/>
              </w:rPr>
              <w:t xml:space="preserve"> circumference and hips;</w:t>
            </w:r>
          </w:p>
        </w:tc>
      </w:tr>
      <w:tr w:rsidR="00B34FC5" w:rsidRPr="00000A0A" w14:paraId="7F24E0FF" w14:textId="77777777" w:rsidTr="004257CF">
        <w:trPr>
          <w:trHeight w:val="170"/>
        </w:trPr>
        <w:tc>
          <w:tcPr>
            <w:tcW w:w="3011" w:type="dxa"/>
            <w:vMerge/>
            <w:shd w:val="clear" w:color="auto" w:fill="auto"/>
            <w:tcMar>
              <w:top w:w="17" w:type="dxa"/>
              <w:left w:w="17" w:type="dxa"/>
              <w:bottom w:w="17" w:type="dxa"/>
              <w:right w:w="17" w:type="dxa"/>
            </w:tcMar>
          </w:tcPr>
          <w:p w14:paraId="33C91616" w14:textId="77777777" w:rsidR="00B34FC5" w:rsidRPr="00357E63" w:rsidRDefault="00B34FC5">
            <w:pPr>
              <w:widowControl w:val="0"/>
              <w:pBdr>
                <w:top w:val="nil"/>
                <w:left w:val="nil"/>
                <w:bottom w:val="nil"/>
                <w:right w:val="nil"/>
                <w:between w:val="nil"/>
              </w:pBdr>
              <w:rPr>
                <w:rFonts w:ascii="Times New Roman" w:eastAsia="Times New Roman" w:hAnsi="Times New Roman" w:cs="Times New Roman"/>
                <w:sz w:val="24"/>
                <w:szCs w:val="24"/>
                <w:lang w:val="en-US"/>
              </w:rPr>
            </w:pPr>
          </w:p>
        </w:tc>
        <w:tc>
          <w:tcPr>
            <w:tcW w:w="3009" w:type="dxa"/>
            <w:vMerge/>
            <w:shd w:val="clear" w:color="auto" w:fill="auto"/>
            <w:tcMar>
              <w:top w:w="17" w:type="dxa"/>
              <w:left w:w="17" w:type="dxa"/>
              <w:bottom w:w="17" w:type="dxa"/>
              <w:right w:w="17" w:type="dxa"/>
            </w:tcMar>
          </w:tcPr>
          <w:p w14:paraId="44611F1C" w14:textId="77777777" w:rsidR="00B34FC5" w:rsidRPr="00357E63" w:rsidRDefault="00B34FC5">
            <w:pPr>
              <w:widowControl w:val="0"/>
              <w:pBdr>
                <w:top w:val="nil"/>
                <w:left w:val="nil"/>
                <w:bottom w:val="nil"/>
                <w:right w:val="nil"/>
                <w:between w:val="nil"/>
              </w:pBdr>
              <w:rPr>
                <w:rFonts w:ascii="Times New Roman" w:eastAsia="Times New Roman" w:hAnsi="Times New Roman" w:cs="Times New Roman"/>
                <w:sz w:val="24"/>
                <w:szCs w:val="24"/>
                <w:lang w:val="en-US"/>
              </w:rPr>
            </w:pPr>
          </w:p>
        </w:tc>
        <w:tc>
          <w:tcPr>
            <w:tcW w:w="3009" w:type="dxa"/>
            <w:shd w:val="clear" w:color="auto" w:fill="auto"/>
            <w:tcMar>
              <w:top w:w="17" w:type="dxa"/>
              <w:left w:w="17" w:type="dxa"/>
              <w:bottom w:w="17" w:type="dxa"/>
              <w:right w:w="17" w:type="dxa"/>
            </w:tcMar>
          </w:tcPr>
          <w:p w14:paraId="5CF35C32" w14:textId="77777777" w:rsidR="00B34FC5" w:rsidRPr="00357E63"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 xml:space="preserve">Balance, mobility and flexibility. Cognitive test: “Mini” MMSE. </w:t>
            </w:r>
          </w:p>
        </w:tc>
      </w:tr>
      <w:tr w:rsidR="00B34FC5" w14:paraId="4440B835" w14:textId="77777777" w:rsidTr="004257CF">
        <w:trPr>
          <w:trHeight w:val="170"/>
        </w:trPr>
        <w:tc>
          <w:tcPr>
            <w:tcW w:w="3011" w:type="dxa"/>
            <w:vMerge w:val="restart"/>
            <w:shd w:val="clear" w:color="auto" w:fill="auto"/>
            <w:tcMar>
              <w:top w:w="17" w:type="dxa"/>
              <w:left w:w="17" w:type="dxa"/>
              <w:bottom w:w="17" w:type="dxa"/>
              <w:right w:w="17" w:type="dxa"/>
            </w:tcMar>
          </w:tcPr>
          <w:p w14:paraId="44D899FC"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SABE Cohorts A+B</w:t>
            </w:r>
          </w:p>
        </w:tc>
        <w:tc>
          <w:tcPr>
            <w:tcW w:w="3009" w:type="dxa"/>
            <w:vMerge w:val="restart"/>
            <w:shd w:val="clear" w:color="auto" w:fill="auto"/>
            <w:tcMar>
              <w:top w:w="17" w:type="dxa"/>
              <w:left w:w="17" w:type="dxa"/>
              <w:bottom w:w="17" w:type="dxa"/>
              <w:right w:w="17" w:type="dxa"/>
            </w:tcMar>
          </w:tcPr>
          <w:p w14:paraId="4498426C"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Follow up (2006) </w:t>
            </w:r>
          </w:p>
        </w:tc>
        <w:tc>
          <w:tcPr>
            <w:tcW w:w="3009" w:type="dxa"/>
            <w:shd w:val="clear" w:color="auto" w:fill="auto"/>
            <w:tcMar>
              <w:top w:w="17" w:type="dxa"/>
              <w:left w:w="17" w:type="dxa"/>
              <w:bottom w:w="17" w:type="dxa"/>
              <w:right w:w="17" w:type="dxa"/>
            </w:tcMar>
          </w:tcPr>
          <w:p w14:paraId="2038F5F7"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Additional to above:</w:t>
            </w:r>
          </w:p>
        </w:tc>
      </w:tr>
      <w:tr w:rsidR="00B34FC5" w14:paraId="7C681BF8" w14:textId="77777777" w:rsidTr="004257CF">
        <w:trPr>
          <w:trHeight w:val="170"/>
        </w:trPr>
        <w:tc>
          <w:tcPr>
            <w:tcW w:w="3011" w:type="dxa"/>
            <w:vMerge/>
            <w:shd w:val="clear" w:color="auto" w:fill="auto"/>
            <w:tcMar>
              <w:top w:w="17" w:type="dxa"/>
              <w:left w:w="17" w:type="dxa"/>
              <w:bottom w:w="17" w:type="dxa"/>
              <w:right w:w="17" w:type="dxa"/>
            </w:tcMar>
          </w:tcPr>
          <w:p w14:paraId="01E79AEE"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vMerge/>
            <w:shd w:val="clear" w:color="auto" w:fill="auto"/>
            <w:tcMar>
              <w:top w:w="17" w:type="dxa"/>
              <w:left w:w="17" w:type="dxa"/>
              <w:bottom w:w="17" w:type="dxa"/>
              <w:right w:w="17" w:type="dxa"/>
            </w:tcMar>
          </w:tcPr>
          <w:p w14:paraId="2D2F4F7D"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shd w:val="clear" w:color="auto" w:fill="auto"/>
            <w:tcMar>
              <w:top w:w="17" w:type="dxa"/>
              <w:left w:w="17" w:type="dxa"/>
              <w:bottom w:w="17" w:type="dxa"/>
              <w:right w:w="17" w:type="dxa"/>
            </w:tcMar>
          </w:tcPr>
          <w:p w14:paraId="0B093CA4"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MMSE;</w:t>
            </w:r>
          </w:p>
        </w:tc>
      </w:tr>
      <w:tr w:rsidR="00B34FC5" w14:paraId="4CC105EE" w14:textId="77777777" w:rsidTr="004257CF">
        <w:trPr>
          <w:trHeight w:val="170"/>
        </w:trPr>
        <w:tc>
          <w:tcPr>
            <w:tcW w:w="3011" w:type="dxa"/>
            <w:vMerge/>
            <w:shd w:val="clear" w:color="auto" w:fill="auto"/>
            <w:tcMar>
              <w:top w:w="17" w:type="dxa"/>
              <w:left w:w="17" w:type="dxa"/>
              <w:bottom w:w="17" w:type="dxa"/>
              <w:right w:w="17" w:type="dxa"/>
            </w:tcMar>
          </w:tcPr>
          <w:p w14:paraId="4105E25E"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vMerge/>
            <w:shd w:val="clear" w:color="auto" w:fill="auto"/>
            <w:tcMar>
              <w:top w:w="17" w:type="dxa"/>
              <w:left w:w="17" w:type="dxa"/>
              <w:bottom w:w="17" w:type="dxa"/>
              <w:right w:w="17" w:type="dxa"/>
            </w:tcMar>
          </w:tcPr>
          <w:p w14:paraId="19CA11EF"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shd w:val="clear" w:color="auto" w:fill="auto"/>
            <w:tcMar>
              <w:top w:w="17" w:type="dxa"/>
              <w:left w:w="17" w:type="dxa"/>
              <w:bottom w:w="17" w:type="dxa"/>
              <w:right w:w="17" w:type="dxa"/>
            </w:tcMar>
          </w:tcPr>
          <w:p w14:paraId="781EB2DF"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Blood pressure;</w:t>
            </w:r>
          </w:p>
        </w:tc>
      </w:tr>
      <w:tr w:rsidR="00B34FC5" w14:paraId="1F007288" w14:textId="77777777" w:rsidTr="004257CF">
        <w:trPr>
          <w:trHeight w:val="170"/>
        </w:trPr>
        <w:tc>
          <w:tcPr>
            <w:tcW w:w="3011" w:type="dxa"/>
            <w:vMerge/>
            <w:shd w:val="clear" w:color="auto" w:fill="auto"/>
            <w:tcMar>
              <w:top w:w="17" w:type="dxa"/>
              <w:left w:w="17" w:type="dxa"/>
              <w:bottom w:w="17" w:type="dxa"/>
              <w:right w:w="17" w:type="dxa"/>
            </w:tcMar>
          </w:tcPr>
          <w:p w14:paraId="240D4B1D"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vMerge/>
            <w:shd w:val="clear" w:color="auto" w:fill="auto"/>
            <w:tcMar>
              <w:top w:w="17" w:type="dxa"/>
              <w:left w:w="17" w:type="dxa"/>
              <w:bottom w:w="17" w:type="dxa"/>
              <w:right w:w="17" w:type="dxa"/>
            </w:tcMar>
          </w:tcPr>
          <w:p w14:paraId="2D074E3C"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shd w:val="clear" w:color="auto" w:fill="auto"/>
            <w:tcMar>
              <w:top w:w="17" w:type="dxa"/>
              <w:left w:w="17" w:type="dxa"/>
              <w:bottom w:w="17" w:type="dxa"/>
              <w:right w:w="17" w:type="dxa"/>
            </w:tcMar>
          </w:tcPr>
          <w:p w14:paraId="0C511E34"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Blood glucose. </w:t>
            </w:r>
          </w:p>
        </w:tc>
      </w:tr>
      <w:tr w:rsidR="00B34FC5" w14:paraId="078CD1ED" w14:textId="77777777" w:rsidTr="004257CF">
        <w:trPr>
          <w:trHeight w:val="170"/>
        </w:trPr>
        <w:tc>
          <w:tcPr>
            <w:tcW w:w="3011" w:type="dxa"/>
            <w:vMerge w:val="restart"/>
            <w:shd w:val="clear" w:color="auto" w:fill="auto"/>
            <w:tcMar>
              <w:top w:w="17" w:type="dxa"/>
              <w:left w:w="17" w:type="dxa"/>
              <w:bottom w:w="17" w:type="dxa"/>
              <w:right w:w="17" w:type="dxa"/>
            </w:tcMar>
          </w:tcPr>
          <w:p w14:paraId="6F368360" w14:textId="77777777" w:rsidR="00B34FC5" w:rsidRPr="00357E63"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SABE Cohorts A+B+C</w:t>
            </w:r>
          </w:p>
        </w:tc>
        <w:tc>
          <w:tcPr>
            <w:tcW w:w="3009" w:type="dxa"/>
            <w:vMerge w:val="restart"/>
            <w:shd w:val="clear" w:color="auto" w:fill="auto"/>
            <w:tcMar>
              <w:top w:w="17" w:type="dxa"/>
              <w:left w:w="17" w:type="dxa"/>
              <w:bottom w:w="17" w:type="dxa"/>
              <w:right w:w="17" w:type="dxa"/>
            </w:tcMar>
          </w:tcPr>
          <w:p w14:paraId="195AEE04"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Follow up (2010-12) </w:t>
            </w:r>
          </w:p>
        </w:tc>
        <w:tc>
          <w:tcPr>
            <w:tcW w:w="3009" w:type="dxa"/>
            <w:shd w:val="clear" w:color="auto" w:fill="auto"/>
            <w:tcMar>
              <w:top w:w="17" w:type="dxa"/>
              <w:left w:w="17" w:type="dxa"/>
              <w:bottom w:w="17" w:type="dxa"/>
              <w:right w:w="17" w:type="dxa"/>
            </w:tcMar>
          </w:tcPr>
          <w:p w14:paraId="5069D7E8"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Additional to above:</w:t>
            </w:r>
          </w:p>
        </w:tc>
      </w:tr>
      <w:tr w:rsidR="00B34FC5" w:rsidRPr="00000A0A" w14:paraId="16096139" w14:textId="77777777" w:rsidTr="004257CF">
        <w:trPr>
          <w:trHeight w:val="170"/>
        </w:trPr>
        <w:tc>
          <w:tcPr>
            <w:tcW w:w="3011" w:type="dxa"/>
            <w:vMerge/>
            <w:shd w:val="clear" w:color="auto" w:fill="auto"/>
            <w:tcMar>
              <w:top w:w="17" w:type="dxa"/>
              <w:left w:w="17" w:type="dxa"/>
              <w:bottom w:w="17" w:type="dxa"/>
              <w:right w:w="17" w:type="dxa"/>
            </w:tcMar>
          </w:tcPr>
          <w:p w14:paraId="405E2121"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vMerge/>
            <w:shd w:val="clear" w:color="auto" w:fill="auto"/>
            <w:tcMar>
              <w:top w:w="17" w:type="dxa"/>
              <w:left w:w="17" w:type="dxa"/>
              <w:bottom w:w="17" w:type="dxa"/>
              <w:right w:w="17" w:type="dxa"/>
            </w:tcMar>
          </w:tcPr>
          <w:p w14:paraId="7629B305"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shd w:val="clear" w:color="auto" w:fill="auto"/>
            <w:tcMar>
              <w:top w:w="17" w:type="dxa"/>
              <w:left w:w="17" w:type="dxa"/>
              <w:bottom w:w="17" w:type="dxa"/>
              <w:right w:w="17" w:type="dxa"/>
            </w:tcMar>
          </w:tcPr>
          <w:p w14:paraId="38C5C452" w14:textId="77777777" w:rsidR="00B34FC5" w:rsidRPr="00357E63"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Wide range of haematological/biochemical blood tests;</w:t>
            </w:r>
          </w:p>
        </w:tc>
      </w:tr>
      <w:tr w:rsidR="00B34FC5" w14:paraId="0D425AE0" w14:textId="77777777" w:rsidTr="004257CF">
        <w:trPr>
          <w:trHeight w:val="170"/>
        </w:trPr>
        <w:tc>
          <w:tcPr>
            <w:tcW w:w="3011" w:type="dxa"/>
            <w:vMerge/>
            <w:shd w:val="clear" w:color="auto" w:fill="auto"/>
            <w:tcMar>
              <w:top w:w="17" w:type="dxa"/>
              <w:left w:w="17" w:type="dxa"/>
              <w:bottom w:w="17" w:type="dxa"/>
              <w:right w:w="17" w:type="dxa"/>
            </w:tcMar>
          </w:tcPr>
          <w:p w14:paraId="00E37C9C" w14:textId="77777777" w:rsidR="00B34FC5" w:rsidRPr="00357E63" w:rsidRDefault="00B34FC5">
            <w:pPr>
              <w:widowControl w:val="0"/>
              <w:pBdr>
                <w:top w:val="nil"/>
                <w:left w:val="nil"/>
                <w:bottom w:val="nil"/>
                <w:right w:val="nil"/>
                <w:between w:val="nil"/>
              </w:pBdr>
              <w:rPr>
                <w:rFonts w:ascii="Times New Roman" w:eastAsia="Times New Roman" w:hAnsi="Times New Roman" w:cs="Times New Roman"/>
                <w:sz w:val="24"/>
                <w:szCs w:val="24"/>
                <w:lang w:val="en-US"/>
              </w:rPr>
            </w:pPr>
          </w:p>
        </w:tc>
        <w:tc>
          <w:tcPr>
            <w:tcW w:w="3009" w:type="dxa"/>
            <w:vMerge/>
            <w:shd w:val="clear" w:color="auto" w:fill="auto"/>
            <w:tcMar>
              <w:top w:w="17" w:type="dxa"/>
              <w:left w:w="17" w:type="dxa"/>
              <w:bottom w:w="17" w:type="dxa"/>
              <w:right w:w="17" w:type="dxa"/>
            </w:tcMar>
          </w:tcPr>
          <w:p w14:paraId="3230294A" w14:textId="77777777" w:rsidR="00B34FC5" w:rsidRPr="00357E63" w:rsidRDefault="00B34FC5">
            <w:pPr>
              <w:widowControl w:val="0"/>
              <w:pBdr>
                <w:top w:val="nil"/>
                <w:left w:val="nil"/>
                <w:bottom w:val="nil"/>
                <w:right w:val="nil"/>
                <w:between w:val="nil"/>
              </w:pBdr>
              <w:rPr>
                <w:rFonts w:ascii="Times New Roman" w:eastAsia="Times New Roman" w:hAnsi="Times New Roman" w:cs="Times New Roman"/>
                <w:sz w:val="24"/>
                <w:szCs w:val="24"/>
                <w:lang w:val="en-US"/>
              </w:rPr>
            </w:pPr>
          </w:p>
        </w:tc>
        <w:tc>
          <w:tcPr>
            <w:tcW w:w="3009" w:type="dxa"/>
            <w:shd w:val="clear" w:color="auto" w:fill="auto"/>
            <w:tcMar>
              <w:top w:w="17" w:type="dxa"/>
              <w:left w:w="17" w:type="dxa"/>
              <w:bottom w:w="17" w:type="dxa"/>
              <w:right w:w="17" w:type="dxa"/>
            </w:tcMar>
          </w:tcPr>
          <w:p w14:paraId="7CACD3B2"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Serum frozen at -80ºC;</w:t>
            </w:r>
          </w:p>
        </w:tc>
      </w:tr>
      <w:tr w:rsidR="00B34FC5" w14:paraId="0EAA3A40" w14:textId="77777777" w:rsidTr="004257CF">
        <w:trPr>
          <w:trHeight w:val="170"/>
        </w:trPr>
        <w:tc>
          <w:tcPr>
            <w:tcW w:w="3011" w:type="dxa"/>
            <w:vMerge/>
            <w:shd w:val="clear" w:color="auto" w:fill="auto"/>
            <w:tcMar>
              <w:top w:w="17" w:type="dxa"/>
              <w:left w:w="17" w:type="dxa"/>
              <w:bottom w:w="17" w:type="dxa"/>
              <w:right w:w="17" w:type="dxa"/>
            </w:tcMar>
          </w:tcPr>
          <w:p w14:paraId="45A50157"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vMerge/>
            <w:shd w:val="clear" w:color="auto" w:fill="auto"/>
            <w:tcMar>
              <w:top w:w="17" w:type="dxa"/>
              <w:left w:w="17" w:type="dxa"/>
              <w:bottom w:w="17" w:type="dxa"/>
              <w:right w:w="17" w:type="dxa"/>
            </w:tcMar>
          </w:tcPr>
          <w:p w14:paraId="663148C2"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shd w:val="clear" w:color="auto" w:fill="auto"/>
            <w:tcMar>
              <w:top w:w="17" w:type="dxa"/>
              <w:left w:w="17" w:type="dxa"/>
              <w:bottom w:w="17" w:type="dxa"/>
              <w:right w:w="17" w:type="dxa"/>
            </w:tcMar>
          </w:tcPr>
          <w:p w14:paraId="0BC138BC"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HIV screening;</w:t>
            </w:r>
          </w:p>
        </w:tc>
      </w:tr>
      <w:tr w:rsidR="00B34FC5" w14:paraId="5C384486" w14:textId="77777777" w:rsidTr="004257CF">
        <w:trPr>
          <w:trHeight w:val="170"/>
        </w:trPr>
        <w:tc>
          <w:tcPr>
            <w:tcW w:w="3011" w:type="dxa"/>
            <w:vMerge/>
            <w:shd w:val="clear" w:color="auto" w:fill="auto"/>
            <w:tcMar>
              <w:top w:w="17" w:type="dxa"/>
              <w:left w:w="17" w:type="dxa"/>
              <w:bottom w:w="17" w:type="dxa"/>
              <w:right w:w="17" w:type="dxa"/>
            </w:tcMar>
          </w:tcPr>
          <w:p w14:paraId="33895456"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vMerge/>
            <w:shd w:val="clear" w:color="auto" w:fill="auto"/>
            <w:tcMar>
              <w:top w:w="17" w:type="dxa"/>
              <w:left w:w="17" w:type="dxa"/>
              <w:bottom w:w="17" w:type="dxa"/>
              <w:right w:w="17" w:type="dxa"/>
            </w:tcMar>
          </w:tcPr>
          <w:p w14:paraId="36752BBA"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shd w:val="clear" w:color="auto" w:fill="auto"/>
            <w:tcMar>
              <w:top w:w="17" w:type="dxa"/>
              <w:left w:w="17" w:type="dxa"/>
              <w:bottom w:w="17" w:type="dxa"/>
              <w:right w:w="17" w:type="dxa"/>
            </w:tcMar>
          </w:tcPr>
          <w:p w14:paraId="481B5929"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Urinalysis (uri-color check);</w:t>
            </w:r>
          </w:p>
        </w:tc>
      </w:tr>
      <w:tr w:rsidR="00B34FC5" w14:paraId="47FC4704" w14:textId="77777777" w:rsidTr="004257CF">
        <w:trPr>
          <w:trHeight w:val="170"/>
        </w:trPr>
        <w:tc>
          <w:tcPr>
            <w:tcW w:w="3011" w:type="dxa"/>
            <w:vMerge/>
            <w:shd w:val="clear" w:color="auto" w:fill="auto"/>
            <w:tcMar>
              <w:top w:w="17" w:type="dxa"/>
              <w:left w:w="17" w:type="dxa"/>
              <w:bottom w:w="17" w:type="dxa"/>
              <w:right w:w="17" w:type="dxa"/>
            </w:tcMar>
          </w:tcPr>
          <w:p w14:paraId="75A99F38"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vMerge/>
            <w:shd w:val="clear" w:color="auto" w:fill="auto"/>
            <w:tcMar>
              <w:top w:w="17" w:type="dxa"/>
              <w:left w:w="17" w:type="dxa"/>
              <w:bottom w:w="17" w:type="dxa"/>
              <w:right w:w="17" w:type="dxa"/>
            </w:tcMar>
          </w:tcPr>
          <w:p w14:paraId="074E1FAF"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shd w:val="clear" w:color="auto" w:fill="auto"/>
            <w:tcMar>
              <w:top w:w="17" w:type="dxa"/>
              <w:left w:w="17" w:type="dxa"/>
              <w:bottom w:w="17" w:type="dxa"/>
              <w:right w:w="17" w:type="dxa"/>
            </w:tcMar>
          </w:tcPr>
          <w:p w14:paraId="5B222542"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Immune response;</w:t>
            </w:r>
          </w:p>
        </w:tc>
      </w:tr>
      <w:tr w:rsidR="00B34FC5" w14:paraId="139C5A84" w14:textId="77777777" w:rsidTr="004257CF">
        <w:trPr>
          <w:trHeight w:val="170"/>
        </w:trPr>
        <w:tc>
          <w:tcPr>
            <w:tcW w:w="3011" w:type="dxa"/>
            <w:vMerge/>
            <w:shd w:val="clear" w:color="auto" w:fill="auto"/>
            <w:tcMar>
              <w:top w:w="17" w:type="dxa"/>
              <w:left w:w="17" w:type="dxa"/>
              <w:bottom w:w="17" w:type="dxa"/>
              <w:right w:w="17" w:type="dxa"/>
            </w:tcMar>
          </w:tcPr>
          <w:p w14:paraId="343D4FD4"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vMerge/>
            <w:shd w:val="clear" w:color="auto" w:fill="auto"/>
            <w:tcMar>
              <w:top w:w="17" w:type="dxa"/>
              <w:left w:w="17" w:type="dxa"/>
              <w:bottom w:w="17" w:type="dxa"/>
              <w:right w:w="17" w:type="dxa"/>
            </w:tcMar>
          </w:tcPr>
          <w:p w14:paraId="2F2C36A8" w14:textId="77777777" w:rsidR="00B34FC5" w:rsidRDefault="00B34FC5">
            <w:pPr>
              <w:widowControl w:val="0"/>
              <w:pBdr>
                <w:top w:val="nil"/>
                <w:left w:val="nil"/>
                <w:bottom w:val="nil"/>
                <w:right w:val="nil"/>
                <w:between w:val="nil"/>
              </w:pBdr>
              <w:rPr>
                <w:rFonts w:ascii="Times New Roman" w:eastAsia="Times New Roman" w:hAnsi="Times New Roman" w:cs="Times New Roman"/>
                <w:sz w:val="24"/>
                <w:szCs w:val="24"/>
              </w:rPr>
            </w:pPr>
          </w:p>
        </w:tc>
        <w:tc>
          <w:tcPr>
            <w:tcW w:w="3009" w:type="dxa"/>
            <w:shd w:val="clear" w:color="auto" w:fill="auto"/>
            <w:tcMar>
              <w:top w:w="17" w:type="dxa"/>
              <w:left w:w="17" w:type="dxa"/>
              <w:bottom w:w="17" w:type="dxa"/>
              <w:right w:w="17" w:type="dxa"/>
            </w:tcMar>
          </w:tcPr>
          <w:p w14:paraId="4E399F2D"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Accelerometer (trace movement). </w:t>
            </w:r>
          </w:p>
        </w:tc>
      </w:tr>
      <w:tr w:rsidR="00B34FC5" w:rsidRPr="00000A0A" w14:paraId="4E037E90" w14:textId="77777777" w:rsidTr="004257CF">
        <w:trPr>
          <w:trHeight w:val="170"/>
        </w:trPr>
        <w:tc>
          <w:tcPr>
            <w:tcW w:w="3011" w:type="dxa"/>
            <w:vMerge w:val="restart"/>
            <w:shd w:val="clear" w:color="auto" w:fill="auto"/>
            <w:tcMar>
              <w:top w:w="17" w:type="dxa"/>
              <w:left w:w="17" w:type="dxa"/>
              <w:bottom w:w="17" w:type="dxa"/>
              <w:right w:w="17" w:type="dxa"/>
            </w:tcMar>
          </w:tcPr>
          <w:p w14:paraId="70493345" w14:textId="0B0F92A3" w:rsidR="00B34FC5" w:rsidRPr="00357E63" w:rsidRDefault="0080699B" w:rsidP="0080699B">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SABE Cohorts A+B+C</w:t>
            </w:r>
          </w:p>
        </w:tc>
        <w:tc>
          <w:tcPr>
            <w:tcW w:w="3009" w:type="dxa"/>
            <w:vMerge w:val="restart"/>
            <w:shd w:val="clear" w:color="auto" w:fill="auto"/>
            <w:tcMar>
              <w:top w:w="17" w:type="dxa"/>
              <w:left w:w="17" w:type="dxa"/>
              <w:bottom w:w="17" w:type="dxa"/>
              <w:right w:w="17" w:type="dxa"/>
            </w:tcMar>
          </w:tcPr>
          <w:p w14:paraId="4340DC8C" w14:textId="77777777" w:rsidR="00B34FC5"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Genetics + MRI + Functional (2010-14) </w:t>
            </w:r>
          </w:p>
        </w:tc>
        <w:tc>
          <w:tcPr>
            <w:tcW w:w="3009" w:type="dxa"/>
            <w:shd w:val="clear" w:color="auto" w:fill="auto"/>
            <w:tcMar>
              <w:top w:w="17" w:type="dxa"/>
              <w:left w:w="17" w:type="dxa"/>
              <w:bottom w:w="17" w:type="dxa"/>
              <w:right w:w="17" w:type="dxa"/>
            </w:tcMar>
          </w:tcPr>
          <w:p w14:paraId="2A59B1B7" w14:textId="77777777" w:rsidR="00B34FC5" w:rsidRPr="00357E63"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DNA extraction of all collected in 2010-12;</w:t>
            </w:r>
          </w:p>
        </w:tc>
      </w:tr>
      <w:tr w:rsidR="00B34FC5" w:rsidRPr="00000A0A" w14:paraId="58BC8981" w14:textId="77777777" w:rsidTr="004257CF">
        <w:trPr>
          <w:trHeight w:val="170"/>
        </w:trPr>
        <w:tc>
          <w:tcPr>
            <w:tcW w:w="3011" w:type="dxa"/>
            <w:vMerge/>
            <w:shd w:val="clear" w:color="auto" w:fill="auto"/>
            <w:tcMar>
              <w:top w:w="17" w:type="dxa"/>
              <w:left w:w="17" w:type="dxa"/>
              <w:bottom w:w="17" w:type="dxa"/>
              <w:right w:w="17" w:type="dxa"/>
            </w:tcMar>
          </w:tcPr>
          <w:p w14:paraId="771B4648" w14:textId="77777777" w:rsidR="00B34FC5" w:rsidRPr="00357E63" w:rsidRDefault="00B34FC5">
            <w:pPr>
              <w:widowControl w:val="0"/>
              <w:pBdr>
                <w:top w:val="nil"/>
                <w:left w:val="nil"/>
                <w:bottom w:val="nil"/>
                <w:right w:val="nil"/>
                <w:between w:val="nil"/>
              </w:pBdr>
              <w:rPr>
                <w:rFonts w:ascii="Times New Roman" w:eastAsia="Times New Roman" w:hAnsi="Times New Roman" w:cs="Times New Roman"/>
                <w:sz w:val="24"/>
                <w:szCs w:val="24"/>
                <w:lang w:val="en-US"/>
              </w:rPr>
            </w:pPr>
          </w:p>
        </w:tc>
        <w:tc>
          <w:tcPr>
            <w:tcW w:w="3009" w:type="dxa"/>
            <w:vMerge/>
            <w:shd w:val="clear" w:color="auto" w:fill="auto"/>
            <w:tcMar>
              <w:top w:w="17" w:type="dxa"/>
              <w:left w:w="17" w:type="dxa"/>
              <w:bottom w:w="17" w:type="dxa"/>
              <w:right w:w="17" w:type="dxa"/>
            </w:tcMar>
          </w:tcPr>
          <w:p w14:paraId="6C642E8A" w14:textId="77777777" w:rsidR="00B34FC5" w:rsidRPr="00357E63" w:rsidRDefault="00B34FC5">
            <w:pPr>
              <w:widowControl w:val="0"/>
              <w:pBdr>
                <w:top w:val="nil"/>
                <w:left w:val="nil"/>
                <w:bottom w:val="nil"/>
                <w:right w:val="nil"/>
                <w:between w:val="nil"/>
              </w:pBdr>
              <w:rPr>
                <w:rFonts w:ascii="Times New Roman" w:eastAsia="Times New Roman" w:hAnsi="Times New Roman" w:cs="Times New Roman"/>
                <w:sz w:val="24"/>
                <w:szCs w:val="24"/>
                <w:lang w:val="en-US"/>
              </w:rPr>
            </w:pPr>
          </w:p>
        </w:tc>
        <w:tc>
          <w:tcPr>
            <w:tcW w:w="3009" w:type="dxa"/>
            <w:shd w:val="clear" w:color="auto" w:fill="auto"/>
            <w:tcMar>
              <w:top w:w="17" w:type="dxa"/>
              <w:left w:w="17" w:type="dxa"/>
              <w:bottom w:w="17" w:type="dxa"/>
              <w:right w:w="17" w:type="dxa"/>
            </w:tcMar>
          </w:tcPr>
          <w:p w14:paraId="5A5A6409" w14:textId="102EBBCC" w:rsidR="00B34FC5" w:rsidRPr="00357E63"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Whole</w:t>
            </w:r>
            <w:r w:rsidR="008240C7">
              <w:rPr>
                <w:rFonts w:ascii="Times New Roman" w:eastAsia="Times New Roman" w:hAnsi="Times New Roman" w:cs="Times New Roman"/>
                <w:sz w:val="20"/>
                <w:szCs w:val="20"/>
                <w:lang w:val="en-US"/>
              </w:rPr>
              <w:t>-</w:t>
            </w:r>
            <w:r w:rsidRPr="00357E63">
              <w:rPr>
                <w:rFonts w:ascii="Times New Roman" w:eastAsia="Times New Roman" w:hAnsi="Times New Roman" w:cs="Times New Roman"/>
                <w:sz w:val="20"/>
                <w:szCs w:val="20"/>
                <w:lang w:val="en-US"/>
              </w:rPr>
              <w:t>genome sequencing for 1,171 subjects of SABE cohorts A+B+C</w:t>
            </w:r>
          </w:p>
        </w:tc>
      </w:tr>
      <w:tr w:rsidR="00B34FC5" w:rsidRPr="00000A0A" w14:paraId="304027B6" w14:textId="77777777" w:rsidTr="004257CF">
        <w:trPr>
          <w:trHeight w:val="170"/>
        </w:trPr>
        <w:tc>
          <w:tcPr>
            <w:tcW w:w="3011" w:type="dxa"/>
            <w:vMerge/>
            <w:shd w:val="clear" w:color="auto" w:fill="auto"/>
            <w:tcMar>
              <w:top w:w="17" w:type="dxa"/>
              <w:left w:w="17" w:type="dxa"/>
              <w:bottom w:w="17" w:type="dxa"/>
              <w:right w:w="17" w:type="dxa"/>
            </w:tcMar>
          </w:tcPr>
          <w:p w14:paraId="53F40AB4" w14:textId="77777777" w:rsidR="00B34FC5" w:rsidRPr="00357E63" w:rsidRDefault="00B34FC5">
            <w:pPr>
              <w:widowControl w:val="0"/>
              <w:pBdr>
                <w:top w:val="nil"/>
                <w:left w:val="nil"/>
                <w:bottom w:val="nil"/>
                <w:right w:val="nil"/>
                <w:between w:val="nil"/>
              </w:pBdr>
              <w:rPr>
                <w:rFonts w:ascii="Times New Roman" w:eastAsia="Times New Roman" w:hAnsi="Times New Roman" w:cs="Times New Roman"/>
                <w:sz w:val="24"/>
                <w:szCs w:val="24"/>
                <w:lang w:val="en-US"/>
              </w:rPr>
            </w:pPr>
          </w:p>
        </w:tc>
        <w:tc>
          <w:tcPr>
            <w:tcW w:w="3009" w:type="dxa"/>
            <w:vMerge/>
            <w:shd w:val="clear" w:color="auto" w:fill="auto"/>
            <w:tcMar>
              <w:top w:w="17" w:type="dxa"/>
              <w:left w:w="17" w:type="dxa"/>
              <w:bottom w:w="17" w:type="dxa"/>
              <w:right w:w="17" w:type="dxa"/>
            </w:tcMar>
          </w:tcPr>
          <w:p w14:paraId="544B8A5C" w14:textId="77777777" w:rsidR="00B34FC5" w:rsidRPr="00357E63" w:rsidRDefault="00B34FC5">
            <w:pPr>
              <w:widowControl w:val="0"/>
              <w:pBdr>
                <w:top w:val="nil"/>
                <w:left w:val="nil"/>
                <w:bottom w:val="nil"/>
                <w:right w:val="nil"/>
                <w:between w:val="nil"/>
              </w:pBdr>
              <w:rPr>
                <w:rFonts w:ascii="Times New Roman" w:eastAsia="Times New Roman" w:hAnsi="Times New Roman" w:cs="Times New Roman"/>
                <w:sz w:val="24"/>
                <w:szCs w:val="24"/>
                <w:lang w:val="en-US"/>
              </w:rPr>
            </w:pPr>
          </w:p>
        </w:tc>
        <w:tc>
          <w:tcPr>
            <w:tcW w:w="3009" w:type="dxa"/>
            <w:shd w:val="clear" w:color="auto" w:fill="auto"/>
            <w:tcMar>
              <w:top w:w="17" w:type="dxa"/>
              <w:left w:w="17" w:type="dxa"/>
              <w:bottom w:w="17" w:type="dxa"/>
              <w:right w:w="17" w:type="dxa"/>
            </w:tcMar>
          </w:tcPr>
          <w:p w14:paraId="7107C5A2" w14:textId="77777777" w:rsidR="00B34FC5" w:rsidRPr="00357E63" w:rsidRDefault="00357E63">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496 individuals were recruited to Albert Einstein Hospital to perform:</w:t>
            </w:r>
          </w:p>
          <w:p w14:paraId="5235CC5D" w14:textId="77777777" w:rsidR="00B34FC5" w:rsidRPr="00357E63" w:rsidRDefault="00357E63">
            <w:pPr>
              <w:widowControl w:val="0"/>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Brain MRI of n~452 (up to 5 acquisitions);</w:t>
            </w:r>
          </w:p>
          <w:p w14:paraId="74EDF701" w14:textId="77777777" w:rsidR="00B34FC5" w:rsidRPr="00357E63" w:rsidRDefault="00357E63">
            <w:pPr>
              <w:widowControl w:val="0"/>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Pin pegboard of n~480;</w:t>
            </w:r>
          </w:p>
          <w:p w14:paraId="6829DECB" w14:textId="77777777" w:rsidR="00B34FC5" w:rsidRPr="00357E63" w:rsidRDefault="00357E63">
            <w:pPr>
              <w:widowControl w:val="0"/>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Hand-grip strength n~480;</w:t>
            </w:r>
          </w:p>
          <w:p w14:paraId="2954EE49" w14:textId="77777777" w:rsidR="00B34FC5" w:rsidRPr="00357E63" w:rsidRDefault="00357E63">
            <w:pPr>
              <w:widowControl w:val="0"/>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Ediburgh handedness inventory n~488;</w:t>
            </w:r>
          </w:p>
          <w:p w14:paraId="3A462682" w14:textId="77777777" w:rsidR="00B34FC5" w:rsidRPr="00357E63" w:rsidRDefault="00357E63">
            <w:pPr>
              <w:widowControl w:val="0"/>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Cognitive tests: 3MS and MMSE n~494;</w:t>
            </w:r>
          </w:p>
        </w:tc>
      </w:tr>
    </w:tbl>
    <w:p w14:paraId="28404CD5" w14:textId="77777777" w:rsidR="00B34FC5" w:rsidRPr="00357E63" w:rsidRDefault="00B34FC5">
      <w:pPr>
        <w:spacing w:after="200" w:line="480" w:lineRule="auto"/>
        <w:ind w:left="720"/>
        <w:jc w:val="both"/>
        <w:rPr>
          <w:rFonts w:ascii="Times New Roman" w:eastAsia="Times New Roman" w:hAnsi="Times New Roman" w:cs="Times New Roman"/>
          <w:b/>
          <w:sz w:val="24"/>
          <w:szCs w:val="24"/>
          <w:lang w:val="en-US"/>
        </w:rPr>
      </w:pPr>
    </w:p>
    <w:p w14:paraId="45D04771" w14:textId="77777777" w:rsidR="00B34FC5" w:rsidRPr="00357E63" w:rsidRDefault="00B34FC5">
      <w:pPr>
        <w:spacing w:after="200" w:line="480" w:lineRule="auto"/>
        <w:ind w:left="720"/>
        <w:jc w:val="both"/>
        <w:rPr>
          <w:rFonts w:ascii="Times New Roman" w:eastAsia="Times New Roman" w:hAnsi="Times New Roman" w:cs="Times New Roman"/>
          <w:b/>
          <w:sz w:val="24"/>
          <w:szCs w:val="24"/>
          <w:lang w:val="en-US"/>
        </w:rPr>
      </w:pPr>
    </w:p>
    <w:p w14:paraId="62519F80" w14:textId="2BB42374" w:rsidR="00B34FC5" w:rsidRDefault="00B34FC5">
      <w:pPr>
        <w:spacing w:after="200" w:line="480" w:lineRule="auto"/>
        <w:ind w:left="720"/>
        <w:jc w:val="both"/>
        <w:rPr>
          <w:rFonts w:ascii="Times New Roman" w:eastAsia="Times New Roman" w:hAnsi="Times New Roman" w:cs="Times New Roman"/>
          <w:b/>
          <w:sz w:val="24"/>
          <w:szCs w:val="24"/>
          <w:lang w:val="en-US"/>
        </w:rPr>
      </w:pPr>
    </w:p>
    <w:p w14:paraId="38C0D5E9" w14:textId="77777777" w:rsidR="0041736F" w:rsidRPr="00357E63" w:rsidRDefault="0041736F">
      <w:pPr>
        <w:spacing w:after="200" w:line="480" w:lineRule="auto"/>
        <w:ind w:left="720"/>
        <w:jc w:val="both"/>
        <w:rPr>
          <w:rFonts w:ascii="Times New Roman" w:eastAsia="Times New Roman" w:hAnsi="Times New Roman" w:cs="Times New Roman"/>
          <w:b/>
          <w:sz w:val="24"/>
          <w:szCs w:val="24"/>
          <w:lang w:val="en-US"/>
        </w:rPr>
      </w:pPr>
    </w:p>
    <w:p w14:paraId="7060EF74" w14:textId="63EAEA7C" w:rsidR="00B34FC5" w:rsidRDefault="00B34FC5">
      <w:pPr>
        <w:spacing w:after="200" w:line="480" w:lineRule="auto"/>
        <w:ind w:left="720"/>
        <w:jc w:val="both"/>
        <w:rPr>
          <w:rFonts w:ascii="Times New Roman" w:eastAsia="Times New Roman" w:hAnsi="Times New Roman" w:cs="Times New Roman"/>
          <w:b/>
          <w:sz w:val="24"/>
          <w:szCs w:val="24"/>
          <w:lang w:val="en-US"/>
        </w:rPr>
      </w:pPr>
    </w:p>
    <w:p w14:paraId="463277A1" w14:textId="77777777" w:rsidR="004257CF" w:rsidRPr="00357E63" w:rsidRDefault="004257CF">
      <w:pPr>
        <w:spacing w:after="200" w:line="480" w:lineRule="auto"/>
        <w:ind w:left="720"/>
        <w:jc w:val="both"/>
        <w:rPr>
          <w:rFonts w:ascii="Times New Roman" w:eastAsia="Times New Roman" w:hAnsi="Times New Roman" w:cs="Times New Roman"/>
          <w:b/>
          <w:sz w:val="24"/>
          <w:szCs w:val="24"/>
          <w:lang w:val="en-US"/>
        </w:rPr>
      </w:pPr>
    </w:p>
    <w:p w14:paraId="7547FA48" w14:textId="38F79ED9" w:rsidR="004257CF" w:rsidRPr="00575225" w:rsidRDefault="004257CF" w:rsidP="003D2714">
      <w:pPr>
        <w:pStyle w:val="ListParagraph"/>
        <w:numPr>
          <w:ilvl w:val="3"/>
          <w:numId w:val="1"/>
        </w:numPr>
        <w:spacing w:line="480" w:lineRule="auto"/>
        <w:ind w:left="284" w:hanging="284"/>
        <w:jc w:val="both"/>
        <w:outlineLvl w:val="0"/>
        <w:rPr>
          <w:rFonts w:ascii="Times New Roman" w:eastAsia="Times New Roman" w:hAnsi="Times New Roman" w:cs="Times New Roman"/>
          <w:b/>
          <w:sz w:val="24"/>
          <w:szCs w:val="24"/>
          <w:lang w:val="en-US"/>
        </w:rPr>
      </w:pPr>
      <w:bookmarkStart w:id="27" w:name="_Toc51179448"/>
      <w:r w:rsidRPr="00575225">
        <w:rPr>
          <w:rFonts w:ascii="Times New Roman" w:eastAsia="Times New Roman" w:hAnsi="Times New Roman" w:cs="Times New Roman"/>
          <w:b/>
          <w:sz w:val="24"/>
          <w:szCs w:val="24"/>
          <w:lang w:val="en-US"/>
        </w:rPr>
        <w:lastRenderedPageBreak/>
        <w:t>CEGH-Filter and variant analyses</w:t>
      </w:r>
      <w:bookmarkEnd w:id="27"/>
    </w:p>
    <w:p w14:paraId="0A5FD196" w14:textId="1D12FF28" w:rsidR="00B34FC5" w:rsidRPr="00357E63" w:rsidRDefault="00357E63">
      <w:pPr>
        <w:spacing w:line="240" w:lineRule="auto"/>
        <w:ind w:firstLine="720"/>
        <w:jc w:val="both"/>
        <w:rPr>
          <w:rFonts w:ascii="Times New Roman" w:eastAsia="Times New Roman" w:hAnsi="Times New Roman" w:cs="Times New Roman"/>
          <w:sz w:val="24"/>
          <w:szCs w:val="24"/>
          <w:lang w:val="en-US"/>
        </w:rPr>
      </w:pPr>
      <w:r w:rsidRPr="00B860AB">
        <w:rPr>
          <w:rFonts w:ascii="Times New Roman" w:eastAsia="Times New Roman" w:hAnsi="Times New Roman" w:cs="Times New Roman"/>
          <w:sz w:val="24"/>
          <w:szCs w:val="24"/>
          <w:lang w:val="en-US"/>
        </w:rPr>
        <w:t xml:space="preserve">We performed a standard pipeline cited in the main Methods. All software and versions can be found in </w:t>
      </w:r>
      <w:r w:rsidR="006F7762">
        <w:rPr>
          <w:rFonts w:ascii="Times New Roman" w:eastAsia="Times New Roman" w:hAnsi="Times New Roman" w:cs="Times New Roman"/>
          <w:sz w:val="24"/>
          <w:szCs w:val="24"/>
          <w:lang w:val="en-US"/>
        </w:rPr>
        <w:t xml:space="preserve">Supplementary Table </w:t>
      </w:r>
      <w:r w:rsidRPr="00B860AB">
        <w:rPr>
          <w:rFonts w:ascii="Times New Roman" w:eastAsia="Times New Roman" w:hAnsi="Times New Roman" w:cs="Times New Roman"/>
          <w:sz w:val="24"/>
          <w:szCs w:val="24"/>
          <w:lang w:val="en-US"/>
        </w:rPr>
        <w:t>3.</w:t>
      </w:r>
      <w:r w:rsidRPr="00357E63">
        <w:rPr>
          <w:rFonts w:ascii="Times New Roman" w:eastAsia="Times New Roman" w:hAnsi="Times New Roman" w:cs="Times New Roman"/>
          <w:sz w:val="24"/>
          <w:szCs w:val="24"/>
          <w:lang w:val="en-US"/>
        </w:rPr>
        <w:t xml:space="preserve"> </w:t>
      </w:r>
    </w:p>
    <w:p w14:paraId="535608A5" w14:textId="77777777" w:rsidR="004257CF" w:rsidRPr="00357E63" w:rsidRDefault="004257CF">
      <w:pPr>
        <w:spacing w:line="240" w:lineRule="auto"/>
        <w:ind w:firstLine="720"/>
        <w:jc w:val="both"/>
        <w:rPr>
          <w:rFonts w:ascii="Times New Roman" w:eastAsia="Times New Roman" w:hAnsi="Times New Roman" w:cs="Times New Roman"/>
          <w:sz w:val="24"/>
          <w:szCs w:val="24"/>
          <w:lang w:val="en-US"/>
        </w:rPr>
      </w:pPr>
    </w:p>
    <w:p w14:paraId="5EA4497A" w14:textId="04BA44BD" w:rsidR="00B34FC5" w:rsidRPr="00495C52" w:rsidRDefault="004A364E" w:rsidP="00495C52">
      <w:pPr>
        <w:pStyle w:val="Caption"/>
        <w:spacing w:after="0"/>
        <w:jc w:val="both"/>
        <w:rPr>
          <w:rFonts w:ascii="Times New Roman" w:eastAsia="Times New Roman" w:hAnsi="Times New Roman" w:cs="Times New Roman"/>
          <w:i w:val="0"/>
          <w:iCs w:val="0"/>
          <w:color w:val="auto"/>
          <w:sz w:val="22"/>
          <w:szCs w:val="22"/>
          <w:lang w:val="en-US"/>
        </w:rPr>
      </w:pPr>
      <w:bookmarkStart w:id="28" w:name="_Toc50935393"/>
      <w:bookmarkStart w:id="29" w:name="_Toc51179479"/>
      <w:r w:rsidRPr="00495C52">
        <w:rPr>
          <w:rFonts w:ascii="Times New Roman" w:hAnsi="Times New Roman" w:cs="Times New Roman"/>
          <w:b/>
          <w:bCs/>
          <w:i w:val="0"/>
          <w:iCs w:val="0"/>
          <w:color w:val="auto"/>
          <w:sz w:val="22"/>
          <w:szCs w:val="22"/>
          <w:lang w:val="en-US"/>
        </w:rPr>
        <w:t xml:space="preserve">Supplementary Table </w:t>
      </w:r>
      <w:r w:rsidRPr="00495C52">
        <w:rPr>
          <w:rFonts w:ascii="Times New Roman" w:hAnsi="Times New Roman" w:cs="Times New Roman"/>
          <w:b/>
          <w:bCs/>
          <w:i w:val="0"/>
          <w:iCs w:val="0"/>
          <w:color w:val="auto"/>
          <w:sz w:val="22"/>
          <w:szCs w:val="22"/>
        </w:rPr>
        <w:fldChar w:fldCharType="begin"/>
      </w:r>
      <w:r w:rsidRPr="00495C52">
        <w:rPr>
          <w:rFonts w:ascii="Times New Roman" w:hAnsi="Times New Roman" w:cs="Times New Roman"/>
          <w:b/>
          <w:bCs/>
          <w:i w:val="0"/>
          <w:iCs w:val="0"/>
          <w:color w:val="auto"/>
          <w:sz w:val="22"/>
          <w:szCs w:val="22"/>
          <w:lang w:val="en-US"/>
        </w:rPr>
        <w:instrText xml:space="preserve"> SEQ Supplementary_Table \* ARABIC </w:instrText>
      </w:r>
      <w:r w:rsidRPr="00495C52">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3</w:t>
      </w:r>
      <w:r w:rsidRPr="00495C52">
        <w:rPr>
          <w:rFonts w:ascii="Times New Roman" w:hAnsi="Times New Roman" w:cs="Times New Roman"/>
          <w:b/>
          <w:bCs/>
          <w:i w:val="0"/>
          <w:iCs w:val="0"/>
          <w:color w:val="auto"/>
          <w:sz w:val="22"/>
          <w:szCs w:val="22"/>
        </w:rPr>
        <w:fldChar w:fldCharType="end"/>
      </w:r>
      <w:r w:rsidR="00357E63" w:rsidRPr="00495C52">
        <w:rPr>
          <w:rFonts w:ascii="Times New Roman" w:eastAsia="Times New Roman" w:hAnsi="Times New Roman" w:cs="Times New Roman"/>
          <w:b/>
          <w:i w:val="0"/>
          <w:iCs w:val="0"/>
          <w:color w:val="auto"/>
          <w:sz w:val="22"/>
          <w:szCs w:val="22"/>
          <w:lang w:val="en-US"/>
        </w:rPr>
        <w:t>.</w:t>
      </w:r>
      <w:r w:rsidR="00357E63" w:rsidRPr="00495C52">
        <w:rPr>
          <w:rFonts w:ascii="Times New Roman" w:eastAsia="Times New Roman" w:hAnsi="Times New Roman" w:cs="Times New Roman"/>
          <w:i w:val="0"/>
          <w:iCs w:val="0"/>
          <w:color w:val="auto"/>
          <w:sz w:val="22"/>
          <w:szCs w:val="22"/>
          <w:lang w:val="en-US"/>
        </w:rPr>
        <w:t xml:space="preserve"> List of tools and versions applied in the bioinformatics pipeline.</w:t>
      </w:r>
      <w:bookmarkEnd w:id="28"/>
      <w:bookmarkEnd w:id="29"/>
    </w:p>
    <w:p w14:paraId="631E8F13" w14:textId="4008AD04" w:rsidR="00495C52" w:rsidRPr="00495C52" w:rsidRDefault="00495C52" w:rsidP="00495C52">
      <w:pPr>
        <w:widowControl w:val="0"/>
        <w:rPr>
          <w:rFonts w:ascii="Times New Roman" w:eastAsia="Times New Roman" w:hAnsi="Times New Roman" w:cs="Times New Roman"/>
          <w:lang w:val="en-US"/>
        </w:rPr>
      </w:pPr>
      <w:r w:rsidRPr="00495C52">
        <w:rPr>
          <w:rFonts w:ascii="Times New Roman" w:eastAsia="Times New Roman" w:hAnsi="Times New Roman" w:cs="Times New Roman"/>
          <w:lang w:val="en-US"/>
        </w:rPr>
        <w:t>Large table displayed only on Supplementary Table</w:t>
      </w:r>
      <w:r>
        <w:rPr>
          <w:rFonts w:ascii="Times New Roman" w:eastAsia="Times New Roman" w:hAnsi="Times New Roman" w:cs="Times New Roman"/>
          <w:lang w:val="en-US"/>
        </w:rPr>
        <w:t>s</w:t>
      </w:r>
      <w:r w:rsidRPr="00495C52">
        <w:rPr>
          <w:rFonts w:ascii="Times New Roman" w:eastAsia="Times New Roman" w:hAnsi="Times New Roman" w:cs="Times New Roman"/>
          <w:lang w:val="en-US"/>
        </w:rPr>
        <w:t xml:space="preserve"> worksheet</w:t>
      </w:r>
      <w:r>
        <w:rPr>
          <w:rFonts w:ascii="Times New Roman" w:eastAsia="Times New Roman" w:hAnsi="Times New Roman" w:cs="Times New Roman"/>
          <w:lang w:val="en-US"/>
        </w:rPr>
        <w:t>.</w:t>
      </w:r>
    </w:p>
    <w:p w14:paraId="2253E06F" w14:textId="75B2FDB7" w:rsidR="00B34FC5" w:rsidRDefault="00B34FC5">
      <w:pPr>
        <w:spacing w:line="240" w:lineRule="auto"/>
        <w:jc w:val="both"/>
        <w:rPr>
          <w:rFonts w:ascii="Times New Roman" w:eastAsia="Times New Roman" w:hAnsi="Times New Roman" w:cs="Times New Roman"/>
          <w:sz w:val="20"/>
          <w:szCs w:val="20"/>
          <w:lang w:val="en-US"/>
        </w:rPr>
      </w:pPr>
    </w:p>
    <w:p w14:paraId="06D5D546" w14:textId="55EF4CD4" w:rsidR="00B34FC5" w:rsidRDefault="00357E63">
      <w:pPr>
        <w:spacing w:after="200" w:line="240" w:lineRule="auto"/>
        <w:ind w:firstLine="720"/>
        <w:jc w:val="both"/>
        <w:rPr>
          <w:rFonts w:ascii="Times New Roman" w:eastAsia="Times New Roman" w:hAnsi="Times New Roman" w:cs="Times New Roman"/>
          <w:sz w:val="24"/>
          <w:szCs w:val="24"/>
        </w:rPr>
      </w:pPr>
      <w:r w:rsidRPr="00357E63">
        <w:rPr>
          <w:rFonts w:ascii="Times New Roman" w:eastAsia="Times New Roman" w:hAnsi="Times New Roman" w:cs="Times New Roman"/>
          <w:sz w:val="24"/>
          <w:szCs w:val="24"/>
          <w:lang w:val="en-US"/>
        </w:rPr>
        <w:t xml:space="preserve">In the final SABE dataset (1,171), WGS depth of coverage was assessed by </w:t>
      </w:r>
      <w:r w:rsidRPr="00357E63">
        <w:rPr>
          <w:rFonts w:ascii="Times New Roman" w:eastAsia="Times New Roman" w:hAnsi="Times New Roman" w:cs="Times New Roman"/>
          <w:sz w:val="24"/>
          <w:szCs w:val="24"/>
          <w:highlight w:val="white"/>
          <w:lang w:val="en-US"/>
        </w:rPr>
        <w:t>GATK-DepthOfCoverage</w:t>
      </w:r>
      <w:r w:rsidR="00B427CD">
        <w:rPr>
          <w:rFonts w:ascii="Times New Roman" w:eastAsia="Times New Roman" w:hAnsi="Times New Roman" w:cs="Times New Roman"/>
          <w:sz w:val="24"/>
          <w:szCs w:val="24"/>
          <w:highlight w:val="white"/>
          <w:lang w:val="en-US"/>
        </w:rPr>
        <w:t xml:space="preserve"> with a</w:t>
      </w:r>
      <w:r w:rsidRPr="00357E63">
        <w:rPr>
          <w:rFonts w:ascii="Times New Roman" w:eastAsia="Times New Roman" w:hAnsi="Times New Roman" w:cs="Times New Roman"/>
          <w:sz w:val="24"/>
          <w:szCs w:val="24"/>
          <w:highlight w:val="white"/>
          <w:lang w:val="en-US"/>
        </w:rPr>
        <w:t xml:space="preserve"> mapping quality threshold of 10 or greater</w:t>
      </w:r>
      <w:r w:rsidR="00B27B8D">
        <w:rPr>
          <w:rFonts w:ascii="Times New Roman" w:eastAsia="Times New Roman" w:hAnsi="Times New Roman" w:cs="Times New Roman"/>
          <w:sz w:val="24"/>
          <w:szCs w:val="24"/>
          <w:lang w:val="en-US"/>
        </w:rPr>
        <w:fldChar w:fldCharType="begin">
          <w:fldData xml:space="preserve">PEVuZE5vdGU+PENpdGUgRXhjbHVkZVllYXI9IjEiPjxBdXRob3I+VmFuIGRlciBBdXdlcmE8L0F1
dGhvcj48WWVhcj4yMDEzPC9ZZWFyPjxSZWNOdW0+NzcyOTwvUmVjTnVtPjxEaXNwbGF5VGV4dD48
c3R5bGUgZmFjZT0ic3VwZXJzY3JpcHQiPjU8L3N0eWxlPjwvRGlzcGxheVRleHQ+PHJlY29yZD48
cmVjLW51bWJlcj43NzI5PC9yZWMtbnVtYmVyPjxmb3JlaWduLWtleXM+PGtleSBhcHA9IkVOIiBk
Yi1pZD0idGVlZWZwd3B6YWVmZXNlZjJkNDUyeHY0djVld3Y1d3N3OXpwIiB0aW1lc3RhbXA9IjE0
NzUyNjQ0MTYiPjc3Mjk8L2tleT48L2ZvcmVpZ24ta2V5cz48cmVmLXR5cGUgbmFtZT0iSm91cm5h
bCBBcnRpY2xlIj4xNzwvcmVmLXR5cGU+PGNvbnRyaWJ1dG9ycz48YXV0aG9ycz48YXV0aG9yPlZh
biBkZXIgQXV3ZXJhLCBHLiBBLjwvYXV0aG9yPjxhdXRob3I+Q2FybmVpcm8sIE0uIE8uPC9hdXRo
b3I+PGF1dGhvcj5IYXJ0bCwgQy48L2F1dGhvcj48YXV0aG9yPlBvcGxpbiwgUi48L2F1dGhvcj48
YXV0aG9yPkRlbCBBbmdlbCwgRy48L2F1dGhvcj48YXV0aG9yPkxldnktTW9vbnNoaW5lLCBBLjwv
YXV0aG9yPjxhdXRob3I+Sm9yZGFuLCBULjwvYXV0aG9yPjxhdXRob3I+U2hha2lyLCBLLjwvYXV0
aG9yPjxhdXRob3I+Um9hemVuLCBELjwvYXV0aG9yPjxhdXRob3I+VGhpYmF1bHQsIEouPC9hdXRo
b3I+PGF1dGhvcj5CYW5rcywgRS48L2F1dGhvcj48YXV0aG9yPkdhcmltZWxsYSwgSy4gVi48L2F1
dGhvcj48YXV0aG9yPkFsdHNodWxlciwgRC48L2F1dGhvcj48YXV0aG9yPkdhYnJpZWwsIFMuPC9h
dXRob3I+PGF1dGhvcj5EZVByaXN0bywgTS4gQS48L2F1dGhvcj48L2F1dGhvcnM+PC9jb250cmli
dXRvcnM+PGF1dGgtYWRkcmVzcz5Ccm9hZCBJbnN0aXR1dGUsIEdlbm9tZSBTZXF1ZW5jaW5nIGFu
ZCBBbmFseXNpcyBHcm91cCwgMzAxIEJpbm5leSBTdHJlZXQsIENhbWJyaWRnZSBNQSAwMjE0Mi4m
I3hEO1dlbGxjb21lIFRydXN0IENlbnRyZSBmb3IgSHVtYW4gR2VuZXRpY3MsIFVuaXZlcnNpdHkg
b2YgT3hmb3JkLCBSb29zZXZlbHQgRHJpdmUsIE94Zm9yZCBPWDMgN0JOLCBVSy48L2F1dGgtYWRk
cmVzcz48dGl0bGVzPjx0aXRsZT5Gcm9tIEZhc3RRIGRhdGEgdG8gaGlnaCBjb25maWRlbmNlIHZh
cmlhbnQgY2FsbHM6IHRoZSBHZW5vbWUgQW5hbHlzaXMgVG9vbGtpdCBiZXN0IHByYWN0aWNlcyBw
aXBlbGluZTwvdGl0bGU+PHNlY29uZGFyeS10aXRsZT5DdXJyIFByb3RvYyBCaW9pbmZvcm1hdGlj
czwvc2Vjb25kYXJ5LXRpdGxlPjwvdGl0bGVzPjxwZXJpb2RpY2FsPjxmdWxsLXRpdGxlPkN1cnIg
UHJvdG9jIEJpb2luZm9ybWF0aWNzPC9mdWxsLXRpdGxlPjwvcGVyaW9kaWNhbD48cGFnZXM+MTEg
MTAgMS0zMzwvcGFnZXM+PHZvbHVtZT40Mzwvdm9sdW1lPjxrZXl3b3Jkcz48a2V5d29yZD5DYWxp
YnJhdGlvbjwva2V5d29yZD48a2V5d29yZD5EYXRhYmFzZXMsIEdlbmV0aWM8L2tleXdvcmQ+PGtl
eXdvcmQ+KkdlbmV0aWMgVmFyaWF0aW9uPC9rZXl3b3JkPjxrZXl3b3JkPipHZW5vbWUsIEh1bWFu
PC9rZXl3b3JkPjxrZXl3b3JkPkhhcGxvaWR5PC9rZXl3b3JkPjxrZXl3b3JkPkhhcGxvdHlwZXMv
Z2VuZXRpY3M8L2tleXdvcmQ+PGtleXdvcmQ+SHVtYW5zPC9rZXl3b3JkPjxrZXl3b3JkPk1vbGVj
dWxhciBTZXF1ZW5jZSBBbm5vdGF0aW9uPC9rZXl3b3JkPjxrZXl3b3JkPlBvbHltb3JwaGlzbSwg
U2luZ2xlIE51Y2xlb3RpZGUvZ2VuZXRpY3M8L2tleXdvcmQ+PGtleXdvcmQ+U2VxdWVuY2UgQWxp
Z25tZW50PC9rZXl3b3JkPjxrZXl3b3JkPipTb2Z0d2FyZTwva2V5d29yZD48a2V5d29yZD5OZ3M8
L2tleXdvcmQ+PGtleXdvcmQ+V2dzPC9rZXl3b3JkPjxrZXl3b3JkPmV4b21lPC9rZXl3b3JkPjxr
ZXl3b3JkPmdlbm90eXBpbmc8L2tleXdvcmQ+PGtleXdvcmQ+dmFyaWFudCBkZXRlY3Rpb248L2tl
eXdvcmQ+PC9rZXl3b3Jkcz48ZGF0ZXM+PHllYXI+MjAxMzwveWVhcj48L2RhdGVzPjxpc2JuPjE5
MzQtMzQwWCAoRWxlY3Ryb25pYykmI3hEOzE5MzQtMzM5NiAoTGlua2luZyk8L2lzYm4+PGFjY2Vz
c2lvbi1udW0+MjU0MzE2MzQ8L2FjY2Vzc2lvbi1udW0+PHVybHM+PHJlbGF0ZWQtdXJscz48dXJs
Pmh0dHBzOi8vd3d3Lm5jYmkubmxtLm5paC5nb3YvcHVibWVkLzI1NDMxNjM0PC91cmw+PC9yZWxh
dGVkLXVybHM+PC91cmxzPjxjdXN0b20yPlBNQzQyNDMzMDY8L2N1c3RvbTI+PGVsZWN0cm9uaWMt
cmVzb3VyY2UtbnVtPjEwLjEwMDIvMDQ3MTI1MDk1My5iaTExMTBzNDM8L2VsZWN0cm9uaWMtcmVz
b3VyY2UtbnVtPjwvcmVjb3JkPjwvQ2l0ZT48L0VuZE5vdGU+
</w:fldData>
        </w:fldChar>
      </w:r>
      <w:r w:rsidR="00B27B8D">
        <w:rPr>
          <w:rFonts w:ascii="Times New Roman" w:eastAsia="Times New Roman" w:hAnsi="Times New Roman" w:cs="Times New Roman"/>
          <w:sz w:val="24"/>
          <w:szCs w:val="24"/>
          <w:lang w:val="en-US"/>
        </w:rPr>
        <w:instrText xml:space="preserve"> ADDIN EN.CITE </w:instrText>
      </w:r>
      <w:r w:rsidR="00B27B8D">
        <w:rPr>
          <w:rFonts w:ascii="Times New Roman" w:eastAsia="Times New Roman" w:hAnsi="Times New Roman" w:cs="Times New Roman"/>
          <w:sz w:val="24"/>
          <w:szCs w:val="24"/>
          <w:lang w:val="en-US"/>
        </w:rPr>
        <w:fldChar w:fldCharType="begin">
          <w:fldData xml:space="preserve">PEVuZE5vdGU+PENpdGUgRXhjbHVkZVllYXI9IjEiPjxBdXRob3I+VmFuIGRlciBBdXdlcmE8L0F1
dGhvcj48WWVhcj4yMDEzPC9ZZWFyPjxSZWNOdW0+NzcyOTwvUmVjTnVtPjxEaXNwbGF5VGV4dD48
c3R5bGUgZmFjZT0ic3VwZXJzY3JpcHQiPjU8L3N0eWxlPjwvRGlzcGxheVRleHQ+PHJlY29yZD48
cmVjLW51bWJlcj43NzI5PC9yZWMtbnVtYmVyPjxmb3JlaWduLWtleXM+PGtleSBhcHA9IkVOIiBk
Yi1pZD0idGVlZWZwd3B6YWVmZXNlZjJkNDUyeHY0djVld3Y1d3N3OXpwIiB0aW1lc3RhbXA9IjE0
NzUyNjQ0MTYiPjc3Mjk8L2tleT48L2ZvcmVpZ24ta2V5cz48cmVmLXR5cGUgbmFtZT0iSm91cm5h
bCBBcnRpY2xlIj4xNzwvcmVmLXR5cGU+PGNvbnRyaWJ1dG9ycz48YXV0aG9ycz48YXV0aG9yPlZh
biBkZXIgQXV3ZXJhLCBHLiBBLjwvYXV0aG9yPjxhdXRob3I+Q2FybmVpcm8sIE0uIE8uPC9hdXRo
b3I+PGF1dGhvcj5IYXJ0bCwgQy48L2F1dGhvcj48YXV0aG9yPlBvcGxpbiwgUi48L2F1dGhvcj48
YXV0aG9yPkRlbCBBbmdlbCwgRy48L2F1dGhvcj48YXV0aG9yPkxldnktTW9vbnNoaW5lLCBBLjwv
YXV0aG9yPjxhdXRob3I+Sm9yZGFuLCBULjwvYXV0aG9yPjxhdXRob3I+U2hha2lyLCBLLjwvYXV0
aG9yPjxhdXRob3I+Um9hemVuLCBELjwvYXV0aG9yPjxhdXRob3I+VGhpYmF1bHQsIEouPC9hdXRo
b3I+PGF1dGhvcj5CYW5rcywgRS48L2F1dGhvcj48YXV0aG9yPkdhcmltZWxsYSwgSy4gVi48L2F1
dGhvcj48YXV0aG9yPkFsdHNodWxlciwgRC48L2F1dGhvcj48YXV0aG9yPkdhYnJpZWwsIFMuPC9h
dXRob3I+PGF1dGhvcj5EZVByaXN0bywgTS4gQS48L2F1dGhvcj48L2F1dGhvcnM+PC9jb250cmli
dXRvcnM+PGF1dGgtYWRkcmVzcz5Ccm9hZCBJbnN0aXR1dGUsIEdlbm9tZSBTZXF1ZW5jaW5nIGFu
ZCBBbmFseXNpcyBHcm91cCwgMzAxIEJpbm5leSBTdHJlZXQsIENhbWJyaWRnZSBNQSAwMjE0Mi4m
I3hEO1dlbGxjb21lIFRydXN0IENlbnRyZSBmb3IgSHVtYW4gR2VuZXRpY3MsIFVuaXZlcnNpdHkg
b2YgT3hmb3JkLCBSb29zZXZlbHQgRHJpdmUsIE94Zm9yZCBPWDMgN0JOLCBVSy48L2F1dGgtYWRk
cmVzcz48dGl0bGVzPjx0aXRsZT5Gcm9tIEZhc3RRIGRhdGEgdG8gaGlnaCBjb25maWRlbmNlIHZh
cmlhbnQgY2FsbHM6IHRoZSBHZW5vbWUgQW5hbHlzaXMgVG9vbGtpdCBiZXN0IHByYWN0aWNlcyBw
aXBlbGluZTwvdGl0bGU+PHNlY29uZGFyeS10aXRsZT5DdXJyIFByb3RvYyBCaW9pbmZvcm1hdGlj
czwvc2Vjb25kYXJ5LXRpdGxlPjwvdGl0bGVzPjxwZXJpb2RpY2FsPjxmdWxsLXRpdGxlPkN1cnIg
UHJvdG9jIEJpb2luZm9ybWF0aWNzPC9mdWxsLXRpdGxlPjwvcGVyaW9kaWNhbD48cGFnZXM+MTEg
MTAgMS0zMzwvcGFnZXM+PHZvbHVtZT40Mzwvdm9sdW1lPjxrZXl3b3Jkcz48a2V5d29yZD5DYWxp
YnJhdGlvbjwva2V5d29yZD48a2V5d29yZD5EYXRhYmFzZXMsIEdlbmV0aWM8L2tleXdvcmQ+PGtl
eXdvcmQ+KkdlbmV0aWMgVmFyaWF0aW9uPC9rZXl3b3JkPjxrZXl3b3JkPipHZW5vbWUsIEh1bWFu
PC9rZXl3b3JkPjxrZXl3b3JkPkhhcGxvaWR5PC9rZXl3b3JkPjxrZXl3b3JkPkhhcGxvdHlwZXMv
Z2VuZXRpY3M8L2tleXdvcmQ+PGtleXdvcmQ+SHVtYW5zPC9rZXl3b3JkPjxrZXl3b3JkPk1vbGVj
dWxhciBTZXF1ZW5jZSBBbm5vdGF0aW9uPC9rZXl3b3JkPjxrZXl3b3JkPlBvbHltb3JwaGlzbSwg
U2luZ2xlIE51Y2xlb3RpZGUvZ2VuZXRpY3M8L2tleXdvcmQ+PGtleXdvcmQ+U2VxdWVuY2UgQWxp
Z25tZW50PC9rZXl3b3JkPjxrZXl3b3JkPipTb2Z0d2FyZTwva2V5d29yZD48a2V5d29yZD5OZ3M8
L2tleXdvcmQ+PGtleXdvcmQ+V2dzPC9rZXl3b3JkPjxrZXl3b3JkPmV4b21lPC9rZXl3b3JkPjxr
ZXl3b3JkPmdlbm90eXBpbmc8L2tleXdvcmQ+PGtleXdvcmQ+dmFyaWFudCBkZXRlY3Rpb248L2tl
eXdvcmQ+PC9rZXl3b3Jkcz48ZGF0ZXM+PHllYXI+MjAxMzwveWVhcj48L2RhdGVzPjxpc2JuPjE5
MzQtMzQwWCAoRWxlY3Ryb25pYykmI3hEOzE5MzQtMzM5NiAoTGlua2luZyk8L2lzYm4+PGFjY2Vz
c2lvbi1udW0+MjU0MzE2MzQ8L2FjY2Vzc2lvbi1udW0+PHVybHM+PHJlbGF0ZWQtdXJscz48dXJs
Pmh0dHBzOi8vd3d3Lm5jYmkubmxtLm5paC5nb3YvcHVibWVkLzI1NDMxNjM0PC91cmw+PC9yZWxh
dGVkLXVybHM+PC91cmxzPjxjdXN0b20yPlBNQzQyNDMzMDY8L2N1c3RvbTI+PGVsZWN0cm9uaWMt
cmVzb3VyY2UtbnVtPjEwLjEwMDIvMDQ3MTI1MDk1My5iaTExMTBzNDM8L2VsZWN0cm9uaWMtcmVz
b3VyY2UtbnVtPjwvcmVjb3JkPjwvQ2l0ZT48L0VuZE5vdGU+
</w:fldData>
        </w:fldChar>
      </w:r>
      <w:r w:rsidR="00B27B8D">
        <w:rPr>
          <w:rFonts w:ascii="Times New Roman" w:eastAsia="Times New Roman" w:hAnsi="Times New Roman" w:cs="Times New Roman"/>
          <w:sz w:val="24"/>
          <w:szCs w:val="24"/>
          <w:lang w:val="en-US"/>
        </w:rPr>
        <w:instrText xml:space="preserve"> ADDIN EN.CITE.DATA </w:instrText>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end"/>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5</w:t>
      </w:r>
      <w:r w:rsidR="00B27B8D">
        <w:rPr>
          <w:rFonts w:ascii="Times New Roman" w:eastAsia="Times New Roman" w:hAnsi="Times New Roman" w:cs="Times New Roman"/>
          <w:sz w:val="24"/>
          <w:szCs w:val="24"/>
          <w:lang w:val="en-US"/>
        </w:rPr>
        <w:fldChar w:fldCharType="end"/>
      </w:r>
      <w:r w:rsidR="00B427CD">
        <w:rPr>
          <w:rFonts w:ascii="Times New Roman" w:eastAsia="Times New Roman" w:hAnsi="Times New Roman" w:cs="Times New Roman"/>
          <w:sz w:val="24"/>
          <w:szCs w:val="24"/>
          <w:lang w:val="en-US"/>
        </w:rPr>
        <w:t>. I</w:t>
      </w:r>
      <w:r w:rsidRPr="00B860AB">
        <w:rPr>
          <w:rFonts w:ascii="Times New Roman" w:eastAsia="Times New Roman" w:hAnsi="Times New Roman" w:cs="Times New Roman"/>
          <w:sz w:val="24"/>
          <w:szCs w:val="24"/>
          <w:lang w:val="en-US"/>
        </w:rPr>
        <w:t>ndividual averages rang</w:t>
      </w:r>
      <w:r w:rsidR="00B427CD">
        <w:rPr>
          <w:rFonts w:ascii="Times New Roman" w:eastAsia="Times New Roman" w:hAnsi="Times New Roman" w:cs="Times New Roman"/>
          <w:sz w:val="24"/>
          <w:szCs w:val="24"/>
          <w:lang w:val="en-US"/>
        </w:rPr>
        <w:t>ed</w:t>
      </w:r>
      <w:r w:rsidRPr="00B860AB">
        <w:rPr>
          <w:rFonts w:ascii="Times New Roman" w:eastAsia="Times New Roman" w:hAnsi="Times New Roman" w:cs="Times New Roman"/>
          <w:sz w:val="24"/>
          <w:szCs w:val="24"/>
          <w:lang w:val="en-US"/>
        </w:rPr>
        <w:t xml:space="preserve"> from 31.3X to 64.8X,</w:t>
      </w:r>
      <w:r w:rsidR="00B427CD">
        <w:rPr>
          <w:rFonts w:ascii="Times New Roman" w:eastAsia="Times New Roman" w:hAnsi="Times New Roman" w:cs="Times New Roman"/>
          <w:sz w:val="24"/>
          <w:szCs w:val="24"/>
          <w:lang w:val="en-US"/>
        </w:rPr>
        <w:t xml:space="preserve"> with</w:t>
      </w:r>
      <w:r w:rsidRPr="00B860AB">
        <w:rPr>
          <w:rFonts w:ascii="Times New Roman" w:eastAsia="Times New Roman" w:hAnsi="Times New Roman" w:cs="Times New Roman"/>
          <w:sz w:val="24"/>
          <w:szCs w:val="24"/>
          <w:lang w:val="en-US"/>
        </w:rPr>
        <w:t xml:space="preserve"> a mean of individual averages of 38.65X and a median of 36.64X (</w:t>
      </w:r>
      <w:r w:rsidR="006F7762">
        <w:rPr>
          <w:rFonts w:ascii="Times New Roman" w:eastAsia="Times New Roman" w:hAnsi="Times New Roman" w:cs="Times New Roman"/>
          <w:sz w:val="24"/>
          <w:szCs w:val="24"/>
          <w:lang w:val="en-US"/>
        </w:rPr>
        <w:t>Supplementary Fig</w:t>
      </w:r>
      <w:r w:rsidR="0080699B">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Pr="00B860AB">
        <w:rPr>
          <w:rFonts w:ascii="Times New Roman" w:eastAsia="Times New Roman" w:hAnsi="Times New Roman" w:cs="Times New Roman"/>
          <w:sz w:val="24"/>
          <w:szCs w:val="24"/>
          <w:lang w:val="en-US"/>
        </w:rPr>
        <w:t xml:space="preserve">2A). Horizontal coverage per vertical coverage thresholds yielded the complete dataset of 1,171 individual samples having 60% of bases with &gt;30X and 91% of bases with &gt;10X. A total of 1,098 individuals (93.7% of the sample) reach 70% of bases with &gt;30X. </w:t>
      </w:r>
      <w:r w:rsidRPr="00B860AB">
        <w:rPr>
          <w:rFonts w:ascii="Times New Roman" w:eastAsia="Times New Roman" w:hAnsi="Times New Roman" w:cs="Times New Roman"/>
          <w:sz w:val="24"/>
          <w:szCs w:val="24"/>
        </w:rPr>
        <w:t>(</w:t>
      </w:r>
      <w:r w:rsidR="006F7762">
        <w:rPr>
          <w:rFonts w:ascii="Times New Roman" w:eastAsia="Times New Roman" w:hAnsi="Times New Roman" w:cs="Times New Roman"/>
          <w:sz w:val="24"/>
          <w:szCs w:val="24"/>
        </w:rPr>
        <w:t>Supplementary Fig</w:t>
      </w:r>
      <w:r w:rsidR="0080699B">
        <w:rPr>
          <w:rFonts w:ascii="Times New Roman" w:eastAsia="Times New Roman" w:hAnsi="Times New Roman" w:cs="Times New Roman"/>
          <w:sz w:val="24"/>
          <w:szCs w:val="24"/>
        </w:rPr>
        <w:t>.</w:t>
      </w:r>
      <w:r w:rsidR="006F7762">
        <w:rPr>
          <w:rFonts w:ascii="Times New Roman" w:eastAsia="Times New Roman" w:hAnsi="Times New Roman" w:cs="Times New Roman"/>
          <w:sz w:val="24"/>
          <w:szCs w:val="24"/>
        </w:rPr>
        <w:t xml:space="preserve"> </w:t>
      </w:r>
      <w:r w:rsidRPr="00B860AB">
        <w:rPr>
          <w:rFonts w:ascii="Times New Roman" w:eastAsia="Times New Roman" w:hAnsi="Times New Roman" w:cs="Times New Roman"/>
          <w:sz w:val="24"/>
          <w:szCs w:val="24"/>
        </w:rPr>
        <w:t>2B).</w:t>
      </w:r>
    </w:p>
    <w:p w14:paraId="57918B8D" w14:textId="05A37D23" w:rsidR="001636A7" w:rsidRDefault="001636A7">
      <w:pPr>
        <w:spacing w:after="200" w:line="240" w:lineRule="auto"/>
        <w:ind w:firstLine="720"/>
        <w:jc w:val="both"/>
        <w:rPr>
          <w:rFonts w:ascii="Times New Roman" w:eastAsia="Times New Roman" w:hAnsi="Times New Roman" w:cs="Times New Roman"/>
          <w:sz w:val="24"/>
          <w:szCs w:val="24"/>
        </w:rPr>
      </w:pPr>
    </w:p>
    <w:p w14:paraId="546394D4" w14:textId="77777777" w:rsidR="00B34FC5" w:rsidRDefault="00357E63">
      <w:pPr>
        <w:spacing w:after="200"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77C5EEA4" wp14:editId="0867341F">
            <wp:extent cx="3132000" cy="4752000"/>
            <wp:effectExtent l="0" t="0" r="0" b="0"/>
            <wp:docPr id="3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9"/>
                    <a:srcRect/>
                    <a:stretch>
                      <a:fillRect/>
                    </a:stretch>
                  </pic:blipFill>
                  <pic:spPr>
                    <a:xfrm>
                      <a:off x="0" y="0"/>
                      <a:ext cx="3132000" cy="4752000"/>
                    </a:xfrm>
                    <a:prstGeom prst="rect">
                      <a:avLst/>
                    </a:prstGeom>
                    <a:ln/>
                  </pic:spPr>
                </pic:pic>
              </a:graphicData>
            </a:graphic>
          </wp:inline>
        </w:drawing>
      </w:r>
    </w:p>
    <w:p w14:paraId="0B515DEA" w14:textId="203C739D" w:rsidR="00B34FC5" w:rsidRPr="001636A7" w:rsidRDefault="004A364E" w:rsidP="004A364E">
      <w:pPr>
        <w:pStyle w:val="Caption"/>
        <w:jc w:val="both"/>
        <w:rPr>
          <w:rFonts w:ascii="Times New Roman" w:eastAsia="Times New Roman" w:hAnsi="Times New Roman" w:cs="Times New Roman"/>
          <w:i w:val="0"/>
          <w:iCs w:val="0"/>
          <w:color w:val="auto"/>
          <w:sz w:val="20"/>
          <w:szCs w:val="20"/>
          <w:highlight w:val="white"/>
          <w:lang w:val="en-US"/>
        </w:rPr>
      </w:pPr>
      <w:bookmarkStart w:id="30" w:name="_Toc51179501"/>
      <w:r w:rsidRPr="001636A7">
        <w:rPr>
          <w:rFonts w:ascii="Times New Roman" w:hAnsi="Times New Roman" w:cs="Times New Roman"/>
          <w:b/>
          <w:bCs/>
          <w:i w:val="0"/>
          <w:iCs w:val="0"/>
          <w:color w:val="auto"/>
          <w:sz w:val="20"/>
          <w:szCs w:val="20"/>
          <w:lang w:val="en-US"/>
        </w:rPr>
        <w:t xml:space="preserve">Supplementary Figure </w:t>
      </w:r>
      <w:r w:rsidRPr="001636A7">
        <w:rPr>
          <w:rFonts w:ascii="Times New Roman" w:hAnsi="Times New Roman" w:cs="Times New Roman"/>
          <w:b/>
          <w:bCs/>
          <w:i w:val="0"/>
          <w:iCs w:val="0"/>
          <w:color w:val="auto"/>
          <w:sz w:val="20"/>
          <w:szCs w:val="20"/>
        </w:rPr>
        <w:fldChar w:fldCharType="begin"/>
      </w:r>
      <w:r w:rsidRPr="001636A7">
        <w:rPr>
          <w:rFonts w:ascii="Times New Roman" w:hAnsi="Times New Roman" w:cs="Times New Roman"/>
          <w:b/>
          <w:bCs/>
          <w:i w:val="0"/>
          <w:iCs w:val="0"/>
          <w:color w:val="auto"/>
          <w:sz w:val="20"/>
          <w:szCs w:val="20"/>
          <w:lang w:val="en-US"/>
        </w:rPr>
        <w:instrText xml:space="preserve"> SEQ Supplementary_Figure \* ARABIC </w:instrText>
      </w:r>
      <w:r w:rsidRPr="001636A7">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w:t>
      </w:r>
      <w:r w:rsidRPr="001636A7">
        <w:rPr>
          <w:rFonts w:ascii="Times New Roman" w:hAnsi="Times New Roman" w:cs="Times New Roman"/>
          <w:b/>
          <w:bCs/>
          <w:i w:val="0"/>
          <w:iCs w:val="0"/>
          <w:color w:val="auto"/>
          <w:sz w:val="20"/>
          <w:szCs w:val="20"/>
        </w:rPr>
        <w:fldChar w:fldCharType="end"/>
      </w:r>
      <w:r w:rsidR="00357E63" w:rsidRPr="001636A7">
        <w:rPr>
          <w:rFonts w:ascii="Times New Roman" w:eastAsia="Times New Roman" w:hAnsi="Times New Roman" w:cs="Times New Roman"/>
          <w:b/>
          <w:i w:val="0"/>
          <w:iCs w:val="0"/>
          <w:color w:val="auto"/>
          <w:sz w:val="20"/>
          <w:szCs w:val="20"/>
          <w:lang w:val="en-US"/>
        </w:rPr>
        <w:t>.</w:t>
      </w:r>
      <w:r w:rsidR="00357E63" w:rsidRPr="001636A7">
        <w:rPr>
          <w:rFonts w:ascii="Times New Roman" w:eastAsia="Times New Roman" w:hAnsi="Times New Roman" w:cs="Times New Roman"/>
          <w:i w:val="0"/>
          <w:iCs w:val="0"/>
          <w:color w:val="auto"/>
          <w:sz w:val="20"/>
          <w:szCs w:val="20"/>
          <w:lang w:val="en-US"/>
        </w:rPr>
        <w:t xml:space="preserve"> </w:t>
      </w:r>
      <w:r w:rsidR="00357E63" w:rsidRPr="0080699B">
        <w:rPr>
          <w:rFonts w:ascii="Times New Roman" w:eastAsia="Times New Roman" w:hAnsi="Times New Roman" w:cs="Times New Roman"/>
          <w:b/>
          <w:i w:val="0"/>
          <w:iCs w:val="0"/>
          <w:color w:val="auto"/>
          <w:sz w:val="20"/>
          <w:szCs w:val="20"/>
          <w:highlight w:val="white"/>
          <w:lang w:val="en-US"/>
        </w:rPr>
        <w:t>Depth of coverage of 1,171 WGS samples from SABE.</w:t>
      </w:r>
      <w:r w:rsidR="00357E63" w:rsidRPr="001636A7">
        <w:rPr>
          <w:rFonts w:ascii="Times New Roman" w:eastAsia="Times New Roman" w:hAnsi="Times New Roman" w:cs="Times New Roman"/>
          <w:i w:val="0"/>
          <w:iCs w:val="0"/>
          <w:color w:val="auto"/>
          <w:sz w:val="20"/>
          <w:szCs w:val="20"/>
          <w:highlight w:val="white"/>
          <w:lang w:val="en-US"/>
        </w:rPr>
        <w:t xml:space="preserve"> </w:t>
      </w:r>
      <w:r w:rsidR="00357E63" w:rsidRPr="001636A7">
        <w:rPr>
          <w:rFonts w:ascii="Times New Roman" w:eastAsia="Times New Roman" w:hAnsi="Times New Roman" w:cs="Times New Roman"/>
          <w:b/>
          <w:i w:val="0"/>
          <w:iCs w:val="0"/>
          <w:color w:val="auto"/>
          <w:sz w:val="20"/>
          <w:szCs w:val="20"/>
          <w:highlight w:val="white"/>
          <w:lang w:val="en-US"/>
        </w:rPr>
        <w:t>A.</w:t>
      </w:r>
      <w:r w:rsidR="00357E63" w:rsidRPr="001636A7">
        <w:rPr>
          <w:rFonts w:ascii="Times New Roman" w:eastAsia="Times New Roman" w:hAnsi="Times New Roman" w:cs="Times New Roman"/>
          <w:i w:val="0"/>
          <w:iCs w:val="0"/>
          <w:color w:val="auto"/>
          <w:sz w:val="20"/>
          <w:szCs w:val="20"/>
          <w:highlight w:val="white"/>
          <w:lang w:val="en-US"/>
        </w:rPr>
        <w:t xml:space="preserve"> Distribution of </w:t>
      </w:r>
      <w:r w:rsidR="008240C7" w:rsidRPr="001636A7">
        <w:rPr>
          <w:rFonts w:ascii="Times New Roman" w:eastAsia="Times New Roman" w:hAnsi="Times New Roman" w:cs="Times New Roman"/>
          <w:i w:val="0"/>
          <w:iCs w:val="0"/>
          <w:color w:val="auto"/>
          <w:sz w:val="20"/>
          <w:szCs w:val="20"/>
          <w:highlight w:val="white"/>
          <w:lang w:val="en-US"/>
        </w:rPr>
        <w:t xml:space="preserve">the </w:t>
      </w:r>
      <w:r w:rsidR="00357E63" w:rsidRPr="001636A7">
        <w:rPr>
          <w:rFonts w:ascii="Times New Roman" w:eastAsia="Times New Roman" w:hAnsi="Times New Roman" w:cs="Times New Roman"/>
          <w:i w:val="0"/>
          <w:iCs w:val="0"/>
          <w:color w:val="auto"/>
          <w:sz w:val="20"/>
          <w:szCs w:val="20"/>
          <w:highlight w:val="white"/>
          <w:lang w:val="en-US"/>
        </w:rPr>
        <w:t xml:space="preserve">average depth of coverage per individual. </w:t>
      </w:r>
      <w:r w:rsidR="00357E63" w:rsidRPr="001636A7">
        <w:rPr>
          <w:rFonts w:ascii="Times New Roman" w:eastAsia="Times New Roman" w:hAnsi="Times New Roman" w:cs="Times New Roman"/>
          <w:b/>
          <w:i w:val="0"/>
          <w:iCs w:val="0"/>
          <w:color w:val="auto"/>
          <w:sz w:val="20"/>
          <w:szCs w:val="20"/>
          <w:highlight w:val="white"/>
          <w:lang w:val="en-US"/>
        </w:rPr>
        <w:t>B.</w:t>
      </w:r>
      <w:r w:rsidR="00357E63" w:rsidRPr="001636A7">
        <w:rPr>
          <w:rFonts w:ascii="Times New Roman" w:eastAsia="Times New Roman" w:hAnsi="Times New Roman" w:cs="Times New Roman"/>
          <w:i w:val="0"/>
          <w:iCs w:val="0"/>
          <w:color w:val="auto"/>
          <w:sz w:val="20"/>
          <w:szCs w:val="20"/>
          <w:highlight w:val="white"/>
          <w:lang w:val="en-US"/>
        </w:rPr>
        <w:t xml:space="preserve"> Histograms of horizontal coverage per vertical coverage thresholds.</w:t>
      </w:r>
      <w:bookmarkEnd w:id="30"/>
    </w:p>
    <w:p w14:paraId="68F48D09" w14:textId="15B561FE" w:rsidR="00B34FC5" w:rsidRDefault="00357E63">
      <w:pPr>
        <w:spacing w:line="240" w:lineRule="auto"/>
        <w:ind w:firstLine="720"/>
        <w:jc w:val="both"/>
        <w:rPr>
          <w:rFonts w:ascii="Times New Roman" w:eastAsia="Times New Roman" w:hAnsi="Times New Roman" w:cs="Times New Roman"/>
          <w:sz w:val="24"/>
          <w:szCs w:val="24"/>
          <w:lang w:val="en-US"/>
        </w:rPr>
      </w:pPr>
      <w:r w:rsidRPr="00B860AB">
        <w:rPr>
          <w:rFonts w:ascii="Times New Roman" w:eastAsia="Times New Roman" w:hAnsi="Times New Roman" w:cs="Times New Roman"/>
          <w:sz w:val="24"/>
          <w:szCs w:val="24"/>
          <w:lang w:val="en-US"/>
        </w:rPr>
        <w:t>An in-house algorithm asserted genotype and variant qualities in addition to GATK flagging.</w:t>
      </w:r>
      <w:r w:rsidRPr="00B860AB">
        <w:rPr>
          <w:rFonts w:ascii="Times New Roman" w:eastAsia="Times New Roman" w:hAnsi="Times New Roman" w:cs="Times New Roman"/>
          <w:b/>
          <w:sz w:val="24"/>
          <w:szCs w:val="24"/>
          <w:lang w:val="en-US"/>
        </w:rPr>
        <w:t xml:space="preserve"> </w:t>
      </w:r>
      <w:r w:rsidRPr="00B860AB">
        <w:rPr>
          <w:rFonts w:ascii="Times New Roman" w:eastAsia="Times New Roman" w:hAnsi="Times New Roman" w:cs="Times New Roman"/>
          <w:sz w:val="24"/>
          <w:szCs w:val="24"/>
          <w:lang w:val="en-US"/>
        </w:rPr>
        <w:t>CEGH-Filter (</w:t>
      </w:r>
      <w:r w:rsidR="006F7762">
        <w:rPr>
          <w:rFonts w:ascii="Times New Roman" w:eastAsia="Times New Roman" w:hAnsi="Times New Roman" w:cs="Times New Roman"/>
          <w:sz w:val="24"/>
          <w:szCs w:val="24"/>
          <w:lang w:val="en-US"/>
        </w:rPr>
        <w:t>Supplementary Fig</w:t>
      </w:r>
      <w:r w:rsidR="0080699B">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Pr="00B860AB">
        <w:rPr>
          <w:rFonts w:ascii="Times New Roman" w:eastAsia="Times New Roman" w:hAnsi="Times New Roman" w:cs="Times New Roman"/>
          <w:sz w:val="24"/>
          <w:szCs w:val="24"/>
          <w:lang w:val="en-US"/>
        </w:rPr>
        <w:t xml:space="preserve">3) is a genotype walker algorithm that directly </w:t>
      </w:r>
      <w:r w:rsidRPr="00B860AB">
        <w:rPr>
          <w:rFonts w:ascii="Times New Roman" w:eastAsia="Times New Roman" w:hAnsi="Times New Roman" w:cs="Times New Roman"/>
          <w:sz w:val="24"/>
          <w:szCs w:val="24"/>
          <w:lang w:val="en-US"/>
        </w:rPr>
        <w:lastRenderedPageBreak/>
        <w:t>flags genotypes based on-site hard cutoff depth of coverage (DP&gt;=10) and allele balance on a posteriori genotype calls (genotypes called heterozygous allelic proportion between inclusive 0.3 and 0.7; homozygous inclusive 0.1). After flagging all genotypes,</w:t>
      </w:r>
      <w:r w:rsidRPr="00357E63">
        <w:rPr>
          <w:rFonts w:ascii="Times New Roman" w:eastAsia="Times New Roman" w:hAnsi="Times New Roman" w:cs="Times New Roman"/>
          <w:sz w:val="24"/>
          <w:szCs w:val="24"/>
          <w:lang w:val="en-US"/>
        </w:rPr>
        <w:t xml:space="preserve"> each variant is flagged based on proportions of ‘pass’ genotypes carrying alternate alleles (heterozygotes 0/1 or alternative homozygotes 1/1) considering all genotypes at the site. Hard cutoffs on well-genotyped proportions of 90%, 50%, and one genotype to 10% will flag variants with ‘Very Strong - vSR’, ‘Strong - SR’ or ‘Weak - WK’ assertions, respectively. If no alternative allele carrying genotypes survive flagging, the variant is flagged either with ‘Filtered out due to depth - FDP’ or ‘Filtered out due to allele balance - FAB’ with corresponding proportions of each observation pending on 50% (FDP inclusive). If at least one genotype survives, but the quality of genotypes at the site does not fit quality criteria (cutting at 1,000 alleles or 500 genotypes), a ‘Low cohort call’ flag is added to vSR, SR, or WK. </w:t>
      </w:r>
      <w:r w:rsidRPr="005528D2">
        <w:rPr>
          <w:rFonts w:ascii="Times New Roman" w:eastAsia="Times New Roman" w:hAnsi="Times New Roman" w:cs="Times New Roman"/>
          <w:sz w:val="24"/>
          <w:szCs w:val="24"/>
          <w:lang w:val="en-US"/>
        </w:rPr>
        <w:t>Allele frequencies are calculated before and after genotype flagging.</w:t>
      </w:r>
    </w:p>
    <w:p w14:paraId="756B389C" w14:textId="2D67B56E" w:rsidR="00004C7D" w:rsidRDefault="00004C7D">
      <w:pPr>
        <w:spacing w:line="240" w:lineRule="auto"/>
        <w:ind w:firstLine="720"/>
        <w:jc w:val="both"/>
        <w:rPr>
          <w:rFonts w:ascii="Times New Roman" w:eastAsia="Times New Roman" w:hAnsi="Times New Roman" w:cs="Times New Roman"/>
          <w:sz w:val="24"/>
          <w:szCs w:val="24"/>
          <w:lang w:val="en-US"/>
        </w:rPr>
      </w:pPr>
    </w:p>
    <w:p w14:paraId="7EA80111" w14:textId="77777777" w:rsidR="00004C7D" w:rsidRPr="005528D2" w:rsidRDefault="00004C7D">
      <w:pPr>
        <w:spacing w:line="240" w:lineRule="auto"/>
        <w:ind w:firstLine="720"/>
        <w:jc w:val="both"/>
        <w:rPr>
          <w:rFonts w:ascii="Times New Roman" w:eastAsia="Times New Roman" w:hAnsi="Times New Roman" w:cs="Times New Roman"/>
          <w:sz w:val="24"/>
          <w:szCs w:val="24"/>
          <w:lang w:val="en-US"/>
        </w:rPr>
      </w:pPr>
    </w:p>
    <w:p w14:paraId="79833A92" w14:textId="77777777" w:rsidR="0041736F" w:rsidRDefault="0041736F">
      <w:pPr>
        <w:spacing w:line="240" w:lineRule="auto"/>
        <w:ind w:firstLine="720"/>
        <w:jc w:val="both"/>
        <w:rPr>
          <w:rFonts w:ascii="Times New Roman" w:eastAsia="Times New Roman" w:hAnsi="Times New Roman" w:cs="Times New Roman"/>
          <w:b/>
          <w:sz w:val="20"/>
          <w:szCs w:val="20"/>
          <w:lang w:val="en-US"/>
        </w:rPr>
      </w:pPr>
    </w:p>
    <w:p w14:paraId="08D39480" w14:textId="3A6AE681" w:rsidR="00B34FC5" w:rsidRPr="00357E63" w:rsidRDefault="00357E63">
      <w:pPr>
        <w:spacing w:line="240" w:lineRule="auto"/>
        <w:ind w:firstLine="720"/>
        <w:jc w:val="both"/>
        <w:rPr>
          <w:rFonts w:ascii="Times New Roman" w:eastAsia="Times New Roman" w:hAnsi="Times New Roman" w:cs="Times New Roman"/>
          <w:sz w:val="20"/>
          <w:szCs w:val="20"/>
          <w:lang w:val="en-US"/>
        </w:rPr>
      </w:pPr>
      <w:r>
        <w:rPr>
          <w:noProof/>
          <w:lang w:val="en-US" w:eastAsia="en-US"/>
        </w:rPr>
        <w:drawing>
          <wp:anchor distT="114300" distB="114300" distL="114300" distR="114300" simplePos="0" relativeHeight="251658240" behindDoc="0" locked="0" layoutInCell="1" hidden="0" allowOverlap="1" wp14:anchorId="459673DF" wp14:editId="37E81DAF">
            <wp:simplePos x="0" y="0"/>
            <wp:positionH relativeFrom="column">
              <wp:posOffset>200025</wp:posOffset>
            </wp:positionH>
            <wp:positionV relativeFrom="paragraph">
              <wp:posOffset>161925</wp:posOffset>
            </wp:positionV>
            <wp:extent cx="5059092" cy="3890963"/>
            <wp:effectExtent l="0" t="0" r="0" b="0"/>
            <wp:wrapTopAndBottom distT="114300" distB="114300"/>
            <wp:docPr id="80"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0"/>
                    <a:srcRect/>
                    <a:stretch>
                      <a:fillRect/>
                    </a:stretch>
                  </pic:blipFill>
                  <pic:spPr>
                    <a:xfrm>
                      <a:off x="0" y="0"/>
                      <a:ext cx="5059092" cy="3890963"/>
                    </a:xfrm>
                    <a:prstGeom prst="rect">
                      <a:avLst/>
                    </a:prstGeom>
                    <a:ln/>
                  </pic:spPr>
                </pic:pic>
              </a:graphicData>
            </a:graphic>
          </wp:anchor>
        </w:drawing>
      </w:r>
    </w:p>
    <w:p w14:paraId="37F49A23" w14:textId="66C16BC4" w:rsidR="00B34FC5" w:rsidRPr="0041736F" w:rsidRDefault="004A364E" w:rsidP="004A364E">
      <w:pPr>
        <w:pStyle w:val="Caption"/>
        <w:rPr>
          <w:rFonts w:ascii="Times New Roman" w:eastAsia="Times New Roman" w:hAnsi="Times New Roman" w:cs="Times New Roman"/>
          <w:i w:val="0"/>
          <w:iCs w:val="0"/>
          <w:color w:val="auto"/>
          <w:sz w:val="20"/>
          <w:szCs w:val="20"/>
          <w:lang w:val="en-US"/>
        </w:rPr>
      </w:pPr>
      <w:bookmarkStart w:id="31" w:name="_Toc51179502"/>
      <w:r w:rsidRPr="0041736F">
        <w:rPr>
          <w:rFonts w:ascii="Times New Roman" w:hAnsi="Times New Roman" w:cs="Times New Roman"/>
          <w:b/>
          <w:bCs/>
          <w:i w:val="0"/>
          <w:iCs w:val="0"/>
          <w:color w:val="auto"/>
          <w:sz w:val="20"/>
          <w:szCs w:val="20"/>
          <w:lang w:val="en-US"/>
        </w:rPr>
        <w:t>Supplementary Fig</w:t>
      </w:r>
      <w:r w:rsidR="0080699B">
        <w:rPr>
          <w:rFonts w:ascii="Times New Roman" w:hAnsi="Times New Roman" w:cs="Times New Roman"/>
          <w:b/>
          <w:bCs/>
          <w:i w:val="0"/>
          <w:iCs w:val="0"/>
          <w:color w:val="auto"/>
          <w:sz w:val="20"/>
          <w:szCs w:val="20"/>
          <w:lang w:val="en-US"/>
        </w:rPr>
        <w:t>.</w:t>
      </w:r>
      <w:r w:rsidRPr="0041736F">
        <w:rPr>
          <w:rFonts w:ascii="Times New Roman" w:hAnsi="Times New Roman" w:cs="Times New Roman"/>
          <w:b/>
          <w:bCs/>
          <w:i w:val="0"/>
          <w:iCs w:val="0"/>
          <w:color w:val="auto"/>
          <w:sz w:val="20"/>
          <w:szCs w:val="20"/>
          <w:lang w:val="en-US"/>
        </w:rPr>
        <w:t xml:space="preserve"> </w:t>
      </w:r>
      <w:r w:rsidRPr="0041736F">
        <w:rPr>
          <w:rFonts w:ascii="Times New Roman" w:hAnsi="Times New Roman" w:cs="Times New Roman"/>
          <w:b/>
          <w:bCs/>
          <w:i w:val="0"/>
          <w:iCs w:val="0"/>
          <w:color w:val="auto"/>
          <w:sz w:val="20"/>
          <w:szCs w:val="20"/>
        </w:rPr>
        <w:fldChar w:fldCharType="begin"/>
      </w:r>
      <w:r w:rsidRPr="0041736F">
        <w:rPr>
          <w:rFonts w:ascii="Times New Roman" w:hAnsi="Times New Roman" w:cs="Times New Roman"/>
          <w:b/>
          <w:bCs/>
          <w:i w:val="0"/>
          <w:iCs w:val="0"/>
          <w:color w:val="auto"/>
          <w:sz w:val="20"/>
          <w:szCs w:val="20"/>
          <w:lang w:val="en-US"/>
        </w:rPr>
        <w:instrText xml:space="preserve"> SEQ Supplementary_Figure \* ARABIC </w:instrText>
      </w:r>
      <w:r w:rsidRPr="0041736F">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3</w:t>
      </w:r>
      <w:r w:rsidRPr="0041736F">
        <w:rPr>
          <w:rFonts w:ascii="Times New Roman" w:hAnsi="Times New Roman" w:cs="Times New Roman"/>
          <w:b/>
          <w:bCs/>
          <w:i w:val="0"/>
          <w:iCs w:val="0"/>
          <w:color w:val="auto"/>
          <w:sz w:val="20"/>
          <w:szCs w:val="20"/>
        </w:rPr>
        <w:fldChar w:fldCharType="end"/>
      </w:r>
      <w:r w:rsidRPr="0080699B">
        <w:rPr>
          <w:rFonts w:ascii="Times New Roman" w:hAnsi="Times New Roman" w:cs="Times New Roman"/>
          <w:b/>
          <w:i w:val="0"/>
          <w:iCs w:val="0"/>
          <w:color w:val="auto"/>
          <w:sz w:val="20"/>
          <w:szCs w:val="20"/>
          <w:lang w:val="en-US"/>
        </w:rPr>
        <w:t xml:space="preserve">. </w:t>
      </w:r>
      <w:r w:rsidRPr="0080699B">
        <w:rPr>
          <w:rFonts w:ascii="Times New Roman" w:eastAsia="Times New Roman" w:hAnsi="Times New Roman" w:cs="Times New Roman"/>
          <w:b/>
          <w:i w:val="0"/>
          <w:iCs w:val="0"/>
          <w:color w:val="auto"/>
          <w:sz w:val="20"/>
          <w:szCs w:val="20"/>
          <w:lang w:val="en-US"/>
        </w:rPr>
        <w:t xml:space="preserve">CEGH-Filter algorithm. </w:t>
      </w:r>
      <w:r w:rsidRPr="0041736F">
        <w:rPr>
          <w:rFonts w:ascii="Times New Roman" w:eastAsia="Times New Roman" w:hAnsi="Times New Roman" w:cs="Times New Roman"/>
          <w:i w:val="0"/>
          <w:iCs w:val="0"/>
          <w:color w:val="auto"/>
          <w:sz w:val="20"/>
          <w:szCs w:val="20"/>
          <w:lang w:val="en-US"/>
        </w:rPr>
        <w:t>Steps, criteria, genotype flags</w:t>
      </w:r>
      <w:r w:rsidR="00B427CD">
        <w:rPr>
          <w:rFonts w:ascii="Times New Roman" w:eastAsia="Times New Roman" w:hAnsi="Times New Roman" w:cs="Times New Roman"/>
          <w:i w:val="0"/>
          <w:iCs w:val="0"/>
          <w:color w:val="auto"/>
          <w:sz w:val="20"/>
          <w:szCs w:val="20"/>
          <w:lang w:val="en-US"/>
        </w:rPr>
        <w:t>,</w:t>
      </w:r>
      <w:r w:rsidRPr="0041736F">
        <w:rPr>
          <w:rFonts w:ascii="Times New Roman" w:eastAsia="Times New Roman" w:hAnsi="Times New Roman" w:cs="Times New Roman"/>
          <w:i w:val="0"/>
          <w:iCs w:val="0"/>
          <w:color w:val="auto"/>
          <w:sz w:val="20"/>
          <w:szCs w:val="20"/>
          <w:lang w:val="en-US"/>
        </w:rPr>
        <w:t xml:space="preserve"> and variant flags.</w:t>
      </w:r>
      <w:bookmarkEnd w:id="31"/>
    </w:p>
    <w:p w14:paraId="30FF0D6D" w14:textId="0E3DEDA7" w:rsidR="005528D2" w:rsidRDefault="005528D2">
      <w:pPr>
        <w:spacing w:line="240" w:lineRule="auto"/>
        <w:ind w:firstLine="720"/>
        <w:jc w:val="both"/>
        <w:rPr>
          <w:rFonts w:ascii="Times New Roman" w:eastAsia="Times New Roman" w:hAnsi="Times New Roman" w:cs="Times New Roman"/>
          <w:sz w:val="24"/>
          <w:szCs w:val="24"/>
          <w:lang w:val="en-US"/>
        </w:rPr>
      </w:pPr>
    </w:p>
    <w:p w14:paraId="3DCA0DED" w14:textId="77777777" w:rsidR="00B34FC5" w:rsidRPr="00357E63" w:rsidRDefault="00357E63">
      <w:pPr>
        <w:spacing w:line="240" w:lineRule="auto"/>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 xml:space="preserve">Some genotypes are flagged by CEGH-Filter but not considered in the final counts to generate allele frequencies. Multiallelic informative genotypes (0/. and ./1), including SNVs, indels, and spanning deletions, are not included in allele frequency calculations due to dependency on other variants at the same site. Also, non-pseudoautosomal regions (non-PAR) loci along the X chromosome that harbor genotypes called as heterozygous state in male individuals are not accounted for, since they are expected to be hemizygous in those </w:t>
      </w:r>
      <w:r w:rsidRPr="00357E63">
        <w:rPr>
          <w:rFonts w:ascii="Times New Roman" w:eastAsia="Times New Roman" w:hAnsi="Times New Roman" w:cs="Times New Roman"/>
          <w:sz w:val="24"/>
          <w:szCs w:val="24"/>
          <w:lang w:val="en-US"/>
        </w:rPr>
        <w:lastRenderedPageBreak/>
        <w:t xml:space="preserve">sites. These unexpected genotypes may be explained as false positives due to call errors or contamination, or else as true positives (duplications, aneuploidies, or mosaicism). </w:t>
      </w:r>
    </w:p>
    <w:p w14:paraId="0B851571" w14:textId="16BE4671" w:rsidR="00B34FC5" w:rsidRPr="00B860AB" w:rsidRDefault="00357E63">
      <w:pPr>
        <w:spacing w:line="240" w:lineRule="auto"/>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 xml:space="preserve">Although we </w:t>
      </w:r>
      <w:r w:rsidRPr="00B860AB">
        <w:rPr>
          <w:rFonts w:ascii="Times New Roman" w:eastAsia="Times New Roman" w:hAnsi="Times New Roman" w:cs="Times New Roman"/>
          <w:sz w:val="24"/>
          <w:szCs w:val="24"/>
          <w:lang w:val="en-US"/>
        </w:rPr>
        <w:t>consider further investigating those cases, at this point, we opted to exclude both multiallelic genotypes and non-PAR heterozygous in males from the counts and allelic frequency calculations, without</w:t>
      </w:r>
      <w:r w:rsidR="00B427CD">
        <w:rPr>
          <w:rFonts w:ascii="Times New Roman" w:eastAsia="Times New Roman" w:hAnsi="Times New Roman" w:cs="Times New Roman"/>
          <w:sz w:val="24"/>
          <w:szCs w:val="24"/>
          <w:lang w:val="en-US"/>
        </w:rPr>
        <w:t>,</w:t>
      </w:r>
      <w:r w:rsidRPr="00B860AB">
        <w:rPr>
          <w:rFonts w:ascii="Times New Roman" w:eastAsia="Times New Roman" w:hAnsi="Times New Roman" w:cs="Times New Roman"/>
          <w:sz w:val="24"/>
          <w:szCs w:val="24"/>
          <w:lang w:val="en-US"/>
        </w:rPr>
        <w:t xml:space="preserve"> however</w:t>
      </w:r>
      <w:r w:rsidR="00B427CD">
        <w:rPr>
          <w:rFonts w:ascii="Times New Roman" w:eastAsia="Times New Roman" w:hAnsi="Times New Roman" w:cs="Times New Roman"/>
          <w:sz w:val="24"/>
          <w:szCs w:val="24"/>
          <w:lang w:val="en-US"/>
        </w:rPr>
        <w:t>,</w:t>
      </w:r>
      <w:r w:rsidRPr="00B860AB">
        <w:rPr>
          <w:rFonts w:ascii="Times New Roman" w:eastAsia="Times New Roman" w:hAnsi="Times New Roman" w:cs="Times New Roman"/>
          <w:sz w:val="24"/>
          <w:szCs w:val="24"/>
          <w:lang w:val="en-US"/>
        </w:rPr>
        <w:t xml:space="preserve"> excluding the variant row per se. Therefore, some variants will appear to have zero allele frequency, even in non-FDP or non-FAB sites.</w:t>
      </w:r>
    </w:p>
    <w:p w14:paraId="0B944973" w14:textId="13FF0363" w:rsidR="00B34FC5" w:rsidRPr="00357E63" w:rsidRDefault="00357E63">
      <w:pPr>
        <w:spacing w:line="240" w:lineRule="auto"/>
        <w:ind w:firstLine="720"/>
        <w:jc w:val="both"/>
        <w:rPr>
          <w:rFonts w:ascii="Times New Roman" w:eastAsia="Times New Roman" w:hAnsi="Times New Roman" w:cs="Times New Roman"/>
          <w:b/>
          <w:sz w:val="24"/>
          <w:szCs w:val="24"/>
          <w:lang w:val="en-US"/>
        </w:rPr>
      </w:pPr>
      <w:r w:rsidRPr="00B860AB">
        <w:rPr>
          <w:rFonts w:ascii="Times New Roman" w:eastAsia="Times New Roman" w:hAnsi="Times New Roman" w:cs="Times New Roman"/>
          <w:sz w:val="24"/>
          <w:szCs w:val="24"/>
          <w:lang w:val="en-US"/>
        </w:rPr>
        <w:t>For overall counts (</w:t>
      </w:r>
      <w:r w:rsidR="00953E63">
        <w:rPr>
          <w:rFonts w:ascii="Times New Roman" w:eastAsia="Times New Roman" w:hAnsi="Times New Roman" w:cs="Times New Roman"/>
          <w:sz w:val="24"/>
          <w:szCs w:val="24"/>
          <w:lang w:val="en-US"/>
        </w:rPr>
        <w:t>Extended Data</w:t>
      </w:r>
      <w:r w:rsidR="006F7762">
        <w:rPr>
          <w:rFonts w:ascii="Times New Roman" w:eastAsia="Times New Roman" w:hAnsi="Times New Roman" w:cs="Times New Roman"/>
          <w:sz w:val="24"/>
          <w:szCs w:val="24"/>
          <w:lang w:val="en-US"/>
        </w:rPr>
        <w:t xml:space="preserve"> Fig</w:t>
      </w:r>
      <w:r w:rsidR="00953E63">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953E63">
        <w:rPr>
          <w:rFonts w:ascii="Times New Roman" w:eastAsia="Times New Roman" w:hAnsi="Times New Roman" w:cs="Times New Roman"/>
          <w:sz w:val="24"/>
          <w:szCs w:val="24"/>
          <w:lang w:val="en-US"/>
        </w:rPr>
        <w:t>1</w:t>
      </w:r>
      <w:r w:rsidRPr="00B860AB">
        <w:rPr>
          <w:rFonts w:ascii="Times New Roman" w:eastAsia="Times New Roman" w:hAnsi="Times New Roman" w:cs="Times New Roman"/>
          <w:sz w:val="24"/>
          <w:szCs w:val="24"/>
          <w:lang w:val="en-US"/>
        </w:rPr>
        <w:t>), the high confidence dataset considered only GATK ‘PASS’ and CEGH ‘vSR’, ‘SR’</w:t>
      </w:r>
      <w:r w:rsidR="00B427CD">
        <w:rPr>
          <w:rFonts w:ascii="Times New Roman" w:eastAsia="Times New Roman" w:hAnsi="Times New Roman" w:cs="Times New Roman"/>
          <w:sz w:val="24"/>
          <w:szCs w:val="24"/>
          <w:lang w:val="en-US"/>
        </w:rPr>
        <w:t>,</w:t>
      </w:r>
      <w:r w:rsidRPr="00B860AB">
        <w:rPr>
          <w:rFonts w:ascii="Times New Roman" w:eastAsia="Times New Roman" w:hAnsi="Times New Roman" w:cs="Times New Roman"/>
          <w:sz w:val="24"/>
          <w:szCs w:val="24"/>
          <w:lang w:val="en-US"/>
        </w:rPr>
        <w:t xml:space="preserve"> and ‘WK’. Therefore, among the shadowed branch of counts, there are variants likely to be true positives, but rather fall within sites containing lower confidence calls. pLOF variants classified by LOFTEE</w:t>
      </w:r>
      <w:r w:rsidR="00B27B8D">
        <w:rPr>
          <w:rFonts w:ascii="Times New Roman" w:eastAsia="Times New Roman" w:hAnsi="Times New Roman" w:cs="Times New Roman"/>
          <w:sz w:val="24"/>
          <w:szCs w:val="24"/>
          <w:lang w:val="en-US"/>
        </w:rPr>
        <w:fldChar w:fldCharType="begin">
          <w:fldData xml:space="preserve">PEVuZE5vdGU+PENpdGUgRXhjbHVkZVllYXI9IjEiPjxBdXRob3I+S2FyY3pld3NraTwvQXV0aG9y
PjxZZWFyPjIwMjA8L1llYXI+PFJlY051bT43OTUwPC9SZWNOdW0+PERpc3BsYXlUZXh0PjxzdHls
ZSBmYWNlPSJzdXBlcnNjcmlwdCI+MTwvc3R5bGU+PC9EaXNwbGF5VGV4dD48cmVjb3JkPjxyZWMt
bnVtYmVyPjc5NTA8L3JlYy1udW1iZXI+PGZvcmVpZ24ta2V5cz48a2V5IGFwcD0iRU4iIGRiLWlk
PSJ0ZWVlZnB3cHphZWZlc2VmMmQ0NTJ4djR2NWV3djV3c3c5enAiIHRpbWVzdGFtcD0iMTU5Mzg3
Njg1MCI+Nzk1MDwva2V5PjwvZm9yZWlnbi1rZXlzPjxyZWYtdHlwZSBuYW1lPSJKb3VybmFsIEFy
dGljbGUiPjE3PC9yZWYtdHlwZT48Y29udHJpYnV0b3JzPjxhdXRob3JzPjxhdXRob3I+S2FyY3pl
d3NraSwgSy4gSi48L2F1dGhvcj48YXV0aG9yPkZyYW5jaW9saSwgTC4gQy48L2F1dGhvcj48YXV0
aG9yPlRpYW8sIEcuPC9hdXRob3I+PGF1dGhvcj5DdW1taW5ncywgQi4gQi48L2F1dGhvcj48YXV0
aG9yPkFsZm9sZGksIEouPC9hdXRob3I+PGF1dGhvcj5XYW5nLCBRLjwvYXV0aG9yPjxhdXRob3I+
Q29sbGlucywgUi4gTC48L2F1dGhvcj48YXV0aG9yPkxhcmljY2hpYSwgSy4gTS48L2F1dGhvcj48
YXV0aG9yPkdhbm5hLCBBLjwvYXV0aG9yPjxhdXRob3I+QmlybmJhdW0sIEQuIFAuPC9hdXRob3I+
PGF1dGhvcj5HYXV0aGllciwgTC4gRC48L2F1dGhvcj48YXV0aG9yPkJyYW5kLCBILjwvYXV0aG9y
PjxhdXRob3I+U29sb21vbnNvbiwgTS48L2F1dGhvcj48YXV0aG9yPldhdHRzLCBOLiBBLjwvYXV0
aG9yPjxhdXRob3I+UmhvZGVzLCBELjwvYXV0aG9yPjxhdXRob3I+U2luZ2VyLUJlcmssIE0uPC9h
dXRob3I+PGF1dGhvcj5FbmdsYW5kLCBFLiBNLjwvYXV0aG9yPjxhdXRob3I+U2VhYnksIEUuIEcu
PC9hdXRob3I+PGF1dGhvcj5Lb3NtaWNraSwgSi4gQS48L2F1dGhvcj48YXV0aG9yPldhbHRlcnMs
IFIuIEsuPC9hdXRob3I+PGF1dGhvcj5UYXNobWFuLCBLLjwvYXV0aG9yPjxhdXRob3I+RmFyam91
biwgWS48L2F1dGhvcj48YXV0aG9yPkJhbmtzLCBFLjwvYXV0aG9yPjxhdXRob3I+UG90ZXJiYSwg
VC48L2F1dGhvcj48YXV0aG9yPldhbmcsIEEuPC9hdXRob3I+PGF1dGhvcj5TZWVkLCBDLjwvYXV0
aG9yPjxhdXRob3I+V2hpZmZpbiwgTi48L2F1dGhvcj48YXV0aG9yPkNob25nLCBKLiBYLjwvYXV0
aG9yPjxhdXRob3I+U2Ftb2NoYSwgSy4gRS48L2F1dGhvcj48YXV0aG9yPlBpZXJjZS1Ib2ZmbWFu
LCBFLjwvYXV0aG9yPjxhdXRob3I+WmFwcGFsYSwgWi48L2F1dGhvcj48YXV0aG9yPk8mYXBvcztE
b25uZWxsLUx1cmlhLCBBLiBILjwvYXV0aG9yPjxhdXRob3I+TWluaWtlbCwgRS4gVi48L2F1dGhv
cj48YXV0aG9yPldlaXNidXJkLCBCLjwvYXV0aG9yPjxhdXRob3I+TGVrLCBNLjwvYXV0aG9yPjxh
dXRob3I+V2FyZSwgSi4gUy48L2F1dGhvcj48YXV0aG9yPlZpdHRhbCwgQy48L2F1dGhvcj48YXV0
aG9yPkFybWVhbiwgSS4gTS48L2F1dGhvcj48YXV0aG9yPkJlcmdlbHNvbiwgTC48L2F1dGhvcj48
YXV0aG9yPkNpYnVsc2tpcywgSy48L2F1dGhvcj48YXV0aG9yPkNvbm5vbGx5LCBLLiBNLjwvYXV0
aG9yPjxhdXRob3I+Q292YXJydWJpYXMsIE0uPC9hdXRob3I+PGF1dGhvcj5Eb25uZWxseSwgUy48
L2F1dGhvcj48YXV0aG9yPkZlcnJpZXJhLCBTLjwvYXV0aG9yPjxhdXRob3I+R2FicmllbCwgUy48
L2F1dGhvcj48YXV0aG9yPkdlbnRyeSwgSi48L2F1dGhvcj48YXV0aG9yPkd1cHRhLCBOLjwvYXV0
aG9yPjxhdXRob3I+SmVhbmRldCwgVC48L2F1dGhvcj48YXV0aG9yPkthcGxhbiwgRC48L2F1dGhv
cj48YXV0aG9yPkxsYW53YXJuZSwgQy48L2F1dGhvcj48YXV0aG9yPk11bnNoaSwgUi48L2F1dGhv
cj48YXV0aG9yPk5vdm9kLCBTLjwvYXV0aG9yPjxhdXRob3I+UGV0cmlsbG8sIE4uPC9hdXRob3I+
PGF1dGhvcj5Sb2F6ZW4sIEQuPC9hdXRob3I+PGF1dGhvcj5SdWFuby1SdWJpbywgVi48L2F1dGhv
cj48YXV0aG9yPlNhbHR6bWFuLCBBLjwvYXV0aG9yPjxhdXRob3I+U2NobGVpY2hlciwgTS48L2F1
dGhvcj48YXV0aG9yPlNvdG8sIEouPC9hdXRob3I+PGF1dGhvcj5UaWJiZXR0cywgSy48L2F1dGhv
cj48YXV0aG9yPlRvbG9uZW4sIEMuPC9hdXRob3I+PGF1dGhvcj5XYWRlLCBHLjwvYXV0aG9yPjxh
dXRob3I+VGFsa293c2tpLCBNLiBFLjwvYXV0aG9yPjxhdXRob3I+R2Vub21lIEFnZ3JlZ2F0aW9u
IERhdGFiYXNlLCBDb25zb3J0aXVtPC9hdXRob3I+PGF1dGhvcj5OZWFsZSwgQi4gTS48L2F1dGhv
cj48YXV0aG9yPkRhbHksIE0uIEouPC9hdXRob3I+PGF1dGhvcj5NYWNBcnRodXIsIEQuIEcuPC9h
dXRob3I+PC9hdXRob3JzPjwvY29udHJpYnV0b3JzPjxhdXRoLWFkZHJlc3M+UHJvZ3JhbSBpbiBN
ZWRpY2FsIGFuZCBQb3B1bGF0aW9uIEdlbmV0aWNzLCBCcm9hZCBJbnN0aXR1dGUgb2YgTUlUIGFu
ZCBIYXJ2YXJkLCBDYW1icmlkZ2UsIE1BLCBVU0EuIGtvbnJhZGtAYnJvYWRpbnN0aXR1dGUub3Jn
LiYjeEQ7QW5hbHl0aWMgYW5kIFRyYW5zbGF0aW9uYWwgR2VuZXRpY3MgVW5pdCwgTWFzc2FjaHVz
ZXR0cyBHZW5lcmFsIEhvc3BpdGFsLCBCb3N0b24sIE1BLCBVU0EuIGtvbnJhZGtAYnJvYWRpbnN0
aXR1dGUub3JnLiYjeEQ7UHJvZ3JhbSBpbiBNZWRpY2FsIGFuZCBQb3B1bGF0aW9uIEdlbmV0aWNz
LCBCcm9hZCBJbnN0aXR1dGUgb2YgTUlUIGFuZCBIYXJ2YXJkLCBDYW1icmlkZ2UsIE1BLCBVU0Eu
JiN4RDtBbmFseXRpYyBhbmQgVHJhbnNsYXRpb25hbCBHZW5ldGljcyBVbml0LCBNYXNzYWNodXNl
dHRzIEdlbmVyYWwgSG9zcGl0YWwsIEJvc3RvbiwgTUEsIFVTQS4mI3hEO1Byb2dyYW0gaW4gQmlv
bG9naWNhbCBhbmQgQmlvbWVkaWNhbCBTY2llbmNlcywgSGFydmFyZCBNZWRpY2FsIFNjaG9vbCwg
Qm9zdG9uLCBNQSwgVVNBLiYjeEQ7UHJvZ3JhbSBpbiBCaW9pbmZvcm1hdGljcyBhbmQgSW50ZWdy
YXRpdmUgR2Vub21pY3MsIEhhcnZhcmQgTWVkaWNhbCBTY2hvb2wsIEJvc3RvbiwgTUEsIFVTQS4m
I3hEO0NlbnRlciBmb3IgR2Vub21pYyBNZWRpY2luZSwgTWFzc2FjaHVzZXR0cyBHZW5lcmFsIEhv
c3BpdGFsLCBCb3N0b24sIE1BLCBVU0EuJiN4RDtJbnN0aXR1dGUgZm9yIE1vbGVjdWxhciBNZWRp
Y2luZSBGaW5sYW5kLCBIZWxzaW5raSwgRmlubGFuZC4mI3hEO0RhdGEgU2NpZW5jZXMgUGxhdGZv
cm0sIEJyb2FkIEluc3RpdHV0ZSBvZiBNSVQgYW5kIEhhcnZhcmQsIENhbWJyaWRnZSwgTUEsIFVT
QS4mI3hEO0NlbnRyZSBmb3IgVHJhbnNsYXRpb25hbCBCaW9pbmZvcm1hdGljcywgV2lsbGlhbSBI
YXJ2ZXkgUmVzZWFyY2ggSW5zdGl0dXRlLCBCYXJ0cyBhbmQgdGhlIExvbmRvbiBTY2hvb2wgb2Yg
TWVkaWNpbmUgYW5kIERlbnRpc3RyeSwgUXVlZW4gTWFyeSBVbml2ZXJzaXR5IG9mIExvbmRvbiBh
bmQgQmFydHMgSGVhbHRoIE5IUyBUcnVzdCwgTG9uZG9uLCBVSy4mI3hEO1N0YW5sZXkgQ2VudGVy
IGZvciBQc3ljaGlhdHJpYyBSZXNlYXJjaCwgQnJvYWQgSW5zdGl0dXRlIG9mIE1JVCBhbmQgSGFy
dmFyZCwgQ2FtYnJpZGdlLCBNQSwgVVNBLiYjeEQ7TmF0aW9uYWwgSGVhcnQgJmFtcDsgTHVuZyBJ
bnN0aXR1dGUgYW5kIE1SQyBMb25kb24gSW5zdGl0dXRlIG9mIE1lZGljYWwgU2NpZW5jZXMsIElt
cGVyaWFsIENvbGxlZ2UgTG9uZG9uLCBMb25kb24sIFVLLiYjeEQ7Q2FyZGlvdmFzY3VsYXIgUmVz
ZWFyY2ggQ2VudHJlLCBSb3lhbCBCcm9tcHRvbiAmYW1wOyBIYXJlZmllbGQgSG9zcGl0YWxzIE5I
UyBUcnVzdCwgTG9uZG9uLCBVSy4mI3hEO0RlcGFydG1lbnQgb2YgUGVkaWF0cmljcywgVW5pdmVy
c2l0eSBvZiBXYXNoaW5ndG9uLCBTZWF0dGxlLCBXQSwgVVNBLiYjeEQ7V2VsbGNvbWUgU2FuZ2Vy
IEluc3RpdHV0ZSwgV2VsbGNvbWUgR2Vub21lIENhbXB1cywgSGlueHRvbiwgQ2FtYnJpZGdlLCBV
Sy4mI3hEO1ZlcnRleCBQaGFybWFjZXV0aWNhbHMgSW5jLCBCb3N0b24sIE1BLCBVU0EuJiN4RDtE
aXZpc2lvbiBvZiBHZW5ldGljcyBhbmQgR2Vub21pY3MsIEJvc3RvbiBDaGlsZHJlbiZhcG9zO3Mg
SG9zcGl0YWwsIEJvc3RvbiwgTUEsIFVTQS4mI3hEO0RlcGFydG1lbnQgb2YgUGVkaWF0cmljcywg
SGFydmFyZCBNZWRpY2FsIFNjaG9vbCwgQm9zdG9uLCBNQSwgVVNBLiYjeEQ7RGVwYXJ0bWVudCBv
ZiBHZW5ldGljcywgWWFsZSBTY2hvb2wgb2YgTWVkaWNpbmUsIE5ldyBIYXZlbiwgQ1QsIFVTQS4m
I3hEO0Jyb2FkIEdlbm9taWNzLCBCcm9hZCBJbnN0aXR1dGUgb2YgTUlUIGFuZCBIYXJ2YXJkLCBD
YW1icmlkZ2UsIE1BLCBVU0EuJiN4RDtEZXBhcnRtZW50IG9mIE5ldXJvbG9neSwgSGFydmFyZCBN
ZWRpY2FsIFNjaG9vbCwgQm9zdG9uLCBNQSwgVVNBLiYjeEQ7UHJvZ3JhbSBpbiBNZWRpY2FsIGFu
ZCBQb3B1bGF0aW9uIEdlbmV0aWNzLCBCcm9hZCBJbnN0aXR1dGUgb2YgTUlUIGFuZCBIYXJ2YXJk
LCBDYW1icmlkZ2UsIE1BLCBVU0EuIGQubWFjYXJ0aHVyQGdhcnZhbi5vcmcuYXUuJiN4RDtBbmFs
eXRpYyBhbmQgVHJhbnNsYXRpb25hbCBHZW5ldGljcyBVbml0LCBNYXNzYWNodXNldHRzIEdlbmVy
YWwgSG9zcGl0YWwsIEJvc3RvbiwgTUEsIFVTQS4gZC5tYWNhcnRodXJAZ2FydmFuLm9yZy5hdS4m
I3hEO0NlbnRyZSBmb3IgUG9wdWxhdGlvbiBHZW5vbWljcywgR2FydmFuIEluc3RpdHV0ZSBvZiBN
ZWRpY2FsIFJlc2VhcmNoLCBhbmQgVU5TVyBTeWRuZXksIFN5ZG5leSwgTmV3IFNvdXRoIFdhbGVz
LCBBdXN0cmFsaWEuIGQubWFjYXJ0aHVyQGdhcnZhbi5vcmcuYXUuJiN4RDtDZW50cmUgZm9yIFBv
cHVsYXRpb24gR2Vub21pY3MsIE11cmRvY2ggQ2hpbGRyZW4mYXBvcztzIFJlc2VhcmNoIEluc3Rp
dHV0ZSwgTWVsYm91cm5lLCBWaWN0b3JpYSwgQXVzdHJhbGlhLiBkLm1hY2FydGh1ckBnYXJ2YW4u
b3JnLmF1LjwvYXV0aC1hZGRyZXNzPjx0aXRsZXM+PHRpdGxlPlRoZSBtdXRhdGlvbmFsIGNvbnN0
cmFpbnQgc3BlY3RydW0gcXVhbnRpZmllZCBmcm9tIHZhcmlhdGlvbiBpbiAxNDEsNDU2IGh1bWFu
czwvdGl0bGU+PHNlY29uZGFyeS10aXRsZT5OYXR1cmU8L3NlY29uZGFyeS10aXRsZT48L3RpdGxl
cz48cGVyaW9kaWNhbD48ZnVsbC10aXRsZT5OYXR1cmU8L2Z1bGwtdGl0bGU+PC9wZXJpb2RpY2Fs
PjxwYWdlcz40MzQtNDQzPC9wYWdlcz48dm9sdW1lPjU4MTwvdm9sdW1lPjxudW1iZXI+NzgwOTwv
bnVtYmVyPjxrZXl3b3Jkcz48a2V5d29yZD5BZHVsdDwva2V5d29yZD48a2V5d29yZD5CcmFpbi9t
ZXRhYm9saXNtPC9rZXl3b3JkPjxrZXl3b3JkPkNhcmRpb3Zhc2N1bGFyIERpc2Vhc2VzL2dlbmV0
aWNzPC9rZXl3b3JkPjxrZXl3b3JkPkNvaG9ydCBTdHVkaWVzPC9rZXl3b3JkPjxrZXl3b3JkPkRh
dGFiYXNlcywgR2VuZXRpYzwva2V5d29yZD48a2V5d29yZD5FeG9tZS8qZ2VuZXRpY3M8L2tleXdv
cmQ+PGtleXdvcmQ+RmVtYWxlPC9rZXl3b3JkPjxrZXl3b3JkPkdlbmVzLCBFc3NlbnRpYWwvKmdl
bmV0aWNzPC9rZXl3b3JkPjxrZXl3b3JkPkdlbmV0aWMgUHJlZGlzcG9zaXRpb24gdG8gRGlzZWFz
ZS9nZW5ldGljczwva2V5d29yZD48a2V5d29yZD5HZW5ldGljIFZhcmlhdGlvbi8qZ2VuZXRpY3M8
L2tleXdvcmQ+PGtleXdvcmQ+R2Vub21lLCBIdW1hbi8qZ2VuZXRpY3M8L2tleXdvcmQ+PGtleXdv
cmQ+R2Vub21lLVdpZGUgQXNzb2NpYXRpb24gU3R1ZHk8L2tleXdvcmQ+PGtleXdvcmQ+SHVtYW5z
PC9rZXl3b3JkPjxrZXl3b3JkPkxvc3Mgb2YgRnVuY3Rpb24gTXV0YXRpb24vZ2VuZXRpY3M8L2tl
eXdvcmQ+PGtleXdvcmQ+TWFsZTwva2V5d29yZD48a2V5d29yZD5NdXRhdGlvbiBSYXRlPC9rZXl3
b3JkPjxrZXl3b3JkPlByb3Byb3RlaW4gQ29udmVydGFzZSA5L2dlbmV0aWNzPC9rZXl3b3JkPjxr
ZXl3b3JkPlJOQSwgTWVzc2VuZ2VyL2dlbmV0aWNzPC9rZXl3b3JkPjxrZXl3b3JkPlJlcHJvZHVj
aWJpbGl0eSBvZiBSZXN1bHRzPC9rZXl3b3JkPjxrZXl3b3JkPldob2xlIEV4b21lIFNlcXVlbmNp
bmc8L2tleXdvcmQ+PGtleXdvcmQ+V2hvbGUgR2Vub21lIFNlcXVlbmNpbmc8L2tleXdvcmQ+PC9r
ZXl3b3Jkcz48ZGF0ZXM+PHllYXI+MjAyMDwveWVhcj48cHViLWRhdGVzPjxkYXRlPk1heTwvZGF0
ZT48L3B1Yi1kYXRlcz48L2RhdGVzPjxpc2JuPjE0NzYtNDY4NyAoRWxlY3Ryb25pYykmI3hEOzAw
MjgtMDgzNiAoTGlua2luZyk8L2lzYm4+PGFjY2Vzc2lvbi1udW0+MzI0NjE2NTQ8L2FjY2Vzc2lv
bi1udW0+PHVybHM+PHJlbGF0ZWQtdXJscz48dXJsPmh0dHBzOi8vd3d3Lm5jYmkubmxtLm5paC5n
b3YvcHVibWVkLzMyNDYxNjU0PC91cmw+PC9yZWxhdGVkLXVybHM+PC91cmxzPjxlbGVjdHJvbmlj
LXJlc291cmNlLW51bT4xMC4xMDM4L3M0MTU4Ni0wMjAtMjMwOC03PC9lbGVjdHJvbmljLXJlc291
cmNlLW51bT48L3JlY29yZD48L0NpdGU+PC9FbmROb3RlPn==
</w:fldData>
        </w:fldChar>
      </w:r>
      <w:r w:rsidR="00B27B8D">
        <w:rPr>
          <w:rFonts w:ascii="Times New Roman" w:eastAsia="Times New Roman" w:hAnsi="Times New Roman" w:cs="Times New Roman"/>
          <w:sz w:val="24"/>
          <w:szCs w:val="24"/>
          <w:lang w:val="en-US"/>
        </w:rPr>
        <w:instrText xml:space="preserve"> ADDIN EN.CITE </w:instrText>
      </w:r>
      <w:r w:rsidR="00B27B8D">
        <w:rPr>
          <w:rFonts w:ascii="Times New Roman" w:eastAsia="Times New Roman" w:hAnsi="Times New Roman" w:cs="Times New Roman"/>
          <w:sz w:val="24"/>
          <w:szCs w:val="24"/>
          <w:lang w:val="en-US"/>
        </w:rPr>
        <w:fldChar w:fldCharType="begin">
          <w:fldData xml:space="preserve">PEVuZE5vdGU+PENpdGUgRXhjbHVkZVllYXI9IjEiPjxBdXRob3I+S2FyY3pld3NraTwvQXV0aG9y
PjxZZWFyPjIwMjA8L1llYXI+PFJlY051bT43OTUwPC9SZWNOdW0+PERpc3BsYXlUZXh0PjxzdHls
ZSBmYWNlPSJzdXBlcnNjcmlwdCI+MTwvc3R5bGU+PC9EaXNwbGF5VGV4dD48cmVjb3JkPjxyZWMt
bnVtYmVyPjc5NTA8L3JlYy1udW1iZXI+PGZvcmVpZ24ta2V5cz48a2V5IGFwcD0iRU4iIGRiLWlk
PSJ0ZWVlZnB3cHphZWZlc2VmMmQ0NTJ4djR2NWV3djV3c3c5enAiIHRpbWVzdGFtcD0iMTU5Mzg3
Njg1MCI+Nzk1MDwva2V5PjwvZm9yZWlnbi1rZXlzPjxyZWYtdHlwZSBuYW1lPSJKb3VybmFsIEFy
dGljbGUiPjE3PC9yZWYtdHlwZT48Y29udHJpYnV0b3JzPjxhdXRob3JzPjxhdXRob3I+S2FyY3pl
d3NraSwgSy4gSi48L2F1dGhvcj48YXV0aG9yPkZyYW5jaW9saSwgTC4gQy48L2F1dGhvcj48YXV0
aG9yPlRpYW8sIEcuPC9hdXRob3I+PGF1dGhvcj5DdW1taW5ncywgQi4gQi48L2F1dGhvcj48YXV0
aG9yPkFsZm9sZGksIEouPC9hdXRob3I+PGF1dGhvcj5XYW5nLCBRLjwvYXV0aG9yPjxhdXRob3I+
Q29sbGlucywgUi4gTC48L2F1dGhvcj48YXV0aG9yPkxhcmljY2hpYSwgSy4gTS48L2F1dGhvcj48
YXV0aG9yPkdhbm5hLCBBLjwvYXV0aG9yPjxhdXRob3I+QmlybmJhdW0sIEQuIFAuPC9hdXRob3I+
PGF1dGhvcj5HYXV0aGllciwgTC4gRC48L2F1dGhvcj48YXV0aG9yPkJyYW5kLCBILjwvYXV0aG9y
PjxhdXRob3I+U29sb21vbnNvbiwgTS48L2F1dGhvcj48YXV0aG9yPldhdHRzLCBOLiBBLjwvYXV0
aG9yPjxhdXRob3I+UmhvZGVzLCBELjwvYXV0aG9yPjxhdXRob3I+U2luZ2VyLUJlcmssIE0uPC9h
dXRob3I+PGF1dGhvcj5FbmdsYW5kLCBFLiBNLjwvYXV0aG9yPjxhdXRob3I+U2VhYnksIEUuIEcu
PC9hdXRob3I+PGF1dGhvcj5Lb3NtaWNraSwgSi4gQS48L2F1dGhvcj48YXV0aG9yPldhbHRlcnMs
IFIuIEsuPC9hdXRob3I+PGF1dGhvcj5UYXNobWFuLCBLLjwvYXV0aG9yPjxhdXRob3I+RmFyam91
biwgWS48L2F1dGhvcj48YXV0aG9yPkJhbmtzLCBFLjwvYXV0aG9yPjxhdXRob3I+UG90ZXJiYSwg
VC48L2F1dGhvcj48YXV0aG9yPldhbmcsIEEuPC9hdXRob3I+PGF1dGhvcj5TZWVkLCBDLjwvYXV0
aG9yPjxhdXRob3I+V2hpZmZpbiwgTi48L2F1dGhvcj48YXV0aG9yPkNob25nLCBKLiBYLjwvYXV0
aG9yPjxhdXRob3I+U2Ftb2NoYSwgSy4gRS48L2F1dGhvcj48YXV0aG9yPlBpZXJjZS1Ib2ZmbWFu
LCBFLjwvYXV0aG9yPjxhdXRob3I+WmFwcGFsYSwgWi48L2F1dGhvcj48YXV0aG9yPk8mYXBvcztE
b25uZWxsLUx1cmlhLCBBLiBILjwvYXV0aG9yPjxhdXRob3I+TWluaWtlbCwgRS4gVi48L2F1dGhv
cj48YXV0aG9yPldlaXNidXJkLCBCLjwvYXV0aG9yPjxhdXRob3I+TGVrLCBNLjwvYXV0aG9yPjxh
dXRob3I+V2FyZSwgSi4gUy48L2F1dGhvcj48YXV0aG9yPlZpdHRhbCwgQy48L2F1dGhvcj48YXV0
aG9yPkFybWVhbiwgSS4gTS48L2F1dGhvcj48YXV0aG9yPkJlcmdlbHNvbiwgTC48L2F1dGhvcj48
YXV0aG9yPkNpYnVsc2tpcywgSy48L2F1dGhvcj48YXV0aG9yPkNvbm5vbGx5LCBLLiBNLjwvYXV0
aG9yPjxhdXRob3I+Q292YXJydWJpYXMsIE0uPC9hdXRob3I+PGF1dGhvcj5Eb25uZWxseSwgUy48
L2F1dGhvcj48YXV0aG9yPkZlcnJpZXJhLCBTLjwvYXV0aG9yPjxhdXRob3I+R2FicmllbCwgUy48
L2F1dGhvcj48YXV0aG9yPkdlbnRyeSwgSi48L2F1dGhvcj48YXV0aG9yPkd1cHRhLCBOLjwvYXV0
aG9yPjxhdXRob3I+SmVhbmRldCwgVC48L2F1dGhvcj48YXV0aG9yPkthcGxhbiwgRC48L2F1dGhv
cj48YXV0aG9yPkxsYW53YXJuZSwgQy48L2F1dGhvcj48YXV0aG9yPk11bnNoaSwgUi48L2F1dGhv
cj48YXV0aG9yPk5vdm9kLCBTLjwvYXV0aG9yPjxhdXRob3I+UGV0cmlsbG8sIE4uPC9hdXRob3I+
PGF1dGhvcj5Sb2F6ZW4sIEQuPC9hdXRob3I+PGF1dGhvcj5SdWFuby1SdWJpbywgVi48L2F1dGhv
cj48YXV0aG9yPlNhbHR6bWFuLCBBLjwvYXV0aG9yPjxhdXRob3I+U2NobGVpY2hlciwgTS48L2F1
dGhvcj48YXV0aG9yPlNvdG8sIEouPC9hdXRob3I+PGF1dGhvcj5UaWJiZXR0cywgSy48L2F1dGhv
cj48YXV0aG9yPlRvbG9uZW4sIEMuPC9hdXRob3I+PGF1dGhvcj5XYWRlLCBHLjwvYXV0aG9yPjxh
dXRob3I+VGFsa293c2tpLCBNLiBFLjwvYXV0aG9yPjxhdXRob3I+R2Vub21lIEFnZ3JlZ2F0aW9u
IERhdGFiYXNlLCBDb25zb3J0aXVtPC9hdXRob3I+PGF1dGhvcj5OZWFsZSwgQi4gTS48L2F1dGhv
cj48YXV0aG9yPkRhbHksIE0uIEouPC9hdXRob3I+PGF1dGhvcj5NYWNBcnRodXIsIEQuIEcuPC9h
dXRob3I+PC9hdXRob3JzPjwvY29udHJpYnV0b3JzPjxhdXRoLWFkZHJlc3M+UHJvZ3JhbSBpbiBN
ZWRpY2FsIGFuZCBQb3B1bGF0aW9uIEdlbmV0aWNzLCBCcm9hZCBJbnN0aXR1dGUgb2YgTUlUIGFu
ZCBIYXJ2YXJkLCBDYW1icmlkZ2UsIE1BLCBVU0EuIGtvbnJhZGtAYnJvYWRpbnN0aXR1dGUub3Jn
LiYjeEQ7QW5hbHl0aWMgYW5kIFRyYW5zbGF0aW9uYWwgR2VuZXRpY3MgVW5pdCwgTWFzc2FjaHVz
ZXR0cyBHZW5lcmFsIEhvc3BpdGFsLCBCb3N0b24sIE1BLCBVU0EuIGtvbnJhZGtAYnJvYWRpbnN0
aXR1dGUub3JnLiYjeEQ7UHJvZ3JhbSBpbiBNZWRpY2FsIGFuZCBQb3B1bGF0aW9uIEdlbmV0aWNz
LCBCcm9hZCBJbnN0aXR1dGUgb2YgTUlUIGFuZCBIYXJ2YXJkLCBDYW1icmlkZ2UsIE1BLCBVU0Eu
JiN4RDtBbmFseXRpYyBhbmQgVHJhbnNsYXRpb25hbCBHZW5ldGljcyBVbml0LCBNYXNzYWNodXNl
dHRzIEdlbmVyYWwgSG9zcGl0YWwsIEJvc3RvbiwgTUEsIFVTQS4mI3hEO1Byb2dyYW0gaW4gQmlv
bG9naWNhbCBhbmQgQmlvbWVkaWNhbCBTY2llbmNlcywgSGFydmFyZCBNZWRpY2FsIFNjaG9vbCwg
Qm9zdG9uLCBNQSwgVVNBLiYjeEQ7UHJvZ3JhbSBpbiBCaW9pbmZvcm1hdGljcyBhbmQgSW50ZWdy
YXRpdmUgR2Vub21pY3MsIEhhcnZhcmQgTWVkaWNhbCBTY2hvb2wsIEJvc3RvbiwgTUEsIFVTQS4m
I3hEO0NlbnRlciBmb3IgR2Vub21pYyBNZWRpY2luZSwgTWFzc2FjaHVzZXR0cyBHZW5lcmFsIEhv
c3BpdGFsLCBCb3N0b24sIE1BLCBVU0EuJiN4RDtJbnN0aXR1dGUgZm9yIE1vbGVjdWxhciBNZWRp
Y2luZSBGaW5sYW5kLCBIZWxzaW5raSwgRmlubGFuZC4mI3hEO0RhdGEgU2NpZW5jZXMgUGxhdGZv
cm0sIEJyb2FkIEluc3RpdHV0ZSBvZiBNSVQgYW5kIEhhcnZhcmQsIENhbWJyaWRnZSwgTUEsIFVT
QS4mI3hEO0NlbnRyZSBmb3IgVHJhbnNsYXRpb25hbCBCaW9pbmZvcm1hdGljcywgV2lsbGlhbSBI
YXJ2ZXkgUmVzZWFyY2ggSW5zdGl0dXRlLCBCYXJ0cyBhbmQgdGhlIExvbmRvbiBTY2hvb2wgb2Yg
TWVkaWNpbmUgYW5kIERlbnRpc3RyeSwgUXVlZW4gTWFyeSBVbml2ZXJzaXR5IG9mIExvbmRvbiBh
bmQgQmFydHMgSGVhbHRoIE5IUyBUcnVzdCwgTG9uZG9uLCBVSy4mI3hEO1N0YW5sZXkgQ2VudGVy
IGZvciBQc3ljaGlhdHJpYyBSZXNlYXJjaCwgQnJvYWQgSW5zdGl0dXRlIG9mIE1JVCBhbmQgSGFy
dmFyZCwgQ2FtYnJpZGdlLCBNQSwgVVNBLiYjeEQ7TmF0aW9uYWwgSGVhcnQgJmFtcDsgTHVuZyBJ
bnN0aXR1dGUgYW5kIE1SQyBMb25kb24gSW5zdGl0dXRlIG9mIE1lZGljYWwgU2NpZW5jZXMsIElt
cGVyaWFsIENvbGxlZ2UgTG9uZG9uLCBMb25kb24sIFVLLiYjeEQ7Q2FyZGlvdmFzY3VsYXIgUmVz
ZWFyY2ggQ2VudHJlLCBSb3lhbCBCcm9tcHRvbiAmYW1wOyBIYXJlZmllbGQgSG9zcGl0YWxzIE5I
UyBUcnVzdCwgTG9uZG9uLCBVSy4mI3hEO0RlcGFydG1lbnQgb2YgUGVkaWF0cmljcywgVW5pdmVy
c2l0eSBvZiBXYXNoaW5ndG9uLCBTZWF0dGxlLCBXQSwgVVNBLiYjeEQ7V2VsbGNvbWUgU2FuZ2Vy
IEluc3RpdHV0ZSwgV2VsbGNvbWUgR2Vub21lIENhbXB1cywgSGlueHRvbiwgQ2FtYnJpZGdlLCBV
Sy4mI3hEO1ZlcnRleCBQaGFybWFjZXV0aWNhbHMgSW5jLCBCb3N0b24sIE1BLCBVU0EuJiN4RDtE
aXZpc2lvbiBvZiBHZW5ldGljcyBhbmQgR2Vub21pY3MsIEJvc3RvbiBDaGlsZHJlbiZhcG9zO3Mg
SG9zcGl0YWwsIEJvc3RvbiwgTUEsIFVTQS4mI3hEO0RlcGFydG1lbnQgb2YgUGVkaWF0cmljcywg
SGFydmFyZCBNZWRpY2FsIFNjaG9vbCwgQm9zdG9uLCBNQSwgVVNBLiYjeEQ7RGVwYXJ0bWVudCBv
ZiBHZW5ldGljcywgWWFsZSBTY2hvb2wgb2YgTWVkaWNpbmUsIE5ldyBIYXZlbiwgQ1QsIFVTQS4m
I3hEO0Jyb2FkIEdlbm9taWNzLCBCcm9hZCBJbnN0aXR1dGUgb2YgTUlUIGFuZCBIYXJ2YXJkLCBD
YW1icmlkZ2UsIE1BLCBVU0EuJiN4RDtEZXBhcnRtZW50IG9mIE5ldXJvbG9neSwgSGFydmFyZCBN
ZWRpY2FsIFNjaG9vbCwgQm9zdG9uLCBNQSwgVVNBLiYjeEQ7UHJvZ3JhbSBpbiBNZWRpY2FsIGFu
ZCBQb3B1bGF0aW9uIEdlbmV0aWNzLCBCcm9hZCBJbnN0aXR1dGUgb2YgTUlUIGFuZCBIYXJ2YXJk
LCBDYW1icmlkZ2UsIE1BLCBVU0EuIGQubWFjYXJ0aHVyQGdhcnZhbi5vcmcuYXUuJiN4RDtBbmFs
eXRpYyBhbmQgVHJhbnNsYXRpb25hbCBHZW5ldGljcyBVbml0LCBNYXNzYWNodXNldHRzIEdlbmVy
YWwgSG9zcGl0YWwsIEJvc3RvbiwgTUEsIFVTQS4gZC5tYWNhcnRodXJAZ2FydmFuLm9yZy5hdS4m
I3hEO0NlbnRyZSBmb3IgUG9wdWxhdGlvbiBHZW5vbWljcywgR2FydmFuIEluc3RpdHV0ZSBvZiBN
ZWRpY2FsIFJlc2VhcmNoLCBhbmQgVU5TVyBTeWRuZXksIFN5ZG5leSwgTmV3IFNvdXRoIFdhbGVz
LCBBdXN0cmFsaWEuIGQubWFjYXJ0aHVyQGdhcnZhbi5vcmcuYXUuJiN4RDtDZW50cmUgZm9yIFBv
cHVsYXRpb24gR2Vub21pY3MsIE11cmRvY2ggQ2hpbGRyZW4mYXBvcztzIFJlc2VhcmNoIEluc3Rp
dHV0ZSwgTWVsYm91cm5lLCBWaWN0b3JpYSwgQXVzdHJhbGlhLiBkLm1hY2FydGh1ckBnYXJ2YW4u
b3JnLmF1LjwvYXV0aC1hZGRyZXNzPjx0aXRsZXM+PHRpdGxlPlRoZSBtdXRhdGlvbmFsIGNvbnN0
cmFpbnQgc3BlY3RydW0gcXVhbnRpZmllZCBmcm9tIHZhcmlhdGlvbiBpbiAxNDEsNDU2IGh1bWFu
czwvdGl0bGU+PHNlY29uZGFyeS10aXRsZT5OYXR1cmU8L3NlY29uZGFyeS10aXRsZT48L3RpdGxl
cz48cGVyaW9kaWNhbD48ZnVsbC10aXRsZT5OYXR1cmU8L2Z1bGwtdGl0bGU+PC9wZXJpb2RpY2Fs
PjxwYWdlcz40MzQtNDQzPC9wYWdlcz48dm9sdW1lPjU4MTwvdm9sdW1lPjxudW1iZXI+NzgwOTwv
bnVtYmVyPjxrZXl3b3Jkcz48a2V5d29yZD5BZHVsdDwva2V5d29yZD48a2V5d29yZD5CcmFpbi9t
ZXRhYm9saXNtPC9rZXl3b3JkPjxrZXl3b3JkPkNhcmRpb3Zhc2N1bGFyIERpc2Vhc2VzL2dlbmV0
aWNzPC9rZXl3b3JkPjxrZXl3b3JkPkNvaG9ydCBTdHVkaWVzPC9rZXl3b3JkPjxrZXl3b3JkPkRh
dGFiYXNlcywgR2VuZXRpYzwva2V5d29yZD48a2V5d29yZD5FeG9tZS8qZ2VuZXRpY3M8L2tleXdv
cmQ+PGtleXdvcmQ+RmVtYWxlPC9rZXl3b3JkPjxrZXl3b3JkPkdlbmVzLCBFc3NlbnRpYWwvKmdl
bmV0aWNzPC9rZXl3b3JkPjxrZXl3b3JkPkdlbmV0aWMgUHJlZGlzcG9zaXRpb24gdG8gRGlzZWFz
ZS9nZW5ldGljczwva2V5d29yZD48a2V5d29yZD5HZW5ldGljIFZhcmlhdGlvbi8qZ2VuZXRpY3M8
L2tleXdvcmQ+PGtleXdvcmQ+R2Vub21lLCBIdW1hbi8qZ2VuZXRpY3M8L2tleXdvcmQ+PGtleXdv
cmQ+R2Vub21lLVdpZGUgQXNzb2NpYXRpb24gU3R1ZHk8L2tleXdvcmQ+PGtleXdvcmQ+SHVtYW5z
PC9rZXl3b3JkPjxrZXl3b3JkPkxvc3Mgb2YgRnVuY3Rpb24gTXV0YXRpb24vZ2VuZXRpY3M8L2tl
eXdvcmQ+PGtleXdvcmQ+TWFsZTwva2V5d29yZD48a2V5d29yZD5NdXRhdGlvbiBSYXRlPC9rZXl3
b3JkPjxrZXl3b3JkPlByb3Byb3RlaW4gQ29udmVydGFzZSA5L2dlbmV0aWNzPC9rZXl3b3JkPjxr
ZXl3b3JkPlJOQSwgTWVzc2VuZ2VyL2dlbmV0aWNzPC9rZXl3b3JkPjxrZXl3b3JkPlJlcHJvZHVj
aWJpbGl0eSBvZiBSZXN1bHRzPC9rZXl3b3JkPjxrZXl3b3JkPldob2xlIEV4b21lIFNlcXVlbmNp
bmc8L2tleXdvcmQ+PGtleXdvcmQ+V2hvbGUgR2Vub21lIFNlcXVlbmNpbmc8L2tleXdvcmQ+PC9r
ZXl3b3Jkcz48ZGF0ZXM+PHllYXI+MjAyMDwveWVhcj48cHViLWRhdGVzPjxkYXRlPk1heTwvZGF0
ZT48L3B1Yi1kYXRlcz48L2RhdGVzPjxpc2JuPjE0NzYtNDY4NyAoRWxlY3Ryb25pYykmI3hEOzAw
MjgtMDgzNiAoTGlua2luZyk8L2lzYm4+PGFjY2Vzc2lvbi1udW0+MzI0NjE2NTQ8L2FjY2Vzc2lv
bi1udW0+PHVybHM+PHJlbGF0ZWQtdXJscz48dXJsPmh0dHBzOi8vd3d3Lm5jYmkubmxtLm5paC5n
b3YvcHVibWVkLzMyNDYxNjU0PC91cmw+PC9yZWxhdGVkLXVybHM+PC91cmxzPjxlbGVjdHJvbmlj
LXJlc291cmNlLW51bT4xMC4xMDM4L3M0MTU4Ni0wMjAtMjMwOC03PC9lbGVjdHJvbmljLXJlc291
cmNlLW51bT48L3JlY29yZD48L0NpdGU+PC9FbmROb3RlPn==
</w:fldData>
        </w:fldChar>
      </w:r>
      <w:r w:rsidR="00B27B8D">
        <w:rPr>
          <w:rFonts w:ascii="Times New Roman" w:eastAsia="Times New Roman" w:hAnsi="Times New Roman" w:cs="Times New Roman"/>
          <w:sz w:val="24"/>
          <w:szCs w:val="24"/>
          <w:lang w:val="en-US"/>
        </w:rPr>
        <w:instrText xml:space="preserve"> ADDIN EN.CITE.DATA </w:instrText>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end"/>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1</w:t>
      </w:r>
      <w:r w:rsidR="00B27B8D">
        <w:rPr>
          <w:rFonts w:ascii="Times New Roman" w:eastAsia="Times New Roman" w:hAnsi="Times New Roman" w:cs="Times New Roman"/>
          <w:sz w:val="24"/>
          <w:szCs w:val="24"/>
          <w:lang w:val="en-US"/>
        </w:rPr>
        <w:fldChar w:fldCharType="end"/>
      </w:r>
      <w:r w:rsidRPr="00B860AB">
        <w:rPr>
          <w:rFonts w:ascii="Times New Roman" w:eastAsia="Times New Roman" w:hAnsi="Times New Roman" w:cs="Times New Roman"/>
          <w:sz w:val="24"/>
          <w:szCs w:val="24"/>
          <w:lang w:val="en-US"/>
        </w:rPr>
        <w:t xml:space="preserve"> were considered irrespective of confidence label (HC or LC), since LC contains variants with at least one filter failed but can be a true positive. Additional evidence for nonsense</w:t>
      </w:r>
      <w:r w:rsidR="00B427CD">
        <w:rPr>
          <w:rFonts w:ascii="Times New Roman" w:eastAsia="Times New Roman" w:hAnsi="Times New Roman" w:cs="Times New Roman"/>
          <w:sz w:val="24"/>
          <w:szCs w:val="24"/>
          <w:lang w:val="en-US"/>
        </w:rPr>
        <w:t>-</w:t>
      </w:r>
      <w:r w:rsidRPr="00B860AB">
        <w:rPr>
          <w:rFonts w:ascii="Times New Roman" w:eastAsia="Times New Roman" w:hAnsi="Times New Roman" w:cs="Times New Roman"/>
          <w:sz w:val="24"/>
          <w:szCs w:val="24"/>
          <w:lang w:val="en-US"/>
        </w:rPr>
        <w:t>mediated decay or non-canonical</w:t>
      </w:r>
      <w:r w:rsidRPr="00357E63">
        <w:rPr>
          <w:rFonts w:ascii="Times New Roman" w:eastAsia="Times New Roman" w:hAnsi="Times New Roman" w:cs="Times New Roman"/>
          <w:sz w:val="24"/>
          <w:szCs w:val="24"/>
          <w:lang w:val="en-US"/>
        </w:rPr>
        <w:t xml:space="preserve"> splice sites can enrich the classification (</w:t>
      </w:r>
      <w:hyperlink r:id="rId21">
        <w:r w:rsidRPr="00357E63">
          <w:rPr>
            <w:rFonts w:ascii="Times New Roman" w:eastAsia="Times New Roman" w:hAnsi="Times New Roman" w:cs="Times New Roman"/>
            <w:color w:val="1155CC"/>
            <w:sz w:val="24"/>
            <w:szCs w:val="24"/>
            <w:u w:val="single"/>
            <w:lang w:val="en-US"/>
          </w:rPr>
          <w:t>https://github.com/konradjk/loftee</w:t>
        </w:r>
      </w:hyperlink>
      <w:r w:rsidRPr="00357E63">
        <w:rPr>
          <w:rFonts w:ascii="Times New Roman" w:eastAsia="Times New Roman" w:hAnsi="Times New Roman" w:cs="Times New Roman"/>
          <w:sz w:val="24"/>
          <w:szCs w:val="24"/>
          <w:lang w:val="en-US"/>
        </w:rPr>
        <w:t>). In the clinical analyses dataset, we have considered any CEGH-filter flag except for ‘FDP’ and ‘FAB’, since manual curation took place in the final step.</w:t>
      </w:r>
    </w:p>
    <w:p w14:paraId="2C35F11F" w14:textId="77777777" w:rsidR="002A38E9" w:rsidRPr="002A38E9" w:rsidRDefault="002A38E9" w:rsidP="002A38E9">
      <w:pPr>
        <w:rPr>
          <w:lang w:val="en-US"/>
        </w:rPr>
      </w:pPr>
    </w:p>
    <w:p w14:paraId="1D276798" w14:textId="39BC8C06" w:rsidR="00004C7D" w:rsidRDefault="00357E63" w:rsidP="0080699B">
      <w:pPr>
        <w:widowControl w:val="0"/>
        <w:spacing w:line="240" w:lineRule="auto"/>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b/>
          <w:sz w:val="20"/>
          <w:szCs w:val="20"/>
          <w:lang w:val="en-US"/>
        </w:rPr>
        <w:tab/>
      </w:r>
      <w:r w:rsidRPr="00357E63">
        <w:rPr>
          <w:rFonts w:ascii="Times New Roman" w:eastAsia="Times New Roman" w:hAnsi="Times New Roman" w:cs="Times New Roman"/>
          <w:sz w:val="24"/>
          <w:szCs w:val="24"/>
          <w:lang w:val="en-US"/>
        </w:rPr>
        <w:t>Annotation of variants per predicted function yielded the expected higher number of intergenic (53.7</w:t>
      </w:r>
      <w:r w:rsidRPr="00B860AB">
        <w:rPr>
          <w:rFonts w:ascii="Times New Roman" w:eastAsia="Times New Roman" w:hAnsi="Times New Roman" w:cs="Times New Roman"/>
          <w:sz w:val="24"/>
          <w:szCs w:val="24"/>
          <w:lang w:val="en-US"/>
        </w:rPr>
        <w:t>%) and intronic (35.3%), whereas coding variants represent less than 1% with 635 thousand variants (</w:t>
      </w:r>
      <w:r w:rsidR="006F7762">
        <w:rPr>
          <w:rFonts w:ascii="Times New Roman" w:eastAsia="Times New Roman" w:hAnsi="Times New Roman" w:cs="Times New Roman"/>
          <w:sz w:val="24"/>
          <w:szCs w:val="24"/>
          <w:lang w:val="en-US"/>
        </w:rPr>
        <w:t xml:space="preserve">Supplementary Table </w:t>
      </w:r>
      <w:r w:rsidRPr="00B860AB">
        <w:rPr>
          <w:rFonts w:ascii="Times New Roman" w:eastAsia="Times New Roman" w:hAnsi="Times New Roman" w:cs="Times New Roman"/>
          <w:sz w:val="24"/>
          <w:szCs w:val="24"/>
          <w:lang w:val="en-US"/>
        </w:rPr>
        <w:t>4).</w:t>
      </w:r>
    </w:p>
    <w:p w14:paraId="11549C3F"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75FADD19"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3400FB79"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24BC204F"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603037E3"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34DCDA5B"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17B19533"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12B58B97"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59B8CCF6"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219BE08C"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740212E7"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0E9C2307"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16F887CE"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577EAF85"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3220584F"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1DE8A41F"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00ECEF70"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1CAA5BAE"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4E8BDA55"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6643D617"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53792578"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699F42C2"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1DD10856"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77398861"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7531F9D4"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194A3F51"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506BBF4C"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50969B47"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3CCFD660"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55AF97DB" w14:textId="77777777" w:rsidR="0080699B" w:rsidRDefault="0080699B" w:rsidP="0080699B">
      <w:pPr>
        <w:widowControl w:val="0"/>
        <w:spacing w:line="240" w:lineRule="auto"/>
        <w:jc w:val="both"/>
        <w:rPr>
          <w:rFonts w:ascii="Times New Roman" w:eastAsia="Times New Roman" w:hAnsi="Times New Roman" w:cs="Times New Roman"/>
          <w:sz w:val="24"/>
          <w:szCs w:val="24"/>
          <w:lang w:val="en-US"/>
        </w:rPr>
      </w:pPr>
    </w:p>
    <w:p w14:paraId="384759EC" w14:textId="77777777" w:rsidR="00004C7D" w:rsidRPr="00357E63" w:rsidRDefault="00004C7D">
      <w:pPr>
        <w:widowControl w:val="0"/>
        <w:jc w:val="both"/>
        <w:rPr>
          <w:rFonts w:ascii="Times New Roman" w:eastAsia="Times New Roman" w:hAnsi="Times New Roman" w:cs="Times New Roman"/>
          <w:sz w:val="24"/>
          <w:szCs w:val="24"/>
          <w:lang w:val="en-US"/>
        </w:rPr>
      </w:pPr>
    </w:p>
    <w:p w14:paraId="6F3C035A" w14:textId="476ABBB4" w:rsidR="005528D2" w:rsidRPr="0041736F" w:rsidRDefault="004A364E" w:rsidP="002A38E9">
      <w:pPr>
        <w:pStyle w:val="Caption"/>
        <w:spacing w:after="0"/>
        <w:rPr>
          <w:rFonts w:ascii="Times New Roman" w:eastAsia="Times New Roman" w:hAnsi="Times New Roman" w:cs="Times New Roman"/>
          <w:i w:val="0"/>
          <w:iCs w:val="0"/>
          <w:color w:val="auto"/>
          <w:sz w:val="22"/>
          <w:szCs w:val="22"/>
          <w:lang w:val="en-US"/>
        </w:rPr>
      </w:pPr>
      <w:bookmarkStart w:id="32" w:name="_Toc50935394"/>
      <w:bookmarkStart w:id="33" w:name="_Toc50935425"/>
      <w:bookmarkStart w:id="34" w:name="_Toc51179480"/>
      <w:r w:rsidRPr="0041736F">
        <w:rPr>
          <w:rFonts w:ascii="Times New Roman" w:hAnsi="Times New Roman" w:cs="Times New Roman"/>
          <w:b/>
          <w:bCs/>
          <w:i w:val="0"/>
          <w:iCs w:val="0"/>
          <w:color w:val="auto"/>
          <w:sz w:val="22"/>
          <w:szCs w:val="22"/>
          <w:lang w:val="en-US"/>
        </w:rPr>
        <w:lastRenderedPageBreak/>
        <w:t xml:space="preserve">Supplementary Table </w:t>
      </w:r>
      <w:r w:rsidRPr="0041736F">
        <w:rPr>
          <w:rFonts w:ascii="Times New Roman" w:hAnsi="Times New Roman" w:cs="Times New Roman"/>
          <w:b/>
          <w:bCs/>
          <w:i w:val="0"/>
          <w:iCs w:val="0"/>
          <w:color w:val="auto"/>
          <w:sz w:val="22"/>
          <w:szCs w:val="22"/>
        </w:rPr>
        <w:fldChar w:fldCharType="begin"/>
      </w:r>
      <w:r w:rsidRPr="0041736F">
        <w:rPr>
          <w:rFonts w:ascii="Times New Roman" w:hAnsi="Times New Roman" w:cs="Times New Roman"/>
          <w:b/>
          <w:bCs/>
          <w:i w:val="0"/>
          <w:iCs w:val="0"/>
          <w:color w:val="auto"/>
          <w:sz w:val="22"/>
          <w:szCs w:val="22"/>
          <w:lang w:val="en-US"/>
        </w:rPr>
        <w:instrText xml:space="preserve"> SEQ Supplementary_Table \* ARABIC </w:instrText>
      </w:r>
      <w:r w:rsidRPr="0041736F">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4</w:t>
      </w:r>
      <w:r w:rsidRPr="0041736F">
        <w:rPr>
          <w:rFonts w:ascii="Times New Roman" w:hAnsi="Times New Roman" w:cs="Times New Roman"/>
          <w:b/>
          <w:bCs/>
          <w:i w:val="0"/>
          <w:iCs w:val="0"/>
          <w:color w:val="auto"/>
          <w:sz w:val="22"/>
          <w:szCs w:val="22"/>
        </w:rPr>
        <w:fldChar w:fldCharType="end"/>
      </w:r>
      <w:r w:rsidR="005528D2" w:rsidRPr="0041736F">
        <w:rPr>
          <w:rFonts w:ascii="Times New Roman" w:eastAsia="Times New Roman" w:hAnsi="Times New Roman" w:cs="Times New Roman"/>
          <w:i w:val="0"/>
          <w:iCs w:val="0"/>
          <w:color w:val="auto"/>
          <w:sz w:val="22"/>
          <w:szCs w:val="22"/>
          <w:lang w:val="en-US"/>
        </w:rPr>
        <w:t>. Variant counts per predicted function</w:t>
      </w:r>
      <w:r w:rsidR="0041736F">
        <w:rPr>
          <w:rFonts w:ascii="Times New Roman" w:eastAsia="Times New Roman" w:hAnsi="Times New Roman" w:cs="Times New Roman"/>
          <w:i w:val="0"/>
          <w:iCs w:val="0"/>
          <w:color w:val="auto"/>
          <w:sz w:val="22"/>
          <w:szCs w:val="22"/>
          <w:lang w:val="en-US"/>
        </w:rPr>
        <w:t>.</w:t>
      </w:r>
      <w:bookmarkEnd w:id="32"/>
      <w:bookmarkEnd w:id="33"/>
      <w:bookmarkEnd w:id="34"/>
    </w:p>
    <w:tbl>
      <w:tblPr>
        <w:tblW w:w="6311" w:type="dxa"/>
        <w:tblInd w:w="93" w:type="dxa"/>
        <w:tblLook w:val="04A0" w:firstRow="1" w:lastRow="0" w:firstColumn="1" w:lastColumn="0" w:noHBand="0" w:noVBand="1"/>
      </w:tblPr>
      <w:tblGrid>
        <w:gridCol w:w="3340"/>
        <w:gridCol w:w="1016"/>
        <w:gridCol w:w="1133"/>
        <w:gridCol w:w="822"/>
      </w:tblGrid>
      <w:tr w:rsidR="000C3517" w:rsidRPr="000C3517" w14:paraId="57B03E08" w14:textId="77777777" w:rsidTr="000C3517">
        <w:trPr>
          <w:trHeight w:val="315"/>
        </w:trPr>
        <w:tc>
          <w:tcPr>
            <w:tcW w:w="3340" w:type="dxa"/>
            <w:tcBorders>
              <w:top w:val="single" w:sz="4" w:space="0" w:color="000000"/>
              <w:left w:val="nil"/>
              <w:bottom w:val="single" w:sz="4" w:space="0" w:color="000000"/>
              <w:right w:val="nil"/>
            </w:tcBorders>
            <w:shd w:val="clear" w:color="000000" w:fill="FFFFFF"/>
            <w:noWrap/>
            <w:vAlign w:val="bottom"/>
            <w:hideMark/>
          </w:tcPr>
          <w:p w14:paraId="60DEA4F9" w14:textId="77777777" w:rsidR="000C3517" w:rsidRPr="000C3517" w:rsidRDefault="000C3517" w:rsidP="000C3517">
            <w:pPr>
              <w:spacing w:line="240" w:lineRule="auto"/>
              <w:rPr>
                <w:rFonts w:ascii="Times New Roman" w:eastAsia="Times New Roman" w:hAnsi="Times New Roman" w:cs="Times New Roman"/>
                <w:b/>
                <w:bCs/>
                <w:color w:val="222222"/>
                <w:sz w:val="20"/>
                <w:szCs w:val="20"/>
                <w:lang w:val="en-US" w:eastAsia="en-US"/>
              </w:rPr>
            </w:pPr>
            <w:r w:rsidRPr="000C3517">
              <w:rPr>
                <w:rFonts w:ascii="Times New Roman" w:eastAsia="Times New Roman" w:hAnsi="Times New Roman" w:cs="Times New Roman"/>
                <w:b/>
                <w:bCs/>
                <w:color w:val="222222"/>
                <w:sz w:val="20"/>
                <w:szCs w:val="20"/>
                <w:lang w:val="en-US" w:eastAsia="en-US"/>
              </w:rPr>
              <w:t>Variants Predicted Function</w:t>
            </w:r>
          </w:p>
        </w:tc>
        <w:tc>
          <w:tcPr>
            <w:tcW w:w="1016" w:type="dxa"/>
            <w:tcBorders>
              <w:top w:val="single" w:sz="4" w:space="0" w:color="000000"/>
              <w:left w:val="nil"/>
              <w:bottom w:val="single" w:sz="4" w:space="0" w:color="000000"/>
              <w:right w:val="nil"/>
            </w:tcBorders>
            <w:shd w:val="clear" w:color="000000" w:fill="FFFFFF"/>
            <w:noWrap/>
            <w:vAlign w:val="bottom"/>
            <w:hideMark/>
          </w:tcPr>
          <w:p w14:paraId="586BC257" w14:textId="77777777" w:rsidR="000C3517" w:rsidRPr="000C3517" w:rsidRDefault="000C3517" w:rsidP="000C3517">
            <w:pPr>
              <w:spacing w:line="240" w:lineRule="auto"/>
              <w:jc w:val="right"/>
              <w:rPr>
                <w:rFonts w:ascii="Times New Roman" w:eastAsia="Times New Roman" w:hAnsi="Times New Roman" w:cs="Times New Roman"/>
                <w:b/>
                <w:bCs/>
                <w:color w:val="000000"/>
                <w:sz w:val="20"/>
                <w:szCs w:val="20"/>
                <w:lang w:val="en-US" w:eastAsia="en-US"/>
              </w:rPr>
            </w:pPr>
            <w:r w:rsidRPr="000C3517">
              <w:rPr>
                <w:rFonts w:ascii="Times New Roman" w:eastAsia="Times New Roman" w:hAnsi="Times New Roman" w:cs="Times New Roman"/>
                <w:b/>
                <w:bCs/>
                <w:color w:val="000000"/>
                <w:sz w:val="20"/>
                <w:szCs w:val="20"/>
                <w:lang w:val="en-US" w:eastAsia="en-US"/>
              </w:rPr>
              <w:t>Counts</w:t>
            </w:r>
          </w:p>
        </w:tc>
        <w:tc>
          <w:tcPr>
            <w:tcW w:w="1133" w:type="dxa"/>
            <w:tcBorders>
              <w:top w:val="single" w:sz="4" w:space="0" w:color="000000"/>
              <w:left w:val="nil"/>
              <w:bottom w:val="single" w:sz="4" w:space="0" w:color="000000"/>
              <w:right w:val="nil"/>
            </w:tcBorders>
            <w:shd w:val="clear" w:color="000000" w:fill="FFFFFF"/>
            <w:noWrap/>
            <w:vAlign w:val="bottom"/>
            <w:hideMark/>
          </w:tcPr>
          <w:p w14:paraId="390B744C" w14:textId="77777777" w:rsidR="000C3517" w:rsidRPr="000C3517" w:rsidRDefault="000C3517" w:rsidP="000C3517">
            <w:pPr>
              <w:spacing w:line="240" w:lineRule="auto"/>
              <w:jc w:val="right"/>
              <w:rPr>
                <w:rFonts w:ascii="Times New Roman" w:eastAsia="Times New Roman" w:hAnsi="Times New Roman" w:cs="Times New Roman"/>
                <w:b/>
                <w:bCs/>
                <w:color w:val="000000"/>
                <w:sz w:val="20"/>
                <w:szCs w:val="20"/>
                <w:lang w:val="en-US" w:eastAsia="en-US"/>
              </w:rPr>
            </w:pPr>
            <w:r w:rsidRPr="000C3517">
              <w:rPr>
                <w:rFonts w:ascii="Times New Roman" w:eastAsia="Times New Roman" w:hAnsi="Times New Roman" w:cs="Times New Roman"/>
                <w:b/>
                <w:bCs/>
                <w:color w:val="000000"/>
                <w:sz w:val="20"/>
                <w:szCs w:val="20"/>
                <w:lang w:val="en-US" w:eastAsia="en-US"/>
              </w:rPr>
              <w:t>% Group</w:t>
            </w:r>
          </w:p>
        </w:tc>
        <w:tc>
          <w:tcPr>
            <w:tcW w:w="822" w:type="dxa"/>
            <w:tcBorders>
              <w:top w:val="single" w:sz="4" w:space="0" w:color="000000"/>
              <w:left w:val="nil"/>
              <w:bottom w:val="single" w:sz="4" w:space="0" w:color="000000"/>
              <w:right w:val="nil"/>
            </w:tcBorders>
            <w:shd w:val="clear" w:color="000000" w:fill="FFFFFF"/>
            <w:noWrap/>
            <w:vAlign w:val="bottom"/>
            <w:hideMark/>
          </w:tcPr>
          <w:p w14:paraId="077968A5" w14:textId="77777777" w:rsidR="000C3517" w:rsidRPr="000C3517" w:rsidRDefault="000C3517" w:rsidP="000C3517">
            <w:pPr>
              <w:spacing w:line="240" w:lineRule="auto"/>
              <w:jc w:val="right"/>
              <w:rPr>
                <w:rFonts w:ascii="Times New Roman" w:eastAsia="Times New Roman" w:hAnsi="Times New Roman" w:cs="Times New Roman"/>
                <w:b/>
                <w:bCs/>
                <w:color w:val="000000"/>
                <w:sz w:val="20"/>
                <w:szCs w:val="20"/>
                <w:lang w:val="en-US" w:eastAsia="en-US"/>
              </w:rPr>
            </w:pPr>
            <w:r w:rsidRPr="000C3517">
              <w:rPr>
                <w:rFonts w:ascii="Times New Roman" w:eastAsia="Times New Roman" w:hAnsi="Times New Roman" w:cs="Times New Roman"/>
                <w:b/>
                <w:bCs/>
                <w:color w:val="000000"/>
                <w:sz w:val="20"/>
                <w:szCs w:val="20"/>
                <w:lang w:val="en-US" w:eastAsia="en-US"/>
              </w:rPr>
              <w:t>% All</w:t>
            </w:r>
          </w:p>
        </w:tc>
      </w:tr>
      <w:tr w:rsidR="000C3517" w:rsidRPr="000C3517" w14:paraId="72620B4D" w14:textId="77777777" w:rsidTr="000C3517">
        <w:trPr>
          <w:trHeight w:val="315"/>
        </w:trPr>
        <w:tc>
          <w:tcPr>
            <w:tcW w:w="3340" w:type="dxa"/>
            <w:tcBorders>
              <w:top w:val="nil"/>
              <w:left w:val="nil"/>
              <w:bottom w:val="single" w:sz="4" w:space="0" w:color="auto"/>
              <w:right w:val="nil"/>
            </w:tcBorders>
            <w:shd w:val="clear" w:color="000000" w:fill="FFFFFF"/>
            <w:noWrap/>
            <w:vAlign w:val="bottom"/>
            <w:hideMark/>
          </w:tcPr>
          <w:p w14:paraId="1F48ACAC"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Coding and splicing within genes</w:t>
            </w:r>
          </w:p>
        </w:tc>
        <w:tc>
          <w:tcPr>
            <w:tcW w:w="1016" w:type="dxa"/>
            <w:tcBorders>
              <w:top w:val="nil"/>
              <w:left w:val="nil"/>
              <w:bottom w:val="single" w:sz="4" w:space="0" w:color="auto"/>
              <w:right w:val="nil"/>
            </w:tcBorders>
            <w:shd w:val="clear" w:color="000000" w:fill="FFFFFF"/>
            <w:noWrap/>
            <w:vAlign w:val="bottom"/>
            <w:hideMark/>
          </w:tcPr>
          <w:p w14:paraId="42150E50"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635689</w:t>
            </w:r>
          </w:p>
        </w:tc>
        <w:tc>
          <w:tcPr>
            <w:tcW w:w="1133" w:type="dxa"/>
            <w:tcBorders>
              <w:top w:val="nil"/>
              <w:left w:val="nil"/>
              <w:bottom w:val="single" w:sz="4" w:space="0" w:color="auto"/>
              <w:right w:val="nil"/>
            </w:tcBorders>
            <w:shd w:val="clear" w:color="000000" w:fill="FFFFFF"/>
            <w:noWrap/>
            <w:vAlign w:val="bottom"/>
            <w:hideMark/>
          </w:tcPr>
          <w:p w14:paraId="3CD2E602"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 </w:t>
            </w:r>
          </w:p>
        </w:tc>
        <w:tc>
          <w:tcPr>
            <w:tcW w:w="822" w:type="dxa"/>
            <w:tcBorders>
              <w:top w:val="nil"/>
              <w:left w:val="nil"/>
              <w:bottom w:val="single" w:sz="4" w:space="0" w:color="auto"/>
              <w:right w:val="nil"/>
            </w:tcBorders>
            <w:shd w:val="clear" w:color="000000" w:fill="FFFFFF"/>
            <w:noWrap/>
            <w:vAlign w:val="bottom"/>
            <w:hideMark/>
          </w:tcPr>
          <w:p w14:paraId="01CEB77E"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0.81</w:t>
            </w:r>
          </w:p>
        </w:tc>
      </w:tr>
      <w:tr w:rsidR="000C3517" w:rsidRPr="000C3517" w14:paraId="586E9E7A" w14:textId="77777777" w:rsidTr="000C3517">
        <w:trPr>
          <w:trHeight w:val="255"/>
        </w:trPr>
        <w:tc>
          <w:tcPr>
            <w:tcW w:w="3340" w:type="dxa"/>
            <w:tcBorders>
              <w:top w:val="nil"/>
              <w:left w:val="nil"/>
              <w:bottom w:val="nil"/>
              <w:right w:val="nil"/>
            </w:tcBorders>
            <w:shd w:val="clear" w:color="000000" w:fill="FFFFFF"/>
            <w:noWrap/>
            <w:vAlign w:val="bottom"/>
            <w:hideMark/>
          </w:tcPr>
          <w:p w14:paraId="36588176" w14:textId="2FC178B4"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Nonsynonymous SNV</w:t>
            </w:r>
          </w:p>
        </w:tc>
        <w:tc>
          <w:tcPr>
            <w:tcW w:w="1016" w:type="dxa"/>
            <w:tcBorders>
              <w:top w:val="nil"/>
              <w:left w:val="nil"/>
              <w:bottom w:val="nil"/>
              <w:right w:val="nil"/>
            </w:tcBorders>
            <w:shd w:val="clear" w:color="000000" w:fill="FFFFFF"/>
            <w:noWrap/>
            <w:vAlign w:val="bottom"/>
            <w:hideMark/>
          </w:tcPr>
          <w:p w14:paraId="7C6B5944"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329744</w:t>
            </w:r>
          </w:p>
        </w:tc>
        <w:tc>
          <w:tcPr>
            <w:tcW w:w="1133" w:type="dxa"/>
            <w:tcBorders>
              <w:top w:val="nil"/>
              <w:left w:val="nil"/>
              <w:bottom w:val="nil"/>
              <w:right w:val="nil"/>
            </w:tcBorders>
            <w:shd w:val="clear" w:color="000000" w:fill="FFFFFF"/>
            <w:noWrap/>
            <w:vAlign w:val="bottom"/>
            <w:hideMark/>
          </w:tcPr>
          <w:p w14:paraId="3D4C77E5"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51.87</w:t>
            </w:r>
          </w:p>
        </w:tc>
        <w:tc>
          <w:tcPr>
            <w:tcW w:w="822" w:type="dxa"/>
            <w:tcBorders>
              <w:top w:val="nil"/>
              <w:left w:val="nil"/>
              <w:bottom w:val="nil"/>
              <w:right w:val="nil"/>
            </w:tcBorders>
            <w:shd w:val="clear" w:color="000000" w:fill="FFFFFF"/>
            <w:noWrap/>
            <w:vAlign w:val="bottom"/>
            <w:hideMark/>
          </w:tcPr>
          <w:p w14:paraId="39A05F23"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0.42</w:t>
            </w:r>
          </w:p>
        </w:tc>
      </w:tr>
      <w:tr w:rsidR="000C3517" w:rsidRPr="000C3517" w14:paraId="461670D1" w14:textId="77777777" w:rsidTr="000C3517">
        <w:trPr>
          <w:trHeight w:val="255"/>
        </w:trPr>
        <w:tc>
          <w:tcPr>
            <w:tcW w:w="3340" w:type="dxa"/>
            <w:tcBorders>
              <w:top w:val="nil"/>
              <w:left w:val="nil"/>
              <w:bottom w:val="nil"/>
              <w:right w:val="nil"/>
            </w:tcBorders>
            <w:shd w:val="clear" w:color="000000" w:fill="FFFFFF"/>
            <w:noWrap/>
            <w:vAlign w:val="bottom"/>
            <w:hideMark/>
          </w:tcPr>
          <w:p w14:paraId="26C28337" w14:textId="3A2E5858"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Synonymous SNV</w:t>
            </w:r>
          </w:p>
        </w:tc>
        <w:tc>
          <w:tcPr>
            <w:tcW w:w="1016" w:type="dxa"/>
            <w:tcBorders>
              <w:top w:val="nil"/>
              <w:left w:val="nil"/>
              <w:bottom w:val="nil"/>
              <w:right w:val="nil"/>
            </w:tcBorders>
            <w:shd w:val="clear" w:color="000000" w:fill="FFFFFF"/>
            <w:noWrap/>
            <w:vAlign w:val="bottom"/>
            <w:hideMark/>
          </w:tcPr>
          <w:p w14:paraId="0F30A71B"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221436</w:t>
            </w:r>
          </w:p>
        </w:tc>
        <w:tc>
          <w:tcPr>
            <w:tcW w:w="1133" w:type="dxa"/>
            <w:tcBorders>
              <w:top w:val="nil"/>
              <w:left w:val="nil"/>
              <w:bottom w:val="nil"/>
              <w:right w:val="nil"/>
            </w:tcBorders>
            <w:shd w:val="clear" w:color="000000" w:fill="FFFFFF"/>
            <w:noWrap/>
            <w:vAlign w:val="bottom"/>
            <w:hideMark/>
          </w:tcPr>
          <w:p w14:paraId="58876D4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34.83</w:t>
            </w:r>
          </w:p>
        </w:tc>
        <w:tc>
          <w:tcPr>
            <w:tcW w:w="822" w:type="dxa"/>
            <w:tcBorders>
              <w:top w:val="nil"/>
              <w:left w:val="nil"/>
              <w:bottom w:val="nil"/>
              <w:right w:val="nil"/>
            </w:tcBorders>
            <w:shd w:val="clear" w:color="000000" w:fill="FFFFFF"/>
            <w:noWrap/>
            <w:vAlign w:val="bottom"/>
            <w:hideMark/>
          </w:tcPr>
          <w:p w14:paraId="5E783F04"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0.28</w:t>
            </w:r>
          </w:p>
        </w:tc>
      </w:tr>
      <w:tr w:rsidR="000C3517" w:rsidRPr="000C3517" w14:paraId="76CB7151" w14:textId="77777777" w:rsidTr="000C3517">
        <w:trPr>
          <w:trHeight w:val="255"/>
        </w:trPr>
        <w:tc>
          <w:tcPr>
            <w:tcW w:w="3340" w:type="dxa"/>
            <w:tcBorders>
              <w:top w:val="nil"/>
              <w:left w:val="nil"/>
              <w:bottom w:val="nil"/>
              <w:right w:val="nil"/>
            </w:tcBorders>
            <w:shd w:val="clear" w:color="000000" w:fill="FFFFFF"/>
            <w:noWrap/>
            <w:vAlign w:val="bottom"/>
            <w:hideMark/>
          </w:tcPr>
          <w:p w14:paraId="65F2DF22" w14:textId="5EA5901E"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Splicing</w:t>
            </w:r>
          </w:p>
        </w:tc>
        <w:tc>
          <w:tcPr>
            <w:tcW w:w="1016" w:type="dxa"/>
            <w:tcBorders>
              <w:top w:val="nil"/>
              <w:left w:val="nil"/>
              <w:bottom w:val="nil"/>
              <w:right w:val="nil"/>
            </w:tcBorders>
            <w:shd w:val="clear" w:color="000000" w:fill="FFFFFF"/>
            <w:noWrap/>
            <w:vAlign w:val="bottom"/>
            <w:hideMark/>
          </w:tcPr>
          <w:p w14:paraId="31671A0E"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28526</w:t>
            </w:r>
          </w:p>
        </w:tc>
        <w:tc>
          <w:tcPr>
            <w:tcW w:w="1133" w:type="dxa"/>
            <w:tcBorders>
              <w:top w:val="nil"/>
              <w:left w:val="nil"/>
              <w:bottom w:val="nil"/>
              <w:right w:val="nil"/>
            </w:tcBorders>
            <w:shd w:val="clear" w:color="000000" w:fill="FFFFFF"/>
            <w:noWrap/>
            <w:vAlign w:val="bottom"/>
            <w:hideMark/>
          </w:tcPr>
          <w:p w14:paraId="5B5F6AD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4.49</w:t>
            </w:r>
          </w:p>
        </w:tc>
        <w:tc>
          <w:tcPr>
            <w:tcW w:w="822" w:type="dxa"/>
            <w:tcBorders>
              <w:top w:val="nil"/>
              <w:left w:val="nil"/>
              <w:bottom w:val="nil"/>
              <w:right w:val="nil"/>
            </w:tcBorders>
            <w:shd w:val="clear" w:color="000000" w:fill="FFFFFF"/>
            <w:noWrap/>
            <w:vAlign w:val="bottom"/>
            <w:hideMark/>
          </w:tcPr>
          <w:p w14:paraId="7692BF8D"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0.04</w:t>
            </w:r>
          </w:p>
        </w:tc>
      </w:tr>
      <w:tr w:rsidR="000C3517" w:rsidRPr="000C3517" w14:paraId="4FD48EBC" w14:textId="77777777" w:rsidTr="000C3517">
        <w:trPr>
          <w:trHeight w:val="255"/>
        </w:trPr>
        <w:tc>
          <w:tcPr>
            <w:tcW w:w="3340" w:type="dxa"/>
            <w:tcBorders>
              <w:top w:val="nil"/>
              <w:left w:val="nil"/>
              <w:bottom w:val="nil"/>
              <w:right w:val="nil"/>
            </w:tcBorders>
            <w:shd w:val="clear" w:color="000000" w:fill="FFFFFF"/>
            <w:noWrap/>
            <w:vAlign w:val="bottom"/>
            <w:hideMark/>
          </w:tcPr>
          <w:p w14:paraId="75C71C3F" w14:textId="03D91287"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Exonic;splicing</w:t>
            </w:r>
          </w:p>
        </w:tc>
        <w:tc>
          <w:tcPr>
            <w:tcW w:w="1016" w:type="dxa"/>
            <w:tcBorders>
              <w:top w:val="nil"/>
              <w:left w:val="nil"/>
              <w:bottom w:val="nil"/>
              <w:right w:val="nil"/>
            </w:tcBorders>
            <w:shd w:val="clear" w:color="000000" w:fill="FFFFFF"/>
            <w:noWrap/>
            <w:vAlign w:val="bottom"/>
            <w:hideMark/>
          </w:tcPr>
          <w:p w14:paraId="72938569"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25752</w:t>
            </w:r>
          </w:p>
        </w:tc>
        <w:tc>
          <w:tcPr>
            <w:tcW w:w="1133" w:type="dxa"/>
            <w:tcBorders>
              <w:top w:val="nil"/>
              <w:left w:val="nil"/>
              <w:bottom w:val="nil"/>
              <w:right w:val="nil"/>
            </w:tcBorders>
            <w:shd w:val="clear" w:color="000000" w:fill="FFFFFF"/>
            <w:noWrap/>
            <w:vAlign w:val="bottom"/>
            <w:hideMark/>
          </w:tcPr>
          <w:p w14:paraId="2071F5F9"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4.05</w:t>
            </w:r>
          </w:p>
        </w:tc>
        <w:tc>
          <w:tcPr>
            <w:tcW w:w="822" w:type="dxa"/>
            <w:tcBorders>
              <w:top w:val="nil"/>
              <w:left w:val="nil"/>
              <w:bottom w:val="nil"/>
              <w:right w:val="nil"/>
            </w:tcBorders>
            <w:shd w:val="clear" w:color="000000" w:fill="FFFFFF"/>
            <w:noWrap/>
            <w:vAlign w:val="bottom"/>
            <w:hideMark/>
          </w:tcPr>
          <w:p w14:paraId="4EF6096E"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0.03</w:t>
            </w:r>
          </w:p>
        </w:tc>
      </w:tr>
      <w:tr w:rsidR="000C3517" w:rsidRPr="000C3517" w14:paraId="22E3BCDB" w14:textId="77777777" w:rsidTr="000C3517">
        <w:trPr>
          <w:trHeight w:val="255"/>
        </w:trPr>
        <w:tc>
          <w:tcPr>
            <w:tcW w:w="3340" w:type="dxa"/>
            <w:tcBorders>
              <w:top w:val="nil"/>
              <w:left w:val="nil"/>
              <w:bottom w:val="nil"/>
              <w:right w:val="nil"/>
            </w:tcBorders>
            <w:shd w:val="clear" w:color="000000" w:fill="FFFFFF"/>
            <w:noWrap/>
            <w:vAlign w:val="bottom"/>
            <w:hideMark/>
          </w:tcPr>
          <w:p w14:paraId="2874B0F8" w14:textId="0EF939EE"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Nonframeshift deletion</w:t>
            </w:r>
          </w:p>
        </w:tc>
        <w:tc>
          <w:tcPr>
            <w:tcW w:w="1016" w:type="dxa"/>
            <w:tcBorders>
              <w:top w:val="nil"/>
              <w:left w:val="nil"/>
              <w:bottom w:val="nil"/>
              <w:right w:val="nil"/>
            </w:tcBorders>
            <w:shd w:val="clear" w:color="000000" w:fill="FFFFFF"/>
            <w:noWrap/>
            <w:vAlign w:val="bottom"/>
            <w:hideMark/>
          </w:tcPr>
          <w:p w14:paraId="1FB5D870"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8218</w:t>
            </w:r>
          </w:p>
        </w:tc>
        <w:tc>
          <w:tcPr>
            <w:tcW w:w="1133" w:type="dxa"/>
            <w:tcBorders>
              <w:top w:val="nil"/>
              <w:left w:val="nil"/>
              <w:bottom w:val="nil"/>
              <w:right w:val="nil"/>
            </w:tcBorders>
            <w:shd w:val="clear" w:color="000000" w:fill="FFFFFF"/>
            <w:noWrap/>
            <w:vAlign w:val="bottom"/>
            <w:hideMark/>
          </w:tcPr>
          <w:p w14:paraId="1E3CF8F6"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1.29</w:t>
            </w:r>
          </w:p>
        </w:tc>
        <w:tc>
          <w:tcPr>
            <w:tcW w:w="822" w:type="dxa"/>
            <w:tcBorders>
              <w:top w:val="nil"/>
              <w:left w:val="nil"/>
              <w:bottom w:val="nil"/>
              <w:right w:val="nil"/>
            </w:tcBorders>
            <w:shd w:val="clear" w:color="000000" w:fill="FFFFFF"/>
            <w:noWrap/>
            <w:vAlign w:val="bottom"/>
            <w:hideMark/>
          </w:tcPr>
          <w:p w14:paraId="2427B8A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0.01</w:t>
            </w:r>
          </w:p>
        </w:tc>
      </w:tr>
      <w:tr w:rsidR="000C3517" w:rsidRPr="000C3517" w14:paraId="373465EE" w14:textId="77777777" w:rsidTr="000C3517">
        <w:trPr>
          <w:trHeight w:val="255"/>
        </w:trPr>
        <w:tc>
          <w:tcPr>
            <w:tcW w:w="3340" w:type="dxa"/>
            <w:tcBorders>
              <w:top w:val="nil"/>
              <w:left w:val="nil"/>
              <w:bottom w:val="nil"/>
              <w:right w:val="nil"/>
            </w:tcBorders>
            <w:shd w:val="clear" w:color="000000" w:fill="FFFFFF"/>
            <w:noWrap/>
            <w:vAlign w:val="bottom"/>
            <w:hideMark/>
          </w:tcPr>
          <w:p w14:paraId="15D0DD67" w14:textId="74C5CB27"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Frameshift deletion</w:t>
            </w:r>
          </w:p>
        </w:tc>
        <w:tc>
          <w:tcPr>
            <w:tcW w:w="1016" w:type="dxa"/>
            <w:tcBorders>
              <w:top w:val="nil"/>
              <w:left w:val="nil"/>
              <w:bottom w:val="nil"/>
              <w:right w:val="nil"/>
            </w:tcBorders>
            <w:shd w:val="clear" w:color="000000" w:fill="FFFFFF"/>
            <w:noWrap/>
            <w:vAlign w:val="bottom"/>
            <w:hideMark/>
          </w:tcPr>
          <w:p w14:paraId="08CA629B"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7196</w:t>
            </w:r>
          </w:p>
        </w:tc>
        <w:tc>
          <w:tcPr>
            <w:tcW w:w="1133" w:type="dxa"/>
            <w:tcBorders>
              <w:top w:val="nil"/>
              <w:left w:val="nil"/>
              <w:bottom w:val="nil"/>
              <w:right w:val="nil"/>
            </w:tcBorders>
            <w:shd w:val="clear" w:color="000000" w:fill="FFFFFF"/>
            <w:noWrap/>
            <w:vAlign w:val="bottom"/>
            <w:hideMark/>
          </w:tcPr>
          <w:p w14:paraId="573591E6"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1.13</w:t>
            </w:r>
          </w:p>
        </w:tc>
        <w:tc>
          <w:tcPr>
            <w:tcW w:w="822" w:type="dxa"/>
            <w:tcBorders>
              <w:top w:val="nil"/>
              <w:left w:val="nil"/>
              <w:bottom w:val="nil"/>
              <w:right w:val="nil"/>
            </w:tcBorders>
            <w:shd w:val="clear" w:color="000000" w:fill="FFFFFF"/>
            <w:noWrap/>
            <w:vAlign w:val="bottom"/>
            <w:hideMark/>
          </w:tcPr>
          <w:p w14:paraId="3D2B0A3C"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0.01</w:t>
            </w:r>
          </w:p>
        </w:tc>
      </w:tr>
      <w:tr w:rsidR="000C3517" w:rsidRPr="000C3517" w14:paraId="30FF8884" w14:textId="77777777" w:rsidTr="000C3517">
        <w:trPr>
          <w:trHeight w:val="255"/>
        </w:trPr>
        <w:tc>
          <w:tcPr>
            <w:tcW w:w="3340" w:type="dxa"/>
            <w:tcBorders>
              <w:top w:val="nil"/>
              <w:left w:val="nil"/>
              <w:bottom w:val="nil"/>
              <w:right w:val="nil"/>
            </w:tcBorders>
            <w:shd w:val="clear" w:color="000000" w:fill="FFFFFF"/>
            <w:noWrap/>
            <w:vAlign w:val="bottom"/>
            <w:hideMark/>
          </w:tcPr>
          <w:p w14:paraId="703735E6" w14:textId="683D4889"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Stopgain</w:t>
            </w:r>
          </w:p>
        </w:tc>
        <w:tc>
          <w:tcPr>
            <w:tcW w:w="1016" w:type="dxa"/>
            <w:tcBorders>
              <w:top w:val="nil"/>
              <w:left w:val="nil"/>
              <w:bottom w:val="nil"/>
              <w:right w:val="nil"/>
            </w:tcBorders>
            <w:shd w:val="clear" w:color="000000" w:fill="FFFFFF"/>
            <w:noWrap/>
            <w:vAlign w:val="bottom"/>
            <w:hideMark/>
          </w:tcPr>
          <w:p w14:paraId="111B9B9D"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6677</w:t>
            </w:r>
          </w:p>
        </w:tc>
        <w:tc>
          <w:tcPr>
            <w:tcW w:w="1133" w:type="dxa"/>
            <w:tcBorders>
              <w:top w:val="nil"/>
              <w:left w:val="nil"/>
              <w:bottom w:val="nil"/>
              <w:right w:val="nil"/>
            </w:tcBorders>
            <w:shd w:val="clear" w:color="000000" w:fill="FFFFFF"/>
            <w:noWrap/>
            <w:vAlign w:val="bottom"/>
            <w:hideMark/>
          </w:tcPr>
          <w:p w14:paraId="6B2D8E74"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1.05</w:t>
            </w:r>
          </w:p>
        </w:tc>
        <w:tc>
          <w:tcPr>
            <w:tcW w:w="822" w:type="dxa"/>
            <w:tcBorders>
              <w:top w:val="nil"/>
              <w:left w:val="nil"/>
              <w:bottom w:val="nil"/>
              <w:right w:val="nil"/>
            </w:tcBorders>
            <w:shd w:val="clear" w:color="000000" w:fill="FFFFFF"/>
            <w:noWrap/>
            <w:vAlign w:val="bottom"/>
            <w:hideMark/>
          </w:tcPr>
          <w:p w14:paraId="4DBEEFBA"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0.01</w:t>
            </w:r>
          </w:p>
        </w:tc>
      </w:tr>
      <w:tr w:rsidR="000C3517" w:rsidRPr="000C3517" w14:paraId="48A67727" w14:textId="77777777" w:rsidTr="000C3517">
        <w:trPr>
          <w:trHeight w:val="255"/>
        </w:trPr>
        <w:tc>
          <w:tcPr>
            <w:tcW w:w="3340" w:type="dxa"/>
            <w:tcBorders>
              <w:top w:val="nil"/>
              <w:left w:val="nil"/>
              <w:bottom w:val="nil"/>
              <w:right w:val="nil"/>
            </w:tcBorders>
            <w:shd w:val="clear" w:color="000000" w:fill="FFFFFF"/>
            <w:noWrap/>
            <w:vAlign w:val="bottom"/>
            <w:hideMark/>
          </w:tcPr>
          <w:p w14:paraId="5624F08A" w14:textId="3B87F978"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Nonframeshift insertion</w:t>
            </w:r>
          </w:p>
        </w:tc>
        <w:tc>
          <w:tcPr>
            <w:tcW w:w="1016" w:type="dxa"/>
            <w:tcBorders>
              <w:top w:val="nil"/>
              <w:left w:val="nil"/>
              <w:bottom w:val="nil"/>
              <w:right w:val="nil"/>
            </w:tcBorders>
            <w:shd w:val="clear" w:color="000000" w:fill="FFFFFF"/>
            <w:noWrap/>
            <w:vAlign w:val="bottom"/>
            <w:hideMark/>
          </w:tcPr>
          <w:p w14:paraId="622CCE00"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4144</w:t>
            </w:r>
          </w:p>
        </w:tc>
        <w:tc>
          <w:tcPr>
            <w:tcW w:w="1133" w:type="dxa"/>
            <w:tcBorders>
              <w:top w:val="nil"/>
              <w:left w:val="nil"/>
              <w:bottom w:val="nil"/>
              <w:right w:val="nil"/>
            </w:tcBorders>
            <w:shd w:val="clear" w:color="000000" w:fill="FFFFFF"/>
            <w:noWrap/>
            <w:vAlign w:val="bottom"/>
            <w:hideMark/>
          </w:tcPr>
          <w:p w14:paraId="6BE7B71B"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0.65</w:t>
            </w:r>
          </w:p>
        </w:tc>
        <w:tc>
          <w:tcPr>
            <w:tcW w:w="822" w:type="dxa"/>
            <w:tcBorders>
              <w:top w:val="nil"/>
              <w:left w:val="nil"/>
              <w:bottom w:val="nil"/>
              <w:right w:val="nil"/>
            </w:tcBorders>
            <w:shd w:val="clear" w:color="000000" w:fill="FFFFFF"/>
            <w:noWrap/>
            <w:vAlign w:val="bottom"/>
            <w:hideMark/>
          </w:tcPr>
          <w:p w14:paraId="3368703C"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0.01</w:t>
            </w:r>
          </w:p>
        </w:tc>
      </w:tr>
      <w:tr w:rsidR="000C3517" w:rsidRPr="000C3517" w14:paraId="470BBB91" w14:textId="77777777" w:rsidTr="000C3517">
        <w:trPr>
          <w:trHeight w:val="255"/>
        </w:trPr>
        <w:tc>
          <w:tcPr>
            <w:tcW w:w="3340" w:type="dxa"/>
            <w:tcBorders>
              <w:top w:val="nil"/>
              <w:left w:val="nil"/>
              <w:bottom w:val="nil"/>
              <w:right w:val="nil"/>
            </w:tcBorders>
            <w:shd w:val="clear" w:color="000000" w:fill="FFFFFF"/>
            <w:noWrap/>
            <w:vAlign w:val="bottom"/>
            <w:hideMark/>
          </w:tcPr>
          <w:p w14:paraId="3535E657" w14:textId="71862A7C"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Frameshift insertion</w:t>
            </w:r>
          </w:p>
        </w:tc>
        <w:tc>
          <w:tcPr>
            <w:tcW w:w="1016" w:type="dxa"/>
            <w:tcBorders>
              <w:top w:val="nil"/>
              <w:left w:val="nil"/>
              <w:bottom w:val="nil"/>
              <w:right w:val="nil"/>
            </w:tcBorders>
            <w:shd w:val="clear" w:color="000000" w:fill="FFFFFF"/>
            <w:noWrap/>
            <w:vAlign w:val="bottom"/>
            <w:hideMark/>
          </w:tcPr>
          <w:p w14:paraId="6FD262E8"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3638</w:t>
            </w:r>
          </w:p>
        </w:tc>
        <w:tc>
          <w:tcPr>
            <w:tcW w:w="1133" w:type="dxa"/>
            <w:tcBorders>
              <w:top w:val="nil"/>
              <w:left w:val="nil"/>
              <w:bottom w:val="nil"/>
              <w:right w:val="nil"/>
            </w:tcBorders>
            <w:shd w:val="clear" w:color="000000" w:fill="FFFFFF"/>
            <w:noWrap/>
            <w:vAlign w:val="bottom"/>
            <w:hideMark/>
          </w:tcPr>
          <w:p w14:paraId="75294D2C"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0.57</w:t>
            </w:r>
          </w:p>
        </w:tc>
        <w:tc>
          <w:tcPr>
            <w:tcW w:w="822" w:type="dxa"/>
            <w:tcBorders>
              <w:top w:val="nil"/>
              <w:left w:val="nil"/>
              <w:bottom w:val="nil"/>
              <w:right w:val="nil"/>
            </w:tcBorders>
            <w:shd w:val="clear" w:color="000000" w:fill="FFFFFF"/>
            <w:noWrap/>
            <w:vAlign w:val="bottom"/>
            <w:hideMark/>
          </w:tcPr>
          <w:p w14:paraId="4C828A9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r>
      <w:tr w:rsidR="000C3517" w:rsidRPr="000C3517" w14:paraId="61BE6B3F" w14:textId="77777777" w:rsidTr="000C3517">
        <w:trPr>
          <w:trHeight w:val="255"/>
        </w:trPr>
        <w:tc>
          <w:tcPr>
            <w:tcW w:w="3340" w:type="dxa"/>
            <w:tcBorders>
              <w:top w:val="nil"/>
              <w:left w:val="nil"/>
              <w:bottom w:val="nil"/>
              <w:right w:val="nil"/>
            </w:tcBorders>
            <w:shd w:val="clear" w:color="000000" w:fill="FFFFFF"/>
            <w:noWrap/>
            <w:vAlign w:val="bottom"/>
            <w:hideMark/>
          </w:tcPr>
          <w:p w14:paraId="2827750E" w14:textId="27BC49D1"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Stoploss</w:t>
            </w:r>
          </w:p>
        </w:tc>
        <w:tc>
          <w:tcPr>
            <w:tcW w:w="1016" w:type="dxa"/>
            <w:tcBorders>
              <w:top w:val="nil"/>
              <w:left w:val="nil"/>
              <w:bottom w:val="nil"/>
              <w:right w:val="nil"/>
            </w:tcBorders>
            <w:shd w:val="clear" w:color="000000" w:fill="FFFFFF"/>
            <w:noWrap/>
            <w:vAlign w:val="bottom"/>
            <w:hideMark/>
          </w:tcPr>
          <w:p w14:paraId="0CC26997"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356</w:t>
            </w:r>
          </w:p>
        </w:tc>
        <w:tc>
          <w:tcPr>
            <w:tcW w:w="1133" w:type="dxa"/>
            <w:tcBorders>
              <w:top w:val="nil"/>
              <w:left w:val="nil"/>
              <w:bottom w:val="nil"/>
              <w:right w:val="nil"/>
            </w:tcBorders>
            <w:shd w:val="clear" w:color="000000" w:fill="FFFFFF"/>
            <w:noWrap/>
            <w:vAlign w:val="bottom"/>
            <w:hideMark/>
          </w:tcPr>
          <w:p w14:paraId="19596E9F"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0.06</w:t>
            </w:r>
          </w:p>
        </w:tc>
        <w:tc>
          <w:tcPr>
            <w:tcW w:w="822" w:type="dxa"/>
            <w:tcBorders>
              <w:top w:val="nil"/>
              <w:left w:val="nil"/>
              <w:bottom w:val="nil"/>
              <w:right w:val="nil"/>
            </w:tcBorders>
            <w:shd w:val="clear" w:color="000000" w:fill="FFFFFF"/>
            <w:noWrap/>
            <w:vAlign w:val="bottom"/>
            <w:hideMark/>
          </w:tcPr>
          <w:p w14:paraId="16F5760C"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r>
      <w:tr w:rsidR="000C3517" w:rsidRPr="000C3517" w14:paraId="6479A43E" w14:textId="77777777" w:rsidTr="000C3517">
        <w:trPr>
          <w:trHeight w:val="255"/>
        </w:trPr>
        <w:tc>
          <w:tcPr>
            <w:tcW w:w="3340" w:type="dxa"/>
            <w:tcBorders>
              <w:top w:val="nil"/>
              <w:left w:val="nil"/>
              <w:bottom w:val="nil"/>
              <w:right w:val="nil"/>
            </w:tcBorders>
            <w:shd w:val="clear" w:color="000000" w:fill="FFFFFF"/>
            <w:noWrap/>
            <w:vAlign w:val="bottom"/>
            <w:hideMark/>
          </w:tcPr>
          <w:p w14:paraId="61253543" w14:textId="313BA471"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Splicing;splicing</w:t>
            </w:r>
          </w:p>
        </w:tc>
        <w:tc>
          <w:tcPr>
            <w:tcW w:w="1016" w:type="dxa"/>
            <w:tcBorders>
              <w:top w:val="nil"/>
              <w:left w:val="nil"/>
              <w:bottom w:val="nil"/>
              <w:right w:val="nil"/>
            </w:tcBorders>
            <w:shd w:val="clear" w:color="000000" w:fill="FFFFFF"/>
            <w:noWrap/>
            <w:vAlign w:val="bottom"/>
            <w:hideMark/>
          </w:tcPr>
          <w:p w14:paraId="6B794253"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2</w:t>
            </w:r>
          </w:p>
        </w:tc>
        <w:tc>
          <w:tcPr>
            <w:tcW w:w="1133" w:type="dxa"/>
            <w:tcBorders>
              <w:top w:val="nil"/>
              <w:left w:val="nil"/>
              <w:bottom w:val="nil"/>
              <w:right w:val="nil"/>
            </w:tcBorders>
            <w:shd w:val="clear" w:color="000000" w:fill="FFFFFF"/>
            <w:noWrap/>
            <w:vAlign w:val="bottom"/>
            <w:hideMark/>
          </w:tcPr>
          <w:p w14:paraId="25F25514"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c>
          <w:tcPr>
            <w:tcW w:w="822" w:type="dxa"/>
            <w:tcBorders>
              <w:top w:val="nil"/>
              <w:left w:val="nil"/>
              <w:bottom w:val="nil"/>
              <w:right w:val="nil"/>
            </w:tcBorders>
            <w:shd w:val="clear" w:color="000000" w:fill="FFFFFF"/>
            <w:noWrap/>
            <w:vAlign w:val="bottom"/>
            <w:hideMark/>
          </w:tcPr>
          <w:p w14:paraId="5CB69B8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r>
      <w:tr w:rsidR="000C3517" w:rsidRPr="000C3517" w14:paraId="3BD5E5DD" w14:textId="77777777" w:rsidTr="000C3517">
        <w:trPr>
          <w:trHeight w:val="315"/>
        </w:trPr>
        <w:tc>
          <w:tcPr>
            <w:tcW w:w="3340" w:type="dxa"/>
            <w:tcBorders>
              <w:top w:val="single" w:sz="4" w:space="0" w:color="auto"/>
              <w:left w:val="nil"/>
              <w:bottom w:val="single" w:sz="4" w:space="0" w:color="auto"/>
              <w:right w:val="nil"/>
            </w:tcBorders>
            <w:shd w:val="clear" w:color="000000" w:fill="FFFFFF"/>
            <w:noWrap/>
            <w:vAlign w:val="bottom"/>
            <w:hideMark/>
          </w:tcPr>
          <w:p w14:paraId="299ED7AF"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Noncoding within genes</w:t>
            </w:r>
          </w:p>
        </w:tc>
        <w:tc>
          <w:tcPr>
            <w:tcW w:w="1016" w:type="dxa"/>
            <w:tcBorders>
              <w:top w:val="single" w:sz="4" w:space="0" w:color="auto"/>
              <w:left w:val="nil"/>
              <w:bottom w:val="single" w:sz="4" w:space="0" w:color="auto"/>
              <w:right w:val="nil"/>
            </w:tcBorders>
            <w:shd w:val="clear" w:color="000000" w:fill="FFFFFF"/>
            <w:noWrap/>
            <w:vAlign w:val="bottom"/>
            <w:hideMark/>
          </w:tcPr>
          <w:p w14:paraId="4DC52366"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29064505</w:t>
            </w:r>
          </w:p>
        </w:tc>
        <w:tc>
          <w:tcPr>
            <w:tcW w:w="1133" w:type="dxa"/>
            <w:tcBorders>
              <w:top w:val="single" w:sz="4" w:space="0" w:color="auto"/>
              <w:left w:val="nil"/>
              <w:bottom w:val="single" w:sz="4" w:space="0" w:color="auto"/>
              <w:right w:val="nil"/>
            </w:tcBorders>
            <w:shd w:val="clear" w:color="000000" w:fill="FFFFFF"/>
            <w:noWrap/>
            <w:vAlign w:val="bottom"/>
            <w:hideMark/>
          </w:tcPr>
          <w:p w14:paraId="1EEBDD31"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 </w:t>
            </w:r>
          </w:p>
        </w:tc>
        <w:tc>
          <w:tcPr>
            <w:tcW w:w="822" w:type="dxa"/>
            <w:tcBorders>
              <w:top w:val="single" w:sz="4" w:space="0" w:color="auto"/>
              <w:left w:val="nil"/>
              <w:bottom w:val="single" w:sz="4" w:space="0" w:color="auto"/>
              <w:right w:val="nil"/>
            </w:tcBorders>
            <w:shd w:val="clear" w:color="000000" w:fill="FFFFFF"/>
            <w:noWrap/>
            <w:vAlign w:val="bottom"/>
            <w:hideMark/>
          </w:tcPr>
          <w:p w14:paraId="5991722C"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37.08</w:t>
            </w:r>
          </w:p>
        </w:tc>
      </w:tr>
      <w:tr w:rsidR="000C3517" w:rsidRPr="000C3517" w14:paraId="31B870CF" w14:textId="77777777" w:rsidTr="000C3517">
        <w:trPr>
          <w:trHeight w:val="255"/>
        </w:trPr>
        <w:tc>
          <w:tcPr>
            <w:tcW w:w="3340" w:type="dxa"/>
            <w:tcBorders>
              <w:top w:val="nil"/>
              <w:left w:val="nil"/>
              <w:bottom w:val="nil"/>
              <w:right w:val="nil"/>
            </w:tcBorders>
            <w:shd w:val="clear" w:color="000000" w:fill="FFFFFF"/>
            <w:noWrap/>
            <w:vAlign w:val="bottom"/>
            <w:hideMark/>
          </w:tcPr>
          <w:p w14:paraId="17E02DFF" w14:textId="69E68789"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Intronic</w:t>
            </w:r>
          </w:p>
        </w:tc>
        <w:tc>
          <w:tcPr>
            <w:tcW w:w="1016" w:type="dxa"/>
            <w:tcBorders>
              <w:top w:val="nil"/>
              <w:left w:val="nil"/>
              <w:bottom w:val="nil"/>
              <w:right w:val="nil"/>
            </w:tcBorders>
            <w:shd w:val="clear" w:color="000000" w:fill="FFFFFF"/>
            <w:noWrap/>
            <w:vAlign w:val="bottom"/>
            <w:hideMark/>
          </w:tcPr>
          <w:p w14:paraId="0E5159E5"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27186280</w:t>
            </w:r>
          </w:p>
        </w:tc>
        <w:tc>
          <w:tcPr>
            <w:tcW w:w="1133" w:type="dxa"/>
            <w:tcBorders>
              <w:top w:val="nil"/>
              <w:left w:val="nil"/>
              <w:bottom w:val="nil"/>
              <w:right w:val="nil"/>
            </w:tcBorders>
            <w:shd w:val="clear" w:color="000000" w:fill="FFFFFF"/>
            <w:noWrap/>
            <w:vAlign w:val="bottom"/>
            <w:hideMark/>
          </w:tcPr>
          <w:p w14:paraId="61F259E4"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93.54</w:t>
            </w:r>
          </w:p>
        </w:tc>
        <w:tc>
          <w:tcPr>
            <w:tcW w:w="822" w:type="dxa"/>
            <w:tcBorders>
              <w:top w:val="nil"/>
              <w:left w:val="nil"/>
              <w:bottom w:val="nil"/>
              <w:right w:val="nil"/>
            </w:tcBorders>
            <w:shd w:val="clear" w:color="000000" w:fill="FFFFFF"/>
            <w:noWrap/>
            <w:vAlign w:val="bottom"/>
            <w:hideMark/>
          </w:tcPr>
          <w:p w14:paraId="296F666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34.68</w:t>
            </w:r>
          </w:p>
        </w:tc>
      </w:tr>
      <w:tr w:rsidR="000C3517" w:rsidRPr="000C3517" w14:paraId="462C5434" w14:textId="77777777" w:rsidTr="000C3517">
        <w:trPr>
          <w:trHeight w:val="255"/>
        </w:trPr>
        <w:tc>
          <w:tcPr>
            <w:tcW w:w="3340" w:type="dxa"/>
            <w:tcBorders>
              <w:top w:val="nil"/>
              <w:left w:val="nil"/>
              <w:bottom w:val="nil"/>
              <w:right w:val="nil"/>
            </w:tcBorders>
            <w:shd w:val="clear" w:color="000000" w:fill="FFFFFF"/>
            <w:noWrap/>
            <w:vAlign w:val="bottom"/>
            <w:hideMark/>
          </w:tcPr>
          <w:p w14:paraId="0BCC848D" w14:textId="2390DFD8"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UTR3</w:t>
            </w:r>
          </w:p>
        </w:tc>
        <w:tc>
          <w:tcPr>
            <w:tcW w:w="1016" w:type="dxa"/>
            <w:tcBorders>
              <w:top w:val="nil"/>
              <w:left w:val="nil"/>
              <w:bottom w:val="nil"/>
              <w:right w:val="nil"/>
            </w:tcBorders>
            <w:shd w:val="clear" w:color="000000" w:fill="FFFFFF"/>
            <w:noWrap/>
            <w:vAlign w:val="bottom"/>
            <w:hideMark/>
          </w:tcPr>
          <w:p w14:paraId="4005D669"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647982</w:t>
            </w:r>
          </w:p>
        </w:tc>
        <w:tc>
          <w:tcPr>
            <w:tcW w:w="1133" w:type="dxa"/>
            <w:tcBorders>
              <w:top w:val="nil"/>
              <w:left w:val="nil"/>
              <w:bottom w:val="nil"/>
              <w:right w:val="nil"/>
            </w:tcBorders>
            <w:shd w:val="clear" w:color="000000" w:fill="FFFFFF"/>
            <w:noWrap/>
            <w:vAlign w:val="bottom"/>
            <w:hideMark/>
          </w:tcPr>
          <w:p w14:paraId="3AFF550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2.23</w:t>
            </w:r>
          </w:p>
        </w:tc>
        <w:tc>
          <w:tcPr>
            <w:tcW w:w="822" w:type="dxa"/>
            <w:tcBorders>
              <w:top w:val="nil"/>
              <w:left w:val="nil"/>
              <w:bottom w:val="nil"/>
              <w:right w:val="nil"/>
            </w:tcBorders>
            <w:shd w:val="clear" w:color="000000" w:fill="FFFFFF"/>
            <w:noWrap/>
            <w:vAlign w:val="bottom"/>
            <w:hideMark/>
          </w:tcPr>
          <w:p w14:paraId="706DFA6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0.83</w:t>
            </w:r>
          </w:p>
        </w:tc>
      </w:tr>
      <w:tr w:rsidR="000C3517" w:rsidRPr="000C3517" w14:paraId="774C0150" w14:textId="77777777" w:rsidTr="000C3517">
        <w:trPr>
          <w:trHeight w:val="255"/>
        </w:trPr>
        <w:tc>
          <w:tcPr>
            <w:tcW w:w="3340" w:type="dxa"/>
            <w:tcBorders>
              <w:top w:val="nil"/>
              <w:left w:val="nil"/>
              <w:bottom w:val="nil"/>
              <w:right w:val="nil"/>
            </w:tcBorders>
            <w:shd w:val="clear" w:color="000000" w:fill="FFFFFF"/>
            <w:noWrap/>
            <w:vAlign w:val="bottom"/>
            <w:hideMark/>
          </w:tcPr>
          <w:p w14:paraId="2DA72270" w14:textId="5EA2AA9C"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Downstream</w:t>
            </w:r>
          </w:p>
        </w:tc>
        <w:tc>
          <w:tcPr>
            <w:tcW w:w="1016" w:type="dxa"/>
            <w:tcBorders>
              <w:top w:val="nil"/>
              <w:left w:val="nil"/>
              <w:bottom w:val="nil"/>
              <w:right w:val="nil"/>
            </w:tcBorders>
            <w:shd w:val="clear" w:color="000000" w:fill="FFFFFF"/>
            <w:noWrap/>
            <w:vAlign w:val="bottom"/>
            <w:hideMark/>
          </w:tcPr>
          <w:p w14:paraId="7FE0EA77"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531982</w:t>
            </w:r>
          </w:p>
        </w:tc>
        <w:tc>
          <w:tcPr>
            <w:tcW w:w="1133" w:type="dxa"/>
            <w:tcBorders>
              <w:top w:val="nil"/>
              <w:left w:val="nil"/>
              <w:bottom w:val="nil"/>
              <w:right w:val="nil"/>
            </w:tcBorders>
            <w:shd w:val="clear" w:color="000000" w:fill="FFFFFF"/>
            <w:noWrap/>
            <w:vAlign w:val="bottom"/>
            <w:hideMark/>
          </w:tcPr>
          <w:p w14:paraId="728FD7E1"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1.83</w:t>
            </w:r>
          </w:p>
        </w:tc>
        <w:tc>
          <w:tcPr>
            <w:tcW w:w="822" w:type="dxa"/>
            <w:tcBorders>
              <w:top w:val="nil"/>
              <w:left w:val="nil"/>
              <w:bottom w:val="nil"/>
              <w:right w:val="nil"/>
            </w:tcBorders>
            <w:shd w:val="clear" w:color="000000" w:fill="FFFFFF"/>
            <w:noWrap/>
            <w:vAlign w:val="bottom"/>
            <w:hideMark/>
          </w:tcPr>
          <w:p w14:paraId="1359CE4C"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0.68</w:t>
            </w:r>
          </w:p>
        </w:tc>
      </w:tr>
      <w:tr w:rsidR="000C3517" w:rsidRPr="000C3517" w14:paraId="27912B1D" w14:textId="77777777" w:rsidTr="000C3517">
        <w:trPr>
          <w:trHeight w:val="255"/>
        </w:trPr>
        <w:tc>
          <w:tcPr>
            <w:tcW w:w="3340" w:type="dxa"/>
            <w:tcBorders>
              <w:top w:val="nil"/>
              <w:left w:val="nil"/>
              <w:bottom w:val="nil"/>
              <w:right w:val="nil"/>
            </w:tcBorders>
            <w:shd w:val="clear" w:color="000000" w:fill="FFFFFF"/>
            <w:noWrap/>
            <w:vAlign w:val="bottom"/>
            <w:hideMark/>
          </w:tcPr>
          <w:p w14:paraId="39DB53BF" w14:textId="16D67475"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Upstream</w:t>
            </w:r>
          </w:p>
        </w:tc>
        <w:tc>
          <w:tcPr>
            <w:tcW w:w="1016" w:type="dxa"/>
            <w:tcBorders>
              <w:top w:val="nil"/>
              <w:left w:val="nil"/>
              <w:bottom w:val="nil"/>
              <w:right w:val="nil"/>
            </w:tcBorders>
            <w:shd w:val="clear" w:color="000000" w:fill="FFFFFF"/>
            <w:noWrap/>
            <w:vAlign w:val="bottom"/>
            <w:hideMark/>
          </w:tcPr>
          <w:p w14:paraId="2E289FA1"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519497</w:t>
            </w:r>
          </w:p>
        </w:tc>
        <w:tc>
          <w:tcPr>
            <w:tcW w:w="1133" w:type="dxa"/>
            <w:tcBorders>
              <w:top w:val="nil"/>
              <w:left w:val="nil"/>
              <w:bottom w:val="nil"/>
              <w:right w:val="nil"/>
            </w:tcBorders>
            <w:shd w:val="clear" w:color="000000" w:fill="FFFFFF"/>
            <w:noWrap/>
            <w:vAlign w:val="bottom"/>
            <w:hideMark/>
          </w:tcPr>
          <w:p w14:paraId="6780A3C6"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1.79</w:t>
            </w:r>
          </w:p>
        </w:tc>
        <w:tc>
          <w:tcPr>
            <w:tcW w:w="822" w:type="dxa"/>
            <w:tcBorders>
              <w:top w:val="nil"/>
              <w:left w:val="nil"/>
              <w:bottom w:val="nil"/>
              <w:right w:val="nil"/>
            </w:tcBorders>
            <w:shd w:val="clear" w:color="000000" w:fill="FFFFFF"/>
            <w:noWrap/>
            <w:vAlign w:val="bottom"/>
            <w:hideMark/>
          </w:tcPr>
          <w:p w14:paraId="4D17DD4A"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0.66</w:t>
            </w:r>
          </w:p>
        </w:tc>
      </w:tr>
      <w:tr w:rsidR="000C3517" w:rsidRPr="000C3517" w14:paraId="340B4A85" w14:textId="77777777" w:rsidTr="000C3517">
        <w:trPr>
          <w:trHeight w:val="255"/>
        </w:trPr>
        <w:tc>
          <w:tcPr>
            <w:tcW w:w="3340" w:type="dxa"/>
            <w:tcBorders>
              <w:top w:val="nil"/>
              <w:left w:val="nil"/>
              <w:bottom w:val="nil"/>
              <w:right w:val="nil"/>
            </w:tcBorders>
            <w:shd w:val="clear" w:color="000000" w:fill="FFFFFF"/>
            <w:noWrap/>
            <w:vAlign w:val="bottom"/>
            <w:hideMark/>
          </w:tcPr>
          <w:p w14:paraId="072FB91A" w14:textId="325B385F"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UTR5</w:t>
            </w:r>
          </w:p>
        </w:tc>
        <w:tc>
          <w:tcPr>
            <w:tcW w:w="1016" w:type="dxa"/>
            <w:tcBorders>
              <w:top w:val="nil"/>
              <w:left w:val="nil"/>
              <w:bottom w:val="nil"/>
              <w:right w:val="nil"/>
            </w:tcBorders>
            <w:shd w:val="clear" w:color="000000" w:fill="FFFFFF"/>
            <w:noWrap/>
            <w:vAlign w:val="bottom"/>
            <w:hideMark/>
          </w:tcPr>
          <w:p w14:paraId="4CDCCB73"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157192</w:t>
            </w:r>
          </w:p>
        </w:tc>
        <w:tc>
          <w:tcPr>
            <w:tcW w:w="1133" w:type="dxa"/>
            <w:tcBorders>
              <w:top w:val="nil"/>
              <w:left w:val="nil"/>
              <w:bottom w:val="nil"/>
              <w:right w:val="nil"/>
            </w:tcBorders>
            <w:shd w:val="clear" w:color="000000" w:fill="FFFFFF"/>
            <w:noWrap/>
            <w:vAlign w:val="bottom"/>
            <w:hideMark/>
          </w:tcPr>
          <w:p w14:paraId="4D75CCAC"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0.54</w:t>
            </w:r>
          </w:p>
        </w:tc>
        <w:tc>
          <w:tcPr>
            <w:tcW w:w="822" w:type="dxa"/>
            <w:tcBorders>
              <w:top w:val="nil"/>
              <w:left w:val="nil"/>
              <w:bottom w:val="nil"/>
              <w:right w:val="nil"/>
            </w:tcBorders>
            <w:shd w:val="clear" w:color="000000" w:fill="FFFFFF"/>
            <w:noWrap/>
            <w:vAlign w:val="bottom"/>
            <w:hideMark/>
          </w:tcPr>
          <w:p w14:paraId="3B39D0C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0.20</w:t>
            </w:r>
          </w:p>
        </w:tc>
      </w:tr>
      <w:tr w:rsidR="000C3517" w:rsidRPr="000C3517" w14:paraId="19B9C685" w14:textId="77777777" w:rsidTr="000C3517">
        <w:trPr>
          <w:trHeight w:val="255"/>
        </w:trPr>
        <w:tc>
          <w:tcPr>
            <w:tcW w:w="3340" w:type="dxa"/>
            <w:tcBorders>
              <w:top w:val="nil"/>
              <w:left w:val="nil"/>
              <w:bottom w:val="nil"/>
              <w:right w:val="nil"/>
            </w:tcBorders>
            <w:shd w:val="clear" w:color="000000" w:fill="FFFFFF"/>
            <w:noWrap/>
            <w:vAlign w:val="bottom"/>
            <w:hideMark/>
          </w:tcPr>
          <w:p w14:paraId="30369D32" w14:textId="77237050"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Upstream;downstream</w:t>
            </w:r>
          </w:p>
        </w:tc>
        <w:tc>
          <w:tcPr>
            <w:tcW w:w="1016" w:type="dxa"/>
            <w:tcBorders>
              <w:top w:val="nil"/>
              <w:left w:val="nil"/>
              <w:bottom w:val="nil"/>
              <w:right w:val="nil"/>
            </w:tcBorders>
            <w:shd w:val="clear" w:color="000000" w:fill="FFFFFF"/>
            <w:noWrap/>
            <w:vAlign w:val="bottom"/>
            <w:hideMark/>
          </w:tcPr>
          <w:p w14:paraId="3A394894"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21185</w:t>
            </w:r>
          </w:p>
        </w:tc>
        <w:tc>
          <w:tcPr>
            <w:tcW w:w="1133" w:type="dxa"/>
            <w:tcBorders>
              <w:top w:val="nil"/>
              <w:left w:val="nil"/>
              <w:bottom w:val="nil"/>
              <w:right w:val="nil"/>
            </w:tcBorders>
            <w:shd w:val="clear" w:color="000000" w:fill="FFFFFF"/>
            <w:noWrap/>
            <w:vAlign w:val="bottom"/>
            <w:hideMark/>
          </w:tcPr>
          <w:p w14:paraId="42A21F32"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0.07</w:t>
            </w:r>
          </w:p>
        </w:tc>
        <w:tc>
          <w:tcPr>
            <w:tcW w:w="822" w:type="dxa"/>
            <w:tcBorders>
              <w:top w:val="nil"/>
              <w:left w:val="nil"/>
              <w:bottom w:val="nil"/>
              <w:right w:val="nil"/>
            </w:tcBorders>
            <w:shd w:val="clear" w:color="000000" w:fill="FFFFFF"/>
            <w:noWrap/>
            <w:vAlign w:val="bottom"/>
            <w:hideMark/>
          </w:tcPr>
          <w:p w14:paraId="60939B4D"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0.03</w:t>
            </w:r>
          </w:p>
        </w:tc>
      </w:tr>
      <w:tr w:rsidR="000C3517" w:rsidRPr="000C3517" w14:paraId="4805FBF6" w14:textId="77777777" w:rsidTr="000C3517">
        <w:trPr>
          <w:trHeight w:val="255"/>
        </w:trPr>
        <w:tc>
          <w:tcPr>
            <w:tcW w:w="3340" w:type="dxa"/>
            <w:tcBorders>
              <w:top w:val="nil"/>
              <w:left w:val="nil"/>
              <w:bottom w:val="nil"/>
              <w:right w:val="nil"/>
            </w:tcBorders>
            <w:shd w:val="clear" w:color="000000" w:fill="FFFFFF"/>
            <w:noWrap/>
            <w:vAlign w:val="bottom"/>
            <w:hideMark/>
          </w:tcPr>
          <w:p w14:paraId="0701A53A" w14:textId="7C5F2FD8"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UTR5;UTR3</w:t>
            </w:r>
          </w:p>
        </w:tc>
        <w:tc>
          <w:tcPr>
            <w:tcW w:w="1016" w:type="dxa"/>
            <w:tcBorders>
              <w:top w:val="nil"/>
              <w:left w:val="nil"/>
              <w:bottom w:val="nil"/>
              <w:right w:val="nil"/>
            </w:tcBorders>
            <w:shd w:val="clear" w:color="000000" w:fill="FFFFFF"/>
            <w:noWrap/>
            <w:vAlign w:val="bottom"/>
            <w:hideMark/>
          </w:tcPr>
          <w:p w14:paraId="652C4B6E"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379</w:t>
            </w:r>
          </w:p>
        </w:tc>
        <w:tc>
          <w:tcPr>
            <w:tcW w:w="1133" w:type="dxa"/>
            <w:tcBorders>
              <w:top w:val="nil"/>
              <w:left w:val="nil"/>
              <w:bottom w:val="nil"/>
              <w:right w:val="nil"/>
            </w:tcBorders>
            <w:shd w:val="clear" w:color="000000" w:fill="FFFFFF"/>
            <w:noWrap/>
            <w:vAlign w:val="bottom"/>
            <w:hideMark/>
          </w:tcPr>
          <w:p w14:paraId="6F569EFD"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c>
          <w:tcPr>
            <w:tcW w:w="822" w:type="dxa"/>
            <w:tcBorders>
              <w:top w:val="nil"/>
              <w:left w:val="nil"/>
              <w:bottom w:val="nil"/>
              <w:right w:val="nil"/>
            </w:tcBorders>
            <w:shd w:val="clear" w:color="000000" w:fill="FFFFFF"/>
            <w:noWrap/>
            <w:vAlign w:val="bottom"/>
            <w:hideMark/>
          </w:tcPr>
          <w:p w14:paraId="691E3C8E"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r>
      <w:tr w:rsidR="000C3517" w:rsidRPr="000C3517" w14:paraId="4FC982C3" w14:textId="77777777" w:rsidTr="000C3517">
        <w:trPr>
          <w:trHeight w:val="255"/>
        </w:trPr>
        <w:tc>
          <w:tcPr>
            <w:tcW w:w="3340" w:type="dxa"/>
            <w:tcBorders>
              <w:top w:val="nil"/>
              <w:left w:val="nil"/>
              <w:bottom w:val="nil"/>
              <w:right w:val="nil"/>
            </w:tcBorders>
            <w:shd w:val="clear" w:color="000000" w:fill="FFFFFF"/>
            <w:noWrap/>
            <w:vAlign w:val="bottom"/>
            <w:hideMark/>
          </w:tcPr>
          <w:p w14:paraId="289FE72F" w14:textId="07B4CA01"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Intronic;intronic</w:t>
            </w:r>
          </w:p>
        </w:tc>
        <w:tc>
          <w:tcPr>
            <w:tcW w:w="1016" w:type="dxa"/>
            <w:tcBorders>
              <w:top w:val="nil"/>
              <w:left w:val="nil"/>
              <w:bottom w:val="nil"/>
              <w:right w:val="nil"/>
            </w:tcBorders>
            <w:shd w:val="clear" w:color="000000" w:fill="FFFFFF"/>
            <w:noWrap/>
            <w:vAlign w:val="bottom"/>
            <w:hideMark/>
          </w:tcPr>
          <w:p w14:paraId="1974AF3F"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8</w:t>
            </w:r>
          </w:p>
        </w:tc>
        <w:tc>
          <w:tcPr>
            <w:tcW w:w="1133" w:type="dxa"/>
            <w:tcBorders>
              <w:top w:val="nil"/>
              <w:left w:val="nil"/>
              <w:bottom w:val="nil"/>
              <w:right w:val="nil"/>
            </w:tcBorders>
            <w:shd w:val="clear" w:color="000000" w:fill="FFFFFF"/>
            <w:noWrap/>
            <w:vAlign w:val="bottom"/>
            <w:hideMark/>
          </w:tcPr>
          <w:p w14:paraId="2C73CE11"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c>
          <w:tcPr>
            <w:tcW w:w="822" w:type="dxa"/>
            <w:tcBorders>
              <w:top w:val="nil"/>
              <w:left w:val="nil"/>
              <w:bottom w:val="nil"/>
              <w:right w:val="nil"/>
            </w:tcBorders>
            <w:shd w:val="clear" w:color="000000" w:fill="FFFFFF"/>
            <w:noWrap/>
            <w:vAlign w:val="bottom"/>
            <w:hideMark/>
          </w:tcPr>
          <w:p w14:paraId="71B53545"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r>
      <w:tr w:rsidR="000C3517" w:rsidRPr="000C3517" w14:paraId="21CAD2EC" w14:textId="77777777" w:rsidTr="000C3517">
        <w:trPr>
          <w:trHeight w:val="315"/>
        </w:trPr>
        <w:tc>
          <w:tcPr>
            <w:tcW w:w="3340" w:type="dxa"/>
            <w:tcBorders>
              <w:top w:val="single" w:sz="4" w:space="0" w:color="auto"/>
              <w:left w:val="nil"/>
              <w:bottom w:val="single" w:sz="4" w:space="0" w:color="auto"/>
              <w:right w:val="nil"/>
            </w:tcBorders>
            <w:shd w:val="clear" w:color="000000" w:fill="FFFFFF"/>
            <w:noWrap/>
            <w:vAlign w:val="bottom"/>
            <w:hideMark/>
          </w:tcPr>
          <w:p w14:paraId="00AA65DC"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Noncoding genes</w:t>
            </w:r>
          </w:p>
        </w:tc>
        <w:tc>
          <w:tcPr>
            <w:tcW w:w="1016" w:type="dxa"/>
            <w:tcBorders>
              <w:top w:val="single" w:sz="4" w:space="0" w:color="auto"/>
              <w:left w:val="nil"/>
              <w:bottom w:val="single" w:sz="4" w:space="0" w:color="auto"/>
              <w:right w:val="nil"/>
            </w:tcBorders>
            <w:shd w:val="clear" w:color="000000" w:fill="FFFFFF"/>
            <w:noWrap/>
            <w:vAlign w:val="bottom"/>
            <w:hideMark/>
          </w:tcPr>
          <w:p w14:paraId="2412556E"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4829729</w:t>
            </w:r>
          </w:p>
        </w:tc>
        <w:tc>
          <w:tcPr>
            <w:tcW w:w="1133" w:type="dxa"/>
            <w:tcBorders>
              <w:top w:val="single" w:sz="4" w:space="0" w:color="auto"/>
              <w:left w:val="nil"/>
              <w:bottom w:val="single" w:sz="4" w:space="0" w:color="auto"/>
              <w:right w:val="nil"/>
            </w:tcBorders>
            <w:shd w:val="clear" w:color="000000" w:fill="FFFFFF"/>
            <w:noWrap/>
            <w:vAlign w:val="bottom"/>
            <w:hideMark/>
          </w:tcPr>
          <w:p w14:paraId="6E6432C1"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 </w:t>
            </w:r>
          </w:p>
        </w:tc>
        <w:tc>
          <w:tcPr>
            <w:tcW w:w="822" w:type="dxa"/>
            <w:tcBorders>
              <w:top w:val="single" w:sz="4" w:space="0" w:color="auto"/>
              <w:left w:val="nil"/>
              <w:bottom w:val="single" w:sz="4" w:space="0" w:color="auto"/>
              <w:right w:val="nil"/>
            </w:tcBorders>
            <w:shd w:val="clear" w:color="000000" w:fill="FFFFFF"/>
            <w:noWrap/>
            <w:vAlign w:val="bottom"/>
            <w:hideMark/>
          </w:tcPr>
          <w:p w14:paraId="14FBFAA2"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6.16</w:t>
            </w:r>
          </w:p>
        </w:tc>
      </w:tr>
      <w:tr w:rsidR="000C3517" w:rsidRPr="000C3517" w14:paraId="1AAE386E" w14:textId="77777777" w:rsidTr="000C3517">
        <w:trPr>
          <w:trHeight w:val="255"/>
        </w:trPr>
        <w:tc>
          <w:tcPr>
            <w:tcW w:w="3340" w:type="dxa"/>
            <w:tcBorders>
              <w:top w:val="nil"/>
              <w:left w:val="nil"/>
              <w:bottom w:val="nil"/>
              <w:right w:val="nil"/>
            </w:tcBorders>
            <w:shd w:val="clear" w:color="000000" w:fill="FFFFFF"/>
            <w:noWrap/>
            <w:vAlign w:val="bottom"/>
            <w:hideMark/>
          </w:tcPr>
          <w:p w14:paraId="7D0A78CE" w14:textId="6ECB8A53"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Pr>
                <w:rFonts w:ascii="Times New Roman" w:eastAsia="Times New Roman" w:hAnsi="Times New Roman" w:cs="Times New Roman"/>
                <w:color w:val="222222"/>
                <w:sz w:val="20"/>
                <w:szCs w:val="20"/>
                <w:lang w:val="en-US" w:eastAsia="en-US"/>
              </w:rPr>
              <w:t>n</w:t>
            </w:r>
            <w:r w:rsidRPr="000C3517">
              <w:rPr>
                <w:rFonts w:ascii="Times New Roman" w:eastAsia="Times New Roman" w:hAnsi="Times New Roman" w:cs="Times New Roman"/>
                <w:color w:val="222222"/>
                <w:sz w:val="20"/>
                <w:szCs w:val="20"/>
                <w:lang w:val="en-US" w:eastAsia="en-US"/>
              </w:rPr>
              <w:t>cRNA_intronic</w:t>
            </w:r>
          </w:p>
        </w:tc>
        <w:tc>
          <w:tcPr>
            <w:tcW w:w="1016" w:type="dxa"/>
            <w:tcBorders>
              <w:top w:val="nil"/>
              <w:left w:val="nil"/>
              <w:bottom w:val="nil"/>
              <w:right w:val="nil"/>
            </w:tcBorders>
            <w:shd w:val="clear" w:color="000000" w:fill="FFFFFF"/>
            <w:noWrap/>
            <w:vAlign w:val="bottom"/>
            <w:hideMark/>
          </w:tcPr>
          <w:p w14:paraId="15C96535"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4544805</w:t>
            </w:r>
          </w:p>
        </w:tc>
        <w:tc>
          <w:tcPr>
            <w:tcW w:w="1133" w:type="dxa"/>
            <w:tcBorders>
              <w:top w:val="nil"/>
              <w:left w:val="nil"/>
              <w:bottom w:val="nil"/>
              <w:right w:val="nil"/>
            </w:tcBorders>
            <w:shd w:val="clear" w:color="000000" w:fill="FFFFFF"/>
            <w:noWrap/>
            <w:vAlign w:val="bottom"/>
            <w:hideMark/>
          </w:tcPr>
          <w:p w14:paraId="6A3C6B28"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94.10</w:t>
            </w:r>
          </w:p>
        </w:tc>
        <w:tc>
          <w:tcPr>
            <w:tcW w:w="822" w:type="dxa"/>
            <w:tcBorders>
              <w:top w:val="nil"/>
              <w:left w:val="nil"/>
              <w:bottom w:val="nil"/>
              <w:right w:val="nil"/>
            </w:tcBorders>
            <w:shd w:val="clear" w:color="000000" w:fill="FFFFFF"/>
            <w:noWrap/>
            <w:vAlign w:val="bottom"/>
            <w:hideMark/>
          </w:tcPr>
          <w:p w14:paraId="2AE7D39F"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5.80</w:t>
            </w:r>
          </w:p>
        </w:tc>
      </w:tr>
      <w:tr w:rsidR="000C3517" w:rsidRPr="000C3517" w14:paraId="5B5B1AC0" w14:textId="77777777" w:rsidTr="000C3517">
        <w:trPr>
          <w:trHeight w:val="255"/>
        </w:trPr>
        <w:tc>
          <w:tcPr>
            <w:tcW w:w="3340" w:type="dxa"/>
            <w:tcBorders>
              <w:top w:val="nil"/>
              <w:left w:val="nil"/>
              <w:bottom w:val="nil"/>
              <w:right w:val="nil"/>
            </w:tcBorders>
            <w:shd w:val="clear" w:color="000000" w:fill="FFFFFF"/>
            <w:noWrap/>
            <w:vAlign w:val="bottom"/>
            <w:hideMark/>
          </w:tcPr>
          <w:p w14:paraId="28B79A3F" w14:textId="6EB5AC53"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Pr>
                <w:rFonts w:ascii="Times New Roman" w:eastAsia="Times New Roman" w:hAnsi="Times New Roman" w:cs="Times New Roman"/>
                <w:color w:val="222222"/>
                <w:sz w:val="20"/>
                <w:szCs w:val="20"/>
                <w:lang w:val="en-US" w:eastAsia="en-US"/>
              </w:rPr>
              <w:t>n</w:t>
            </w:r>
            <w:r w:rsidRPr="000C3517">
              <w:rPr>
                <w:rFonts w:ascii="Times New Roman" w:eastAsia="Times New Roman" w:hAnsi="Times New Roman" w:cs="Times New Roman"/>
                <w:color w:val="222222"/>
                <w:sz w:val="20"/>
                <w:szCs w:val="20"/>
                <w:lang w:val="en-US" w:eastAsia="en-US"/>
              </w:rPr>
              <w:t>cRNA_exonic</w:t>
            </w:r>
          </w:p>
        </w:tc>
        <w:tc>
          <w:tcPr>
            <w:tcW w:w="1016" w:type="dxa"/>
            <w:tcBorders>
              <w:top w:val="nil"/>
              <w:left w:val="nil"/>
              <w:bottom w:val="nil"/>
              <w:right w:val="nil"/>
            </w:tcBorders>
            <w:shd w:val="clear" w:color="000000" w:fill="FFFFFF"/>
            <w:noWrap/>
            <w:vAlign w:val="bottom"/>
            <w:hideMark/>
          </w:tcPr>
          <w:p w14:paraId="26A524E7"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275495</w:t>
            </w:r>
          </w:p>
        </w:tc>
        <w:tc>
          <w:tcPr>
            <w:tcW w:w="1133" w:type="dxa"/>
            <w:tcBorders>
              <w:top w:val="nil"/>
              <w:left w:val="nil"/>
              <w:bottom w:val="nil"/>
              <w:right w:val="nil"/>
            </w:tcBorders>
            <w:shd w:val="clear" w:color="000000" w:fill="FFFFFF"/>
            <w:noWrap/>
            <w:vAlign w:val="bottom"/>
            <w:hideMark/>
          </w:tcPr>
          <w:p w14:paraId="2885665F"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5.70</w:t>
            </w:r>
          </w:p>
        </w:tc>
        <w:tc>
          <w:tcPr>
            <w:tcW w:w="822" w:type="dxa"/>
            <w:tcBorders>
              <w:top w:val="nil"/>
              <w:left w:val="nil"/>
              <w:bottom w:val="nil"/>
              <w:right w:val="nil"/>
            </w:tcBorders>
            <w:shd w:val="clear" w:color="000000" w:fill="FFFFFF"/>
            <w:noWrap/>
            <w:vAlign w:val="bottom"/>
            <w:hideMark/>
          </w:tcPr>
          <w:p w14:paraId="20B503AF"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0.35</w:t>
            </w:r>
          </w:p>
        </w:tc>
      </w:tr>
      <w:tr w:rsidR="000C3517" w:rsidRPr="000C3517" w14:paraId="067771B2" w14:textId="77777777" w:rsidTr="000C3517">
        <w:trPr>
          <w:trHeight w:val="255"/>
        </w:trPr>
        <w:tc>
          <w:tcPr>
            <w:tcW w:w="3340" w:type="dxa"/>
            <w:tcBorders>
              <w:top w:val="nil"/>
              <w:left w:val="nil"/>
              <w:bottom w:val="nil"/>
              <w:right w:val="nil"/>
            </w:tcBorders>
            <w:shd w:val="clear" w:color="000000" w:fill="FFFFFF"/>
            <w:noWrap/>
            <w:vAlign w:val="bottom"/>
            <w:hideMark/>
          </w:tcPr>
          <w:p w14:paraId="511E3135" w14:textId="1A7E51E6"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Pr>
                <w:rFonts w:ascii="Times New Roman" w:eastAsia="Times New Roman" w:hAnsi="Times New Roman" w:cs="Times New Roman"/>
                <w:color w:val="222222"/>
                <w:sz w:val="20"/>
                <w:szCs w:val="20"/>
                <w:lang w:val="en-US" w:eastAsia="en-US"/>
              </w:rPr>
              <w:t>n</w:t>
            </w:r>
            <w:r w:rsidRPr="000C3517">
              <w:rPr>
                <w:rFonts w:ascii="Times New Roman" w:eastAsia="Times New Roman" w:hAnsi="Times New Roman" w:cs="Times New Roman"/>
                <w:color w:val="222222"/>
                <w:sz w:val="20"/>
                <w:szCs w:val="20"/>
                <w:lang w:val="en-US" w:eastAsia="en-US"/>
              </w:rPr>
              <w:t>cRNA_exonic;splicing</w:t>
            </w:r>
          </w:p>
        </w:tc>
        <w:tc>
          <w:tcPr>
            <w:tcW w:w="1016" w:type="dxa"/>
            <w:tcBorders>
              <w:top w:val="nil"/>
              <w:left w:val="nil"/>
              <w:bottom w:val="nil"/>
              <w:right w:val="nil"/>
            </w:tcBorders>
            <w:shd w:val="clear" w:color="000000" w:fill="FFFFFF"/>
            <w:noWrap/>
            <w:vAlign w:val="bottom"/>
            <w:hideMark/>
          </w:tcPr>
          <w:p w14:paraId="0E52A8F5"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4734</w:t>
            </w:r>
          </w:p>
        </w:tc>
        <w:tc>
          <w:tcPr>
            <w:tcW w:w="1133" w:type="dxa"/>
            <w:tcBorders>
              <w:top w:val="nil"/>
              <w:left w:val="nil"/>
              <w:bottom w:val="nil"/>
              <w:right w:val="nil"/>
            </w:tcBorders>
            <w:shd w:val="clear" w:color="000000" w:fill="FFFFFF"/>
            <w:noWrap/>
            <w:vAlign w:val="bottom"/>
            <w:hideMark/>
          </w:tcPr>
          <w:p w14:paraId="1428654C"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0.10</w:t>
            </w:r>
          </w:p>
        </w:tc>
        <w:tc>
          <w:tcPr>
            <w:tcW w:w="822" w:type="dxa"/>
            <w:tcBorders>
              <w:top w:val="nil"/>
              <w:left w:val="nil"/>
              <w:bottom w:val="nil"/>
              <w:right w:val="nil"/>
            </w:tcBorders>
            <w:shd w:val="clear" w:color="000000" w:fill="FFFFFF"/>
            <w:noWrap/>
            <w:vAlign w:val="bottom"/>
            <w:hideMark/>
          </w:tcPr>
          <w:p w14:paraId="6CC2C11D"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0.01</w:t>
            </w:r>
          </w:p>
        </w:tc>
      </w:tr>
      <w:tr w:rsidR="000C3517" w:rsidRPr="000C3517" w14:paraId="58EF7B66" w14:textId="77777777" w:rsidTr="000C3517">
        <w:trPr>
          <w:trHeight w:val="255"/>
        </w:trPr>
        <w:tc>
          <w:tcPr>
            <w:tcW w:w="3340" w:type="dxa"/>
            <w:tcBorders>
              <w:top w:val="nil"/>
              <w:left w:val="nil"/>
              <w:bottom w:val="nil"/>
              <w:right w:val="nil"/>
            </w:tcBorders>
            <w:shd w:val="clear" w:color="000000" w:fill="FFFFFF"/>
            <w:noWrap/>
            <w:vAlign w:val="bottom"/>
            <w:hideMark/>
          </w:tcPr>
          <w:p w14:paraId="2F516C64" w14:textId="794B1F8D"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Pr>
                <w:rFonts w:ascii="Times New Roman" w:eastAsia="Times New Roman" w:hAnsi="Times New Roman" w:cs="Times New Roman"/>
                <w:color w:val="222222"/>
                <w:sz w:val="20"/>
                <w:szCs w:val="20"/>
                <w:lang w:val="en-US" w:eastAsia="en-US"/>
              </w:rPr>
              <w:t>n</w:t>
            </w:r>
            <w:r w:rsidRPr="000C3517">
              <w:rPr>
                <w:rFonts w:ascii="Times New Roman" w:eastAsia="Times New Roman" w:hAnsi="Times New Roman" w:cs="Times New Roman"/>
                <w:color w:val="222222"/>
                <w:sz w:val="20"/>
                <w:szCs w:val="20"/>
                <w:lang w:val="en-US" w:eastAsia="en-US"/>
              </w:rPr>
              <w:t>cRNA_splicing</w:t>
            </w:r>
          </w:p>
        </w:tc>
        <w:tc>
          <w:tcPr>
            <w:tcW w:w="1016" w:type="dxa"/>
            <w:tcBorders>
              <w:top w:val="nil"/>
              <w:left w:val="nil"/>
              <w:bottom w:val="nil"/>
              <w:right w:val="nil"/>
            </w:tcBorders>
            <w:shd w:val="clear" w:color="000000" w:fill="FFFFFF"/>
            <w:noWrap/>
            <w:vAlign w:val="bottom"/>
            <w:hideMark/>
          </w:tcPr>
          <w:p w14:paraId="61B8110B"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4669</w:t>
            </w:r>
          </w:p>
        </w:tc>
        <w:tc>
          <w:tcPr>
            <w:tcW w:w="1133" w:type="dxa"/>
            <w:tcBorders>
              <w:top w:val="nil"/>
              <w:left w:val="nil"/>
              <w:bottom w:val="nil"/>
              <w:right w:val="nil"/>
            </w:tcBorders>
            <w:shd w:val="clear" w:color="000000" w:fill="FFFFFF"/>
            <w:noWrap/>
            <w:vAlign w:val="bottom"/>
            <w:hideMark/>
          </w:tcPr>
          <w:p w14:paraId="6D72AF3B"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0.10</w:t>
            </w:r>
          </w:p>
        </w:tc>
        <w:tc>
          <w:tcPr>
            <w:tcW w:w="822" w:type="dxa"/>
            <w:tcBorders>
              <w:top w:val="nil"/>
              <w:left w:val="nil"/>
              <w:bottom w:val="nil"/>
              <w:right w:val="nil"/>
            </w:tcBorders>
            <w:shd w:val="clear" w:color="000000" w:fill="FFFFFF"/>
            <w:noWrap/>
            <w:vAlign w:val="bottom"/>
            <w:hideMark/>
          </w:tcPr>
          <w:p w14:paraId="63B95B46"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0.01</w:t>
            </w:r>
          </w:p>
        </w:tc>
      </w:tr>
      <w:tr w:rsidR="000C3517" w:rsidRPr="000C3517" w14:paraId="38EA6C64" w14:textId="77777777" w:rsidTr="000C3517">
        <w:trPr>
          <w:trHeight w:val="255"/>
        </w:trPr>
        <w:tc>
          <w:tcPr>
            <w:tcW w:w="3340" w:type="dxa"/>
            <w:tcBorders>
              <w:top w:val="nil"/>
              <w:left w:val="nil"/>
              <w:bottom w:val="nil"/>
              <w:right w:val="nil"/>
            </w:tcBorders>
            <w:shd w:val="clear" w:color="000000" w:fill="FFFFFF"/>
            <w:noWrap/>
            <w:vAlign w:val="bottom"/>
            <w:hideMark/>
          </w:tcPr>
          <w:p w14:paraId="765DD244" w14:textId="572E1F0A"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Pr>
                <w:rFonts w:ascii="Times New Roman" w:eastAsia="Times New Roman" w:hAnsi="Times New Roman" w:cs="Times New Roman"/>
                <w:color w:val="222222"/>
                <w:sz w:val="20"/>
                <w:szCs w:val="20"/>
                <w:lang w:val="en-US" w:eastAsia="en-US"/>
              </w:rPr>
              <w:t>n</w:t>
            </w:r>
            <w:r w:rsidRPr="000C3517">
              <w:rPr>
                <w:rFonts w:ascii="Times New Roman" w:eastAsia="Times New Roman" w:hAnsi="Times New Roman" w:cs="Times New Roman"/>
                <w:color w:val="222222"/>
                <w:sz w:val="20"/>
                <w:szCs w:val="20"/>
                <w:lang w:val="en-US" w:eastAsia="en-US"/>
              </w:rPr>
              <w:t>cRNA_UTR5</w:t>
            </w:r>
          </w:p>
        </w:tc>
        <w:tc>
          <w:tcPr>
            <w:tcW w:w="1016" w:type="dxa"/>
            <w:tcBorders>
              <w:top w:val="nil"/>
              <w:left w:val="nil"/>
              <w:bottom w:val="nil"/>
              <w:right w:val="nil"/>
            </w:tcBorders>
            <w:shd w:val="clear" w:color="000000" w:fill="FFFFFF"/>
            <w:noWrap/>
            <w:vAlign w:val="bottom"/>
            <w:hideMark/>
          </w:tcPr>
          <w:p w14:paraId="08586F38"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22</w:t>
            </w:r>
          </w:p>
        </w:tc>
        <w:tc>
          <w:tcPr>
            <w:tcW w:w="1133" w:type="dxa"/>
            <w:tcBorders>
              <w:top w:val="nil"/>
              <w:left w:val="nil"/>
              <w:bottom w:val="nil"/>
              <w:right w:val="nil"/>
            </w:tcBorders>
            <w:shd w:val="clear" w:color="000000" w:fill="FFFFFF"/>
            <w:noWrap/>
            <w:vAlign w:val="bottom"/>
            <w:hideMark/>
          </w:tcPr>
          <w:p w14:paraId="43AF7C34"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c>
          <w:tcPr>
            <w:tcW w:w="822" w:type="dxa"/>
            <w:tcBorders>
              <w:top w:val="nil"/>
              <w:left w:val="nil"/>
              <w:bottom w:val="nil"/>
              <w:right w:val="nil"/>
            </w:tcBorders>
            <w:shd w:val="clear" w:color="000000" w:fill="FFFFFF"/>
            <w:noWrap/>
            <w:vAlign w:val="bottom"/>
            <w:hideMark/>
          </w:tcPr>
          <w:p w14:paraId="3E3CADF5"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r>
      <w:tr w:rsidR="000C3517" w:rsidRPr="000C3517" w14:paraId="1A7F74CC" w14:textId="77777777" w:rsidTr="000C3517">
        <w:trPr>
          <w:trHeight w:val="255"/>
        </w:trPr>
        <w:tc>
          <w:tcPr>
            <w:tcW w:w="3340" w:type="dxa"/>
            <w:tcBorders>
              <w:top w:val="nil"/>
              <w:left w:val="nil"/>
              <w:bottom w:val="nil"/>
              <w:right w:val="nil"/>
            </w:tcBorders>
            <w:shd w:val="clear" w:color="000000" w:fill="FFFFFF"/>
            <w:noWrap/>
            <w:vAlign w:val="bottom"/>
            <w:hideMark/>
          </w:tcPr>
          <w:p w14:paraId="144D10BF" w14:textId="30994BA8"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Pr>
                <w:rFonts w:ascii="Times New Roman" w:eastAsia="Times New Roman" w:hAnsi="Times New Roman" w:cs="Times New Roman"/>
                <w:color w:val="222222"/>
                <w:sz w:val="20"/>
                <w:szCs w:val="20"/>
                <w:lang w:val="en-US" w:eastAsia="en-US"/>
              </w:rPr>
              <w:t>n</w:t>
            </w:r>
            <w:r w:rsidRPr="000C3517">
              <w:rPr>
                <w:rFonts w:ascii="Times New Roman" w:eastAsia="Times New Roman" w:hAnsi="Times New Roman" w:cs="Times New Roman"/>
                <w:color w:val="222222"/>
                <w:sz w:val="20"/>
                <w:szCs w:val="20"/>
                <w:lang w:val="en-US" w:eastAsia="en-US"/>
              </w:rPr>
              <w:t>cRNA_intronic;ncrna_intronic</w:t>
            </w:r>
          </w:p>
        </w:tc>
        <w:tc>
          <w:tcPr>
            <w:tcW w:w="1016" w:type="dxa"/>
            <w:tcBorders>
              <w:top w:val="nil"/>
              <w:left w:val="nil"/>
              <w:bottom w:val="nil"/>
              <w:right w:val="nil"/>
            </w:tcBorders>
            <w:shd w:val="clear" w:color="000000" w:fill="FFFFFF"/>
            <w:noWrap/>
            <w:vAlign w:val="bottom"/>
            <w:hideMark/>
          </w:tcPr>
          <w:p w14:paraId="6B882FBF"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4</w:t>
            </w:r>
          </w:p>
        </w:tc>
        <w:tc>
          <w:tcPr>
            <w:tcW w:w="1133" w:type="dxa"/>
            <w:tcBorders>
              <w:top w:val="nil"/>
              <w:left w:val="nil"/>
              <w:bottom w:val="nil"/>
              <w:right w:val="nil"/>
            </w:tcBorders>
            <w:shd w:val="clear" w:color="000000" w:fill="FFFFFF"/>
            <w:noWrap/>
            <w:vAlign w:val="bottom"/>
            <w:hideMark/>
          </w:tcPr>
          <w:p w14:paraId="629CB3B6"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c>
          <w:tcPr>
            <w:tcW w:w="822" w:type="dxa"/>
            <w:tcBorders>
              <w:top w:val="nil"/>
              <w:left w:val="nil"/>
              <w:bottom w:val="nil"/>
              <w:right w:val="nil"/>
            </w:tcBorders>
            <w:shd w:val="clear" w:color="000000" w:fill="FFFFFF"/>
            <w:noWrap/>
            <w:vAlign w:val="bottom"/>
            <w:hideMark/>
          </w:tcPr>
          <w:p w14:paraId="30A73A97"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r>
      <w:tr w:rsidR="000C3517" w:rsidRPr="000C3517" w14:paraId="2C528EA4" w14:textId="77777777" w:rsidTr="000C3517">
        <w:trPr>
          <w:trHeight w:val="315"/>
        </w:trPr>
        <w:tc>
          <w:tcPr>
            <w:tcW w:w="3340" w:type="dxa"/>
            <w:tcBorders>
              <w:top w:val="single" w:sz="4" w:space="0" w:color="auto"/>
              <w:left w:val="nil"/>
              <w:bottom w:val="single" w:sz="4" w:space="0" w:color="auto"/>
              <w:right w:val="nil"/>
            </w:tcBorders>
            <w:shd w:val="clear" w:color="000000" w:fill="FFFFFF"/>
            <w:noWrap/>
            <w:vAlign w:val="bottom"/>
            <w:hideMark/>
          </w:tcPr>
          <w:p w14:paraId="26B06398"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Intergenic</w:t>
            </w:r>
          </w:p>
        </w:tc>
        <w:tc>
          <w:tcPr>
            <w:tcW w:w="1016" w:type="dxa"/>
            <w:tcBorders>
              <w:top w:val="single" w:sz="4" w:space="0" w:color="auto"/>
              <w:left w:val="nil"/>
              <w:bottom w:val="single" w:sz="4" w:space="0" w:color="auto"/>
              <w:right w:val="nil"/>
            </w:tcBorders>
            <w:shd w:val="clear" w:color="000000" w:fill="FFFFFF"/>
            <w:noWrap/>
            <w:vAlign w:val="bottom"/>
            <w:hideMark/>
          </w:tcPr>
          <w:p w14:paraId="57E97B82"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41363727</w:t>
            </w:r>
          </w:p>
        </w:tc>
        <w:tc>
          <w:tcPr>
            <w:tcW w:w="1133" w:type="dxa"/>
            <w:tcBorders>
              <w:top w:val="single" w:sz="4" w:space="0" w:color="auto"/>
              <w:left w:val="nil"/>
              <w:bottom w:val="single" w:sz="4" w:space="0" w:color="auto"/>
              <w:right w:val="nil"/>
            </w:tcBorders>
            <w:shd w:val="clear" w:color="000000" w:fill="FFFFFF"/>
            <w:noWrap/>
            <w:vAlign w:val="bottom"/>
            <w:hideMark/>
          </w:tcPr>
          <w:p w14:paraId="33341A65"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 </w:t>
            </w:r>
          </w:p>
        </w:tc>
        <w:tc>
          <w:tcPr>
            <w:tcW w:w="822" w:type="dxa"/>
            <w:tcBorders>
              <w:top w:val="single" w:sz="4" w:space="0" w:color="auto"/>
              <w:left w:val="nil"/>
              <w:bottom w:val="single" w:sz="4" w:space="0" w:color="auto"/>
              <w:right w:val="nil"/>
            </w:tcBorders>
            <w:shd w:val="clear" w:color="000000" w:fill="FFFFFF"/>
            <w:noWrap/>
            <w:vAlign w:val="bottom"/>
            <w:hideMark/>
          </w:tcPr>
          <w:p w14:paraId="70E56B4E"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52.76</w:t>
            </w:r>
          </w:p>
        </w:tc>
      </w:tr>
      <w:tr w:rsidR="000C3517" w:rsidRPr="000C3517" w14:paraId="42D5E441" w14:textId="77777777" w:rsidTr="000C3517">
        <w:trPr>
          <w:trHeight w:val="255"/>
        </w:trPr>
        <w:tc>
          <w:tcPr>
            <w:tcW w:w="3340" w:type="dxa"/>
            <w:tcBorders>
              <w:top w:val="nil"/>
              <w:left w:val="nil"/>
              <w:bottom w:val="nil"/>
              <w:right w:val="nil"/>
            </w:tcBorders>
            <w:shd w:val="clear" w:color="000000" w:fill="FFFFFF"/>
            <w:noWrap/>
            <w:vAlign w:val="bottom"/>
            <w:hideMark/>
          </w:tcPr>
          <w:p w14:paraId="7636F46E" w14:textId="55F8404A"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Intergenic</w:t>
            </w:r>
          </w:p>
        </w:tc>
        <w:tc>
          <w:tcPr>
            <w:tcW w:w="1016" w:type="dxa"/>
            <w:tcBorders>
              <w:top w:val="nil"/>
              <w:left w:val="nil"/>
              <w:bottom w:val="nil"/>
              <w:right w:val="nil"/>
            </w:tcBorders>
            <w:shd w:val="clear" w:color="000000" w:fill="FFFFFF"/>
            <w:noWrap/>
            <w:vAlign w:val="bottom"/>
            <w:hideMark/>
          </w:tcPr>
          <w:p w14:paraId="354C0B69"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41363715</w:t>
            </w:r>
          </w:p>
        </w:tc>
        <w:tc>
          <w:tcPr>
            <w:tcW w:w="1133" w:type="dxa"/>
            <w:tcBorders>
              <w:top w:val="nil"/>
              <w:left w:val="nil"/>
              <w:bottom w:val="nil"/>
              <w:right w:val="nil"/>
            </w:tcBorders>
            <w:shd w:val="clear" w:color="000000" w:fill="FFFFFF"/>
            <w:noWrap/>
            <w:vAlign w:val="bottom"/>
            <w:hideMark/>
          </w:tcPr>
          <w:p w14:paraId="415E80C1"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100.00</w:t>
            </w:r>
          </w:p>
        </w:tc>
        <w:tc>
          <w:tcPr>
            <w:tcW w:w="822" w:type="dxa"/>
            <w:tcBorders>
              <w:top w:val="nil"/>
              <w:left w:val="nil"/>
              <w:bottom w:val="nil"/>
              <w:right w:val="nil"/>
            </w:tcBorders>
            <w:shd w:val="clear" w:color="000000" w:fill="FFFFFF"/>
            <w:noWrap/>
            <w:vAlign w:val="bottom"/>
            <w:hideMark/>
          </w:tcPr>
          <w:p w14:paraId="617E3C23"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52.76</w:t>
            </w:r>
          </w:p>
        </w:tc>
      </w:tr>
      <w:tr w:rsidR="000C3517" w:rsidRPr="000C3517" w14:paraId="1623C8D8" w14:textId="77777777" w:rsidTr="000C3517">
        <w:trPr>
          <w:trHeight w:val="255"/>
        </w:trPr>
        <w:tc>
          <w:tcPr>
            <w:tcW w:w="3340" w:type="dxa"/>
            <w:tcBorders>
              <w:top w:val="nil"/>
              <w:left w:val="nil"/>
              <w:bottom w:val="single" w:sz="4" w:space="0" w:color="auto"/>
              <w:right w:val="nil"/>
            </w:tcBorders>
            <w:shd w:val="clear" w:color="000000" w:fill="FFFFFF"/>
            <w:noWrap/>
            <w:vAlign w:val="bottom"/>
            <w:hideMark/>
          </w:tcPr>
          <w:p w14:paraId="22A26DC7" w14:textId="07689D99"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Intergenic;intergenic</w:t>
            </w:r>
          </w:p>
        </w:tc>
        <w:tc>
          <w:tcPr>
            <w:tcW w:w="1016" w:type="dxa"/>
            <w:tcBorders>
              <w:top w:val="nil"/>
              <w:left w:val="nil"/>
              <w:bottom w:val="single" w:sz="4" w:space="0" w:color="auto"/>
              <w:right w:val="nil"/>
            </w:tcBorders>
            <w:shd w:val="clear" w:color="000000" w:fill="FFFFFF"/>
            <w:noWrap/>
            <w:vAlign w:val="bottom"/>
            <w:hideMark/>
          </w:tcPr>
          <w:p w14:paraId="4C5A2ECE"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12</w:t>
            </w:r>
          </w:p>
        </w:tc>
        <w:tc>
          <w:tcPr>
            <w:tcW w:w="1133" w:type="dxa"/>
            <w:tcBorders>
              <w:top w:val="nil"/>
              <w:left w:val="nil"/>
              <w:bottom w:val="single" w:sz="4" w:space="0" w:color="auto"/>
              <w:right w:val="nil"/>
            </w:tcBorders>
            <w:shd w:val="clear" w:color="000000" w:fill="FFFFFF"/>
            <w:noWrap/>
            <w:vAlign w:val="bottom"/>
            <w:hideMark/>
          </w:tcPr>
          <w:p w14:paraId="3AC26190"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c>
          <w:tcPr>
            <w:tcW w:w="822" w:type="dxa"/>
            <w:tcBorders>
              <w:top w:val="nil"/>
              <w:left w:val="nil"/>
              <w:bottom w:val="single" w:sz="4" w:space="0" w:color="auto"/>
              <w:right w:val="nil"/>
            </w:tcBorders>
            <w:shd w:val="clear" w:color="000000" w:fill="FFFFFF"/>
            <w:noWrap/>
            <w:vAlign w:val="bottom"/>
            <w:hideMark/>
          </w:tcPr>
          <w:p w14:paraId="4E25AB27"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0.00</w:t>
            </w:r>
          </w:p>
        </w:tc>
      </w:tr>
      <w:tr w:rsidR="000C3517" w:rsidRPr="000C3517" w14:paraId="67D36F0D" w14:textId="77777777" w:rsidTr="000C3517">
        <w:trPr>
          <w:trHeight w:val="255"/>
        </w:trPr>
        <w:tc>
          <w:tcPr>
            <w:tcW w:w="3340" w:type="dxa"/>
            <w:tcBorders>
              <w:top w:val="nil"/>
              <w:left w:val="nil"/>
              <w:bottom w:val="nil"/>
              <w:right w:val="nil"/>
            </w:tcBorders>
            <w:shd w:val="clear" w:color="000000" w:fill="FFFFFF"/>
            <w:noWrap/>
            <w:vAlign w:val="bottom"/>
            <w:hideMark/>
          </w:tcPr>
          <w:p w14:paraId="75DCB97E"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Other</w:t>
            </w:r>
          </w:p>
        </w:tc>
        <w:tc>
          <w:tcPr>
            <w:tcW w:w="1016" w:type="dxa"/>
            <w:tcBorders>
              <w:top w:val="nil"/>
              <w:left w:val="nil"/>
              <w:bottom w:val="nil"/>
              <w:right w:val="nil"/>
            </w:tcBorders>
            <w:shd w:val="clear" w:color="000000" w:fill="FFFFFF"/>
            <w:noWrap/>
            <w:vAlign w:val="bottom"/>
            <w:hideMark/>
          </w:tcPr>
          <w:p w14:paraId="2FC50B5D"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2499880</w:t>
            </w:r>
          </w:p>
        </w:tc>
        <w:tc>
          <w:tcPr>
            <w:tcW w:w="1133" w:type="dxa"/>
            <w:tcBorders>
              <w:top w:val="nil"/>
              <w:left w:val="nil"/>
              <w:bottom w:val="nil"/>
              <w:right w:val="nil"/>
            </w:tcBorders>
            <w:shd w:val="clear" w:color="000000" w:fill="FFFFFF"/>
            <w:noWrap/>
            <w:vAlign w:val="bottom"/>
            <w:hideMark/>
          </w:tcPr>
          <w:p w14:paraId="3551BA8A" w14:textId="77777777" w:rsidR="000C3517" w:rsidRPr="000C3517" w:rsidRDefault="000C3517" w:rsidP="000C3517">
            <w:pPr>
              <w:spacing w:line="240" w:lineRule="auto"/>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 </w:t>
            </w:r>
          </w:p>
        </w:tc>
        <w:tc>
          <w:tcPr>
            <w:tcW w:w="822" w:type="dxa"/>
            <w:tcBorders>
              <w:top w:val="nil"/>
              <w:left w:val="nil"/>
              <w:bottom w:val="nil"/>
              <w:right w:val="nil"/>
            </w:tcBorders>
            <w:shd w:val="clear" w:color="000000" w:fill="FFFFFF"/>
            <w:noWrap/>
            <w:vAlign w:val="bottom"/>
            <w:hideMark/>
          </w:tcPr>
          <w:p w14:paraId="1B6E0C1D"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3.19</w:t>
            </w:r>
          </w:p>
        </w:tc>
      </w:tr>
      <w:tr w:rsidR="000C3517" w:rsidRPr="000C3517" w14:paraId="470C04FD" w14:textId="77777777" w:rsidTr="000C3517">
        <w:trPr>
          <w:trHeight w:val="255"/>
        </w:trPr>
        <w:tc>
          <w:tcPr>
            <w:tcW w:w="3340" w:type="dxa"/>
            <w:tcBorders>
              <w:top w:val="nil"/>
              <w:left w:val="nil"/>
              <w:bottom w:val="nil"/>
              <w:right w:val="nil"/>
            </w:tcBorders>
            <w:shd w:val="clear" w:color="000000" w:fill="FFFFFF"/>
            <w:noWrap/>
            <w:vAlign w:val="bottom"/>
            <w:hideMark/>
          </w:tcPr>
          <w:p w14:paraId="3558409B" w14:textId="77777777" w:rsidR="000C3517" w:rsidRPr="000C3517" w:rsidRDefault="000C3517" w:rsidP="000C3517">
            <w:pPr>
              <w:spacing w:line="240" w:lineRule="auto"/>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Spanning deletion</w:t>
            </w:r>
          </w:p>
        </w:tc>
        <w:tc>
          <w:tcPr>
            <w:tcW w:w="1016" w:type="dxa"/>
            <w:tcBorders>
              <w:top w:val="nil"/>
              <w:left w:val="nil"/>
              <w:bottom w:val="nil"/>
              <w:right w:val="nil"/>
            </w:tcBorders>
            <w:shd w:val="clear" w:color="000000" w:fill="FFFFFF"/>
            <w:noWrap/>
            <w:vAlign w:val="bottom"/>
            <w:hideMark/>
          </w:tcPr>
          <w:p w14:paraId="15B34FF4"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2495642</w:t>
            </w:r>
          </w:p>
        </w:tc>
        <w:tc>
          <w:tcPr>
            <w:tcW w:w="1133" w:type="dxa"/>
            <w:tcBorders>
              <w:top w:val="nil"/>
              <w:left w:val="nil"/>
              <w:bottom w:val="nil"/>
              <w:right w:val="nil"/>
            </w:tcBorders>
            <w:shd w:val="clear" w:color="000000" w:fill="FFFFFF"/>
            <w:noWrap/>
            <w:vAlign w:val="bottom"/>
            <w:hideMark/>
          </w:tcPr>
          <w:p w14:paraId="1B0F0EB9"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99.83</w:t>
            </w:r>
          </w:p>
        </w:tc>
        <w:tc>
          <w:tcPr>
            <w:tcW w:w="822" w:type="dxa"/>
            <w:tcBorders>
              <w:top w:val="nil"/>
              <w:left w:val="nil"/>
              <w:bottom w:val="nil"/>
              <w:right w:val="nil"/>
            </w:tcBorders>
            <w:shd w:val="clear" w:color="000000" w:fill="FFFFFF"/>
            <w:noWrap/>
            <w:vAlign w:val="bottom"/>
            <w:hideMark/>
          </w:tcPr>
          <w:p w14:paraId="2BB482D6"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3.18</w:t>
            </w:r>
          </w:p>
        </w:tc>
      </w:tr>
      <w:tr w:rsidR="000C3517" w:rsidRPr="000C3517" w14:paraId="69B67BA4" w14:textId="77777777" w:rsidTr="000C3517">
        <w:trPr>
          <w:trHeight w:val="255"/>
        </w:trPr>
        <w:tc>
          <w:tcPr>
            <w:tcW w:w="3340" w:type="dxa"/>
            <w:tcBorders>
              <w:top w:val="nil"/>
              <w:left w:val="nil"/>
              <w:bottom w:val="nil"/>
              <w:right w:val="nil"/>
            </w:tcBorders>
            <w:shd w:val="clear" w:color="000000" w:fill="FFFFFF"/>
            <w:noWrap/>
            <w:vAlign w:val="bottom"/>
            <w:hideMark/>
          </w:tcPr>
          <w:p w14:paraId="33282F0F" w14:textId="77777777" w:rsidR="000C3517" w:rsidRPr="000C3517" w:rsidRDefault="000C3517" w:rsidP="000C3517">
            <w:pPr>
              <w:spacing w:line="240" w:lineRule="auto"/>
              <w:rPr>
                <w:rFonts w:ascii="Times New Roman" w:eastAsia="Times New Roman" w:hAnsi="Times New Roman" w:cs="Times New Roman"/>
                <w:color w:val="222222"/>
                <w:sz w:val="20"/>
                <w:szCs w:val="20"/>
                <w:lang w:val="en-US" w:eastAsia="en-US"/>
              </w:rPr>
            </w:pPr>
            <w:r w:rsidRPr="000C3517">
              <w:rPr>
                <w:rFonts w:ascii="Times New Roman" w:eastAsia="Times New Roman" w:hAnsi="Times New Roman" w:cs="Times New Roman"/>
                <w:color w:val="222222"/>
                <w:sz w:val="20"/>
                <w:szCs w:val="20"/>
                <w:lang w:val="en-US" w:eastAsia="en-US"/>
              </w:rPr>
              <w:t>NA + unknown</w:t>
            </w:r>
          </w:p>
        </w:tc>
        <w:tc>
          <w:tcPr>
            <w:tcW w:w="1016" w:type="dxa"/>
            <w:tcBorders>
              <w:top w:val="nil"/>
              <w:left w:val="nil"/>
              <w:bottom w:val="nil"/>
              <w:right w:val="nil"/>
            </w:tcBorders>
            <w:shd w:val="clear" w:color="000000" w:fill="FFFFFF"/>
            <w:noWrap/>
            <w:vAlign w:val="bottom"/>
            <w:hideMark/>
          </w:tcPr>
          <w:p w14:paraId="27A2216D" w14:textId="77777777" w:rsidR="000C3517" w:rsidRPr="000C3517" w:rsidRDefault="000C3517" w:rsidP="000C3517">
            <w:pPr>
              <w:spacing w:line="240" w:lineRule="auto"/>
              <w:jc w:val="right"/>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4238</w:t>
            </w:r>
          </w:p>
        </w:tc>
        <w:tc>
          <w:tcPr>
            <w:tcW w:w="1133" w:type="dxa"/>
            <w:tcBorders>
              <w:top w:val="nil"/>
              <w:left w:val="nil"/>
              <w:bottom w:val="nil"/>
              <w:right w:val="nil"/>
            </w:tcBorders>
            <w:shd w:val="clear" w:color="000000" w:fill="FFFFFF"/>
            <w:noWrap/>
            <w:vAlign w:val="bottom"/>
            <w:hideMark/>
          </w:tcPr>
          <w:p w14:paraId="11E9174F"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0.17</w:t>
            </w:r>
          </w:p>
        </w:tc>
        <w:tc>
          <w:tcPr>
            <w:tcW w:w="822" w:type="dxa"/>
            <w:tcBorders>
              <w:top w:val="nil"/>
              <w:left w:val="nil"/>
              <w:bottom w:val="nil"/>
              <w:right w:val="nil"/>
            </w:tcBorders>
            <w:shd w:val="clear" w:color="000000" w:fill="FFFFFF"/>
            <w:noWrap/>
            <w:vAlign w:val="bottom"/>
            <w:hideMark/>
          </w:tcPr>
          <w:p w14:paraId="362FFAD5" w14:textId="77777777" w:rsidR="000C3517" w:rsidRPr="000C3517" w:rsidRDefault="000C3517" w:rsidP="000C3517">
            <w:pPr>
              <w:spacing w:line="240" w:lineRule="auto"/>
              <w:jc w:val="right"/>
              <w:rPr>
                <w:rFonts w:ascii="Times New Roman" w:eastAsia="Times New Roman" w:hAnsi="Times New Roman" w:cs="Times New Roman"/>
                <w:sz w:val="20"/>
                <w:szCs w:val="20"/>
                <w:lang w:val="en-US" w:eastAsia="en-US"/>
              </w:rPr>
            </w:pPr>
            <w:r w:rsidRPr="000C3517">
              <w:rPr>
                <w:rFonts w:ascii="Times New Roman" w:eastAsia="Times New Roman" w:hAnsi="Times New Roman" w:cs="Times New Roman"/>
                <w:sz w:val="20"/>
                <w:szCs w:val="20"/>
                <w:lang w:val="en-US" w:eastAsia="en-US"/>
              </w:rPr>
              <w:t>0.01</w:t>
            </w:r>
          </w:p>
        </w:tc>
      </w:tr>
      <w:tr w:rsidR="000C3517" w:rsidRPr="000C3517" w14:paraId="3F82E647" w14:textId="77777777" w:rsidTr="000C3517">
        <w:trPr>
          <w:trHeight w:val="255"/>
        </w:trPr>
        <w:tc>
          <w:tcPr>
            <w:tcW w:w="3340" w:type="dxa"/>
            <w:tcBorders>
              <w:top w:val="single" w:sz="4" w:space="0" w:color="auto"/>
              <w:left w:val="nil"/>
              <w:bottom w:val="single" w:sz="4" w:space="0" w:color="auto"/>
              <w:right w:val="nil"/>
            </w:tcBorders>
            <w:shd w:val="clear" w:color="000000" w:fill="FFFFFF"/>
            <w:noWrap/>
            <w:vAlign w:val="bottom"/>
            <w:hideMark/>
          </w:tcPr>
          <w:p w14:paraId="18B2409C" w14:textId="77777777" w:rsidR="000C3517" w:rsidRPr="000C3517" w:rsidRDefault="000C3517" w:rsidP="000C3517">
            <w:pPr>
              <w:spacing w:line="240" w:lineRule="auto"/>
              <w:rPr>
                <w:rFonts w:ascii="Times New Roman" w:eastAsia="Times New Roman" w:hAnsi="Times New Roman" w:cs="Times New Roman"/>
                <w:b/>
                <w:bCs/>
                <w:color w:val="000000"/>
                <w:sz w:val="20"/>
                <w:szCs w:val="20"/>
                <w:lang w:val="en-US" w:eastAsia="en-US"/>
              </w:rPr>
            </w:pPr>
            <w:r w:rsidRPr="000C3517">
              <w:rPr>
                <w:rFonts w:ascii="Times New Roman" w:eastAsia="Times New Roman" w:hAnsi="Times New Roman" w:cs="Times New Roman"/>
                <w:b/>
                <w:bCs/>
                <w:color w:val="000000"/>
                <w:sz w:val="20"/>
                <w:szCs w:val="20"/>
                <w:lang w:val="en-US" w:eastAsia="en-US"/>
              </w:rPr>
              <w:t>All</w:t>
            </w:r>
          </w:p>
        </w:tc>
        <w:tc>
          <w:tcPr>
            <w:tcW w:w="1016" w:type="dxa"/>
            <w:tcBorders>
              <w:top w:val="single" w:sz="4" w:space="0" w:color="auto"/>
              <w:left w:val="nil"/>
              <w:bottom w:val="single" w:sz="4" w:space="0" w:color="auto"/>
              <w:right w:val="nil"/>
            </w:tcBorders>
            <w:shd w:val="clear" w:color="000000" w:fill="FFFFFF"/>
            <w:noWrap/>
            <w:vAlign w:val="bottom"/>
            <w:hideMark/>
          </w:tcPr>
          <w:p w14:paraId="09656815" w14:textId="77777777" w:rsidR="000C3517" w:rsidRPr="000C3517" w:rsidRDefault="000C3517" w:rsidP="000C3517">
            <w:pPr>
              <w:spacing w:line="240" w:lineRule="auto"/>
              <w:jc w:val="right"/>
              <w:rPr>
                <w:rFonts w:ascii="Times New Roman" w:eastAsia="Times New Roman" w:hAnsi="Times New Roman" w:cs="Times New Roman"/>
                <w:b/>
                <w:bCs/>
                <w:color w:val="000000"/>
                <w:sz w:val="20"/>
                <w:szCs w:val="20"/>
                <w:lang w:val="en-US" w:eastAsia="en-US"/>
              </w:rPr>
            </w:pPr>
            <w:r w:rsidRPr="000C3517">
              <w:rPr>
                <w:rFonts w:ascii="Times New Roman" w:eastAsia="Times New Roman" w:hAnsi="Times New Roman" w:cs="Times New Roman"/>
                <w:b/>
                <w:bCs/>
                <w:color w:val="000000"/>
                <w:sz w:val="20"/>
                <w:szCs w:val="20"/>
                <w:lang w:val="en-US" w:eastAsia="en-US"/>
              </w:rPr>
              <w:t>78393530</w:t>
            </w:r>
          </w:p>
        </w:tc>
        <w:tc>
          <w:tcPr>
            <w:tcW w:w="1133" w:type="dxa"/>
            <w:tcBorders>
              <w:top w:val="single" w:sz="4" w:space="0" w:color="auto"/>
              <w:left w:val="nil"/>
              <w:bottom w:val="single" w:sz="4" w:space="0" w:color="auto"/>
              <w:right w:val="nil"/>
            </w:tcBorders>
            <w:shd w:val="clear" w:color="000000" w:fill="FFFFFF"/>
            <w:noWrap/>
            <w:vAlign w:val="bottom"/>
            <w:hideMark/>
          </w:tcPr>
          <w:p w14:paraId="1256A514" w14:textId="77777777" w:rsidR="000C3517" w:rsidRPr="000C3517" w:rsidRDefault="000C3517" w:rsidP="000C3517">
            <w:pPr>
              <w:spacing w:line="240" w:lineRule="auto"/>
              <w:rPr>
                <w:rFonts w:ascii="Times New Roman" w:eastAsia="Times New Roman" w:hAnsi="Times New Roman" w:cs="Times New Roman"/>
                <w:color w:val="000000"/>
                <w:sz w:val="20"/>
                <w:szCs w:val="20"/>
                <w:lang w:val="en-US" w:eastAsia="en-US"/>
              </w:rPr>
            </w:pPr>
            <w:r w:rsidRPr="000C3517">
              <w:rPr>
                <w:rFonts w:ascii="Times New Roman" w:eastAsia="Times New Roman" w:hAnsi="Times New Roman" w:cs="Times New Roman"/>
                <w:color w:val="000000"/>
                <w:sz w:val="20"/>
                <w:szCs w:val="20"/>
                <w:lang w:val="en-US" w:eastAsia="en-US"/>
              </w:rPr>
              <w:t> </w:t>
            </w:r>
          </w:p>
        </w:tc>
        <w:tc>
          <w:tcPr>
            <w:tcW w:w="822" w:type="dxa"/>
            <w:tcBorders>
              <w:top w:val="single" w:sz="4" w:space="0" w:color="auto"/>
              <w:left w:val="nil"/>
              <w:bottom w:val="single" w:sz="4" w:space="0" w:color="auto"/>
              <w:right w:val="nil"/>
            </w:tcBorders>
            <w:shd w:val="clear" w:color="000000" w:fill="FFFFFF"/>
            <w:noWrap/>
            <w:vAlign w:val="bottom"/>
            <w:hideMark/>
          </w:tcPr>
          <w:p w14:paraId="2107B3A1" w14:textId="77777777" w:rsidR="000C3517" w:rsidRPr="000C3517" w:rsidRDefault="000C3517" w:rsidP="000C3517">
            <w:pPr>
              <w:spacing w:line="240" w:lineRule="auto"/>
              <w:jc w:val="right"/>
              <w:rPr>
                <w:rFonts w:ascii="Times New Roman" w:eastAsia="Times New Roman" w:hAnsi="Times New Roman" w:cs="Times New Roman"/>
                <w:b/>
                <w:bCs/>
                <w:color w:val="FF0000"/>
                <w:sz w:val="20"/>
                <w:szCs w:val="20"/>
                <w:lang w:val="en-US" w:eastAsia="en-US"/>
              </w:rPr>
            </w:pPr>
            <w:r w:rsidRPr="000C3517">
              <w:rPr>
                <w:rFonts w:ascii="Times New Roman" w:eastAsia="Times New Roman" w:hAnsi="Times New Roman" w:cs="Times New Roman"/>
                <w:b/>
                <w:bCs/>
                <w:color w:val="FF0000"/>
                <w:sz w:val="20"/>
                <w:szCs w:val="20"/>
                <w:lang w:val="en-US" w:eastAsia="en-US"/>
              </w:rPr>
              <w:t> </w:t>
            </w:r>
          </w:p>
        </w:tc>
      </w:tr>
    </w:tbl>
    <w:p w14:paraId="543CEAED" w14:textId="77777777" w:rsidR="0080699B" w:rsidRDefault="0080699B" w:rsidP="0080699B"/>
    <w:p w14:paraId="400D58D2" w14:textId="77777777" w:rsidR="0080699B" w:rsidRDefault="0080699B" w:rsidP="0080699B"/>
    <w:p w14:paraId="5B153825" w14:textId="77777777" w:rsidR="0080699B" w:rsidRDefault="0080699B" w:rsidP="0080699B"/>
    <w:p w14:paraId="1BC913E0" w14:textId="77777777" w:rsidR="000C3517" w:rsidRDefault="000C3517" w:rsidP="0080699B"/>
    <w:p w14:paraId="0C0C494D" w14:textId="77777777" w:rsidR="000C3517" w:rsidRDefault="000C3517" w:rsidP="0080699B"/>
    <w:p w14:paraId="4E64C90B" w14:textId="77777777" w:rsidR="000C3517" w:rsidRDefault="000C3517" w:rsidP="0080699B"/>
    <w:p w14:paraId="0B817C12" w14:textId="77777777" w:rsidR="000C3517" w:rsidRDefault="000C3517" w:rsidP="0080699B"/>
    <w:p w14:paraId="0181868D" w14:textId="77777777" w:rsidR="000C3517" w:rsidRDefault="000C3517" w:rsidP="0080699B"/>
    <w:p w14:paraId="611371B0" w14:textId="77777777" w:rsidR="000C3517" w:rsidRDefault="000C3517" w:rsidP="0080699B"/>
    <w:p w14:paraId="4ACCB8E8" w14:textId="77777777" w:rsidR="007D585B" w:rsidRPr="0080699B" w:rsidRDefault="007D585B" w:rsidP="0080699B"/>
    <w:p w14:paraId="24733C4F" w14:textId="12498EFC" w:rsidR="00B34FC5" w:rsidRPr="00F05FE2" w:rsidRDefault="003D2714" w:rsidP="003D2714">
      <w:pPr>
        <w:pStyle w:val="Heading1"/>
        <w:rPr>
          <w:rFonts w:ascii="Times New Roman" w:eastAsia="Times New Roman" w:hAnsi="Times New Roman" w:cs="Times New Roman"/>
          <w:b/>
          <w:sz w:val="24"/>
          <w:szCs w:val="24"/>
        </w:rPr>
      </w:pPr>
      <w:bookmarkStart w:id="35" w:name="_Toc51179449"/>
      <w:r>
        <w:rPr>
          <w:rFonts w:ascii="Times New Roman" w:eastAsia="Times New Roman" w:hAnsi="Times New Roman" w:cs="Times New Roman"/>
          <w:b/>
          <w:sz w:val="24"/>
          <w:szCs w:val="24"/>
        </w:rPr>
        <w:lastRenderedPageBreak/>
        <w:t>3.</w:t>
      </w:r>
      <w:r w:rsidR="007D585B">
        <w:rPr>
          <w:rFonts w:ascii="Times New Roman" w:eastAsia="Times New Roman" w:hAnsi="Times New Roman" w:cs="Times New Roman"/>
          <w:b/>
          <w:sz w:val="24"/>
          <w:szCs w:val="24"/>
        </w:rPr>
        <w:t xml:space="preserve"> </w:t>
      </w:r>
      <w:r w:rsidR="00357E63" w:rsidRPr="00F05FE2">
        <w:rPr>
          <w:rFonts w:ascii="Times New Roman" w:eastAsia="Times New Roman" w:hAnsi="Times New Roman" w:cs="Times New Roman"/>
          <w:b/>
          <w:sz w:val="24"/>
          <w:szCs w:val="24"/>
        </w:rPr>
        <w:t>Ancestry analyses</w:t>
      </w:r>
      <w:bookmarkEnd w:id="35"/>
    </w:p>
    <w:p w14:paraId="73DD7771" w14:textId="594B5F8D" w:rsidR="00B34FC5" w:rsidRDefault="00357E63">
      <w:pPr>
        <w:widowControl w:val="0"/>
        <w:spacing w:before="240" w:after="240" w:line="240" w:lineRule="auto"/>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ab/>
        <w:t xml:space="preserve">In ancestry inference analyses, data from 30 populations were used as parental </w:t>
      </w:r>
      <w:r w:rsidRPr="00B860AB">
        <w:rPr>
          <w:rFonts w:ascii="Times New Roman" w:eastAsia="Times New Roman" w:hAnsi="Times New Roman" w:cs="Times New Roman"/>
          <w:sz w:val="24"/>
          <w:szCs w:val="24"/>
          <w:lang w:val="en-US"/>
        </w:rPr>
        <w:t>references, among which 16 were Native American (</w:t>
      </w:r>
      <w:r w:rsidR="006F7762">
        <w:rPr>
          <w:rFonts w:ascii="Times New Roman" w:eastAsia="Times New Roman" w:hAnsi="Times New Roman" w:cs="Times New Roman"/>
          <w:sz w:val="24"/>
          <w:szCs w:val="24"/>
          <w:lang w:val="en-US"/>
        </w:rPr>
        <w:t xml:space="preserve">Supplementary Table </w:t>
      </w:r>
      <w:r w:rsidRPr="00B860AB">
        <w:rPr>
          <w:rFonts w:ascii="Times New Roman" w:eastAsia="Times New Roman" w:hAnsi="Times New Roman" w:cs="Times New Roman"/>
          <w:sz w:val="24"/>
          <w:szCs w:val="24"/>
          <w:lang w:val="en-US"/>
        </w:rPr>
        <w:t>5)</w:t>
      </w:r>
      <w:r w:rsidR="00F05FE2" w:rsidRPr="00B860AB">
        <w:rPr>
          <w:rFonts w:ascii="Times New Roman" w:eastAsia="Times New Roman" w:hAnsi="Times New Roman" w:cs="Times New Roman"/>
          <w:sz w:val="24"/>
          <w:szCs w:val="24"/>
          <w:lang w:val="en-US"/>
        </w:rPr>
        <w:t>.</w:t>
      </w:r>
    </w:p>
    <w:p w14:paraId="778B6AED" w14:textId="77777777" w:rsidR="00F05FE2" w:rsidRPr="00357E63" w:rsidRDefault="00F05FE2">
      <w:pPr>
        <w:widowControl w:val="0"/>
        <w:spacing w:before="240" w:after="240" w:line="240" w:lineRule="auto"/>
        <w:jc w:val="both"/>
        <w:rPr>
          <w:rFonts w:ascii="Times New Roman" w:eastAsia="Times New Roman" w:hAnsi="Times New Roman" w:cs="Times New Roman"/>
          <w:sz w:val="24"/>
          <w:szCs w:val="24"/>
          <w:lang w:val="en-US"/>
        </w:rPr>
      </w:pPr>
    </w:p>
    <w:p w14:paraId="123C149A" w14:textId="7D534F57" w:rsidR="00B34FC5" w:rsidRPr="0041736F" w:rsidRDefault="004A364E" w:rsidP="004A364E">
      <w:pPr>
        <w:pStyle w:val="Caption"/>
        <w:rPr>
          <w:rFonts w:ascii="Times New Roman" w:eastAsia="Times New Roman" w:hAnsi="Times New Roman" w:cs="Times New Roman"/>
          <w:i w:val="0"/>
          <w:iCs w:val="0"/>
          <w:color w:val="auto"/>
          <w:sz w:val="22"/>
          <w:szCs w:val="22"/>
          <w:lang w:val="en-US"/>
        </w:rPr>
      </w:pPr>
      <w:bookmarkStart w:id="36" w:name="_Toc50935395"/>
      <w:bookmarkStart w:id="37" w:name="_Toc50935426"/>
      <w:bookmarkStart w:id="38" w:name="_Toc51179481"/>
      <w:r w:rsidRPr="0041736F">
        <w:rPr>
          <w:rFonts w:ascii="Times New Roman" w:hAnsi="Times New Roman" w:cs="Times New Roman"/>
          <w:b/>
          <w:bCs/>
          <w:i w:val="0"/>
          <w:iCs w:val="0"/>
          <w:color w:val="auto"/>
          <w:sz w:val="22"/>
          <w:szCs w:val="22"/>
          <w:lang w:val="en-US"/>
        </w:rPr>
        <w:t xml:space="preserve">Supplementary Table </w:t>
      </w:r>
      <w:r w:rsidRPr="0041736F">
        <w:rPr>
          <w:rFonts w:ascii="Times New Roman" w:hAnsi="Times New Roman" w:cs="Times New Roman"/>
          <w:b/>
          <w:bCs/>
          <w:i w:val="0"/>
          <w:iCs w:val="0"/>
          <w:color w:val="auto"/>
          <w:sz w:val="22"/>
          <w:szCs w:val="22"/>
        </w:rPr>
        <w:fldChar w:fldCharType="begin"/>
      </w:r>
      <w:r w:rsidRPr="0041736F">
        <w:rPr>
          <w:rFonts w:ascii="Times New Roman" w:hAnsi="Times New Roman" w:cs="Times New Roman"/>
          <w:b/>
          <w:bCs/>
          <w:i w:val="0"/>
          <w:iCs w:val="0"/>
          <w:color w:val="auto"/>
          <w:sz w:val="22"/>
          <w:szCs w:val="22"/>
          <w:lang w:val="en-US"/>
        </w:rPr>
        <w:instrText xml:space="preserve"> SEQ Supplementary_Table \* ARABIC </w:instrText>
      </w:r>
      <w:r w:rsidRPr="0041736F">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5</w:t>
      </w:r>
      <w:r w:rsidRPr="0041736F">
        <w:rPr>
          <w:rFonts w:ascii="Times New Roman" w:hAnsi="Times New Roman" w:cs="Times New Roman"/>
          <w:b/>
          <w:bCs/>
          <w:i w:val="0"/>
          <w:iCs w:val="0"/>
          <w:color w:val="auto"/>
          <w:sz w:val="22"/>
          <w:szCs w:val="22"/>
        </w:rPr>
        <w:fldChar w:fldCharType="end"/>
      </w:r>
      <w:r w:rsidR="00357E63" w:rsidRPr="0041736F">
        <w:rPr>
          <w:rFonts w:ascii="Times New Roman" w:eastAsia="Times New Roman" w:hAnsi="Times New Roman" w:cs="Times New Roman"/>
          <w:b/>
          <w:bCs/>
          <w:i w:val="0"/>
          <w:iCs w:val="0"/>
          <w:color w:val="auto"/>
          <w:sz w:val="22"/>
          <w:szCs w:val="22"/>
          <w:lang w:val="en-US"/>
        </w:rPr>
        <w:t>.</w:t>
      </w:r>
      <w:r w:rsidR="00357E63" w:rsidRPr="0041736F">
        <w:rPr>
          <w:rFonts w:ascii="Times New Roman" w:eastAsia="Times New Roman" w:hAnsi="Times New Roman" w:cs="Times New Roman"/>
          <w:b/>
          <w:i w:val="0"/>
          <w:iCs w:val="0"/>
          <w:color w:val="auto"/>
          <w:sz w:val="22"/>
          <w:szCs w:val="22"/>
          <w:lang w:val="en-US"/>
        </w:rPr>
        <w:t xml:space="preserve"> </w:t>
      </w:r>
      <w:r w:rsidR="00357E63" w:rsidRPr="0041736F">
        <w:rPr>
          <w:rFonts w:ascii="Times New Roman" w:eastAsia="Times New Roman" w:hAnsi="Times New Roman" w:cs="Times New Roman"/>
          <w:i w:val="0"/>
          <w:iCs w:val="0"/>
          <w:color w:val="auto"/>
          <w:sz w:val="22"/>
          <w:szCs w:val="22"/>
          <w:lang w:val="en-US"/>
        </w:rPr>
        <w:t>Parental population used for ancestry inferences.</w:t>
      </w:r>
      <w:bookmarkEnd w:id="36"/>
      <w:bookmarkEnd w:id="37"/>
      <w:bookmarkEnd w:id="38"/>
      <w:r w:rsidR="00357E63" w:rsidRPr="0041736F">
        <w:rPr>
          <w:rFonts w:ascii="Times New Roman" w:eastAsia="Times New Roman" w:hAnsi="Times New Roman" w:cs="Times New Roman"/>
          <w:i w:val="0"/>
          <w:iCs w:val="0"/>
          <w:color w:val="auto"/>
          <w:sz w:val="22"/>
          <w:szCs w:val="22"/>
          <w:lang w:val="en-US"/>
        </w:rPr>
        <w:t xml:space="preserve"> </w:t>
      </w:r>
    </w:p>
    <w:tbl>
      <w:tblPr>
        <w:tblStyle w:val="a3"/>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2910"/>
        <w:gridCol w:w="1005"/>
        <w:gridCol w:w="2130"/>
      </w:tblGrid>
      <w:tr w:rsidR="00B34FC5" w14:paraId="7914F5F4" w14:textId="77777777" w:rsidTr="001722E1">
        <w:trPr>
          <w:trHeight w:val="315"/>
        </w:trPr>
        <w:tc>
          <w:tcPr>
            <w:tcW w:w="2850" w:type="dxa"/>
            <w:tcBorders>
              <w:top w:val="single" w:sz="4" w:space="0" w:color="auto"/>
              <w:left w:val="single" w:sz="8" w:space="0" w:color="FFFFFF"/>
              <w:bottom w:val="single" w:sz="4" w:space="0" w:color="auto"/>
              <w:right w:val="single" w:sz="8" w:space="0" w:color="FFFFFF"/>
            </w:tcBorders>
            <w:tcMar>
              <w:top w:w="0" w:type="dxa"/>
              <w:left w:w="0" w:type="dxa"/>
              <w:bottom w:w="0" w:type="dxa"/>
              <w:right w:w="0" w:type="dxa"/>
            </w:tcMar>
          </w:tcPr>
          <w:p w14:paraId="25EF16D0" w14:textId="77777777" w:rsidR="00B34FC5" w:rsidRDefault="00357E63">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Population</w:t>
            </w:r>
          </w:p>
        </w:tc>
        <w:tc>
          <w:tcPr>
            <w:tcW w:w="2910" w:type="dxa"/>
            <w:tcBorders>
              <w:top w:val="single" w:sz="4" w:space="0" w:color="auto"/>
              <w:left w:val="single" w:sz="8" w:space="0" w:color="FFFFFF"/>
              <w:bottom w:val="single" w:sz="4" w:space="0" w:color="auto"/>
              <w:right w:val="single" w:sz="8" w:space="0" w:color="FFFFFF"/>
            </w:tcBorders>
            <w:tcMar>
              <w:top w:w="0" w:type="dxa"/>
              <w:left w:w="0" w:type="dxa"/>
              <w:bottom w:w="0" w:type="dxa"/>
              <w:right w:w="0" w:type="dxa"/>
            </w:tcMar>
          </w:tcPr>
          <w:p w14:paraId="604AEC3F" w14:textId="77777777" w:rsidR="00B34FC5" w:rsidRDefault="00357E63">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Region/Parental Population</w:t>
            </w:r>
          </w:p>
        </w:tc>
        <w:tc>
          <w:tcPr>
            <w:tcW w:w="1005" w:type="dxa"/>
            <w:tcBorders>
              <w:top w:val="single" w:sz="4" w:space="0" w:color="auto"/>
              <w:left w:val="single" w:sz="8" w:space="0" w:color="FFFFFF"/>
              <w:bottom w:val="single" w:sz="4" w:space="0" w:color="auto"/>
              <w:right w:val="single" w:sz="8" w:space="0" w:color="FFFFFF"/>
            </w:tcBorders>
            <w:tcMar>
              <w:top w:w="0" w:type="dxa"/>
              <w:left w:w="0" w:type="dxa"/>
              <w:bottom w:w="0" w:type="dxa"/>
              <w:right w:w="0" w:type="dxa"/>
            </w:tcMar>
          </w:tcPr>
          <w:p w14:paraId="3556200D" w14:textId="77777777" w:rsidR="00B34FC5" w:rsidRDefault="00357E63">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w:t>
            </w:r>
          </w:p>
        </w:tc>
        <w:tc>
          <w:tcPr>
            <w:tcW w:w="2130" w:type="dxa"/>
            <w:tcBorders>
              <w:top w:val="single" w:sz="4" w:space="0" w:color="auto"/>
              <w:left w:val="single" w:sz="8" w:space="0" w:color="FFFFFF"/>
              <w:bottom w:val="single" w:sz="4" w:space="0" w:color="auto"/>
              <w:right w:val="single" w:sz="8" w:space="0" w:color="FFFFFF"/>
            </w:tcBorders>
            <w:tcMar>
              <w:top w:w="0" w:type="dxa"/>
              <w:left w:w="0" w:type="dxa"/>
              <w:bottom w:w="0" w:type="dxa"/>
              <w:right w:w="0" w:type="dxa"/>
            </w:tcMar>
          </w:tcPr>
          <w:p w14:paraId="44187388" w14:textId="77777777" w:rsidR="00B34FC5" w:rsidRDefault="00357E63">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w:t>
            </w:r>
          </w:p>
        </w:tc>
      </w:tr>
      <w:tr w:rsidR="001722E1" w14:paraId="0E5D1115" w14:textId="77777777" w:rsidTr="008609D9">
        <w:tc>
          <w:tcPr>
            <w:tcW w:w="2850" w:type="dxa"/>
            <w:tcBorders>
              <w:top w:val="single" w:sz="4" w:space="0" w:color="auto"/>
              <w:left w:val="nil"/>
              <w:bottom w:val="nil"/>
              <w:right w:val="nil"/>
            </w:tcBorders>
            <w:tcMar>
              <w:top w:w="0" w:type="dxa"/>
              <w:left w:w="0" w:type="dxa"/>
              <w:bottom w:w="0" w:type="dxa"/>
              <w:right w:w="0" w:type="dxa"/>
            </w:tcMar>
          </w:tcPr>
          <w:p w14:paraId="342C91C5"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Luhya in Webuye, Kenya</w:t>
            </w:r>
          </w:p>
        </w:tc>
        <w:tc>
          <w:tcPr>
            <w:tcW w:w="2910" w:type="dxa"/>
            <w:tcBorders>
              <w:top w:val="single" w:sz="4" w:space="0" w:color="auto"/>
              <w:left w:val="nil"/>
              <w:bottom w:val="nil"/>
              <w:right w:val="nil"/>
            </w:tcBorders>
            <w:tcMar>
              <w:top w:w="0" w:type="dxa"/>
              <w:left w:w="0" w:type="dxa"/>
              <w:bottom w:w="0" w:type="dxa"/>
              <w:right w:w="0" w:type="dxa"/>
            </w:tcMar>
          </w:tcPr>
          <w:p w14:paraId="2CE0FD6C"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1005" w:type="dxa"/>
            <w:tcBorders>
              <w:top w:val="single" w:sz="4" w:space="0" w:color="auto"/>
              <w:left w:val="nil"/>
              <w:bottom w:val="nil"/>
              <w:right w:val="nil"/>
            </w:tcBorders>
            <w:tcMar>
              <w:top w:w="0" w:type="dxa"/>
              <w:left w:w="0" w:type="dxa"/>
              <w:bottom w:w="0" w:type="dxa"/>
              <w:right w:w="0" w:type="dxa"/>
            </w:tcMar>
          </w:tcPr>
          <w:p w14:paraId="4E66DD51"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2130" w:type="dxa"/>
            <w:vMerge w:val="restart"/>
            <w:tcBorders>
              <w:top w:val="single" w:sz="4" w:space="0" w:color="auto"/>
              <w:left w:val="nil"/>
              <w:right w:val="nil"/>
            </w:tcBorders>
            <w:tcMar>
              <w:top w:w="0" w:type="dxa"/>
              <w:left w:w="0" w:type="dxa"/>
              <w:bottom w:w="0" w:type="dxa"/>
              <w:right w:w="0" w:type="dxa"/>
            </w:tcMar>
          </w:tcPr>
          <w:p w14:paraId="5B455865" w14:textId="7040871E" w:rsidR="001722E1" w:rsidRDefault="001722E1" w:rsidP="00B27B8D">
            <w:pPr>
              <w:widowControl w:val="0"/>
              <w:spacing w:line="240" w:lineRule="auto"/>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Auton et al., 2015</w:t>
            </w:r>
            <w:r w:rsidR="00B27B8D">
              <w:rPr>
                <w:rFonts w:ascii="Times New Roman" w:eastAsia="Times New Roman" w:hAnsi="Times New Roman" w:cs="Times New Roman"/>
                <w:color w:val="222222"/>
                <w:sz w:val="20"/>
                <w:szCs w:val="20"/>
                <w:highlight w:val="white"/>
              </w:rPr>
              <w:fldChar w:fldCharType="begin">
                <w:fldData xml:space="preserve">PEVuZE5vdGU+PENpdGUgRXhjbHVkZVllYXI9IjEiPjxBdXRob3I+R2Vub21lcyBQcm9qZWN0PC9B
dXRob3I+PFllYXI+MjAxNTwvWWVhcj48UmVjTnVtPjgwODU8L1JlY051bT48RGlzcGxheVRleHQ+
PHN0eWxlIGZhY2U9InN1cGVyc2NyaXB0Ij42PC9zdHlsZT48L0Rpc3BsYXlUZXh0PjxyZWNvcmQ+
PHJlYy1udW1iZXI+ODA4NTwvcmVjLW51bWJlcj48Zm9yZWlnbi1rZXlzPjxrZXkgYXBwPSJFTiIg
ZGItaWQ9InRlZWVmcHdwemFlZmVzZWYyZDQ1Mnh2NHY1ZXd2NXdzdzl6cCIgdGltZXN0YW1wPSIx
NjAwMDk1OTMzIj44MDg1PC9rZXk+PC9mb3JlaWduLWtleXM+PHJlZi10eXBlIG5hbWU9IkpvdXJu
YWwgQXJ0aWNsZSI+MTc8L3JlZi10eXBlPjxjb250cmlidXRvcnM+PGF1dGhvcnM+PGF1dGhvcj5H
ZW5vbWVzIFByb2plY3QsIENvbnNvcnRpdW08L2F1dGhvcj48YXV0aG9yPkF1dG9uLCBBLjwvYXV0
aG9yPjxhdXRob3I+QnJvb2tzLCBMLiBELjwvYXV0aG9yPjxhdXRob3I+RHVyYmluLCBSLiBNLjwv
YXV0aG9yPjxhdXRob3I+R2Fycmlzb24sIEUuIFAuPC9hdXRob3I+PGF1dGhvcj5LYW5nLCBILiBN
LjwvYXV0aG9yPjxhdXRob3I+S29yYmVsLCBKLiBPLjwvYXV0aG9yPjxhdXRob3I+TWFyY2hpbmks
IEouIEwuPC9hdXRob3I+PGF1dGhvcj5NY0NhcnRoeSwgUy48L2F1dGhvcj48YXV0aG9yPk1jVmVh
biwgRy4gQS48L2F1dGhvcj48YXV0aG9yPkFiZWNhc2lzLCBHLiBSLjwvYXV0aG9yPjwvYXV0aG9y
cz48L2NvbnRyaWJ1dG9ycz48dGl0bGVzPjx0aXRsZT5BIGdsb2JhbCByZWZlcmVuY2UgZm9yIGh1
bWFuIGdlbmV0aWMgdmFyaWF0aW9uPC90aXRsZT48c2Vjb25kYXJ5LXRpdGxlPk5hdHVyZTwvc2Vj
b25kYXJ5LXRpdGxlPjwvdGl0bGVzPjxwZXJpb2RpY2FsPjxmdWxsLXRpdGxlPk5hdHVyZTwvZnVs
bC10aXRsZT48L3BlcmlvZGljYWw+PHBhZ2VzPjY4LTc0PC9wYWdlcz48dm9sdW1lPjUyNjwvdm9s
dW1lPjxudW1iZXI+NzU3MTwvbnVtYmVyPjxrZXl3b3Jkcz48a2V5d29yZD5EYXRhc2V0cyBhcyBU
b3BpYzwva2V5d29yZD48a2V5d29yZD5EZW1vZ3JhcGh5PC9rZXl3b3JkPjxrZXl3b3JkPkRpc2Vh
c2UgU3VzY2VwdGliaWxpdHk8L2tleXdvcmQ+PGtleXdvcmQ+RXhvbWUvZ2VuZXRpY3M8L2tleXdv
cmQ+PGtleXdvcmQ+R2VuZXRpYyBWYXJpYXRpb24vKmdlbmV0aWNzPC9rZXl3b3JkPjxrZXl3b3Jk
PkdlbmV0aWNzLCBNZWRpY2FsPC9rZXl3b3JkPjxrZXl3b3JkPkdlbmV0aWNzLCBQb3B1bGF0aW9u
LypzdGFuZGFyZHM8L2tleXdvcmQ+PGtleXdvcmQ+R2Vub21lLCBIdW1hbi8qZ2VuZXRpY3M8L2tl
eXdvcmQ+PGtleXdvcmQ+R2Vub21lLVdpZGUgQXNzb2NpYXRpb24gU3R1ZHk8L2tleXdvcmQ+PGtl
eXdvcmQ+R2Vub21pY3MvKnN0YW5kYXJkczwva2V5d29yZD48a2V5d29yZD5HZW5vdHlwZTwva2V5
d29yZD48a2V5d29yZD5IYXBsb3R5cGVzL2dlbmV0aWNzPC9rZXl3b3JkPjxrZXl3b3JkPkhpZ2gt
VGhyb3VnaHB1dCBOdWNsZW90aWRlIFNlcXVlbmNpbmc8L2tleXdvcmQ+PGtleXdvcmQ+SHVtYW5z
PC9rZXl3b3JkPjxrZXl3b3JkPklOREVMIE11dGF0aW9uL2dlbmV0aWNzPC9rZXl3b3JkPjxrZXl3
b3JkPipJbnRlcm5hdGlvbmFsaXR5PC9rZXl3b3JkPjxrZXl3b3JkPlBoeXNpY2FsIENocm9tb3Nv
bWUgTWFwcGluZzwva2V5d29yZD48a2V5d29yZD5Qb2x5bW9ycGhpc20sIFNpbmdsZSBOdWNsZW90
aWRlL2dlbmV0aWNzPC9rZXl3b3JkPjxrZXl3b3JkPlF1YW50aXRhdGl2ZSBUcmFpdCBMb2NpL2dl
bmV0aWNzPC9rZXl3b3JkPjxrZXl3b3JkPlJhcmUgRGlzZWFzZXMvZ2VuZXRpY3M8L2tleXdvcmQ+
PGtleXdvcmQ+UmVmZXJlbmNlIFN0YW5kYXJkczwva2V5d29yZD48a2V5d29yZD5TZXF1ZW5jZSBB
bmFseXNpcywgRE5BPC9rZXl3b3JkPjwva2V5d29yZHM+PGRhdGVzPjx5ZWFyPjIwMTU8L3llYXI+
PHB1Yi1kYXRlcz48ZGF0ZT5PY3QgMTwvZGF0ZT48L3B1Yi1kYXRlcz48L2RhdGVzPjxpc2JuPjE0
NzYtNDY4NyAoRWxlY3Ryb25pYykmI3hEOzAwMjgtMDgzNiAoTGlua2luZyk8L2lzYm4+PGFjY2Vz
c2lvbi1udW0+MjY0MzIyNDU8L2FjY2Vzc2lvbi1udW0+PHVybHM+PHJlbGF0ZWQtdXJscz48dXJs
Pmh0dHBzOi8vd3d3Lm5jYmkubmxtLm5paC5nb3YvcHVibWVkLzI2NDMyMjQ1PC91cmw+PC9yZWxh
dGVkLXVybHM+PC91cmxzPjxjdXN0b20yPlBNQzQ3NTA0Nzg8L2N1c3RvbTI+PGVsZWN0cm9uaWMt
cmVzb3VyY2UtbnVtPjEwLjEwMzgvbmF0dXJlMTUzOTM8L2VsZWN0cm9uaWMtcmVzb3VyY2UtbnVt
PjwvcmVjb3JkPjwvQ2l0ZT48L0VuZE5vdGU+AG==
</w:fldData>
              </w:fldChar>
            </w:r>
            <w:r w:rsidR="00B27B8D">
              <w:rPr>
                <w:rFonts w:ascii="Times New Roman" w:eastAsia="Times New Roman" w:hAnsi="Times New Roman" w:cs="Times New Roman"/>
                <w:color w:val="222222"/>
                <w:sz w:val="20"/>
                <w:szCs w:val="20"/>
                <w:highlight w:val="white"/>
              </w:rPr>
              <w:instrText xml:space="preserve"> ADDIN EN.CITE </w:instrText>
            </w:r>
            <w:r w:rsidR="00B27B8D">
              <w:rPr>
                <w:rFonts w:ascii="Times New Roman" w:eastAsia="Times New Roman" w:hAnsi="Times New Roman" w:cs="Times New Roman"/>
                <w:color w:val="222222"/>
                <w:sz w:val="20"/>
                <w:szCs w:val="20"/>
                <w:highlight w:val="white"/>
              </w:rPr>
              <w:fldChar w:fldCharType="begin">
                <w:fldData xml:space="preserve">PEVuZE5vdGU+PENpdGUgRXhjbHVkZVllYXI9IjEiPjxBdXRob3I+R2Vub21lcyBQcm9qZWN0PC9B
dXRob3I+PFllYXI+MjAxNTwvWWVhcj48UmVjTnVtPjgwODU8L1JlY051bT48RGlzcGxheVRleHQ+
PHN0eWxlIGZhY2U9InN1cGVyc2NyaXB0Ij42PC9zdHlsZT48L0Rpc3BsYXlUZXh0PjxyZWNvcmQ+
PHJlYy1udW1iZXI+ODA4NTwvcmVjLW51bWJlcj48Zm9yZWlnbi1rZXlzPjxrZXkgYXBwPSJFTiIg
ZGItaWQ9InRlZWVmcHdwemFlZmVzZWYyZDQ1Mnh2NHY1ZXd2NXdzdzl6cCIgdGltZXN0YW1wPSIx
NjAwMDk1OTMzIj44MDg1PC9rZXk+PC9mb3JlaWduLWtleXM+PHJlZi10eXBlIG5hbWU9IkpvdXJu
YWwgQXJ0aWNsZSI+MTc8L3JlZi10eXBlPjxjb250cmlidXRvcnM+PGF1dGhvcnM+PGF1dGhvcj5H
ZW5vbWVzIFByb2plY3QsIENvbnNvcnRpdW08L2F1dGhvcj48YXV0aG9yPkF1dG9uLCBBLjwvYXV0
aG9yPjxhdXRob3I+QnJvb2tzLCBMLiBELjwvYXV0aG9yPjxhdXRob3I+RHVyYmluLCBSLiBNLjwv
YXV0aG9yPjxhdXRob3I+R2Fycmlzb24sIEUuIFAuPC9hdXRob3I+PGF1dGhvcj5LYW5nLCBILiBN
LjwvYXV0aG9yPjxhdXRob3I+S29yYmVsLCBKLiBPLjwvYXV0aG9yPjxhdXRob3I+TWFyY2hpbmks
IEouIEwuPC9hdXRob3I+PGF1dGhvcj5NY0NhcnRoeSwgUy48L2F1dGhvcj48YXV0aG9yPk1jVmVh
biwgRy4gQS48L2F1dGhvcj48YXV0aG9yPkFiZWNhc2lzLCBHLiBSLjwvYXV0aG9yPjwvYXV0aG9y
cz48L2NvbnRyaWJ1dG9ycz48dGl0bGVzPjx0aXRsZT5BIGdsb2JhbCByZWZlcmVuY2UgZm9yIGh1
bWFuIGdlbmV0aWMgdmFyaWF0aW9uPC90aXRsZT48c2Vjb25kYXJ5LXRpdGxlPk5hdHVyZTwvc2Vj
b25kYXJ5LXRpdGxlPjwvdGl0bGVzPjxwZXJpb2RpY2FsPjxmdWxsLXRpdGxlPk5hdHVyZTwvZnVs
bC10aXRsZT48L3BlcmlvZGljYWw+PHBhZ2VzPjY4LTc0PC9wYWdlcz48dm9sdW1lPjUyNjwvdm9s
dW1lPjxudW1iZXI+NzU3MTwvbnVtYmVyPjxrZXl3b3Jkcz48a2V5d29yZD5EYXRhc2V0cyBhcyBU
b3BpYzwva2V5d29yZD48a2V5d29yZD5EZW1vZ3JhcGh5PC9rZXl3b3JkPjxrZXl3b3JkPkRpc2Vh
c2UgU3VzY2VwdGliaWxpdHk8L2tleXdvcmQ+PGtleXdvcmQ+RXhvbWUvZ2VuZXRpY3M8L2tleXdv
cmQ+PGtleXdvcmQ+R2VuZXRpYyBWYXJpYXRpb24vKmdlbmV0aWNzPC9rZXl3b3JkPjxrZXl3b3Jk
PkdlbmV0aWNzLCBNZWRpY2FsPC9rZXl3b3JkPjxrZXl3b3JkPkdlbmV0aWNzLCBQb3B1bGF0aW9u
LypzdGFuZGFyZHM8L2tleXdvcmQ+PGtleXdvcmQ+R2Vub21lLCBIdW1hbi8qZ2VuZXRpY3M8L2tl
eXdvcmQ+PGtleXdvcmQ+R2Vub21lLVdpZGUgQXNzb2NpYXRpb24gU3R1ZHk8L2tleXdvcmQ+PGtl
eXdvcmQ+R2Vub21pY3MvKnN0YW5kYXJkczwva2V5d29yZD48a2V5d29yZD5HZW5vdHlwZTwva2V5
d29yZD48a2V5d29yZD5IYXBsb3R5cGVzL2dlbmV0aWNzPC9rZXl3b3JkPjxrZXl3b3JkPkhpZ2gt
VGhyb3VnaHB1dCBOdWNsZW90aWRlIFNlcXVlbmNpbmc8L2tleXdvcmQ+PGtleXdvcmQ+SHVtYW5z
PC9rZXl3b3JkPjxrZXl3b3JkPklOREVMIE11dGF0aW9uL2dlbmV0aWNzPC9rZXl3b3JkPjxrZXl3
b3JkPipJbnRlcm5hdGlvbmFsaXR5PC9rZXl3b3JkPjxrZXl3b3JkPlBoeXNpY2FsIENocm9tb3Nv
bWUgTWFwcGluZzwva2V5d29yZD48a2V5d29yZD5Qb2x5bW9ycGhpc20sIFNpbmdsZSBOdWNsZW90
aWRlL2dlbmV0aWNzPC9rZXl3b3JkPjxrZXl3b3JkPlF1YW50aXRhdGl2ZSBUcmFpdCBMb2NpL2dl
bmV0aWNzPC9rZXl3b3JkPjxrZXl3b3JkPlJhcmUgRGlzZWFzZXMvZ2VuZXRpY3M8L2tleXdvcmQ+
PGtleXdvcmQ+UmVmZXJlbmNlIFN0YW5kYXJkczwva2V5d29yZD48a2V5d29yZD5TZXF1ZW5jZSBB
bmFseXNpcywgRE5BPC9rZXl3b3JkPjwva2V5d29yZHM+PGRhdGVzPjx5ZWFyPjIwMTU8L3llYXI+
PHB1Yi1kYXRlcz48ZGF0ZT5PY3QgMTwvZGF0ZT48L3B1Yi1kYXRlcz48L2RhdGVzPjxpc2JuPjE0
NzYtNDY4NyAoRWxlY3Ryb25pYykmI3hEOzAwMjgtMDgzNiAoTGlua2luZyk8L2lzYm4+PGFjY2Vz
c2lvbi1udW0+MjY0MzIyNDU8L2FjY2Vzc2lvbi1udW0+PHVybHM+PHJlbGF0ZWQtdXJscz48dXJs
Pmh0dHBzOi8vd3d3Lm5jYmkubmxtLm5paC5nb3YvcHVibWVkLzI2NDMyMjQ1PC91cmw+PC9yZWxh
dGVkLXVybHM+PC91cmxzPjxjdXN0b20yPlBNQzQ3NTA0Nzg8L2N1c3RvbTI+PGVsZWN0cm9uaWMt
cmVzb3VyY2UtbnVtPjEwLjEwMzgvbmF0dXJlMTUzOTM8L2VsZWN0cm9uaWMtcmVzb3VyY2UtbnVt
PjwvcmVjb3JkPjwvQ2l0ZT48L0VuZE5vdGU+AG==
</w:fldData>
              </w:fldChar>
            </w:r>
            <w:r w:rsidR="00B27B8D">
              <w:rPr>
                <w:rFonts w:ascii="Times New Roman" w:eastAsia="Times New Roman" w:hAnsi="Times New Roman" w:cs="Times New Roman"/>
                <w:color w:val="222222"/>
                <w:sz w:val="20"/>
                <w:szCs w:val="20"/>
                <w:highlight w:val="white"/>
              </w:rPr>
              <w:instrText xml:space="preserve"> ADDIN EN.CITE.DATA </w:instrText>
            </w:r>
            <w:r w:rsidR="00B27B8D">
              <w:rPr>
                <w:rFonts w:ascii="Times New Roman" w:eastAsia="Times New Roman" w:hAnsi="Times New Roman" w:cs="Times New Roman"/>
                <w:color w:val="222222"/>
                <w:sz w:val="20"/>
                <w:szCs w:val="20"/>
                <w:highlight w:val="white"/>
              </w:rPr>
            </w:r>
            <w:r w:rsidR="00B27B8D">
              <w:rPr>
                <w:rFonts w:ascii="Times New Roman" w:eastAsia="Times New Roman" w:hAnsi="Times New Roman" w:cs="Times New Roman"/>
                <w:color w:val="222222"/>
                <w:sz w:val="20"/>
                <w:szCs w:val="20"/>
                <w:highlight w:val="white"/>
              </w:rPr>
              <w:fldChar w:fldCharType="end"/>
            </w:r>
            <w:r w:rsidR="00B27B8D">
              <w:rPr>
                <w:rFonts w:ascii="Times New Roman" w:eastAsia="Times New Roman" w:hAnsi="Times New Roman" w:cs="Times New Roman"/>
                <w:color w:val="222222"/>
                <w:sz w:val="20"/>
                <w:szCs w:val="20"/>
                <w:highlight w:val="white"/>
              </w:rPr>
            </w:r>
            <w:r w:rsidR="00B27B8D">
              <w:rPr>
                <w:rFonts w:ascii="Times New Roman" w:eastAsia="Times New Roman" w:hAnsi="Times New Roman" w:cs="Times New Roman"/>
                <w:color w:val="222222"/>
                <w:sz w:val="20"/>
                <w:szCs w:val="20"/>
                <w:highlight w:val="white"/>
              </w:rPr>
              <w:fldChar w:fldCharType="separate"/>
            </w:r>
            <w:r w:rsidR="00B27B8D" w:rsidRPr="00B27B8D">
              <w:rPr>
                <w:rFonts w:ascii="Times New Roman" w:eastAsia="Times New Roman" w:hAnsi="Times New Roman" w:cs="Times New Roman"/>
                <w:noProof/>
                <w:color w:val="222222"/>
                <w:sz w:val="20"/>
                <w:szCs w:val="20"/>
                <w:highlight w:val="white"/>
                <w:vertAlign w:val="superscript"/>
              </w:rPr>
              <w:t>6</w:t>
            </w:r>
            <w:r w:rsidR="00B27B8D">
              <w:rPr>
                <w:rFonts w:ascii="Times New Roman" w:eastAsia="Times New Roman" w:hAnsi="Times New Roman" w:cs="Times New Roman"/>
                <w:color w:val="222222"/>
                <w:sz w:val="20"/>
                <w:szCs w:val="20"/>
                <w:highlight w:val="white"/>
              </w:rPr>
              <w:fldChar w:fldCharType="end"/>
            </w:r>
          </w:p>
        </w:tc>
      </w:tr>
      <w:tr w:rsidR="001722E1" w14:paraId="69A2AA22" w14:textId="77777777" w:rsidTr="008609D9">
        <w:tc>
          <w:tcPr>
            <w:tcW w:w="2850" w:type="dxa"/>
            <w:tcBorders>
              <w:top w:val="nil"/>
              <w:left w:val="nil"/>
              <w:bottom w:val="nil"/>
              <w:right w:val="nil"/>
            </w:tcBorders>
            <w:tcMar>
              <w:top w:w="17" w:type="dxa"/>
              <w:left w:w="17" w:type="dxa"/>
              <w:bottom w:w="17" w:type="dxa"/>
              <w:right w:w="17" w:type="dxa"/>
            </w:tcMar>
          </w:tcPr>
          <w:p w14:paraId="236505CF"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Yoruba in Ibadan, Nigeria</w:t>
            </w:r>
          </w:p>
        </w:tc>
        <w:tc>
          <w:tcPr>
            <w:tcW w:w="2910" w:type="dxa"/>
            <w:tcBorders>
              <w:top w:val="nil"/>
              <w:left w:val="nil"/>
              <w:bottom w:val="nil"/>
              <w:right w:val="nil"/>
            </w:tcBorders>
            <w:tcMar>
              <w:top w:w="17" w:type="dxa"/>
              <w:left w:w="17" w:type="dxa"/>
              <w:bottom w:w="17" w:type="dxa"/>
              <w:right w:w="17" w:type="dxa"/>
            </w:tcMar>
          </w:tcPr>
          <w:p w14:paraId="759C8BFF"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1005" w:type="dxa"/>
            <w:tcBorders>
              <w:top w:val="nil"/>
              <w:left w:val="nil"/>
              <w:bottom w:val="nil"/>
              <w:right w:val="nil"/>
            </w:tcBorders>
            <w:tcMar>
              <w:top w:w="17" w:type="dxa"/>
              <w:left w:w="17" w:type="dxa"/>
              <w:bottom w:w="17" w:type="dxa"/>
              <w:right w:w="17" w:type="dxa"/>
            </w:tcMar>
          </w:tcPr>
          <w:p w14:paraId="11B39F83"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2130" w:type="dxa"/>
            <w:vMerge/>
            <w:tcBorders>
              <w:left w:val="nil"/>
              <w:right w:val="nil"/>
            </w:tcBorders>
            <w:tcMar>
              <w:top w:w="17" w:type="dxa"/>
              <w:left w:w="17" w:type="dxa"/>
              <w:bottom w:w="17" w:type="dxa"/>
              <w:right w:w="17" w:type="dxa"/>
            </w:tcMar>
          </w:tcPr>
          <w:p w14:paraId="32FB3164" w14:textId="37E0392B"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3823C5FC" w14:textId="77777777" w:rsidTr="008609D9">
        <w:tc>
          <w:tcPr>
            <w:tcW w:w="2850" w:type="dxa"/>
            <w:tcBorders>
              <w:top w:val="nil"/>
              <w:left w:val="nil"/>
              <w:bottom w:val="nil"/>
              <w:right w:val="nil"/>
            </w:tcBorders>
            <w:tcMar>
              <w:top w:w="17" w:type="dxa"/>
              <w:left w:w="17" w:type="dxa"/>
              <w:bottom w:w="17" w:type="dxa"/>
              <w:right w:w="17" w:type="dxa"/>
            </w:tcMar>
          </w:tcPr>
          <w:p w14:paraId="2065CE45" w14:textId="77777777" w:rsidR="001722E1" w:rsidRPr="00357E63" w:rsidRDefault="001722E1">
            <w:pPr>
              <w:widowControl w:val="0"/>
              <w:spacing w:line="240" w:lineRule="auto"/>
              <w:rPr>
                <w:rFonts w:ascii="Times New Roman" w:eastAsia="Times New Roman" w:hAnsi="Times New Roman" w:cs="Times New Roman"/>
                <w:color w:val="333333"/>
                <w:sz w:val="20"/>
                <w:szCs w:val="20"/>
                <w:highlight w:val="white"/>
                <w:lang w:val="en-US"/>
              </w:rPr>
            </w:pPr>
            <w:r w:rsidRPr="00357E63">
              <w:rPr>
                <w:rFonts w:ascii="Times New Roman" w:eastAsia="Times New Roman" w:hAnsi="Times New Roman" w:cs="Times New Roman"/>
                <w:color w:val="333333"/>
                <w:sz w:val="20"/>
                <w:szCs w:val="20"/>
                <w:highlight w:val="white"/>
                <w:lang w:val="en-US"/>
              </w:rPr>
              <w:t>Gambian in Western Divisions in the Gambia</w:t>
            </w:r>
          </w:p>
        </w:tc>
        <w:tc>
          <w:tcPr>
            <w:tcW w:w="2910" w:type="dxa"/>
            <w:tcBorders>
              <w:top w:val="nil"/>
              <w:left w:val="nil"/>
              <w:bottom w:val="nil"/>
              <w:right w:val="nil"/>
            </w:tcBorders>
            <w:tcMar>
              <w:top w:w="17" w:type="dxa"/>
              <w:left w:w="17" w:type="dxa"/>
              <w:bottom w:w="17" w:type="dxa"/>
              <w:right w:w="17" w:type="dxa"/>
            </w:tcMar>
          </w:tcPr>
          <w:p w14:paraId="7CA6E077"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1005" w:type="dxa"/>
            <w:tcBorders>
              <w:top w:val="nil"/>
              <w:left w:val="nil"/>
              <w:bottom w:val="nil"/>
              <w:right w:val="nil"/>
            </w:tcBorders>
            <w:tcMar>
              <w:top w:w="17" w:type="dxa"/>
              <w:left w:w="17" w:type="dxa"/>
              <w:bottom w:w="17" w:type="dxa"/>
              <w:right w:w="17" w:type="dxa"/>
            </w:tcMar>
          </w:tcPr>
          <w:p w14:paraId="28FE264D"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2130" w:type="dxa"/>
            <w:vMerge/>
            <w:tcBorders>
              <w:left w:val="nil"/>
              <w:right w:val="nil"/>
            </w:tcBorders>
            <w:tcMar>
              <w:top w:w="17" w:type="dxa"/>
              <w:left w:w="17" w:type="dxa"/>
              <w:bottom w:w="17" w:type="dxa"/>
              <w:right w:w="17" w:type="dxa"/>
            </w:tcMar>
          </w:tcPr>
          <w:p w14:paraId="39100F32" w14:textId="2FFDF200"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6880FE11" w14:textId="77777777" w:rsidTr="008609D9">
        <w:tc>
          <w:tcPr>
            <w:tcW w:w="2850" w:type="dxa"/>
            <w:tcBorders>
              <w:top w:val="nil"/>
              <w:left w:val="nil"/>
              <w:bottom w:val="nil"/>
              <w:right w:val="nil"/>
            </w:tcBorders>
            <w:tcMar>
              <w:top w:w="17" w:type="dxa"/>
              <w:left w:w="17" w:type="dxa"/>
              <w:bottom w:w="17" w:type="dxa"/>
              <w:right w:w="17" w:type="dxa"/>
            </w:tcMar>
          </w:tcPr>
          <w:p w14:paraId="4F6F1FB3"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Mende in Sierra Leone</w:t>
            </w:r>
          </w:p>
        </w:tc>
        <w:tc>
          <w:tcPr>
            <w:tcW w:w="2910" w:type="dxa"/>
            <w:tcBorders>
              <w:top w:val="nil"/>
              <w:left w:val="nil"/>
              <w:bottom w:val="nil"/>
              <w:right w:val="nil"/>
            </w:tcBorders>
            <w:tcMar>
              <w:top w:w="17" w:type="dxa"/>
              <w:left w:w="17" w:type="dxa"/>
              <w:bottom w:w="17" w:type="dxa"/>
              <w:right w:w="17" w:type="dxa"/>
            </w:tcMar>
          </w:tcPr>
          <w:p w14:paraId="751FF6FB"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1005" w:type="dxa"/>
            <w:tcBorders>
              <w:top w:val="nil"/>
              <w:left w:val="nil"/>
              <w:bottom w:val="nil"/>
              <w:right w:val="nil"/>
            </w:tcBorders>
            <w:tcMar>
              <w:top w:w="17" w:type="dxa"/>
              <w:left w:w="17" w:type="dxa"/>
              <w:bottom w:w="17" w:type="dxa"/>
              <w:right w:w="17" w:type="dxa"/>
            </w:tcMar>
          </w:tcPr>
          <w:p w14:paraId="6652FD08"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2130" w:type="dxa"/>
            <w:vMerge/>
            <w:tcBorders>
              <w:left w:val="nil"/>
              <w:right w:val="nil"/>
            </w:tcBorders>
            <w:tcMar>
              <w:top w:w="17" w:type="dxa"/>
              <w:left w:w="17" w:type="dxa"/>
              <w:bottom w:w="17" w:type="dxa"/>
              <w:right w:w="17" w:type="dxa"/>
            </w:tcMar>
          </w:tcPr>
          <w:p w14:paraId="18C213DF" w14:textId="3C39B980"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553FF5FD" w14:textId="77777777" w:rsidTr="008609D9">
        <w:tc>
          <w:tcPr>
            <w:tcW w:w="2850" w:type="dxa"/>
            <w:tcBorders>
              <w:top w:val="nil"/>
              <w:left w:val="nil"/>
              <w:bottom w:val="single" w:sz="8" w:space="0" w:color="FFFFFF"/>
              <w:right w:val="nil"/>
            </w:tcBorders>
            <w:tcMar>
              <w:top w:w="17" w:type="dxa"/>
              <w:left w:w="17" w:type="dxa"/>
              <w:bottom w:w="17" w:type="dxa"/>
              <w:right w:w="17" w:type="dxa"/>
            </w:tcMar>
          </w:tcPr>
          <w:p w14:paraId="379FCAE3"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Esan in Nigeria</w:t>
            </w:r>
          </w:p>
        </w:tc>
        <w:tc>
          <w:tcPr>
            <w:tcW w:w="2910" w:type="dxa"/>
            <w:tcBorders>
              <w:top w:val="nil"/>
              <w:left w:val="nil"/>
              <w:bottom w:val="single" w:sz="8" w:space="0" w:color="FFFFFF"/>
              <w:right w:val="nil"/>
            </w:tcBorders>
            <w:tcMar>
              <w:top w:w="17" w:type="dxa"/>
              <w:left w:w="17" w:type="dxa"/>
              <w:bottom w:w="17" w:type="dxa"/>
              <w:right w:w="17" w:type="dxa"/>
            </w:tcMar>
          </w:tcPr>
          <w:p w14:paraId="083731D9"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1005" w:type="dxa"/>
            <w:tcBorders>
              <w:top w:val="nil"/>
              <w:left w:val="nil"/>
              <w:bottom w:val="single" w:sz="8" w:space="0" w:color="FFFFFF"/>
              <w:right w:val="nil"/>
            </w:tcBorders>
            <w:tcMar>
              <w:top w:w="17" w:type="dxa"/>
              <w:left w:w="17" w:type="dxa"/>
              <w:bottom w:w="17" w:type="dxa"/>
              <w:right w:w="17" w:type="dxa"/>
            </w:tcMar>
          </w:tcPr>
          <w:p w14:paraId="487FFAF8"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2130" w:type="dxa"/>
            <w:vMerge/>
            <w:tcBorders>
              <w:left w:val="nil"/>
              <w:right w:val="nil"/>
            </w:tcBorders>
            <w:tcMar>
              <w:top w:w="17" w:type="dxa"/>
              <w:left w:w="17" w:type="dxa"/>
              <w:bottom w:w="17" w:type="dxa"/>
              <w:right w:w="17" w:type="dxa"/>
            </w:tcMar>
          </w:tcPr>
          <w:p w14:paraId="70CBCB37" w14:textId="0D8E32A1"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2CC47DBD" w14:textId="77777777" w:rsidTr="008609D9">
        <w:tc>
          <w:tcPr>
            <w:tcW w:w="2850" w:type="dxa"/>
            <w:tcBorders>
              <w:top w:val="single" w:sz="8" w:space="0" w:color="FFFFFF"/>
              <w:left w:val="nil"/>
              <w:bottom w:val="nil"/>
              <w:right w:val="nil"/>
            </w:tcBorders>
            <w:tcMar>
              <w:top w:w="17" w:type="dxa"/>
              <w:left w:w="17" w:type="dxa"/>
              <w:bottom w:w="17" w:type="dxa"/>
              <w:right w:w="17" w:type="dxa"/>
            </w:tcMar>
          </w:tcPr>
          <w:p w14:paraId="11CCD23D" w14:textId="77777777" w:rsidR="001722E1" w:rsidRPr="00357E63" w:rsidRDefault="001722E1">
            <w:pPr>
              <w:widowControl w:val="0"/>
              <w:spacing w:line="240" w:lineRule="auto"/>
              <w:rPr>
                <w:rFonts w:ascii="Times New Roman" w:eastAsia="Times New Roman" w:hAnsi="Times New Roman" w:cs="Times New Roman"/>
                <w:color w:val="333333"/>
                <w:sz w:val="20"/>
                <w:szCs w:val="20"/>
                <w:highlight w:val="white"/>
                <w:lang w:val="en-US"/>
              </w:rPr>
            </w:pPr>
            <w:r w:rsidRPr="00357E63">
              <w:rPr>
                <w:rFonts w:ascii="Times New Roman" w:eastAsia="Times New Roman" w:hAnsi="Times New Roman" w:cs="Times New Roman"/>
                <w:color w:val="333333"/>
                <w:sz w:val="20"/>
                <w:szCs w:val="20"/>
                <w:highlight w:val="white"/>
                <w:lang w:val="en-US"/>
              </w:rPr>
              <w:t>Han Chinese in Beijing, China</w:t>
            </w:r>
          </w:p>
        </w:tc>
        <w:tc>
          <w:tcPr>
            <w:tcW w:w="2910" w:type="dxa"/>
            <w:tcBorders>
              <w:top w:val="single" w:sz="8" w:space="0" w:color="FFFFFF"/>
              <w:left w:val="nil"/>
              <w:bottom w:val="nil"/>
              <w:right w:val="nil"/>
            </w:tcBorders>
            <w:tcMar>
              <w:top w:w="17" w:type="dxa"/>
              <w:left w:w="17" w:type="dxa"/>
              <w:bottom w:w="17" w:type="dxa"/>
              <w:right w:w="17" w:type="dxa"/>
            </w:tcMar>
          </w:tcPr>
          <w:p w14:paraId="79AA3424"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East Asia</w:t>
            </w:r>
          </w:p>
        </w:tc>
        <w:tc>
          <w:tcPr>
            <w:tcW w:w="1005" w:type="dxa"/>
            <w:tcBorders>
              <w:top w:val="single" w:sz="8" w:space="0" w:color="FFFFFF"/>
              <w:left w:val="nil"/>
              <w:bottom w:val="nil"/>
              <w:right w:val="nil"/>
            </w:tcBorders>
            <w:tcMar>
              <w:top w:w="17" w:type="dxa"/>
              <w:left w:w="17" w:type="dxa"/>
              <w:bottom w:w="17" w:type="dxa"/>
              <w:right w:w="17" w:type="dxa"/>
            </w:tcMar>
          </w:tcPr>
          <w:p w14:paraId="119F3BF2"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2130" w:type="dxa"/>
            <w:vMerge/>
            <w:tcBorders>
              <w:left w:val="nil"/>
              <w:right w:val="nil"/>
            </w:tcBorders>
            <w:tcMar>
              <w:top w:w="17" w:type="dxa"/>
              <w:left w:w="17" w:type="dxa"/>
              <w:bottom w:w="17" w:type="dxa"/>
              <w:right w:w="17" w:type="dxa"/>
            </w:tcMar>
          </w:tcPr>
          <w:p w14:paraId="24CB77ED" w14:textId="2338F6C6"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69CCEC27" w14:textId="77777777" w:rsidTr="008609D9">
        <w:tc>
          <w:tcPr>
            <w:tcW w:w="2850" w:type="dxa"/>
            <w:tcBorders>
              <w:top w:val="nil"/>
              <w:left w:val="nil"/>
              <w:bottom w:val="nil"/>
              <w:right w:val="nil"/>
            </w:tcBorders>
            <w:tcMar>
              <w:top w:w="17" w:type="dxa"/>
              <w:left w:w="17" w:type="dxa"/>
              <w:bottom w:w="17" w:type="dxa"/>
              <w:right w:w="17" w:type="dxa"/>
            </w:tcMar>
          </w:tcPr>
          <w:p w14:paraId="09188FCF"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Southern Han Chinese</w:t>
            </w:r>
          </w:p>
        </w:tc>
        <w:tc>
          <w:tcPr>
            <w:tcW w:w="2910" w:type="dxa"/>
            <w:tcBorders>
              <w:top w:val="nil"/>
              <w:left w:val="nil"/>
              <w:bottom w:val="nil"/>
              <w:right w:val="nil"/>
            </w:tcBorders>
            <w:tcMar>
              <w:top w:w="17" w:type="dxa"/>
              <w:left w:w="17" w:type="dxa"/>
              <w:bottom w:w="17" w:type="dxa"/>
              <w:right w:w="17" w:type="dxa"/>
            </w:tcMar>
          </w:tcPr>
          <w:p w14:paraId="0E51AB01"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East Asia</w:t>
            </w:r>
          </w:p>
        </w:tc>
        <w:tc>
          <w:tcPr>
            <w:tcW w:w="1005" w:type="dxa"/>
            <w:tcBorders>
              <w:top w:val="nil"/>
              <w:left w:val="nil"/>
              <w:bottom w:val="nil"/>
              <w:right w:val="nil"/>
            </w:tcBorders>
            <w:tcMar>
              <w:top w:w="17" w:type="dxa"/>
              <w:left w:w="17" w:type="dxa"/>
              <w:bottom w:w="17" w:type="dxa"/>
              <w:right w:w="17" w:type="dxa"/>
            </w:tcMar>
          </w:tcPr>
          <w:p w14:paraId="6E19FEAE"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2130" w:type="dxa"/>
            <w:vMerge/>
            <w:tcBorders>
              <w:left w:val="nil"/>
              <w:right w:val="nil"/>
            </w:tcBorders>
            <w:tcMar>
              <w:top w:w="17" w:type="dxa"/>
              <w:left w:w="17" w:type="dxa"/>
              <w:bottom w:w="17" w:type="dxa"/>
              <w:right w:w="17" w:type="dxa"/>
            </w:tcMar>
          </w:tcPr>
          <w:p w14:paraId="764C57B0" w14:textId="5B5FCAD1"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02504B33" w14:textId="77777777" w:rsidTr="008609D9">
        <w:tc>
          <w:tcPr>
            <w:tcW w:w="2850" w:type="dxa"/>
            <w:tcBorders>
              <w:top w:val="nil"/>
              <w:left w:val="nil"/>
              <w:bottom w:val="nil"/>
              <w:right w:val="nil"/>
            </w:tcBorders>
            <w:tcMar>
              <w:top w:w="17" w:type="dxa"/>
              <w:left w:w="17" w:type="dxa"/>
              <w:bottom w:w="17" w:type="dxa"/>
              <w:right w:w="17" w:type="dxa"/>
            </w:tcMar>
          </w:tcPr>
          <w:p w14:paraId="758C7FB0" w14:textId="77777777" w:rsidR="001722E1" w:rsidRPr="00357E63" w:rsidRDefault="001722E1">
            <w:pPr>
              <w:widowControl w:val="0"/>
              <w:spacing w:line="240" w:lineRule="auto"/>
              <w:rPr>
                <w:rFonts w:ascii="Times New Roman" w:eastAsia="Times New Roman" w:hAnsi="Times New Roman" w:cs="Times New Roman"/>
                <w:color w:val="333333"/>
                <w:sz w:val="20"/>
                <w:szCs w:val="20"/>
                <w:highlight w:val="white"/>
                <w:lang w:val="en-US"/>
              </w:rPr>
            </w:pPr>
            <w:r w:rsidRPr="00357E63">
              <w:rPr>
                <w:rFonts w:ascii="Times New Roman" w:eastAsia="Times New Roman" w:hAnsi="Times New Roman" w:cs="Times New Roman"/>
                <w:color w:val="333333"/>
                <w:sz w:val="20"/>
                <w:szCs w:val="20"/>
                <w:highlight w:val="white"/>
                <w:lang w:val="en-US"/>
              </w:rPr>
              <w:t>Chinese Dai in Xishuangbanna, China</w:t>
            </w:r>
          </w:p>
        </w:tc>
        <w:tc>
          <w:tcPr>
            <w:tcW w:w="2910" w:type="dxa"/>
            <w:tcBorders>
              <w:top w:val="nil"/>
              <w:left w:val="nil"/>
              <w:bottom w:val="nil"/>
              <w:right w:val="nil"/>
            </w:tcBorders>
            <w:tcMar>
              <w:top w:w="17" w:type="dxa"/>
              <w:left w:w="17" w:type="dxa"/>
              <w:bottom w:w="17" w:type="dxa"/>
              <w:right w:w="17" w:type="dxa"/>
            </w:tcMar>
          </w:tcPr>
          <w:p w14:paraId="2A0B75E1"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East Asia</w:t>
            </w:r>
          </w:p>
        </w:tc>
        <w:tc>
          <w:tcPr>
            <w:tcW w:w="1005" w:type="dxa"/>
            <w:tcBorders>
              <w:top w:val="nil"/>
              <w:left w:val="nil"/>
              <w:bottom w:val="nil"/>
              <w:right w:val="nil"/>
            </w:tcBorders>
            <w:tcMar>
              <w:top w:w="17" w:type="dxa"/>
              <w:left w:w="17" w:type="dxa"/>
              <w:bottom w:w="17" w:type="dxa"/>
              <w:right w:w="17" w:type="dxa"/>
            </w:tcMar>
          </w:tcPr>
          <w:p w14:paraId="14B604CB"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2130" w:type="dxa"/>
            <w:vMerge/>
            <w:tcBorders>
              <w:left w:val="nil"/>
              <w:right w:val="nil"/>
            </w:tcBorders>
            <w:tcMar>
              <w:top w:w="17" w:type="dxa"/>
              <w:left w:w="17" w:type="dxa"/>
              <w:bottom w:w="17" w:type="dxa"/>
              <w:right w:w="17" w:type="dxa"/>
            </w:tcMar>
          </w:tcPr>
          <w:p w14:paraId="25E2A13C" w14:textId="04F4994F"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05C81222" w14:textId="77777777" w:rsidTr="008609D9">
        <w:tc>
          <w:tcPr>
            <w:tcW w:w="2850" w:type="dxa"/>
            <w:tcBorders>
              <w:top w:val="nil"/>
              <w:left w:val="nil"/>
              <w:bottom w:val="single" w:sz="8" w:space="0" w:color="FFFFFF"/>
              <w:right w:val="nil"/>
            </w:tcBorders>
            <w:tcMar>
              <w:top w:w="17" w:type="dxa"/>
              <w:left w:w="17" w:type="dxa"/>
              <w:bottom w:w="17" w:type="dxa"/>
              <w:right w:w="17" w:type="dxa"/>
            </w:tcMar>
          </w:tcPr>
          <w:p w14:paraId="5D61932E" w14:textId="77777777" w:rsidR="001722E1" w:rsidRPr="00357E63" w:rsidRDefault="001722E1">
            <w:pPr>
              <w:widowControl w:val="0"/>
              <w:spacing w:line="240" w:lineRule="auto"/>
              <w:rPr>
                <w:rFonts w:ascii="Times New Roman" w:eastAsia="Times New Roman" w:hAnsi="Times New Roman" w:cs="Times New Roman"/>
                <w:color w:val="333333"/>
                <w:sz w:val="20"/>
                <w:szCs w:val="20"/>
                <w:highlight w:val="white"/>
                <w:lang w:val="en-US"/>
              </w:rPr>
            </w:pPr>
            <w:r w:rsidRPr="00357E63">
              <w:rPr>
                <w:rFonts w:ascii="Times New Roman" w:eastAsia="Times New Roman" w:hAnsi="Times New Roman" w:cs="Times New Roman"/>
                <w:color w:val="333333"/>
                <w:sz w:val="20"/>
                <w:szCs w:val="20"/>
                <w:highlight w:val="white"/>
                <w:lang w:val="en-US"/>
              </w:rPr>
              <w:t>Kinh in Ho Chi Minh City, Vietnam</w:t>
            </w:r>
          </w:p>
        </w:tc>
        <w:tc>
          <w:tcPr>
            <w:tcW w:w="2910" w:type="dxa"/>
            <w:tcBorders>
              <w:top w:val="nil"/>
              <w:left w:val="nil"/>
              <w:bottom w:val="single" w:sz="8" w:space="0" w:color="FFFFFF"/>
              <w:right w:val="nil"/>
            </w:tcBorders>
            <w:tcMar>
              <w:top w:w="17" w:type="dxa"/>
              <w:left w:w="17" w:type="dxa"/>
              <w:bottom w:w="17" w:type="dxa"/>
              <w:right w:w="17" w:type="dxa"/>
            </w:tcMar>
          </w:tcPr>
          <w:p w14:paraId="035839A3"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East Asia</w:t>
            </w:r>
          </w:p>
        </w:tc>
        <w:tc>
          <w:tcPr>
            <w:tcW w:w="1005" w:type="dxa"/>
            <w:tcBorders>
              <w:top w:val="nil"/>
              <w:left w:val="nil"/>
              <w:bottom w:val="single" w:sz="8" w:space="0" w:color="FFFFFF"/>
              <w:right w:val="nil"/>
            </w:tcBorders>
            <w:tcMar>
              <w:top w:w="17" w:type="dxa"/>
              <w:left w:w="17" w:type="dxa"/>
              <w:bottom w:w="17" w:type="dxa"/>
              <w:right w:w="17" w:type="dxa"/>
            </w:tcMar>
          </w:tcPr>
          <w:p w14:paraId="6AA7D83C"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2130" w:type="dxa"/>
            <w:vMerge/>
            <w:tcBorders>
              <w:left w:val="nil"/>
              <w:right w:val="nil"/>
            </w:tcBorders>
            <w:tcMar>
              <w:top w:w="17" w:type="dxa"/>
              <w:left w:w="17" w:type="dxa"/>
              <w:bottom w:w="17" w:type="dxa"/>
              <w:right w:w="17" w:type="dxa"/>
            </w:tcMar>
          </w:tcPr>
          <w:p w14:paraId="441F7493" w14:textId="36AA15F6"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0E3B4B50" w14:textId="77777777" w:rsidTr="008609D9">
        <w:tc>
          <w:tcPr>
            <w:tcW w:w="2850" w:type="dxa"/>
            <w:tcBorders>
              <w:top w:val="single" w:sz="8" w:space="0" w:color="FFFFFF"/>
              <w:left w:val="nil"/>
              <w:bottom w:val="nil"/>
              <w:right w:val="nil"/>
            </w:tcBorders>
            <w:tcMar>
              <w:top w:w="17" w:type="dxa"/>
              <w:left w:w="17" w:type="dxa"/>
              <w:bottom w:w="17" w:type="dxa"/>
              <w:right w:w="17" w:type="dxa"/>
            </w:tcMar>
          </w:tcPr>
          <w:p w14:paraId="676C56F3"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Finnish in Finland</w:t>
            </w:r>
          </w:p>
        </w:tc>
        <w:tc>
          <w:tcPr>
            <w:tcW w:w="2910" w:type="dxa"/>
            <w:tcBorders>
              <w:top w:val="single" w:sz="8" w:space="0" w:color="FFFFFF"/>
              <w:left w:val="nil"/>
              <w:bottom w:val="nil"/>
              <w:right w:val="nil"/>
            </w:tcBorders>
            <w:tcMar>
              <w:top w:w="17" w:type="dxa"/>
              <w:left w:w="17" w:type="dxa"/>
              <w:bottom w:w="17" w:type="dxa"/>
              <w:right w:w="17" w:type="dxa"/>
            </w:tcMar>
          </w:tcPr>
          <w:p w14:paraId="425095BF"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Europe</w:t>
            </w:r>
          </w:p>
        </w:tc>
        <w:tc>
          <w:tcPr>
            <w:tcW w:w="1005" w:type="dxa"/>
            <w:tcBorders>
              <w:top w:val="single" w:sz="8" w:space="0" w:color="FFFFFF"/>
              <w:left w:val="nil"/>
              <w:bottom w:val="nil"/>
              <w:right w:val="nil"/>
            </w:tcBorders>
            <w:tcMar>
              <w:top w:w="17" w:type="dxa"/>
              <w:left w:w="17" w:type="dxa"/>
              <w:bottom w:w="17" w:type="dxa"/>
              <w:right w:w="17" w:type="dxa"/>
            </w:tcMar>
          </w:tcPr>
          <w:p w14:paraId="288DA8B0"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2130" w:type="dxa"/>
            <w:vMerge/>
            <w:tcBorders>
              <w:left w:val="nil"/>
              <w:right w:val="nil"/>
            </w:tcBorders>
            <w:tcMar>
              <w:top w:w="17" w:type="dxa"/>
              <w:left w:w="17" w:type="dxa"/>
              <w:bottom w:w="17" w:type="dxa"/>
              <w:right w:w="17" w:type="dxa"/>
            </w:tcMar>
          </w:tcPr>
          <w:p w14:paraId="5D8D3BC8" w14:textId="361942ED"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5DF71852" w14:textId="77777777" w:rsidTr="008609D9">
        <w:tc>
          <w:tcPr>
            <w:tcW w:w="2850" w:type="dxa"/>
            <w:tcBorders>
              <w:top w:val="nil"/>
              <w:left w:val="nil"/>
              <w:bottom w:val="nil"/>
              <w:right w:val="nil"/>
            </w:tcBorders>
            <w:tcMar>
              <w:top w:w="17" w:type="dxa"/>
              <w:left w:w="17" w:type="dxa"/>
              <w:bottom w:w="17" w:type="dxa"/>
              <w:right w:w="17" w:type="dxa"/>
            </w:tcMar>
          </w:tcPr>
          <w:p w14:paraId="13C505DF" w14:textId="77777777" w:rsidR="001722E1" w:rsidRPr="00357E63" w:rsidRDefault="001722E1">
            <w:pPr>
              <w:widowControl w:val="0"/>
              <w:spacing w:line="240" w:lineRule="auto"/>
              <w:rPr>
                <w:rFonts w:ascii="Times New Roman" w:eastAsia="Times New Roman" w:hAnsi="Times New Roman" w:cs="Times New Roman"/>
                <w:color w:val="333333"/>
                <w:sz w:val="20"/>
                <w:szCs w:val="20"/>
                <w:highlight w:val="white"/>
                <w:lang w:val="en-US"/>
              </w:rPr>
            </w:pPr>
            <w:r w:rsidRPr="00357E63">
              <w:rPr>
                <w:rFonts w:ascii="Times New Roman" w:eastAsia="Times New Roman" w:hAnsi="Times New Roman" w:cs="Times New Roman"/>
                <w:color w:val="333333"/>
                <w:sz w:val="20"/>
                <w:szCs w:val="20"/>
                <w:highlight w:val="white"/>
                <w:lang w:val="en-US"/>
              </w:rPr>
              <w:t>British in England and Scotland</w:t>
            </w:r>
          </w:p>
        </w:tc>
        <w:tc>
          <w:tcPr>
            <w:tcW w:w="2910" w:type="dxa"/>
            <w:tcBorders>
              <w:top w:val="nil"/>
              <w:left w:val="nil"/>
              <w:bottom w:val="nil"/>
              <w:right w:val="nil"/>
            </w:tcBorders>
            <w:tcMar>
              <w:top w:w="17" w:type="dxa"/>
              <w:left w:w="17" w:type="dxa"/>
              <w:bottom w:w="17" w:type="dxa"/>
              <w:right w:w="17" w:type="dxa"/>
            </w:tcMar>
          </w:tcPr>
          <w:p w14:paraId="087EEC45"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Europe</w:t>
            </w:r>
          </w:p>
        </w:tc>
        <w:tc>
          <w:tcPr>
            <w:tcW w:w="1005" w:type="dxa"/>
            <w:tcBorders>
              <w:top w:val="nil"/>
              <w:left w:val="nil"/>
              <w:bottom w:val="nil"/>
              <w:right w:val="nil"/>
            </w:tcBorders>
            <w:tcMar>
              <w:top w:w="17" w:type="dxa"/>
              <w:left w:w="17" w:type="dxa"/>
              <w:bottom w:w="17" w:type="dxa"/>
              <w:right w:w="17" w:type="dxa"/>
            </w:tcMar>
          </w:tcPr>
          <w:p w14:paraId="083AC5A6"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2130" w:type="dxa"/>
            <w:vMerge/>
            <w:tcBorders>
              <w:left w:val="nil"/>
              <w:right w:val="nil"/>
            </w:tcBorders>
            <w:tcMar>
              <w:top w:w="17" w:type="dxa"/>
              <w:left w:w="17" w:type="dxa"/>
              <w:bottom w:w="17" w:type="dxa"/>
              <w:right w:w="17" w:type="dxa"/>
            </w:tcMar>
          </w:tcPr>
          <w:p w14:paraId="51BD15B8" w14:textId="02295FA9"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1C11AAC6" w14:textId="77777777" w:rsidTr="008609D9">
        <w:tc>
          <w:tcPr>
            <w:tcW w:w="2850" w:type="dxa"/>
            <w:tcBorders>
              <w:top w:val="nil"/>
              <w:left w:val="nil"/>
              <w:bottom w:val="nil"/>
              <w:right w:val="nil"/>
            </w:tcBorders>
            <w:tcMar>
              <w:top w:w="17" w:type="dxa"/>
              <w:left w:w="17" w:type="dxa"/>
              <w:bottom w:w="17" w:type="dxa"/>
              <w:right w:w="17" w:type="dxa"/>
            </w:tcMar>
          </w:tcPr>
          <w:p w14:paraId="6B6CF1E1"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Toscani in Italia</w:t>
            </w:r>
          </w:p>
        </w:tc>
        <w:tc>
          <w:tcPr>
            <w:tcW w:w="2910" w:type="dxa"/>
            <w:tcBorders>
              <w:top w:val="nil"/>
              <w:left w:val="nil"/>
              <w:bottom w:val="nil"/>
              <w:right w:val="nil"/>
            </w:tcBorders>
            <w:tcMar>
              <w:top w:w="17" w:type="dxa"/>
              <w:left w:w="17" w:type="dxa"/>
              <w:bottom w:w="17" w:type="dxa"/>
              <w:right w:w="17" w:type="dxa"/>
            </w:tcMar>
          </w:tcPr>
          <w:p w14:paraId="4D883AC0"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Europe</w:t>
            </w:r>
          </w:p>
        </w:tc>
        <w:tc>
          <w:tcPr>
            <w:tcW w:w="1005" w:type="dxa"/>
            <w:tcBorders>
              <w:top w:val="nil"/>
              <w:left w:val="nil"/>
              <w:bottom w:val="nil"/>
              <w:right w:val="nil"/>
            </w:tcBorders>
            <w:tcMar>
              <w:top w:w="17" w:type="dxa"/>
              <w:left w:w="17" w:type="dxa"/>
              <w:bottom w:w="17" w:type="dxa"/>
              <w:right w:w="17" w:type="dxa"/>
            </w:tcMar>
          </w:tcPr>
          <w:p w14:paraId="7E42B4E2"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2130" w:type="dxa"/>
            <w:vMerge/>
            <w:tcBorders>
              <w:left w:val="nil"/>
              <w:right w:val="nil"/>
            </w:tcBorders>
            <w:tcMar>
              <w:top w:w="17" w:type="dxa"/>
              <w:left w:w="17" w:type="dxa"/>
              <w:bottom w:w="17" w:type="dxa"/>
              <w:right w:w="17" w:type="dxa"/>
            </w:tcMar>
          </w:tcPr>
          <w:p w14:paraId="602239D6" w14:textId="0847768B"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2A7B001D" w14:textId="77777777" w:rsidTr="008609D9">
        <w:tc>
          <w:tcPr>
            <w:tcW w:w="2850" w:type="dxa"/>
            <w:tcBorders>
              <w:top w:val="nil"/>
              <w:left w:val="nil"/>
              <w:bottom w:val="nil"/>
              <w:right w:val="nil"/>
            </w:tcBorders>
            <w:tcMar>
              <w:top w:w="17" w:type="dxa"/>
              <w:left w:w="17" w:type="dxa"/>
              <w:bottom w:w="17" w:type="dxa"/>
              <w:right w:w="17" w:type="dxa"/>
            </w:tcMar>
          </w:tcPr>
          <w:p w14:paraId="6CD13436"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Iberian Population in Spain</w:t>
            </w:r>
          </w:p>
        </w:tc>
        <w:tc>
          <w:tcPr>
            <w:tcW w:w="2910" w:type="dxa"/>
            <w:tcBorders>
              <w:top w:val="nil"/>
              <w:left w:val="nil"/>
              <w:bottom w:val="nil"/>
              <w:right w:val="nil"/>
            </w:tcBorders>
            <w:tcMar>
              <w:top w:w="17" w:type="dxa"/>
              <w:left w:w="17" w:type="dxa"/>
              <w:bottom w:w="17" w:type="dxa"/>
              <w:right w:w="17" w:type="dxa"/>
            </w:tcMar>
          </w:tcPr>
          <w:p w14:paraId="30CCE3FE"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Europe</w:t>
            </w:r>
          </w:p>
        </w:tc>
        <w:tc>
          <w:tcPr>
            <w:tcW w:w="1005" w:type="dxa"/>
            <w:tcBorders>
              <w:top w:val="nil"/>
              <w:left w:val="nil"/>
              <w:bottom w:val="nil"/>
              <w:right w:val="nil"/>
            </w:tcBorders>
            <w:tcMar>
              <w:top w:w="17" w:type="dxa"/>
              <w:left w:w="17" w:type="dxa"/>
              <w:bottom w:w="17" w:type="dxa"/>
              <w:right w:w="17" w:type="dxa"/>
            </w:tcMar>
          </w:tcPr>
          <w:p w14:paraId="3F536229"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2130" w:type="dxa"/>
            <w:vMerge/>
            <w:tcBorders>
              <w:left w:val="nil"/>
              <w:right w:val="nil"/>
            </w:tcBorders>
            <w:tcMar>
              <w:top w:w="17" w:type="dxa"/>
              <w:left w:w="17" w:type="dxa"/>
              <w:bottom w:w="17" w:type="dxa"/>
              <w:right w:w="17" w:type="dxa"/>
            </w:tcMar>
          </w:tcPr>
          <w:p w14:paraId="7CE9A565" w14:textId="389B630E"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1BBB6414" w14:textId="77777777" w:rsidTr="001722E1">
        <w:tc>
          <w:tcPr>
            <w:tcW w:w="2850" w:type="dxa"/>
            <w:tcBorders>
              <w:top w:val="nil"/>
              <w:left w:val="nil"/>
              <w:bottom w:val="single" w:sz="4" w:space="0" w:color="auto"/>
              <w:right w:val="nil"/>
            </w:tcBorders>
            <w:tcMar>
              <w:top w:w="17" w:type="dxa"/>
              <w:left w:w="17" w:type="dxa"/>
              <w:bottom w:w="17" w:type="dxa"/>
              <w:right w:w="17" w:type="dxa"/>
            </w:tcMar>
          </w:tcPr>
          <w:p w14:paraId="4BC02C14" w14:textId="77777777" w:rsidR="001722E1" w:rsidRPr="00357E63" w:rsidRDefault="001722E1">
            <w:pPr>
              <w:widowControl w:val="0"/>
              <w:spacing w:line="240" w:lineRule="auto"/>
              <w:rPr>
                <w:rFonts w:ascii="Times New Roman" w:eastAsia="Times New Roman" w:hAnsi="Times New Roman" w:cs="Times New Roman"/>
                <w:color w:val="333333"/>
                <w:sz w:val="20"/>
                <w:szCs w:val="20"/>
                <w:highlight w:val="white"/>
                <w:lang w:val="en-US"/>
              </w:rPr>
            </w:pPr>
            <w:r w:rsidRPr="00357E63">
              <w:rPr>
                <w:rFonts w:ascii="Times New Roman" w:eastAsia="Times New Roman" w:hAnsi="Times New Roman" w:cs="Times New Roman"/>
                <w:color w:val="333333"/>
                <w:sz w:val="20"/>
                <w:szCs w:val="20"/>
                <w:highlight w:val="white"/>
                <w:lang w:val="en-US"/>
              </w:rPr>
              <w:t>Utah Residents (CEPH) with Northern and Western European Ancestry</w:t>
            </w:r>
          </w:p>
        </w:tc>
        <w:tc>
          <w:tcPr>
            <w:tcW w:w="2910" w:type="dxa"/>
            <w:tcBorders>
              <w:top w:val="nil"/>
              <w:left w:val="nil"/>
              <w:bottom w:val="single" w:sz="4" w:space="0" w:color="auto"/>
              <w:right w:val="nil"/>
            </w:tcBorders>
            <w:tcMar>
              <w:top w:w="17" w:type="dxa"/>
              <w:left w:w="17" w:type="dxa"/>
              <w:bottom w:w="17" w:type="dxa"/>
              <w:right w:w="17" w:type="dxa"/>
            </w:tcMar>
          </w:tcPr>
          <w:p w14:paraId="2667E969"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Europe</w:t>
            </w:r>
          </w:p>
        </w:tc>
        <w:tc>
          <w:tcPr>
            <w:tcW w:w="1005" w:type="dxa"/>
            <w:tcBorders>
              <w:top w:val="nil"/>
              <w:left w:val="nil"/>
              <w:bottom w:val="single" w:sz="4" w:space="0" w:color="auto"/>
              <w:right w:val="nil"/>
            </w:tcBorders>
            <w:tcMar>
              <w:top w:w="17" w:type="dxa"/>
              <w:left w:w="17" w:type="dxa"/>
              <w:bottom w:w="17" w:type="dxa"/>
              <w:right w:w="17" w:type="dxa"/>
            </w:tcMar>
          </w:tcPr>
          <w:p w14:paraId="7B723B6E"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2130" w:type="dxa"/>
            <w:vMerge/>
            <w:tcBorders>
              <w:left w:val="nil"/>
              <w:bottom w:val="single" w:sz="4" w:space="0" w:color="auto"/>
              <w:right w:val="nil"/>
            </w:tcBorders>
            <w:tcMar>
              <w:top w:w="17" w:type="dxa"/>
              <w:left w:w="17" w:type="dxa"/>
              <w:bottom w:w="17" w:type="dxa"/>
              <w:right w:w="17" w:type="dxa"/>
            </w:tcMar>
          </w:tcPr>
          <w:p w14:paraId="685EE671" w14:textId="3C33CF2B" w:rsidR="001722E1" w:rsidRDefault="001722E1">
            <w:pPr>
              <w:widowControl w:val="0"/>
              <w:spacing w:line="240" w:lineRule="auto"/>
              <w:rPr>
                <w:rFonts w:ascii="Times New Roman" w:eastAsia="Times New Roman" w:hAnsi="Times New Roman" w:cs="Times New Roman"/>
                <w:color w:val="222222"/>
                <w:sz w:val="20"/>
                <w:szCs w:val="20"/>
                <w:highlight w:val="white"/>
              </w:rPr>
            </w:pPr>
          </w:p>
        </w:tc>
      </w:tr>
      <w:tr w:rsidR="001722E1" w14:paraId="45273F82" w14:textId="77777777" w:rsidTr="008609D9">
        <w:tc>
          <w:tcPr>
            <w:tcW w:w="2850" w:type="dxa"/>
            <w:tcBorders>
              <w:top w:val="single" w:sz="4" w:space="0" w:color="auto"/>
              <w:left w:val="nil"/>
              <w:bottom w:val="nil"/>
              <w:right w:val="nil"/>
            </w:tcBorders>
            <w:tcMar>
              <w:top w:w="17" w:type="dxa"/>
              <w:left w:w="17" w:type="dxa"/>
              <w:bottom w:w="17" w:type="dxa"/>
              <w:right w:w="17" w:type="dxa"/>
            </w:tcMar>
          </w:tcPr>
          <w:p w14:paraId="7EFB23BC"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Aimara in Peru</w:t>
            </w:r>
          </w:p>
        </w:tc>
        <w:tc>
          <w:tcPr>
            <w:tcW w:w="2910" w:type="dxa"/>
            <w:tcBorders>
              <w:top w:val="single" w:sz="4" w:space="0" w:color="auto"/>
              <w:left w:val="nil"/>
              <w:bottom w:val="nil"/>
              <w:right w:val="nil"/>
            </w:tcBorders>
            <w:tcMar>
              <w:top w:w="17" w:type="dxa"/>
              <w:left w:w="17" w:type="dxa"/>
              <w:bottom w:w="17" w:type="dxa"/>
              <w:right w:w="17" w:type="dxa"/>
            </w:tcMar>
          </w:tcPr>
          <w:p w14:paraId="0396E6A6"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single" w:sz="4" w:space="0" w:color="auto"/>
              <w:left w:val="nil"/>
              <w:bottom w:val="nil"/>
              <w:right w:val="nil"/>
            </w:tcBorders>
            <w:tcMar>
              <w:top w:w="17" w:type="dxa"/>
              <w:left w:w="17" w:type="dxa"/>
              <w:bottom w:w="17" w:type="dxa"/>
              <w:right w:w="17" w:type="dxa"/>
            </w:tcMar>
          </w:tcPr>
          <w:p w14:paraId="4F1B31D1"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130" w:type="dxa"/>
            <w:vMerge w:val="restart"/>
            <w:tcBorders>
              <w:top w:val="single" w:sz="4" w:space="0" w:color="auto"/>
              <w:left w:val="nil"/>
              <w:right w:val="nil"/>
            </w:tcBorders>
            <w:tcMar>
              <w:top w:w="17" w:type="dxa"/>
              <w:left w:w="17" w:type="dxa"/>
              <w:bottom w:w="17" w:type="dxa"/>
              <w:right w:w="17" w:type="dxa"/>
            </w:tcMar>
          </w:tcPr>
          <w:p w14:paraId="6152EBA7" w14:textId="220D596C" w:rsidR="001722E1" w:rsidRDefault="001722E1" w:rsidP="00B27B8D">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Borda et al., 2020</w:t>
            </w:r>
            <w:r w:rsidR="00B27B8D">
              <w:rPr>
                <w:rFonts w:ascii="Times New Roman" w:eastAsia="Times New Roman" w:hAnsi="Times New Roman" w:cs="Times New Roman"/>
                <w:sz w:val="20"/>
                <w:szCs w:val="20"/>
              </w:rPr>
              <w:fldChar w:fldCharType="begin">
                <w:fldData xml:space="preserve">PEVuZE5vdGU+PENpdGUgRXhjbHVkZVllYXI9IjEiPjxBdXRob3I+R291dmVpYTwvQXV0aG9yPjxZ
ZWFyPjIwMjA8L1llYXI+PFJlY051bT43OTgxPC9SZWNOdW0+PERpc3BsYXlUZXh0PjxzdHlsZSBm
YWNlPSJzdXBlcnNjcmlwdCI+Nzwvc3R5bGU+PC9EaXNwbGF5VGV4dD48cmVjb3JkPjxyZWMtbnVt
YmVyPjc5ODE8L3JlYy1udW1iZXI+PGZvcmVpZ24ta2V5cz48a2V5IGFwcD0iRU4iIGRiLWlkPSJ0
ZWVlZnB3cHphZWZlc2VmMmQ0NTJ4djR2NWV3djV3c3c5enAiIHRpbWVzdGFtcD0iMTU5NjY2OTAz
MiI+Nzk4MTwva2V5PjwvZm9yZWlnbi1rZXlzPjxyZWYtdHlwZSBuYW1lPSJKb3VybmFsIEFydGlj
bGUiPjE3PC9yZWYtdHlwZT48Y29udHJpYnV0b3JzPjxhdXRob3JzPjxhdXRob3I+R291dmVpYSwg
TS4gSC48L2F1dGhvcj48YXV0aG9yPkJvcmRhLCBWLjwvYXV0aG9yPjxhdXRob3I+TGVhbCwgVC4g
UC48L2F1dGhvcj48YXV0aG9yPk1vcmVpcmEsIFIuIEcuPC9hdXRob3I+PGF1dGhvcj5CZXJnZW4s
IEEuIFcuPC9hdXRob3I+PGF1dGhvcj5LZWhkeSwgRi4gUy4gRy48L2F1dGhvcj48YXV0aG9yPkFs
dmltLCBJLjwvYXV0aG9yPjxhdXRob3I+QXF1aW5vLCBNLiBNLjwvYXV0aG9yPjxhdXRob3I+QXJh
dWpvLCBHLiBTLjwvYXV0aG9yPjxhdXRob3I+QXJhdWpvLCBOLiBNLjwvYXV0aG9yPjxhdXRob3I+
RnVybGFuLCBWLjwvYXV0aG9yPjxhdXRob3I+TGlib3JlZG8sIFIuPC9hdXRob3I+PGF1dGhvcj5N
YWNoYWRvLCBNLjwvYXV0aG9yPjxhdXRob3I+TWFnYWxoYWVzLCBXLiBDLiBTLjwvYXV0aG9yPjxh
dXRob3I+TWljaGVsaW4sIEwuIEEuPC9hdXRob3I+PGF1dGhvcj5Sb2RyaWd1ZXMsIE0uIFIuPC9h
dXRob3I+PGF1dGhvcj5Sb2RyaWd1ZXMtU29hcmVzLCBGLjwvYXV0aG9yPjxhdXRob3I+U2FudCBB
bm5hLCBILiBQLjwvYXV0aG9yPjxhdXRob3I+U2FudG9sYWxsYSwgTS4gTC48L2F1dGhvcj48YXV0
aG9yPlNjbGlhciwgTS4gTy48L2F1dGhvcj48YXV0aG9yPlNvYXJlcy1Tb3V6YSwgRy48L2F1dGhv
cj48YXV0aG9yPlphbXVkaW8sIFIuPC9hdXRob3I+PGF1dGhvcj5ab2xpbmksIEMuPC9hdXRob3I+
PGF1dGhvcj5Cb3J0b2xpbmksIE0uIEMuPC9hdXRob3I+PGF1dGhvcj5EZWFuLCBNLjwvYXV0aG9y
PjxhdXRob3I+R2lsbWFuLCBSLiBILjwvYXV0aG9yPjxhdXRob3I+R3VpbywgSC48L2F1dGhvcj48
YXV0aG9yPlJvY2hhLCBKLjwvYXV0aG9yPjxhdXRob3I+UGVyZWlyYSwgQS4gQy48L2F1dGhvcj48
YXV0aG9yPkJhcnJldG8sIE0uIEwuPC9hdXRob3I+PGF1dGhvcj5Ib3J0YSwgQi4gTC48L2F1dGhv
cj48YXV0aG9yPkxpbWEtQ29zdGEsIE0uIEYuPC9hdXRob3I+PGF1dGhvcj5NYnVsYWl0ZXllLCBT
LiBNLjwvYXV0aG9yPjxhdXRob3I+Q2hhbm9jaywgUy4gSi48L2F1dGhvcj48YXV0aG9yPlRpc2hr
b2ZmLCBTLiBBLjwvYXV0aG9yPjxhdXRob3I+WWVhZ2VyLCBNLjwvYXV0aG9yPjxhdXRob3I+VGFy
YXpvbmEtU2FudG9zLCBFLjwvYXV0aG9yPjwvYXV0aG9ycz48L2NvbnRyaWJ1dG9ycz48YXV0aC1h
ZGRyZXNzPkRlcGFydGFtZW50byBkZSBHZW5ldGljYSwgRWNvbG9naWEgZSBFdm9sdWNhbywgSW5z
dGl0dXRvIGRlIENpZW5jaWFzIEJpb2xvZ2ljYXMsIFVuaXZlcnNpZGFkZSBGZWRlcmFsIGRlIE1p
bmFzIEdlcmFpcywgQmVsbyBIb3Jpem9udGUsIE1HLCBCcmF6aWwuJiN4RDtJbnN0aXR1dG8gZGUg
UGVzcXVpc2EgUmVuZSBSYWNob3UsIEZ1bmRhY2FvIE9zd2FsZG8gQ3J1eiwgQmVsbyBIb3Jpem9u
dGUsIE1HLCBCcmF6aWwuJiN4RDtDZW50ZXIgZm9yIFJlc2VhcmNoIG9uIEdlbm9taWNzIGFuZCBH
bG9iYWwgSGVhbHRoLCBOYXRpb25hbCBIdW1hbiBHZW5vbWUgUmVzZWFyY2ggSW5zdGl0dXRlLCBC
ZXRoZXNkYSwgTUQuJiN4RDtEZXBhcnRhbWVudG8gZGUgRXN0YXRpc3RpY2EsIFVuaXZlcnNpZGFk
ZSBGZWRlcmFsIGRlIE1pbmFzIEdlcmFpcywgQmVsbyBIb3Jpem9udGUsIE1HLCBCcmF6aWwuJiN4
RDtMYWJvcmF0b3JpbyBkZSBHZW5vbWljYSwgQ2VudHJvIGRlIExhYm9yYXRvcmlvcyBNdWx0aXVz
dWFyaW8gKENFTEFNKSwgSUNCLCBVRk1HLCBCZWxvIEhvcml6b250ZSwgTUcsIEJyYXppbC4mI3hE
O0RpdmlzaW9uIG9mIENhbmNlciBFcGlkZW1pb2xvZ3kgYW5kIEdlbmV0aWNzLCBOYXRpb25hbCBD
YW5jZXIgSW5zdGl0dXRlIChOQ0kpLCBOYXRpb25hbCBJbnN0aXR1dGVzIG9mIEhlYWx0aCAoTklI
KSwgQmV0aGVzZGEsIE1ELiYjeEQ7TGFib3JhdG9yaW8gZGUgSGFuc2VuaWFzZSwgSW5zdGl0dXRv
IE9zd2FsZG8gQ3J1eiwgRnVuZGFjYW8gT3N3YWxkbyBDcnV6LCBSaW8gZGUgSmFuZWlybywgUkos
IEJyYXppbC4mI3hEO0xhYm9yYXRvcmlvIGRlIEdlbmV0aWNhIEh1bWFuYSBlIE1lZGljYSwgSW5z
dGl0dXRvIGRlIENpZW5jaWFzIEJpb2xvZ2ljYXMsIFVuaXZlcnNpZGFkZSBGZWRlcmFsIGRvIFBh
cmEgLSBDYW1wdXMgR3VhbWEsIEJlbGVtLCBQQSwgQnJhemlsLiYjeEQ7SW5zdGl0dXRvIGRlIENp
ZW5jaWFzIEV4YXRhcyBlIFRlY25vbG9naWNhcywgVW5pdmVyc2lkYWRlIEZlZGVyYWwgZGUgVmlj
b3NhLCBDYW1wdXMgVUZWLUZsb3Jlc3RhbCwgRmxvcmVzdGFsLCBNRywgQnJhemlsLiYjeEQ7RGl2
aXNpb24gb2YgQ2FuY2VyIEVwaWRlbWlvbG9neSBhbmQgR2VuZXRpY3MsIE5hdGlvbmFsIENhbmNl
ciBJbnN0aXR1dGUsIEJldGhlc2RhLCBNRC4mI3hEO051Y2xlbyBkZSBFbnNpbm8gZSBQZXNxdWlz
YXMgZG8gSW5zdGl0dXRvIE1hcmlvIFBlbm5hIC0gTkVQLUlNUCwgQmFpcnJvIEx1eGVtYnVyZ28s
IEJlbG8gSG9yaXpvbnRlLCBNRywgQnJhemlsLiYjeEQ7RGVwYXJ0bWVudCBvZiBHZW5ldGljcyBh
bmQgRXZvbHV0aW9uYXJ5IEJpb2xvZ3ksIEJpb3NjaWVuY2VzIEluc3RpdHV0ZSwgVW5pdmVyc2l0
eSBvZiBTYW8gUGF1bG8sIFNhbyBQYXVsbywgU1AsIEJyYXppbC4mI3hEO0RlcGFydGFtZW50byBk
ZSBQYXRvbG9naWEsIEdlbmV0aWNhIGUgRXZvbHVjYW8sIEluc3RpdHV0byBkZSBDaWVuY2lhcyBC
aW9sb2dpY2FzIGUgTmF0dXJhaXMsIFVuaXZlcnNpZGFkZSBGZWRlcmFsIGRvIFRyaWFuZ3VsbyBN
aW5laXJvLCBVYmVyYWJhLCBNRywgQnJhemlsLiYjeEQ7TWVsYm91cm5lIEludGVncmF0aXZlIEdl
bm9taWNzLCBUaGUgVW5pdmVyc2l0eSBvZiBNZWxib3VybmUsIE1lbGJvdXJuZSwgVklDLCBBdXN0
cmFsaWEuJiN4RDtIdW1hbiBHZW5vbWUgYW5kIFN0ZW0gQ2VsbCBSZXNlYXJjaCBDZW50ZXIsIEJp
b3NjaWVuY2VzIEluc3RpdHV0ZSwgVW5pdmVyc2l0eSBvZiBTYW8gUGF1bG8sIFNhbyBQYXVsbywg
U1AsIEJyYXppbC4mI3hEO0JlYWdsZSwgQmVsbyBIb3Jpem9udGUsIE1HLCBCcmF6aWwuJiN4RDtN
b3NhaWNvIFRyYW5zbGF0aW9uYWwgR2Vub21pY3MgSW5pdGlhdGl2ZSwgVW5pdmVyc2lkYWRlIEZl
ZGVyYWwgZGUgTWluYXMgR2VyYWlzLCBCZWxvIEhvcml6b250ZSwgTUcsIEJyYXppbC4mI3hEO0Rl
cGFydGFtZW50byBkZSBHZW5ldGljYSwgSW5zdGl0dXRvIGRlIEJpb2NpZW5jaWFzLCBVbml2ZXJz
aWRhZGUgRmVkZXJhbCBkbyBSaW8gR3JhbmRlIGRvIFN1bCwgUG9ydG8gQWxlZ3JlLCBSUywgQnJh
emlsLiYjeEQ7Q2FuY2VyIEdlbm9taWNzIFJlc2VhcmNoIExhYm9yYXRvcnksIEZyZWRlcmljayBO
YXRpb25hbCBMYWJvcmF0b3J5IGZvciBDYW5jZXIgUmVzZWFyY2gsIEZyZWRlcmljaywgTUQuJiN4
RDtCbG9vbWJlcmcgU2Nob29sIG9mIFB1YmxpYyBIZWFsdGgsIEpvaG5zIEhvcGtpbnMgVW5pdmVy
c2l0eSwgQmFsdGltb3JlLCBNRC4mI3hEO1VuaXZlcnNpZGFkIFBlcnVhbmEgQ2F5ZXRhbm8gSGVy
ZWRpYSwgTGltYSwgUGVydS4mI3hEO0luc3RpdHV0byBOYWNpb25hbCBkZSBTYWx1ZCwgTGltYSwg
UGVydS4mI3hEO0RlcGFydGFtZW50byBkZSBCaW9sb2dpYSwgRmFjdWxkYWRlIGRlIENpZW5jaWFz
LCBVbml2ZXJzaWRhZGUgZG8gUG9ydG8sIFBvcnRvLCBQb3J0dWdhbC4mI3hEO0NJQklPL0luQklP
OiBSZXNlYXJjaCBDZW50ZXIgaW4gQmlvZGl2ZXJzaXR5IGFuZCBHZW5ldGljIFJlc291cmNlcywg
VmFpcmFvLCBQb3J0dWdhbC4mI3hEO0luc3RpdHV0byBkbyBDb3JhY2FvLCBVbml2ZXJzaWRhZGUg
ZGUgU2FvIFBhdWxvLCBTYW8gUGF1bG8sIFNQLCBCcmF6aWwuJiN4RDtJbnN0aXR1dG8gZGUgU2F1
ZGUgQ29sZXRpdmEsIFVuaXZlcnNpZGFkZSBGZWRlcmFsIGRhIEJhaGlhLCBTYWx2YWRvciwgQkEs
IEJyYXppbC4mI3hEO0NlbnRlciBvZiBEYXRhIGFuZCBLbm93bGVkZ2UgSW50ZWdyYXRpb24gZm9y
IEhlYWx0aCAoQ0lEQUNTKSwgRnVuZGFjYW8gT3N3YWxkbyBDcnV6IChGSU9DUlVaKSwgU2FsdmFk
b3IsIEJyYXppbC4mI3hEO1Byb2dyYW1hIGRlIFBvcy1HcmFkdWFjYW8gZW0gRXBpZGVtaW9sb2dp
YSwgVW5pdmVyc2lkYWRlIEZlZGVyYWwgZGUgUGVsb3RhcywgUGVsb3RhcywgUlMsIEJyYXppbC4m
I3hEO0RlcGFydG1lbnQgb2YgR2VuZXRpY3MgYW5kIERlcGFydG1lbnQgb2YgQmlvbG9neSwgVW5p
dmVyc2l0eSBvZiBQZW5uc3lsdmFuaWEsIFBoaWxhZGVscGhpYSwgUEEuJiN4RDtJbnN0aXR1dG8g
ZGUgRXN0dWRvcyBBdmFuY2Fkb3MgVHJhbnNkaXNjaXBsaW5hcmVzLCBVbml2ZXJzaWRhZGUgRmVk
ZXJhbCBkZSBNaW5hcyBHZXJhaXMsIEJlbG8gSG9yaXpvbnRlLCBNRywgQnJhemlsLjwvYXV0aC1h
ZGRyZXNzPjx0aXRsZXM+PHRpdGxlPk9yaWdpbnMsIEFkbWl4dHVyZSBEeW5hbWljcywgYW5kIEhv
bW9nZW5pemF0aW9uIG9mIHRoZSBBZnJpY2FuIEdlbmUgUG9vbCBpbiB0aGUgQW1lcmljYXM8L3Rp
dGxlPjxzZWNvbmRhcnktdGl0bGU+TW9sIEJpb2wgRXZvbDwvc2Vjb25kYXJ5LXRpdGxlPjwvdGl0
bGVzPjxwZXJpb2RpY2FsPjxmdWxsLXRpdGxlPk1vbCBCaW9sIEV2b2w8L2Z1bGwtdGl0bGU+PC9w
ZXJpb2RpY2FsPjxwYWdlcz4xNjQ3LTE2NTY8L3BhZ2VzPjx2b2x1bWU+Mzc8L3ZvbHVtZT48bnVt
YmVyPjY8L251bWJlcj48a2V5d29yZHM+PGtleXdvcmQ+bWVzdGl6YWplPC9rZXl3b3JkPjxrZXl3
b3JkPkFmcmljYW4gZGlhc3BvcmE8L2tleXdvcmQ+PGtleXdvcmQ+VHJhbnNhdGxhbnRpYyBTbGF2
ZSBUcmFkZTwva2V5d29yZD48a2V5d29yZD5hZG1peHR1cmUgZHluYW1pY3M8L2tleXdvcmQ+PC9r
ZXl3b3Jkcz48ZGF0ZXM+PHllYXI+MjAyMDwveWVhcj48cHViLWRhdGVzPjxkYXRlPkp1biAxPC9k
YXRlPjwvcHViLWRhdGVzPjwvZGF0ZXM+PGlzYm4+MTUzNy0xNzE5IChFbGVjdHJvbmljKSYjeEQ7
MDczNy00MDM4IChMaW5raW5nKTwvaXNibj48YWNjZXNzaW9uLW51bT4zMjEyODU5MTwvYWNjZXNz
aW9uLW51bT48dXJscz48cmVsYXRlZC11cmxzPjx1cmw+aHR0cHM6Ly93d3cubmNiaS5ubG0ubmlo
Lmdvdi9wdWJtZWQvMzIxMjg1OTE8L3VybD48L3JlbGF0ZWQtdXJscz48L3VybHM+PGN1c3RvbTI+
UE1DNzI1MzIxMTwvY3VzdG9tMj48ZWxlY3Ryb25pYy1yZXNvdXJjZS1udW0+MTAuMTA5My9tb2xi
ZXYvbXNhYTAzMzwvZWxlY3Ryb25pYy1yZXNvdXJjZS1udW0+PC9yZWNvcmQ+PC9DaXRlPjwvRW5k
Tm90ZT5=
</w:fldData>
              </w:fldChar>
            </w:r>
            <w:r w:rsidR="00B27B8D">
              <w:rPr>
                <w:rFonts w:ascii="Times New Roman" w:eastAsia="Times New Roman" w:hAnsi="Times New Roman" w:cs="Times New Roman"/>
                <w:sz w:val="20"/>
                <w:szCs w:val="20"/>
              </w:rPr>
              <w:instrText xml:space="preserve"> ADDIN EN.CITE </w:instrText>
            </w:r>
            <w:r w:rsidR="00B27B8D">
              <w:rPr>
                <w:rFonts w:ascii="Times New Roman" w:eastAsia="Times New Roman" w:hAnsi="Times New Roman" w:cs="Times New Roman"/>
                <w:sz w:val="20"/>
                <w:szCs w:val="20"/>
              </w:rPr>
              <w:fldChar w:fldCharType="begin">
                <w:fldData xml:space="preserve">PEVuZE5vdGU+PENpdGUgRXhjbHVkZVllYXI9IjEiPjxBdXRob3I+R291dmVpYTwvQXV0aG9yPjxZ
ZWFyPjIwMjA8L1llYXI+PFJlY051bT43OTgxPC9SZWNOdW0+PERpc3BsYXlUZXh0PjxzdHlsZSBm
YWNlPSJzdXBlcnNjcmlwdCI+Nzwvc3R5bGU+PC9EaXNwbGF5VGV4dD48cmVjb3JkPjxyZWMtbnVt
YmVyPjc5ODE8L3JlYy1udW1iZXI+PGZvcmVpZ24ta2V5cz48a2V5IGFwcD0iRU4iIGRiLWlkPSJ0
ZWVlZnB3cHphZWZlc2VmMmQ0NTJ4djR2NWV3djV3c3c5enAiIHRpbWVzdGFtcD0iMTU5NjY2OTAz
MiI+Nzk4MTwva2V5PjwvZm9yZWlnbi1rZXlzPjxyZWYtdHlwZSBuYW1lPSJKb3VybmFsIEFydGlj
bGUiPjE3PC9yZWYtdHlwZT48Y29udHJpYnV0b3JzPjxhdXRob3JzPjxhdXRob3I+R291dmVpYSwg
TS4gSC48L2F1dGhvcj48YXV0aG9yPkJvcmRhLCBWLjwvYXV0aG9yPjxhdXRob3I+TGVhbCwgVC4g
UC48L2F1dGhvcj48YXV0aG9yPk1vcmVpcmEsIFIuIEcuPC9hdXRob3I+PGF1dGhvcj5CZXJnZW4s
IEEuIFcuPC9hdXRob3I+PGF1dGhvcj5LZWhkeSwgRi4gUy4gRy48L2F1dGhvcj48YXV0aG9yPkFs
dmltLCBJLjwvYXV0aG9yPjxhdXRob3I+QXF1aW5vLCBNLiBNLjwvYXV0aG9yPjxhdXRob3I+QXJh
dWpvLCBHLiBTLjwvYXV0aG9yPjxhdXRob3I+QXJhdWpvLCBOLiBNLjwvYXV0aG9yPjxhdXRob3I+
RnVybGFuLCBWLjwvYXV0aG9yPjxhdXRob3I+TGlib3JlZG8sIFIuPC9hdXRob3I+PGF1dGhvcj5N
YWNoYWRvLCBNLjwvYXV0aG9yPjxhdXRob3I+TWFnYWxoYWVzLCBXLiBDLiBTLjwvYXV0aG9yPjxh
dXRob3I+TWljaGVsaW4sIEwuIEEuPC9hdXRob3I+PGF1dGhvcj5Sb2RyaWd1ZXMsIE0uIFIuPC9h
dXRob3I+PGF1dGhvcj5Sb2RyaWd1ZXMtU29hcmVzLCBGLjwvYXV0aG9yPjxhdXRob3I+U2FudCBB
bm5hLCBILiBQLjwvYXV0aG9yPjxhdXRob3I+U2FudG9sYWxsYSwgTS4gTC48L2F1dGhvcj48YXV0
aG9yPlNjbGlhciwgTS4gTy48L2F1dGhvcj48YXV0aG9yPlNvYXJlcy1Tb3V6YSwgRy48L2F1dGhv
cj48YXV0aG9yPlphbXVkaW8sIFIuPC9hdXRob3I+PGF1dGhvcj5ab2xpbmksIEMuPC9hdXRob3I+
PGF1dGhvcj5Cb3J0b2xpbmksIE0uIEMuPC9hdXRob3I+PGF1dGhvcj5EZWFuLCBNLjwvYXV0aG9y
PjxhdXRob3I+R2lsbWFuLCBSLiBILjwvYXV0aG9yPjxhdXRob3I+R3VpbywgSC48L2F1dGhvcj48
YXV0aG9yPlJvY2hhLCBKLjwvYXV0aG9yPjxhdXRob3I+UGVyZWlyYSwgQS4gQy48L2F1dGhvcj48
YXV0aG9yPkJhcnJldG8sIE0uIEwuPC9hdXRob3I+PGF1dGhvcj5Ib3J0YSwgQi4gTC48L2F1dGhv
cj48YXV0aG9yPkxpbWEtQ29zdGEsIE0uIEYuPC9hdXRob3I+PGF1dGhvcj5NYnVsYWl0ZXllLCBT
LiBNLjwvYXV0aG9yPjxhdXRob3I+Q2hhbm9jaywgUy4gSi48L2F1dGhvcj48YXV0aG9yPlRpc2hr
b2ZmLCBTLiBBLjwvYXV0aG9yPjxhdXRob3I+WWVhZ2VyLCBNLjwvYXV0aG9yPjxhdXRob3I+VGFy
YXpvbmEtU2FudG9zLCBFLjwvYXV0aG9yPjwvYXV0aG9ycz48L2NvbnRyaWJ1dG9ycz48YXV0aC1h
ZGRyZXNzPkRlcGFydGFtZW50byBkZSBHZW5ldGljYSwgRWNvbG9naWEgZSBFdm9sdWNhbywgSW5z
dGl0dXRvIGRlIENpZW5jaWFzIEJpb2xvZ2ljYXMsIFVuaXZlcnNpZGFkZSBGZWRlcmFsIGRlIE1p
bmFzIEdlcmFpcywgQmVsbyBIb3Jpem9udGUsIE1HLCBCcmF6aWwuJiN4RDtJbnN0aXR1dG8gZGUg
UGVzcXVpc2EgUmVuZSBSYWNob3UsIEZ1bmRhY2FvIE9zd2FsZG8gQ3J1eiwgQmVsbyBIb3Jpem9u
dGUsIE1HLCBCcmF6aWwuJiN4RDtDZW50ZXIgZm9yIFJlc2VhcmNoIG9uIEdlbm9taWNzIGFuZCBH
bG9iYWwgSGVhbHRoLCBOYXRpb25hbCBIdW1hbiBHZW5vbWUgUmVzZWFyY2ggSW5zdGl0dXRlLCBC
ZXRoZXNkYSwgTUQuJiN4RDtEZXBhcnRhbWVudG8gZGUgRXN0YXRpc3RpY2EsIFVuaXZlcnNpZGFk
ZSBGZWRlcmFsIGRlIE1pbmFzIEdlcmFpcywgQmVsbyBIb3Jpem9udGUsIE1HLCBCcmF6aWwuJiN4
RDtMYWJvcmF0b3JpbyBkZSBHZW5vbWljYSwgQ2VudHJvIGRlIExhYm9yYXRvcmlvcyBNdWx0aXVz
dWFyaW8gKENFTEFNKSwgSUNCLCBVRk1HLCBCZWxvIEhvcml6b250ZSwgTUcsIEJyYXppbC4mI3hE
O0RpdmlzaW9uIG9mIENhbmNlciBFcGlkZW1pb2xvZ3kgYW5kIEdlbmV0aWNzLCBOYXRpb25hbCBD
YW5jZXIgSW5zdGl0dXRlIChOQ0kpLCBOYXRpb25hbCBJbnN0aXR1dGVzIG9mIEhlYWx0aCAoTklI
KSwgQmV0aGVzZGEsIE1ELiYjeEQ7TGFib3JhdG9yaW8gZGUgSGFuc2VuaWFzZSwgSW5zdGl0dXRv
IE9zd2FsZG8gQ3J1eiwgRnVuZGFjYW8gT3N3YWxkbyBDcnV6LCBSaW8gZGUgSmFuZWlybywgUkos
IEJyYXppbC4mI3hEO0xhYm9yYXRvcmlvIGRlIEdlbmV0aWNhIEh1bWFuYSBlIE1lZGljYSwgSW5z
dGl0dXRvIGRlIENpZW5jaWFzIEJpb2xvZ2ljYXMsIFVuaXZlcnNpZGFkZSBGZWRlcmFsIGRvIFBh
cmEgLSBDYW1wdXMgR3VhbWEsIEJlbGVtLCBQQSwgQnJhemlsLiYjeEQ7SW5zdGl0dXRvIGRlIENp
ZW5jaWFzIEV4YXRhcyBlIFRlY25vbG9naWNhcywgVW5pdmVyc2lkYWRlIEZlZGVyYWwgZGUgVmlj
b3NhLCBDYW1wdXMgVUZWLUZsb3Jlc3RhbCwgRmxvcmVzdGFsLCBNRywgQnJhemlsLiYjeEQ7RGl2
aXNpb24gb2YgQ2FuY2VyIEVwaWRlbWlvbG9neSBhbmQgR2VuZXRpY3MsIE5hdGlvbmFsIENhbmNl
ciBJbnN0aXR1dGUsIEJldGhlc2RhLCBNRC4mI3hEO051Y2xlbyBkZSBFbnNpbm8gZSBQZXNxdWlz
YXMgZG8gSW5zdGl0dXRvIE1hcmlvIFBlbm5hIC0gTkVQLUlNUCwgQmFpcnJvIEx1eGVtYnVyZ28s
IEJlbG8gSG9yaXpvbnRlLCBNRywgQnJhemlsLiYjeEQ7RGVwYXJ0bWVudCBvZiBHZW5ldGljcyBh
bmQgRXZvbHV0aW9uYXJ5IEJpb2xvZ3ksIEJpb3NjaWVuY2VzIEluc3RpdHV0ZSwgVW5pdmVyc2l0
eSBvZiBTYW8gUGF1bG8sIFNhbyBQYXVsbywgU1AsIEJyYXppbC4mI3hEO0RlcGFydGFtZW50byBk
ZSBQYXRvbG9naWEsIEdlbmV0aWNhIGUgRXZvbHVjYW8sIEluc3RpdHV0byBkZSBDaWVuY2lhcyBC
aW9sb2dpY2FzIGUgTmF0dXJhaXMsIFVuaXZlcnNpZGFkZSBGZWRlcmFsIGRvIFRyaWFuZ3VsbyBN
aW5laXJvLCBVYmVyYWJhLCBNRywgQnJhemlsLiYjeEQ7TWVsYm91cm5lIEludGVncmF0aXZlIEdl
bm9taWNzLCBUaGUgVW5pdmVyc2l0eSBvZiBNZWxib3VybmUsIE1lbGJvdXJuZSwgVklDLCBBdXN0
cmFsaWEuJiN4RDtIdW1hbiBHZW5vbWUgYW5kIFN0ZW0gQ2VsbCBSZXNlYXJjaCBDZW50ZXIsIEJp
b3NjaWVuY2VzIEluc3RpdHV0ZSwgVW5pdmVyc2l0eSBvZiBTYW8gUGF1bG8sIFNhbyBQYXVsbywg
U1AsIEJyYXppbC4mI3hEO0JlYWdsZSwgQmVsbyBIb3Jpem9udGUsIE1HLCBCcmF6aWwuJiN4RDtN
b3NhaWNvIFRyYW5zbGF0aW9uYWwgR2Vub21pY3MgSW5pdGlhdGl2ZSwgVW5pdmVyc2lkYWRlIEZl
ZGVyYWwgZGUgTWluYXMgR2VyYWlzLCBCZWxvIEhvcml6b250ZSwgTUcsIEJyYXppbC4mI3hEO0Rl
cGFydGFtZW50byBkZSBHZW5ldGljYSwgSW5zdGl0dXRvIGRlIEJpb2NpZW5jaWFzLCBVbml2ZXJz
aWRhZGUgRmVkZXJhbCBkbyBSaW8gR3JhbmRlIGRvIFN1bCwgUG9ydG8gQWxlZ3JlLCBSUywgQnJh
emlsLiYjeEQ7Q2FuY2VyIEdlbm9taWNzIFJlc2VhcmNoIExhYm9yYXRvcnksIEZyZWRlcmljayBO
YXRpb25hbCBMYWJvcmF0b3J5IGZvciBDYW5jZXIgUmVzZWFyY2gsIEZyZWRlcmljaywgTUQuJiN4
RDtCbG9vbWJlcmcgU2Nob29sIG9mIFB1YmxpYyBIZWFsdGgsIEpvaG5zIEhvcGtpbnMgVW5pdmVy
c2l0eSwgQmFsdGltb3JlLCBNRC4mI3hEO1VuaXZlcnNpZGFkIFBlcnVhbmEgQ2F5ZXRhbm8gSGVy
ZWRpYSwgTGltYSwgUGVydS4mI3hEO0luc3RpdHV0byBOYWNpb25hbCBkZSBTYWx1ZCwgTGltYSwg
UGVydS4mI3hEO0RlcGFydGFtZW50byBkZSBCaW9sb2dpYSwgRmFjdWxkYWRlIGRlIENpZW5jaWFz
LCBVbml2ZXJzaWRhZGUgZG8gUG9ydG8sIFBvcnRvLCBQb3J0dWdhbC4mI3hEO0NJQklPL0luQklP
OiBSZXNlYXJjaCBDZW50ZXIgaW4gQmlvZGl2ZXJzaXR5IGFuZCBHZW5ldGljIFJlc291cmNlcywg
VmFpcmFvLCBQb3J0dWdhbC4mI3hEO0luc3RpdHV0byBkbyBDb3JhY2FvLCBVbml2ZXJzaWRhZGUg
ZGUgU2FvIFBhdWxvLCBTYW8gUGF1bG8sIFNQLCBCcmF6aWwuJiN4RDtJbnN0aXR1dG8gZGUgU2F1
ZGUgQ29sZXRpdmEsIFVuaXZlcnNpZGFkZSBGZWRlcmFsIGRhIEJhaGlhLCBTYWx2YWRvciwgQkEs
IEJyYXppbC4mI3hEO0NlbnRlciBvZiBEYXRhIGFuZCBLbm93bGVkZ2UgSW50ZWdyYXRpb24gZm9y
IEhlYWx0aCAoQ0lEQUNTKSwgRnVuZGFjYW8gT3N3YWxkbyBDcnV6IChGSU9DUlVaKSwgU2FsdmFk
b3IsIEJyYXppbC4mI3hEO1Byb2dyYW1hIGRlIFBvcy1HcmFkdWFjYW8gZW0gRXBpZGVtaW9sb2dp
YSwgVW5pdmVyc2lkYWRlIEZlZGVyYWwgZGUgUGVsb3RhcywgUGVsb3RhcywgUlMsIEJyYXppbC4m
I3hEO0RlcGFydG1lbnQgb2YgR2VuZXRpY3MgYW5kIERlcGFydG1lbnQgb2YgQmlvbG9neSwgVW5p
dmVyc2l0eSBvZiBQZW5uc3lsdmFuaWEsIFBoaWxhZGVscGhpYSwgUEEuJiN4RDtJbnN0aXR1dG8g
ZGUgRXN0dWRvcyBBdmFuY2Fkb3MgVHJhbnNkaXNjaXBsaW5hcmVzLCBVbml2ZXJzaWRhZGUgRmVk
ZXJhbCBkZSBNaW5hcyBHZXJhaXMsIEJlbG8gSG9yaXpvbnRlLCBNRywgQnJhemlsLjwvYXV0aC1h
ZGRyZXNzPjx0aXRsZXM+PHRpdGxlPk9yaWdpbnMsIEFkbWl4dHVyZSBEeW5hbWljcywgYW5kIEhv
bW9nZW5pemF0aW9uIG9mIHRoZSBBZnJpY2FuIEdlbmUgUG9vbCBpbiB0aGUgQW1lcmljYXM8L3Rp
dGxlPjxzZWNvbmRhcnktdGl0bGU+TW9sIEJpb2wgRXZvbDwvc2Vjb25kYXJ5LXRpdGxlPjwvdGl0
bGVzPjxwZXJpb2RpY2FsPjxmdWxsLXRpdGxlPk1vbCBCaW9sIEV2b2w8L2Z1bGwtdGl0bGU+PC9w
ZXJpb2RpY2FsPjxwYWdlcz4xNjQ3LTE2NTY8L3BhZ2VzPjx2b2x1bWU+Mzc8L3ZvbHVtZT48bnVt
YmVyPjY8L251bWJlcj48a2V5d29yZHM+PGtleXdvcmQ+bWVzdGl6YWplPC9rZXl3b3JkPjxrZXl3
b3JkPkFmcmljYW4gZGlhc3BvcmE8L2tleXdvcmQ+PGtleXdvcmQ+VHJhbnNhdGxhbnRpYyBTbGF2
ZSBUcmFkZTwva2V5d29yZD48a2V5d29yZD5hZG1peHR1cmUgZHluYW1pY3M8L2tleXdvcmQ+PC9r
ZXl3b3Jkcz48ZGF0ZXM+PHllYXI+MjAyMDwveWVhcj48cHViLWRhdGVzPjxkYXRlPkp1biAxPC9k
YXRlPjwvcHViLWRhdGVzPjwvZGF0ZXM+PGlzYm4+MTUzNy0xNzE5IChFbGVjdHJvbmljKSYjeEQ7
MDczNy00MDM4IChMaW5raW5nKTwvaXNibj48YWNjZXNzaW9uLW51bT4zMjEyODU5MTwvYWNjZXNz
aW9uLW51bT48dXJscz48cmVsYXRlZC11cmxzPjx1cmw+aHR0cHM6Ly93d3cubmNiaS5ubG0ubmlo
Lmdvdi9wdWJtZWQvMzIxMjg1OTE8L3VybD48L3JlbGF0ZWQtdXJscz48L3VybHM+PGN1c3RvbTI+
UE1DNzI1MzIxMTwvY3VzdG9tMj48ZWxlY3Ryb25pYy1yZXNvdXJjZS1udW0+MTAuMTA5My9tb2xi
ZXYvbXNhYTAzMzwvZWxlY3Ryb25pYy1yZXNvdXJjZS1udW0+PC9yZWNvcmQ+PC9DaXRlPjwvRW5k
Tm90ZT5=
</w:fldData>
              </w:fldChar>
            </w:r>
            <w:r w:rsidR="00B27B8D">
              <w:rPr>
                <w:rFonts w:ascii="Times New Roman" w:eastAsia="Times New Roman" w:hAnsi="Times New Roman" w:cs="Times New Roman"/>
                <w:sz w:val="20"/>
                <w:szCs w:val="20"/>
              </w:rPr>
              <w:instrText xml:space="preserve"> ADDIN EN.CITE.DATA </w:instrText>
            </w:r>
            <w:r w:rsidR="00B27B8D">
              <w:rPr>
                <w:rFonts w:ascii="Times New Roman" w:eastAsia="Times New Roman" w:hAnsi="Times New Roman" w:cs="Times New Roman"/>
                <w:sz w:val="20"/>
                <w:szCs w:val="20"/>
              </w:rPr>
            </w:r>
            <w:r w:rsidR="00B27B8D">
              <w:rPr>
                <w:rFonts w:ascii="Times New Roman" w:eastAsia="Times New Roman" w:hAnsi="Times New Roman" w:cs="Times New Roman"/>
                <w:sz w:val="20"/>
                <w:szCs w:val="20"/>
              </w:rPr>
              <w:fldChar w:fldCharType="end"/>
            </w:r>
            <w:r w:rsidR="00B27B8D">
              <w:rPr>
                <w:rFonts w:ascii="Times New Roman" w:eastAsia="Times New Roman" w:hAnsi="Times New Roman" w:cs="Times New Roman"/>
                <w:sz w:val="20"/>
                <w:szCs w:val="20"/>
              </w:rPr>
            </w:r>
            <w:r w:rsidR="00B27B8D">
              <w:rPr>
                <w:rFonts w:ascii="Times New Roman" w:eastAsia="Times New Roman" w:hAnsi="Times New Roman" w:cs="Times New Roman"/>
                <w:sz w:val="20"/>
                <w:szCs w:val="20"/>
              </w:rPr>
              <w:fldChar w:fldCharType="separate"/>
            </w:r>
            <w:r w:rsidR="00B27B8D" w:rsidRPr="00B27B8D">
              <w:rPr>
                <w:rFonts w:ascii="Times New Roman" w:eastAsia="Times New Roman" w:hAnsi="Times New Roman" w:cs="Times New Roman"/>
                <w:noProof/>
                <w:sz w:val="20"/>
                <w:szCs w:val="20"/>
                <w:vertAlign w:val="superscript"/>
              </w:rPr>
              <w:t>7</w:t>
            </w:r>
            <w:r w:rsidR="00B27B8D">
              <w:rPr>
                <w:rFonts w:ascii="Times New Roman" w:eastAsia="Times New Roman" w:hAnsi="Times New Roman" w:cs="Times New Roman"/>
                <w:sz w:val="20"/>
                <w:szCs w:val="20"/>
              </w:rPr>
              <w:fldChar w:fldCharType="end"/>
            </w:r>
          </w:p>
        </w:tc>
      </w:tr>
      <w:tr w:rsidR="001722E1" w14:paraId="61B1385B" w14:textId="77777777" w:rsidTr="008609D9">
        <w:tc>
          <w:tcPr>
            <w:tcW w:w="2850" w:type="dxa"/>
            <w:tcBorders>
              <w:top w:val="nil"/>
              <w:left w:val="nil"/>
              <w:bottom w:val="nil"/>
              <w:right w:val="nil"/>
            </w:tcBorders>
            <w:tcMar>
              <w:top w:w="17" w:type="dxa"/>
              <w:left w:w="17" w:type="dxa"/>
              <w:bottom w:w="17" w:type="dxa"/>
              <w:right w:w="17" w:type="dxa"/>
            </w:tcMar>
          </w:tcPr>
          <w:p w14:paraId="0DBC2FE7"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Ashaninka in Peru</w:t>
            </w:r>
          </w:p>
        </w:tc>
        <w:tc>
          <w:tcPr>
            <w:tcW w:w="2910" w:type="dxa"/>
            <w:tcBorders>
              <w:top w:val="nil"/>
              <w:left w:val="nil"/>
              <w:bottom w:val="nil"/>
              <w:right w:val="nil"/>
            </w:tcBorders>
            <w:tcMar>
              <w:top w:w="17" w:type="dxa"/>
              <w:left w:w="17" w:type="dxa"/>
              <w:bottom w:w="17" w:type="dxa"/>
              <w:right w:w="17" w:type="dxa"/>
            </w:tcMar>
          </w:tcPr>
          <w:p w14:paraId="078663F3"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49B50924"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130" w:type="dxa"/>
            <w:vMerge/>
            <w:tcBorders>
              <w:left w:val="nil"/>
              <w:right w:val="nil"/>
            </w:tcBorders>
            <w:tcMar>
              <w:top w:w="17" w:type="dxa"/>
              <w:left w:w="17" w:type="dxa"/>
              <w:bottom w:w="17" w:type="dxa"/>
              <w:right w:w="17" w:type="dxa"/>
            </w:tcMar>
          </w:tcPr>
          <w:p w14:paraId="412C75D5" w14:textId="267C9DA1" w:rsidR="001722E1" w:rsidRDefault="001722E1">
            <w:pPr>
              <w:widowControl w:val="0"/>
              <w:spacing w:line="240" w:lineRule="auto"/>
              <w:rPr>
                <w:rFonts w:ascii="Times New Roman" w:eastAsia="Times New Roman" w:hAnsi="Times New Roman" w:cs="Times New Roman"/>
                <w:sz w:val="20"/>
                <w:szCs w:val="20"/>
              </w:rPr>
            </w:pPr>
          </w:p>
        </w:tc>
      </w:tr>
      <w:tr w:rsidR="001722E1" w14:paraId="1E34BD29" w14:textId="77777777" w:rsidTr="008609D9">
        <w:tc>
          <w:tcPr>
            <w:tcW w:w="2850" w:type="dxa"/>
            <w:tcBorders>
              <w:top w:val="nil"/>
              <w:left w:val="nil"/>
              <w:bottom w:val="nil"/>
              <w:right w:val="nil"/>
            </w:tcBorders>
            <w:tcMar>
              <w:top w:w="17" w:type="dxa"/>
              <w:left w:w="17" w:type="dxa"/>
              <w:bottom w:w="17" w:type="dxa"/>
              <w:right w:w="17" w:type="dxa"/>
            </w:tcMar>
          </w:tcPr>
          <w:p w14:paraId="66CBDBF0"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Awajun in Peru</w:t>
            </w:r>
          </w:p>
        </w:tc>
        <w:tc>
          <w:tcPr>
            <w:tcW w:w="2910" w:type="dxa"/>
            <w:tcBorders>
              <w:top w:val="nil"/>
              <w:left w:val="nil"/>
              <w:bottom w:val="nil"/>
              <w:right w:val="nil"/>
            </w:tcBorders>
            <w:tcMar>
              <w:top w:w="17" w:type="dxa"/>
              <w:left w:w="17" w:type="dxa"/>
              <w:bottom w:w="17" w:type="dxa"/>
              <w:right w:w="17" w:type="dxa"/>
            </w:tcMar>
          </w:tcPr>
          <w:p w14:paraId="35C18112"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5B81652E"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130" w:type="dxa"/>
            <w:vMerge/>
            <w:tcBorders>
              <w:left w:val="nil"/>
              <w:right w:val="nil"/>
            </w:tcBorders>
            <w:tcMar>
              <w:top w:w="17" w:type="dxa"/>
              <w:left w:w="17" w:type="dxa"/>
              <w:bottom w:w="17" w:type="dxa"/>
              <w:right w:w="17" w:type="dxa"/>
            </w:tcMar>
          </w:tcPr>
          <w:p w14:paraId="0E138728" w14:textId="15B7E715" w:rsidR="001722E1" w:rsidRDefault="001722E1">
            <w:pPr>
              <w:widowControl w:val="0"/>
              <w:spacing w:line="240" w:lineRule="auto"/>
              <w:rPr>
                <w:rFonts w:ascii="Times New Roman" w:eastAsia="Times New Roman" w:hAnsi="Times New Roman" w:cs="Times New Roman"/>
                <w:sz w:val="20"/>
                <w:szCs w:val="20"/>
              </w:rPr>
            </w:pPr>
          </w:p>
        </w:tc>
      </w:tr>
      <w:tr w:rsidR="001722E1" w14:paraId="1924EDAC" w14:textId="77777777" w:rsidTr="008609D9">
        <w:tc>
          <w:tcPr>
            <w:tcW w:w="2850" w:type="dxa"/>
            <w:tcBorders>
              <w:top w:val="nil"/>
              <w:left w:val="nil"/>
              <w:bottom w:val="nil"/>
              <w:right w:val="nil"/>
            </w:tcBorders>
            <w:tcMar>
              <w:top w:w="17" w:type="dxa"/>
              <w:left w:w="17" w:type="dxa"/>
              <w:bottom w:w="17" w:type="dxa"/>
              <w:right w:w="17" w:type="dxa"/>
            </w:tcMar>
          </w:tcPr>
          <w:p w14:paraId="68498723"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Candoshi in Peru</w:t>
            </w:r>
          </w:p>
        </w:tc>
        <w:tc>
          <w:tcPr>
            <w:tcW w:w="2910" w:type="dxa"/>
            <w:tcBorders>
              <w:top w:val="nil"/>
              <w:left w:val="nil"/>
              <w:bottom w:val="nil"/>
              <w:right w:val="nil"/>
            </w:tcBorders>
            <w:tcMar>
              <w:top w:w="17" w:type="dxa"/>
              <w:left w:w="17" w:type="dxa"/>
              <w:bottom w:w="17" w:type="dxa"/>
              <w:right w:w="17" w:type="dxa"/>
            </w:tcMar>
          </w:tcPr>
          <w:p w14:paraId="67D24139"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081D1D0C"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130" w:type="dxa"/>
            <w:vMerge/>
            <w:tcBorders>
              <w:left w:val="nil"/>
              <w:right w:val="nil"/>
            </w:tcBorders>
            <w:tcMar>
              <w:top w:w="17" w:type="dxa"/>
              <w:left w:w="17" w:type="dxa"/>
              <w:bottom w:w="17" w:type="dxa"/>
              <w:right w:w="17" w:type="dxa"/>
            </w:tcMar>
          </w:tcPr>
          <w:p w14:paraId="5FF01A11" w14:textId="4B28CFF1" w:rsidR="001722E1" w:rsidRDefault="001722E1">
            <w:pPr>
              <w:widowControl w:val="0"/>
              <w:spacing w:line="240" w:lineRule="auto"/>
              <w:rPr>
                <w:rFonts w:ascii="Times New Roman" w:eastAsia="Times New Roman" w:hAnsi="Times New Roman" w:cs="Times New Roman"/>
                <w:sz w:val="20"/>
                <w:szCs w:val="20"/>
              </w:rPr>
            </w:pPr>
          </w:p>
        </w:tc>
      </w:tr>
      <w:tr w:rsidR="001722E1" w14:paraId="454468AB" w14:textId="77777777" w:rsidTr="008609D9">
        <w:tc>
          <w:tcPr>
            <w:tcW w:w="2850" w:type="dxa"/>
            <w:tcBorders>
              <w:top w:val="nil"/>
              <w:left w:val="nil"/>
              <w:bottom w:val="nil"/>
              <w:right w:val="nil"/>
            </w:tcBorders>
            <w:tcMar>
              <w:top w:w="17" w:type="dxa"/>
              <w:left w:w="17" w:type="dxa"/>
              <w:bottom w:w="17" w:type="dxa"/>
              <w:right w:w="17" w:type="dxa"/>
            </w:tcMar>
          </w:tcPr>
          <w:p w14:paraId="38BE9DC0"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Chopccas in Peru</w:t>
            </w:r>
          </w:p>
        </w:tc>
        <w:tc>
          <w:tcPr>
            <w:tcW w:w="2910" w:type="dxa"/>
            <w:tcBorders>
              <w:top w:val="nil"/>
              <w:left w:val="nil"/>
              <w:bottom w:val="nil"/>
              <w:right w:val="nil"/>
            </w:tcBorders>
            <w:tcMar>
              <w:top w:w="17" w:type="dxa"/>
              <w:left w:w="17" w:type="dxa"/>
              <w:bottom w:w="17" w:type="dxa"/>
              <w:right w:w="17" w:type="dxa"/>
            </w:tcMar>
          </w:tcPr>
          <w:p w14:paraId="03B6A66C"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111B1E48"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30" w:type="dxa"/>
            <w:vMerge/>
            <w:tcBorders>
              <w:left w:val="nil"/>
              <w:right w:val="nil"/>
            </w:tcBorders>
            <w:tcMar>
              <w:top w:w="17" w:type="dxa"/>
              <w:left w:w="17" w:type="dxa"/>
              <w:bottom w:w="17" w:type="dxa"/>
              <w:right w:w="17" w:type="dxa"/>
            </w:tcMar>
          </w:tcPr>
          <w:p w14:paraId="5865679A" w14:textId="77BE3D0B" w:rsidR="001722E1" w:rsidRDefault="001722E1">
            <w:pPr>
              <w:widowControl w:val="0"/>
              <w:spacing w:line="240" w:lineRule="auto"/>
              <w:rPr>
                <w:rFonts w:ascii="Times New Roman" w:eastAsia="Times New Roman" w:hAnsi="Times New Roman" w:cs="Times New Roman"/>
                <w:sz w:val="20"/>
                <w:szCs w:val="20"/>
              </w:rPr>
            </w:pPr>
          </w:p>
        </w:tc>
      </w:tr>
      <w:tr w:rsidR="001722E1" w14:paraId="73699524" w14:textId="77777777" w:rsidTr="008609D9">
        <w:tc>
          <w:tcPr>
            <w:tcW w:w="2850" w:type="dxa"/>
            <w:tcBorders>
              <w:top w:val="nil"/>
              <w:left w:val="nil"/>
              <w:bottom w:val="nil"/>
              <w:right w:val="nil"/>
            </w:tcBorders>
            <w:tcMar>
              <w:top w:w="17" w:type="dxa"/>
              <w:left w:w="17" w:type="dxa"/>
              <w:bottom w:w="17" w:type="dxa"/>
              <w:right w:w="17" w:type="dxa"/>
            </w:tcMar>
          </w:tcPr>
          <w:p w14:paraId="6C704D46"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Lamas in Peru</w:t>
            </w:r>
          </w:p>
        </w:tc>
        <w:tc>
          <w:tcPr>
            <w:tcW w:w="2910" w:type="dxa"/>
            <w:tcBorders>
              <w:top w:val="nil"/>
              <w:left w:val="nil"/>
              <w:bottom w:val="nil"/>
              <w:right w:val="nil"/>
            </w:tcBorders>
            <w:tcMar>
              <w:top w:w="17" w:type="dxa"/>
              <w:left w:w="17" w:type="dxa"/>
              <w:bottom w:w="17" w:type="dxa"/>
              <w:right w:w="17" w:type="dxa"/>
            </w:tcMar>
          </w:tcPr>
          <w:p w14:paraId="2B515883"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6ABD6A96"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2130" w:type="dxa"/>
            <w:vMerge/>
            <w:tcBorders>
              <w:left w:val="nil"/>
              <w:right w:val="nil"/>
            </w:tcBorders>
            <w:tcMar>
              <w:top w:w="17" w:type="dxa"/>
              <w:left w:w="17" w:type="dxa"/>
              <w:bottom w:w="17" w:type="dxa"/>
              <w:right w:w="17" w:type="dxa"/>
            </w:tcMar>
          </w:tcPr>
          <w:p w14:paraId="7FAEE3E4" w14:textId="5838CFCC" w:rsidR="001722E1" w:rsidRDefault="001722E1">
            <w:pPr>
              <w:widowControl w:val="0"/>
              <w:spacing w:line="240" w:lineRule="auto"/>
              <w:rPr>
                <w:rFonts w:ascii="Times New Roman" w:eastAsia="Times New Roman" w:hAnsi="Times New Roman" w:cs="Times New Roman"/>
                <w:sz w:val="20"/>
                <w:szCs w:val="20"/>
              </w:rPr>
            </w:pPr>
          </w:p>
        </w:tc>
      </w:tr>
      <w:tr w:rsidR="001722E1" w14:paraId="57CD0A13" w14:textId="77777777" w:rsidTr="008609D9">
        <w:tc>
          <w:tcPr>
            <w:tcW w:w="2850" w:type="dxa"/>
            <w:tcBorders>
              <w:top w:val="nil"/>
              <w:left w:val="nil"/>
              <w:bottom w:val="nil"/>
              <w:right w:val="nil"/>
            </w:tcBorders>
            <w:tcMar>
              <w:top w:w="17" w:type="dxa"/>
              <w:left w:w="17" w:type="dxa"/>
              <w:bottom w:w="17" w:type="dxa"/>
              <w:right w:w="17" w:type="dxa"/>
            </w:tcMar>
          </w:tcPr>
          <w:p w14:paraId="348B74E6"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Matses in Peru</w:t>
            </w:r>
          </w:p>
        </w:tc>
        <w:tc>
          <w:tcPr>
            <w:tcW w:w="2910" w:type="dxa"/>
            <w:tcBorders>
              <w:top w:val="nil"/>
              <w:left w:val="nil"/>
              <w:bottom w:val="nil"/>
              <w:right w:val="nil"/>
            </w:tcBorders>
            <w:tcMar>
              <w:top w:w="17" w:type="dxa"/>
              <w:left w:w="17" w:type="dxa"/>
              <w:bottom w:w="17" w:type="dxa"/>
              <w:right w:w="17" w:type="dxa"/>
            </w:tcMar>
          </w:tcPr>
          <w:p w14:paraId="651067E8"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416F0CA4"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130" w:type="dxa"/>
            <w:vMerge/>
            <w:tcBorders>
              <w:left w:val="nil"/>
              <w:right w:val="nil"/>
            </w:tcBorders>
            <w:tcMar>
              <w:top w:w="17" w:type="dxa"/>
              <w:left w:w="17" w:type="dxa"/>
              <w:bottom w:w="17" w:type="dxa"/>
              <w:right w:w="17" w:type="dxa"/>
            </w:tcMar>
          </w:tcPr>
          <w:p w14:paraId="5C44D5DB" w14:textId="1688A83E" w:rsidR="001722E1" w:rsidRDefault="001722E1">
            <w:pPr>
              <w:widowControl w:val="0"/>
              <w:spacing w:line="240" w:lineRule="auto"/>
              <w:rPr>
                <w:rFonts w:ascii="Times New Roman" w:eastAsia="Times New Roman" w:hAnsi="Times New Roman" w:cs="Times New Roman"/>
                <w:sz w:val="20"/>
                <w:szCs w:val="20"/>
              </w:rPr>
            </w:pPr>
          </w:p>
        </w:tc>
      </w:tr>
      <w:tr w:rsidR="001722E1" w14:paraId="26CA111E" w14:textId="77777777" w:rsidTr="008609D9">
        <w:tc>
          <w:tcPr>
            <w:tcW w:w="2850" w:type="dxa"/>
            <w:tcBorders>
              <w:top w:val="nil"/>
              <w:left w:val="nil"/>
              <w:bottom w:val="nil"/>
              <w:right w:val="nil"/>
            </w:tcBorders>
            <w:tcMar>
              <w:top w:w="17" w:type="dxa"/>
              <w:left w:w="17" w:type="dxa"/>
              <w:bottom w:w="17" w:type="dxa"/>
              <w:right w:w="17" w:type="dxa"/>
            </w:tcMar>
          </w:tcPr>
          <w:p w14:paraId="70085ABC"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Matsiguenka in Peru</w:t>
            </w:r>
          </w:p>
        </w:tc>
        <w:tc>
          <w:tcPr>
            <w:tcW w:w="2910" w:type="dxa"/>
            <w:tcBorders>
              <w:top w:val="nil"/>
              <w:left w:val="nil"/>
              <w:bottom w:val="nil"/>
              <w:right w:val="nil"/>
            </w:tcBorders>
            <w:tcMar>
              <w:top w:w="17" w:type="dxa"/>
              <w:left w:w="17" w:type="dxa"/>
              <w:bottom w:w="17" w:type="dxa"/>
              <w:right w:w="17" w:type="dxa"/>
            </w:tcMar>
          </w:tcPr>
          <w:p w14:paraId="0B8DC45A"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58B27375"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30" w:type="dxa"/>
            <w:vMerge/>
            <w:tcBorders>
              <w:left w:val="nil"/>
              <w:right w:val="nil"/>
            </w:tcBorders>
            <w:tcMar>
              <w:top w:w="17" w:type="dxa"/>
              <w:left w:w="17" w:type="dxa"/>
              <w:bottom w:w="17" w:type="dxa"/>
              <w:right w:w="17" w:type="dxa"/>
            </w:tcMar>
          </w:tcPr>
          <w:p w14:paraId="51042346" w14:textId="13AB11EA" w:rsidR="001722E1" w:rsidRDefault="001722E1">
            <w:pPr>
              <w:widowControl w:val="0"/>
              <w:spacing w:line="240" w:lineRule="auto"/>
              <w:rPr>
                <w:rFonts w:ascii="Times New Roman" w:eastAsia="Times New Roman" w:hAnsi="Times New Roman" w:cs="Times New Roman"/>
                <w:sz w:val="20"/>
                <w:szCs w:val="20"/>
              </w:rPr>
            </w:pPr>
          </w:p>
        </w:tc>
      </w:tr>
      <w:tr w:rsidR="001722E1" w14:paraId="1FF9C568" w14:textId="77777777" w:rsidTr="008609D9">
        <w:tc>
          <w:tcPr>
            <w:tcW w:w="2850" w:type="dxa"/>
            <w:tcBorders>
              <w:top w:val="nil"/>
              <w:left w:val="nil"/>
              <w:bottom w:val="nil"/>
              <w:right w:val="nil"/>
            </w:tcBorders>
            <w:tcMar>
              <w:top w:w="17" w:type="dxa"/>
              <w:left w:w="17" w:type="dxa"/>
              <w:bottom w:w="17" w:type="dxa"/>
              <w:right w:w="17" w:type="dxa"/>
            </w:tcMar>
          </w:tcPr>
          <w:p w14:paraId="30FF79D3"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Mache in Peru</w:t>
            </w:r>
          </w:p>
        </w:tc>
        <w:tc>
          <w:tcPr>
            <w:tcW w:w="2910" w:type="dxa"/>
            <w:tcBorders>
              <w:top w:val="nil"/>
              <w:left w:val="nil"/>
              <w:bottom w:val="nil"/>
              <w:right w:val="nil"/>
            </w:tcBorders>
            <w:tcMar>
              <w:top w:w="17" w:type="dxa"/>
              <w:left w:w="17" w:type="dxa"/>
              <w:bottom w:w="17" w:type="dxa"/>
              <w:right w:w="17" w:type="dxa"/>
            </w:tcMar>
          </w:tcPr>
          <w:p w14:paraId="53F169E5"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6F7852A6"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30" w:type="dxa"/>
            <w:vMerge/>
            <w:tcBorders>
              <w:left w:val="nil"/>
              <w:right w:val="nil"/>
            </w:tcBorders>
            <w:tcMar>
              <w:top w:w="17" w:type="dxa"/>
              <w:left w:w="17" w:type="dxa"/>
              <w:bottom w:w="17" w:type="dxa"/>
              <w:right w:w="17" w:type="dxa"/>
            </w:tcMar>
          </w:tcPr>
          <w:p w14:paraId="7607B00C" w14:textId="24DB0B1C" w:rsidR="001722E1" w:rsidRDefault="001722E1">
            <w:pPr>
              <w:widowControl w:val="0"/>
              <w:spacing w:line="240" w:lineRule="auto"/>
              <w:rPr>
                <w:rFonts w:ascii="Times New Roman" w:eastAsia="Times New Roman" w:hAnsi="Times New Roman" w:cs="Times New Roman"/>
                <w:sz w:val="20"/>
                <w:szCs w:val="20"/>
              </w:rPr>
            </w:pPr>
          </w:p>
        </w:tc>
      </w:tr>
      <w:tr w:rsidR="001722E1" w14:paraId="7DACF4A5" w14:textId="77777777" w:rsidTr="008609D9">
        <w:tc>
          <w:tcPr>
            <w:tcW w:w="2850" w:type="dxa"/>
            <w:tcBorders>
              <w:top w:val="nil"/>
              <w:left w:val="nil"/>
              <w:bottom w:val="nil"/>
              <w:right w:val="nil"/>
            </w:tcBorders>
            <w:tcMar>
              <w:top w:w="17" w:type="dxa"/>
              <w:left w:w="17" w:type="dxa"/>
              <w:bottom w:w="17" w:type="dxa"/>
              <w:right w:w="17" w:type="dxa"/>
            </w:tcMar>
          </w:tcPr>
          <w:p w14:paraId="4C16E2CC"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Nahua in Peru</w:t>
            </w:r>
          </w:p>
        </w:tc>
        <w:tc>
          <w:tcPr>
            <w:tcW w:w="2910" w:type="dxa"/>
            <w:tcBorders>
              <w:top w:val="nil"/>
              <w:left w:val="nil"/>
              <w:bottom w:val="nil"/>
              <w:right w:val="nil"/>
            </w:tcBorders>
            <w:tcMar>
              <w:top w:w="17" w:type="dxa"/>
              <w:left w:w="17" w:type="dxa"/>
              <w:bottom w:w="17" w:type="dxa"/>
              <w:right w:w="17" w:type="dxa"/>
            </w:tcMar>
          </w:tcPr>
          <w:p w14:paraId="250798E8"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2F81CC3B"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30" w:type="dxa"/>
            <w:vMerge/>
            <w:tcBorders>
              <w:left w:val="nil"/>
              <w:right w:val="nil"/>
            </w:tcBorders>
            <w:tcMar>
              <w:top w:w="17" w:type="dxa"/>
              <w:left w:w="17" w:type="dxa"/>
              <w:bottom w:w="17" w:type="dxa"/>
              <w:right w:w="17" w:type="dxa"/>
            </w:tcMar>
          </w:tcPr>
          <w:p w14:paraId="2184C602" w14:textId="0246077E" w:rsidR="001722E1" w:rsidRDefault="001722E1">
            <w:pPr>
              <w:widowControl w:val="0"/>
              <w:spacing w:line="240" w:lineRule="auto"/>
              <w:rPr>
                <w:rFonts w:ascii="Times New Roman" w:eastAsia="Times New Roman" w:hAnsi="Times New Roman" w:cs="Times New Roman"/>
                <w:sz w:val="20"/>
                <w:szCs w:val="20"/>
              </w:rPr>
            </w:pPr>
          </w:p>
        </w:tc>
      </w:tr>
      <w:tr w:rsidR="001722E1" w14:paraId="115E6EDD" w14:textId="77777777" w:rsidTr="008609D9">
        <w:tc>
          <w:tcPr>
            <w:tcW w:w="2850" w:type="dxa"/>
            <w:tcBorders>
              <w:top w:val="nil"/>
              <w:left w:val="nil"/>
              <w:bottom w:val="nil"/>
              <w:right w:val="nil"/>
            </w:tcBorders>
            <w:tcMar>
              <w:top w:w="17" w:type="dxa"/>
              <w:left w:w="17" w:type="dxa"/>
              <w:bottom w:w="17" w:type="dxa"/>
              <w:right w:w="17" w:type="dxa"/>
            </w:tcMar>
          </w:tcPr>
          <w:p w14:paraId="6F324770"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Qeros in Peru</w:t>
            </w:r>
          </w:p>
        </w:tc>
        <w:tc>
          <w:tcPr>
            <w:tcW w:w="2910" w:type="dxa"/>
            <w:tcBorders>
              <w:top w:val="nil"/>
              <w:left w:val="nil"/>
              <w:bottom w:val="nil"/>
              <w:right w:val="nil"/>
            </w:tcBorders>
            <w:tcMar>
              <w:top w:w="17" w:type="dxa"/>
              <w:left w:w="17" w:type="dxa"/>
              <w:bottom w:w="17" w:type="dxa"/>
              <w:right w:w="17" w:type="dxa"/>
            </w:tcMar>
          </w:tcPr>
          <w:p w14:paraId="76EB8A4C"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45257421"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130" w:type="dxa"/>
            <w:vMerge/>
            <w:tcBorders>
              <w:left w:val="nil"/>
              <w:right w:val="nil"/>
            </w:tcBorders>
            <w:tcMar>
              <w:top w:w="17" w:type="dxa"/>
              <w:left w:w="17" w:type="dxa"/>
              <w:bottom w:w="17" w:type="dxa"/>
              <w:right w:w="17" w:type="dxa"/>
            </w:tcMar>
          </w:tcPr>
          <w:p w14:paraId="48E4ECD4" w14:textId="539A29D7" w:rsidR="001722E1" w:rsidRDefault="001722E1">
            <w:pPr>
              <w:widowControl w:val="0"/>
              <w:spacing w:line="240" w:lineRule="auto"/>
              <w:rPr>
                <w:rFonts w:ascii="Times New Roman" w:eastAsia="Times New Roman" w:hAnsi="Times New Roman" w:cs="Times New Roman"/>
                <w:sz w:val="20"/>
                <w:szCs w:val="20"/>
              </w:rPr>
            </w:pPr>
          </w:p>
        </w:tc>
      </w:tr>
      <w:tr w:rsidR="001722E1" w14:paraId="1AF0ADEC" w14:textId="77777777" w:rsidTr="008609D9">
        <w:tc>
          <w:tcPr>
            <w:tcW w:w="2850" w:type="dxa"/>
            <w:tcBorders>
              <w:top w:val="nil"/>
              <w:left w:val="nil"/>
              <w:bottom w:val="nil"/>
              <w:right w:val="nil"/>
            </w:tcBorders>
            <w:tcMar>
              <w:top w:w="17" w:type="dxa"/>
              <w:left w:w="17" w:type="dxa"/>
              <w:bottom w:w="17" w:type="dxa"/>
              <w:right w:w="17" w:type="dxa"/>
            </w:tcMar>
          </w:tcPr>
          <w:p w14:paraId="6ECFD2B3"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Quechua in Peru</w:t>
            </w:r>
          </w:p>
        </w:tc>
        <w:tc>
          <w:tcPr>
            <w:tcW w:w="2910" w:type="dxa"/>
            <w:tcBorders>
              <w:top w:val="nil"/>
              <w:left w:val="nil"/>
              <w:bottom w:val="nil"/>
              <w:right w:val="nil"/>
            </w:tcBorders>
            <w:tcMar>
              <w:top w:w="17" w:type="dxa"/>
              <w:left w:w="17" w:type="dxa"/>
              <w:bottom w:w="17" w:type="dxa"/>
              <w:right w:w="17" w:type="dxa"/>
            </w:tcMar>
          </w:tcPr>
          <w:p w14:paraId="35D302A2"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7B18C003"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30" w:type="dxa"/>
            <w:vMerge/>
            <w:tcBorders>
              <w:left w:val="nil"/>
              <w:right w:val="nil"/>
            </w:tcBorders>
            <w:tcMar>
              <w:top w:w="17" w:type="dxa"/>
              <w:left w:w="17" w:type="dxa"/>
              <w:bottom w:w="17" w:type="dxa"/>
              <w:right w:w="17" w:type="dxa"/>
            </w:tcMar>
          </w:tcPr>
          <w:p w14:paraId="7F8B3802" w14:textId="5C43F85E" w:rsidR="001722E1" w:rsidRDefault="001722E1">
            <w:pPr>
              <w:widowControl w:val="0"/>
              <w:spacing w:line="240" w:lineRule="auto"/>
              <w:rPr>
                <w:rFonts w:ascii="Times New Roman" w:eastAsia="Times New Roman" w:hAnsi="Times New Roman" w:cs="Times New Roman"/>
                <w:sz w:val="20"/>
                <w:szCs w:val="20"/>
              </w:rPr>
            </w:pPr>
          </w:p>
        </w:tc>
      </w:tr>
      <w:tr w:rsidR="001722E1" w14:paraId="0597A17D" w14:textId="77777777" w:rsidTr="008609D9">
        <w:tc>
          <w:tcPr>
            <w:tcW w:w="2850" w:type="dxa"/>
            <w:tcBorders>
              <w:top w:val="nil"/>
              <w:left w:val="nil"/>
              <w:bottom w:val="nil"/>
              <w:right w:val="nil"/>
            </w:tcBorders>
            <w:tcMar>
              <w:top w:w="17" w:type="dxa"/>
              <w:left w:w="17" w:type="dxa"/>
              <w:bottom w:w="17" w:type="dxa"/>
              <w:right w:w="17" w:type="dxa"/>
            </w:tcMar>
          </w:tcPr>
          <w:p w14:paraId="1E4D00B1"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Shimaa in Peru</w:t>
            </w:r>
          </w:p>
        </w:tc>
        <w:tc>
          <w:tcPr>
            <w:tcW w:w="2910" w:type="dxa"/>
            <w:tcBorders>
              <w:top w:val="nil"/>
              <w:left w:val="nil"/>
              <w:bottom w:val="nil"/>
              <w:right w:val="nil"/>
            </w:tcBorders>
            <w:tcMar>
              <w:top w:w="17" w:type="dxa"/>
              <w:left w:w="17" w:type="dxa"/>
              <w:bottom w:w="17" w:type="dxa"/>
              <w:right w:w="17" w:type="dxa"/>
            </w:tcMar>
          </w:tcPr>
          <w:p w14:paraId="0B20447F"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6FF06678"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2130" w:type="dxa"/>
            <w:vMerge/>
            <w:tcBorders>
              <w:left w:val="nil"/>
              <w:right w:val="nil"/>
            </w:tcBorders>
            <w:tcMar>
              <w:top w:w="17" w:type="dxa"/>
              <w:left w:w="17" w:type="dxa"/>
              <w:bottom w:w="17" w:type="dxa"/>
              <w:right w:w="17" w:type="dxa"/>
            </w:tcMar>
          </w:tcPr>
          <w:p w14:paraId="7497FB7B" w14:textId="369C2822" w:rsidR="001722E1" w:rsidRDefault="001722E1">
            <w:pPr>
              <w:widowControl w:val="0"/>
              <w:spacing w:line="240" w:lineRule="auto"/>
              <w:rPr>
                <w:rFonts w:ascii="Times New Roman" w:eastAsia="Times New Roman" w:hAnsi="Times New Roman" w:cs="Times New Roman"/>
                <w:sz w:val="20"/>
                <w:szCs w:val="20"/>
              </w:rPr>
            </w:pPr>
          </w:p>
        </w:tc>
      </w:tr>
      <w:tr w:rsidR="001722E1" w14:paraId="6FC33708" w14:textId="77777777" w:rsidTr="008609D9">
        <w:tc>
          <w:tcPr>
            <w:tcW w:w="2850" w:type="dxa"/>
            <w:tcBorders>
              <w:top w:val="nil"/>
              <w:left w:val="nil"/>
              <w:bottom w:val="nil"/>
              <w:right w:val="nil"/>
            </w:tcBorders>
            <w:tcMar>
              <w:top w:w="17" w:type="dxa"/>
              <w:left w:w="17" w:type="dxa"/>
              <w:bottom w:w="17" w:type="dxa"/>
              <w:right w:w="17" w:type="dxa"/>
            </w:tcMar>
          </w:tcPr>
          <w:p w14:paraId="251AD902"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Shipibo in Peru</w:t>
            </w:r>
          </w:p>
        </w:tc>
        <w:tc>
          <w:tcPr>
            <w:tcW w:w="2910" w:type="dxa"/>
            <w:tcBorders>
              <w:top w:val="nil"/>
              <w:left w:val="nil"/>
              <w:bottom w:val="nil"/>
              <w:right w:val="nil"/>
            </w:tcBorders>
            <w:tcMar>
              <w:top w:w="17" w:type="dxa"/>
              <w:left w:w="17" w:type="dxa"/>
              <w:bottom w:w="17" w:type="dxa"/>
              <w:right w:w="17" w:type="dxa"/>
            </w:tcMar>
          </w:tcPr>
          <w:p w14:paraId="1203D5BB"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382B1CA8"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130" w:type="dxa"/>
            <w:vMerge/>
            <w:tcBorders>
              <w:left w:val="nil"/>
              <w:right w:val="nil"/>
            </w:tcBorders>
            <w:tcMar>
              <w:top w:w="17" w:type="dxa"/>
              <w:left w:w="17" w:type="dxa"/>
              <w:bottom w:w="17" w:type="dxa"/>
              <w:right w:w="17" w:type="dxa"/>
            </w:tcMar>
          </w:tcPr>
          <w:p w14:paraId="68F73BEF" w14:textId="1FBC6F1A" w:rsidR="001722E1" w:rsidRDefault="001722E1">
            <w:pPr>
              <w:widowControl w:val="0"/>
              <w:spacing w:line="240" w:lineRule="auto"/>
              <w:rPr>
                <w:rFonts w:ascii="Times New Roman" w:eastAsia="Times New Roman" w:hAnsi="Times New Roman" w:cs="Times New Roman"/>
                <w:sz w:val="20"/>
                <w:szCs w:val="20"/>
              </w:rPr>
            </w:pPr>
          </w:p>
        </w:tc>
      </w:tr>
      <w:tr w:rsidR="001722E1" w14:paraId="1A9462DD" w14:textId="77777777" w:rsidTr="008609D9">
        <w:tc>
          <w:tcPr>
            <w:tcW w:w="2850" w:type="dxa"/>
            <w:tcBorders>
              <w:top w:val="nil"/>
              <w:left w:val="nil"/>
              <w:bottom w:val="nil"/>
              <w:right w:val="nil"/>
            </w:tcBorders>
            <w:tcMar>
              <w:top w:w="17" w:type="dxa"/>
              <w:left w:w="17" w:type="dxa"/>
              <w:bottom w:w="17" w:type="dxa"/>
              <w:right w:w="17" w:type="dxa"/>
            </w:tcMar>
          </w:tcPr>
          <w:p w14:paraId="2F232DBC"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Tallanes in Peru</w:t>
            </w:r>
          </w:p>
        </w:tc>
        <w:tc>
          <w:tcPr>
            <w:tcW w:w="2910" w:type="dxa"/>
            <w:tcBorders>
              <w:top w:val="nil"/>
              <w:left w:val="nil"/>
              <w:bottom w:val="nil"/>
              <w:right w:val="nil"/>
            </w:tcBorders>
            <w:tcMar>
              <w:top w:w="17" w:type="dxa"/>
              <w:left w:w="17" w:type="dxa"/>
              <w:bottom w:w="17" w:type="dxa"/>
              <w:right w:w="17" w:type="dxa"/>
            </w:tcMar>
          </w:tcPr>
          <w:p w14:paraId="739E5AA3"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nil"/>
              <w:right w:val="nil"/>
            </w:tcBorders>
            <w:tcMar>
              <w:top w:w="17" w:type="dxa"/>
              <w:left w:w="17" w:type="dxa"/>
              <w:bottom w:w="17" w:type="dxa"/>
              <w:right w:w="17" w:type="dxa"/>
            </w:tcMar>
          </w:tcPr>
          <w:p w14:paraId="1D081B26"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2130" w:type="dxa"/>
            <w:vMerge/>
            <w:tcBorders>
              <w:left w:val="nil"/>
              <w:right w:val="nil"/>
            </w:tcBorders>
            <w:tcMar>
              <w:top w:w="17" w:type="dxa"/>
              <w:left w:w="17" w:type="dxa"/>
              <w:bottom w:w="17" w:type="dxa"/>
              <w:right w:w="17" w:type="dxa"/>
            </w:tcMar>
          </w:tcPr>
          <w:p w14:paraId="5B064510" w14:textId="1AFF0E9E" w:rsidR="001722E1" w:rsidRDefault="001722E1">
            <w:pPr>
              <w:widowControl w:val="0"/>
              <w:spacing w:line="240" w:lineRule="auto"/>
              <w:rPr>
                <w:rFonts w:ascii="Times New Roman" w:eastAsia="Times New Roman" w:hAnsi="Times New Roman" w:cs="Times New Roman"/>
                <w:sz w:val="20"/>
                <w:szCs w:val="20"/>
              </w:rPr>
            </w:pPr>
          </w:p>
        </w:tc>
      </w:tr>
      <w:tr w:rsidR="001722E1" w14:paraId="5578C5E0" w14:textId="77777777" w:rsidTr="008609D9">
        <w:tc>
          <w:tcPr>
            <w:tcW w:w="2850" w:type="dxa"/>
            <w:tcBorders>
              <w:top w:val="nil"/>
              <w:left w:val="nil"/>
              <w:bottom w:val="single" w:sz="4" w:space="0" w:color="auto"/>
              <w:right w:val="nil"/>
            </w:tcBorders>
            <w:tcMar>
              <w:top w:w="17" w:type="dxa"/>
              <w:left w:w="17" w:type="dxa"/>
              <w:bottom w:w="17" w:type="dxa"/>
              <w:right w:w="17" w:type="dxa"/>
            </w:tcMar>
          </w:tcPr>
          <w:p w14:paraId="49A168EA" w14:textId="77777777" w:rsidR="001722E1" w:rsidRDefault="001722E1">
            <w:pPr>
              <w:widowControl w:val="0"/>
              <w:spacing w:line="24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Uros in Peru</w:t>
            </w:r>
          </w:p>
        </w:tc>
        <w:tc>
          <w:tcPr>
            <w:tcW w:w="2910" w:type="dxa"/>
            <w:tcBorders>
              <w:top w:val="nil"/>
              <w:left w:val="nil"/>
              <w:bottom w:val="single" w:sz="4" w:space="0" w:color="auto"/>
              <w:right w:val="nil"/>
            </w:tcBorders>
            <w:tcMar>
              <w:top w:w="17" w:type="dxa"/>
              <w:left w:w="17" w:type="dxa"/>
              <w:bottom w:w="17" w:type="dxa"/>
              <w:right w:w="17" w:type="dxa"/>
            </w:tcMar>
          </w:tcPr>
          <w:p w14:paraId="5042AE6D"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Native American</w:t>
            </w:r>
          </w:p>
        </w:tc>
        <w:tc>
          <w:tcPr>
            <w:tcW w:w="1005" w:type="dxa"/>
            <w:tcBorders>
              <w:top w:val="nil"/>
              <w:left w:val="nil"/>
              <w:bottom w:val="single" w:sz="4" w:space="0" w:color="auto"/>
              <w:right w:val="nil"/>
            </w:tcBorders>
            <w:tcMar>
              <w:top w:w="17" w:type="dxa"/>
              <w:left w:w="17" w:type="dxa"/>
              <w:bottom w:w="17" w:type="dxa"/>
              <w:right w:w="17" w:type="dxa"/>
            </w:tcMar>
          </w:tcPr>
          <w:p w14:paraId="292A6823" w14:textId="77777777" w:rsidR="001722E1" w:rsidRDefault="001722E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130" w:type="dxa"/>
            <w:vMerge/>
            <w:tcBorders>
              <w:left w:val="nil"/>
              <w:bottom w:val="single" w:sz="4" w:space="0" w:color="auto"/>
              <w:right w:val="nil"/>
            </w:tcBorders>
            <w:tcMar>
              <w:top w:w="17" w:type="dxa"/>
              <w:left w:w="17" w:type="dxa"/>
              <w:bottom w:w="17" w:type="dxa"/>
              <w:right w:w="17" w:type="dxa"/>
            </w:tcMar>
          </w:tcPr>
          <w:p w14:paraId="5AE9C6B4" w14:textId="45E07287" w:rsidR="001722E1" w:rsidRDefault="001722E1">
            <w:pPr>
              <w:widowControl w:val="0"/>
              <w:spacing w:line="240" w:lineRule="auto"/>
              <w:rPr>
                <w:rFonts w:ascii="Times New Roman" w:eastAsia="Times New Roman" w:hAnsi="Times New Roman" w:cs="Times New Roman"/>
                <w:sz w:val="20"/>
                <w:szCs w:val="20"/>
              </w:rPr>
            </w:pPr>
          </w:p>
        </w:tc>
      </w:tr>
    </w:tbl>
    <w:p w14:paraId="154BFE17" w14:textId="77777777" w:rsidR="00B34FC5" w:rsidRDefault="00357E63">
      <w:pPr>
        <w:widowControl w:val="0"/>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14:paraId="1F5F786C" w14:textId="10F7B10D" w:rsidR="00B34FC5" w:rsidRDefault="00B34FC5">
      <w:pPr>
        <w:widowControl w:val="0"/>
        <w:spacing w:before="240" w:after="240"/>
        <w:jc w:val="both"/>
        <w:rPr>
          <w:rFonts w:ascii="Times New Roman" w:eastAsia="Times New Roman" w:hAnsi="Times New Roman" w:cs="Times New Roman"/>
          <w:b/>
          <w:sz w:val="24"/>
          <w:szCs w:val="24"/>
        </w:rPr>
      </w:pPr>
    </w:p>
    <w:p w14:paraId="32D8936E" w14:textId="56768D94" w:rsidR="00B34FC5" w:rsidRDefault="00357E63" w:rsidP="003D2714">
      <w:pPr>
        <w:pStyle w:val="Heading1"/>
        <w:numPr>
          <w:ilvl w:val="0"/>
          <w:numId w:val="4"/>
        </w:numPr>
        <w:ind w:left="426"/>
        <w:rPr>
          <w:rFonts w:ascii="Times New Roman" w:eastAsia="Times New Roman" w:hAnsi="Times New Roman" w:cs="Times New Roman"/>
          <w:b/>
          <w:sz w:val="24"/>
          <w:szCs w:val="24"/>
        </w:rPr>
      </w:pPr>
      <w:bookmarkStart w:id="39" w:name="_Toc51179450"/>
      <w:r>
        <w:rPr>
          <w:rFonts w:ascii="Times New Roman" w:eastAsia="Times New Roman" w:hAnsi="Times New Roman" w:cs="Times New Roman"/>
          <w:b/>
          <w:sz w:val="24"/>
          <w:szCs w:val="24"/>
        </w:rPr>
        <w:lastRenderedPageBreak/>
        <w:t>Clinical findings</w:t>
      </w:r>
      <w:bookmarkEnd w:id="39"/>
    </w:p>
    <w:p w14:paraId="4CB079E5" w14:textId="77777777" w:rsidR="00B34FC5" w:rsidRPr="00BE4D23" w:rsidRDefault="00357E63" w:rsidP="003D2714">
      <w:pPr>
        <w:pStyle w:val="Heading2"/>
        <w:rPr>
          <w:rFonts w:ascii="Times New Roman" w:eastAsia="Times New Roman" w:hAnsi="Times New Roman" w:cs="Times New Roman"/>
          <w:b/>
          <w:sz w:val="24"/>
          <w:szCs w:val="24"/>
          <w:lang w:val="en-US"/>
        </w:rPr>
      </w:pPr>
      <w:bookmarkStart w:id="40" w:name="_Toc51179451"/>
      <w:r w:rsidRPr="00BE4D23">
        <w:rPr>
          <w:rFonts w:ascii="Times New Roman" w:eastAsia="Times New Roman" w:hAnsi="Times New Roman" w:cs="Times New Roman"/>
          <w:b/>
          <w:sz w:val="24"/>
          <w:szCs w:val="24"/>
          <w:lang w:val="en-US"/>
        </w:rPr>
        <w:t>4.1. Strategy</w:t>
      </w:r>
      <w:bookmarkEnd w:id="40"/>
    </w:p>
    <w:p w14:paraId="29412401" w14:textId="77777777" w:rsidR="00B34FC5" w:rsidRPr="00BE4D23" w:rsidRDefault="00B34FC5">
      <w:pPr>
        <w:spacing w:line="240" w:lineRule="auto"/>
        <w:ind w:firstLine="720"/>
        <w:jc w:val="both"/>
        <w:rPr>
          <w:rFonts w:ascii="Times New Roman" w:eastAsia="Times New Roman" w:hAnsi="Times New Roman" w:cs="Times New Roman"/>
          <w:sz w:val="24"/>
          <w:szCs w:val="24"/>
          <w:lang w:val="en-US"/>
        </w:rPr>
      </w:pPr>
    </w:p>
    <w:p w14:paraId="430EFDB9" w14:textId="65D7A402" w:rsidR="00B34FC5" w:rsidRPr="00B860AB" w:rsidRDefault="00357E63">
      <w:pPr>
        <w:spacing w:line="240" w:lineRule="auto"/>
        <w:ind w:firstLine="720"/>
        <w:jc w:val="both"/>
        <w:rPr>
          <w:rFonts w:ascii="Times New Roman" w:eastAsia="Times New Roman" w:hAnsi="Times New Roman" w:cs="Times New Roman"/>
          <w:sz w:val="24"/>
          <w:szCs w:val="24"/>
          <w:lang w:val="en-US"/>
        </w:rPr>
      </w:pPr>
      <w:r w:rsidRPr="00B860AB">
        <w:rPr>
          <w:rFonts w:ascii="Times New Roman" w:eastAsia="Times New Roman" w:hAnsi="Times New Roman" w:cs="Times New Roman"/>
          <w:sz w:val="24"/>
          <w:szCs w:val="24"/>
          <w:lang w:val="en-US"/>
        </w:rPr>
        <w:t>As initial classification criteria, we flagged all variants harbored by 4,250 OMIM disease genes (</w:t>
      </w:r>
      <w:r w:rsidR="006F7762">
        <w:rPr>
          <w:rFonts w:ascii="Times New Roman" w:eastAsia="Times New Roman" w:hAnsi="Times New Roman" w:cs="Times New Roman"/>
          <w:sz w:val="24"/>
          <w:szCs w:val="24"/>
          <w:lang w:val="en-US"/>
        </w:rPr>
        <w:t xml:space="preserve">Supplementary Table </w:t>
      </w:r>
      <w:r w:rsidRPr="00B860AB">
        <w:rPr>
          <w:rFonts w:ascii="Times New Roman" w:eastAsia="Times New Roman" w:hAnsi="Times New Roman" w:cs="Times New Roman"/>
          <w:sz w:val="24"/>
          <w:szCs w:val="24"/>
          <w:lang w:val="en-US"/>
        </w:rPr>
        <w:t xml:space="preserve">6) with ClinVar pathogenic assertions (Pathogenic, Likely Pathogenic, or Pathogenic/Likely Pathogenic) or predicted as promoting any loss of function consequence by LOFTEE algorithm. A total of 5,142 variants met the criteria (4,096 SNVs and 1,046 &gt;1bp indels) (Pathogenicity analyses summarized in </w:t>
      </w:r>
      <w:r w:rsidR="006F7762">
        <w:rPr>
          <w:rFonts w:ascii="Times New Roman" w:eastAsia="Times New Roman" w:hAnsi="Times New Roman" w:cs="Times New Roman"/>
          <w:sz w:val="24"/>
          <w:szCs w:val="24"/>
          <w:lang w:val="en-US"/>
        </w:rPr>
        <w:t xml:space="preserve">Supplementary Figure </w:t>
      </w:r>
      <w:r w:rsidR="00953E63">
        <w:rPr>
          <w:rFonts w:ascii="Times New Roman" w:eastAsia="Times New Roman" w:hAnsi="Times New Roman" w:cs="Times New Roman"/>
          <w:sz w:val="24"/>
          <w:szCs w:val="24"/>
          <w:lang w:val="en-US"/>
        </w:rPr>
        <w:t>4</w:t>
      </w:r>
      <w:r w:rsidRPr="00B860AB">
        <w:rPr>
          <w:rFonts w:ascii="Times New Roman" w:eastAsia="Times New Roman" w:hAnsi="Times New Roman" w:cs="Times New Roman"/>
          <w:sz w:val="24"/>
          <w:szCs w:val="24"/>
          <w:lang w:val="en-US"/>
        </w:rPr>
        <w:t xml:space="preserve">). </w:t>
      </w:r>
    </w:p>
    <w:p w14:paraId="3128875D" w14:textId="5ECD5B6D" w:rsidR="00B34FC5" w:rsidRPr="00B860AB" w:rsidRDefault="00B34FC5">
      <w:pPr>
        <w:spacing w:line="240" w:lineRule="auto"/>
        <w:jc w:val="both"/>
        <w:rPr>
          <w:rFonts w:ascii="Times New Roman" w:eastAsia="Times New Roman" w:hAnsi="Times New Roman" w:cs="Times New Roman"/>
          <w:sz w:val="24"/>
          <w:szCs w:val="24"/>
          <w:lang w:val="en-US"/>
        </w:rPr>
      </w:pPr>
    </w:p>
    <w:p w14:paraId="07395A2A" w14:textId="77777777" w:rsidR="007E5969" w:rsidRPr="00B860AB" w:rsidRDefault="007E5969">
      <w:pPr>
        <w:spacing w:line="240" w:lineRule="auto"/>
        <w:jc w:val="both"/>
        <w:rPr>
          <w:rFonts w:ascii="Times New Roman" w:eastAsia="Times New Roman" w:hAnsi="Times New Roman" w:cs="Times New Roman"/>
          <w:sz w:val="24"/>
          <w:szCs w:val="24"/>
          <w:lang w:val="en-US"/>
        </w:rPr>
      </w:pPr>
    </w:p>
    <w:p w14:paraId="7ADDB680" w14:textId="0F6A729F" w:rsidR="00B34FC5" w:rsidRPr="0041736F" w:rsidRDefault="004A364E" w:rsidP="0041736F">
      <w:pPr>
        <w:pStyle w:val="Caption"/>
        <w:spacing w:after="0"/>
        <w:jc w:val="both"/>
        <w:rPr>
          <w:rFonts w:ascii="Times New Roman" w:eastAsia="Times New Roman" w:hAnsi="Times New Roman" w:cs="Times New Roman"/>
          <w:i w:val="0"/>
          <w:iCs w:val="0"/>
          <w:color w:val="auto"/>
          <w:sz w:val="22"/>
          <w:szCs w:val="22"/>
          <w:lang w:val="en-US"/>
        </w:rPr>
      </w:pPr>
      <w:bookmarkStart w:id="41" w:name="_Toc50935396"/>
      <w:bookmarkStart w:id="42" w:name="_Toc51179482"/>
      <w:r w:rsidRPr="0041736F">
        <w:rPr>
          <w:rFonts w:ascii="Times New Roman" w:hAnsi="Times New Roman" w:cs="Times New Roman"/>
          <w:b/>
          <w:bCs/>
          <w:i w:val="0"/>
          <w:iCs w:val="0"/>
          <w:color w:val="auto"/>
          <w:sz w:val="22"/>
          <w:szCs w:val="22"/>
          <w:lang w:val="en-US"/>
        </w:rPr>
        <w:t xml:space="preserve">Supplementary Table </w:t>
      </w:r>
      <w:r w:rsidRPr="0041736F">
        <w:rPr>
          <w:rFonts w:ascii="Times New Roman" w:hAnsi="Times New Roman" w:cs="Times New Roman"/>
          <w:b/>
          <w:bCs/>
          <w:i w:val="0"/>
          <w:iCs w:val="0"/>
          <w:color w:val="auto"/>
          <w:sz w:val="22"/>
          <w:szCs w:val="22"/>
        </w:rPr>
        <w:fldChar w:fldCharType="begin"/>
      </w:r>
      <w:r w:rsidRPr="0041736F">
        <w:rPr>
          <w:rFonts w:ascii="Times New Roman" w:hAnsi="Times New Roman" w:cs="Times New Roman"/>
          <w:b/>
          <w:bCs/>
          <w:i w:val="0"/>
          <w:iCs w:val="0"/>
          <w:color w:val="auto"/>
          <w:sz w:val="22"/>
          <w:szCs w:val="22"/>
          <w:lang w:val="en-US"/>
        </w:rPr>
        <w:instrText xml:space="preserve"> SEQ Supplementary_Table \* ARABIC </w:instrText>
      </w:r>
      <w:r w:rsidRPr="0041736F">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6</w:t>
      </w:r>
      <w:r w:rsidRPr="0041736F">
        <w:rPr>
          <w:rFonts w:ascii="Times New Roman" w:hAnsi="Times New Roman" w:cs="Times New Roman"/>
          <w:b/>
          <w:bCs/>
          <w:i w:val="0"/>
          <w:iCs w:val="0"/>
          <w:color w:val="auto"/>
          <w:sz w:val="22"/>
          <w:szCs w:val="22"/>
        </w:rPr>
        <w:fldChar w:fldCharType="end"/>
      </w:r>
      <w:r w:rsidR="00357E63" w:rsidRPr="0041736F">
        <w:rPr>
          <w:rFonts w:ascii="Times New Roman" w:eastAsia="Times New Roman" w:hAnsi="Times New Roman" w:cs="Times New Roman"/>
          <w:b/>
          <w:i w:val="0"/>
          <w:iCs w:val="0"/>
          <w:color w:val="auto"/>
          <w:sz w:val="22"/>
          <w:szCs w:val="22"/>
          <w:lang w:val="en-US"/>
        </w:rPr>
        <w:t>.</w:t>
      </w:r>
      <w:r w:rsidR="00357E63" w:rsidRPr="0041736F">
        <w:rPr>
          <w:rFonts w:ascii="Times New Roman" w:eastAsia="Times New Roman" w:hAnsi="Times New Roman" w:cs="Times New Roman"/>
          <w:i w:val="0"/>
          <w:iCs w:val="0"/>
          <w:color w:val="auto"/>
          <w:sz w:val="22"/>
          <w:szCs w:val="22"/>
          <w:lang w:val="en-US"/>
        </w:rPr>
        <w:t xml:space="preserve"> OMIM Disease genes</w:t>
      </w:r>
      <w:r w:rsidR="0041736F">
        <w:rPr>
          <w:rFonts w:ascii="Times New Roman" w:eastAsia="Times New Roman" w:hAnsi="Times New Roman" w:cs="Times New Roman"/>
          <w:i w:val="0"/>
          <w:iCs w:val="0"/>
          <w:color w:val="auto"/>
          <w:sz w:val="22"/>
          <w:szCs w:val="22"/>
          <w:lang w:val="en-US"/>
        </w:rPr>
        <w:t>.</w:t>
      </w:r>
      <w:bookmarkEnd w:id="41"/>
      <w:bookmarkEnd w:id="42"/>
    </w:p>
    <w:p w14:paraId="26AF43CA" w14:textId="5FB9E40B" w:rsidR="00B34FC5" w:rsidRPr="0041736F" w:rsidRDefault="00357E63">
      <w:pPr>
        <w:widowControl w:val="0"/>
        <w:rPr>
          <w:rFonts w:ascii="Times New Roman" w:eastAsia="Times New Roman" w:hAnsi="Times New Roman" w:cs="Times New Roman"/>
          <w:lang w:val="en-US"/>
        </w:rPr>
      </w:pPr>
      <w:r w:rsidRPr="0041736F">
        <w:rPr>
          <w:rFonts w:ascii="Times New Roman" w:eastAsia="Times New Roman" w:hAnsi="Times New Roman" w:cs="Times New Roman"/>
          <w:lang w:val="en-US"/>
        </w:rPr>
        <w:t xml:space="preserve">Large table displayed only on </w:t>
      </w:r>
      <w:r w:rsidR="00490412">
        <w:rPr>
          <w:rFonts w:ascii="Times New Roman" w:eastAsia="Times New Roman" w:hAnsi="Times New Roman" w:cs="Times New Roman"/>
          <w:lang w:val="en-US"/>
        </w:rPr>
        <w:t>Supplementary Tables</w:t>
      </w:r>
      <w:r w:rsidRPr="0041736F">
        <w:rPr>
          <w:rFonts w:ascii="Times New Roman" w:eastAsia="Times New Roman" w:hAnsi="Times New Roman" w:cs="Times New Roman"/>
          <w:lang w:val="en-US"/>
        </w:rPr>
        <w:t xml:space="preserve"> worksheet</w:t>
      </w:r>
      <w:r w:rsidR="00490412">
        <w:rPr>
          <w:rFonts w:ascii="Times New Roman" w:eastAsia="Times New Roman" w:hAnsi="Times New Roman" w:cs="Times New Roman"/>
          <w:lang w:val="en-US"/>
        </w:rPr>
        <w:t>.</w:t>
      </w:r>
    </w:p>
    <w:p w14:paraId="6C344E5B" w14:textId="2DAEDED0" w:rsidR="007E5969" w:rsidRPr="00B860AB" w:rsidRDefault="007E5969">
      <w:pPr>
        <w:widowControl w:val="0"/>
        <w:rPr>
          <w:rFonts w:ascii="Times New Roman" w:eastAsia="Times New Roman" w:hAnsi="Times New Roman" w:cs="Times New Roman"/>
          <w:sz w:val="24"/>
          <w:szCs w:val="24"/>
          <w:lang w:val="en-US"/>
        </w:rPr>
      </w:pPr>
    </w:p>
    <w:p w14:paraId="1CA97137" w14:textId="77777777" w:rsidR="00B34FC5" w:rsidRPr="00B860AB" w:rsidRDefault="00357E63" w:rsidP="003D2714">
      <w:pPr>
        <w:pStyle w:val="Heading2"/>
        <w:rPr>
          <w:rFonts w:ascii="Times New Roman" w:eastAsia="Times New Roman" w:hAnsi="Times New Roman" w:cs="Times New Roman"/>
          <w:b/>
          <w:sz w:val="24"/>
          <w:szCs w:val="24"/>
          <w:lang w:val="en-US"/>
        </w:rPr>
      </w:pPr>
      <w:bookmarkStart w:id="43" w:name="_Toc51179452"/>
      <w:r w:rsidRPr="00B860AB">
        <w:rPr>
          <w:rFonts w:ascii="Times New Roman" w:eastAsia="Times New Roman" w:hAnsi="Times New Roman" w:cs="Times New Roman"/>
          <w:b/>
          <w:sz w:val="24"/>
          <w:szCs w:val="24"/>
          <w:lang w:val="en-US"/>
        </w:rPr>
        <w:t>4.2. Frequencies of variants with potential clinical relevance</w:t>
      </w:r>
      <w:bookmarkEnd w:id="43"/>
    </w:p>
    <w:p w14:paraId="2B6912FD" w14:textId="77777777" w:rsidR="00B34FC5" w:rsidRPr="00B860AB" w:rsidRDefault="00B34FC5">
      <w:pPr>
        <w:spacing w:line="240" w:lineRule="auto"/>
        <w:jc w:val="both"/>
        <w:rPr>
          <w:rFonts w:ascii="Times New Roman" w:eastAsia="Times New Roman" w:hAnsi="Times New Roman" w:cs="Times New Roman"/>
          <w:sz w:val="24"/>
          <w:szCs w:val="24"/>
          <w:lang w:val="en-US"/>
        </w:rPr>
      </w:pPr>
    </w:p>
    <w:p w14:paraId="790A3CBD" w14:textId="6BB2BC24" w:rsidR="00B34FC5" w:rsidRPr="00B860AB" w:rsidRDefault="00357E63">
      <w:pPr>
        <w:spacing w:line="240" w:lineRule="auto"/>
        <w:ind w:firstLine="720"/>
        <w:jc w:val="both"/>
        <w:rPr>
          <w:rFonts w:ascii="Times New Roman" w:eastAsia="Times New Roman" w:hAnsi="Times New Roman" w:cs="Times New Roman"/>
          <w:sz w:val="24"/>
          <w:szCs w:val="24"/>
          <w:lang w:val="en-US"/>
        </w:rPr>
      </w:pPr>
      <w:r w:rsidRPr="00B860AB">
        <w:rPr>
          <w:rFonts w:ascii="Times New Roman" w:eastAsia="Gungsuh" w:hAnsi="Times New Roman" w:cs="Times New Roman"/>
          <w:sz w:val="24"/>
          <w:szCs w:val="24"/>
          <w:lang w:val="en-US"/>
        </w:rPr>
        <w:t>Although 10.6% of these variants are absent from population databases (gnomAD, dbSNP, and 1000 genomes), and most of which are indels, the remaining are mainly rare single-nucleotide substitutions (frequencies ≤ 0.001) (</w:t>
      </w:r>
      <w:r w:rsidR="006F7762">
        <w:rPr>
          <w:rFonts w:ascii="Times New Roman" w:eastAsia="Times New Roman" w:hAnsi="Times New Roman" w:cs="Times New Roman"/>
          <w:sz w:val="24"/>
          <w:szCs w:val="24"/>
          <w:lang w:val="en-US"/>
        </w:rPr>
        <w:t xml:space="preserve">Supplementary Table </w:t>
      </w:r>
      <w:r w:rsidRPr="00B860AB">
        <w:rPr>
          <w:rFonts w:ascii="Times New Roman" w:eastAsia="Times New Roman" w:hAnsi="Times New Roman" w:cs="Times New Roman"/>
          <w:sz w:val="24"/>
          <w:szCs w:val="24"/>
          <w:lang w:val="en-US"/>
        </w:rPr>
        <w:t>7).</w:t>
      </w:r>
    </w:p>
    <w:p w14:paraId="6A425B5A" w14:textId="77777777" w:rsidR="007E5969" w:rsidRPr="00B860AB" w:rsidRDefault="007E5969">
      <w:pPr>
        <w:spacing w:line="240" w:lineRule="auto"/>
        <w:ind w:firstLine="720"/>
        <w:jc w:val="both"/>
        <w:rPr>
          <w:rFonts w:ascii="Times New Roman" w:eastAsia="Times New Roman" w:hAnsi="Times New Roman" w:cs="Times New Roman"/>
          <w:sz w:val="24"/>
          <w:szCs w:val="24"/>
          <w:lang w:val="en-US"/>
        </w:rPr>
      </w:pPr>
    </w:p>
    <w:p w14:paraId="18C90DC8" w14:textId="77777777" w:rsidR="00B34FC5" w:rsidRPr="00B860AB" w:rsidRDefault="00B34FC5">
      <w:pPr>
        <w:spacing w:line="240" w:lineRule="auto"/>
        <w:ind w:firstLine="720"/>
        <w:jc w:val="both"/>
        <w:rPr>
          <w:rFonts w:ascii="Times New Roman" w:eastAsia="Times New Roman" w:hAnsi="Times New Roman" w:cs="Times New Roman"/>
          <w:sz w:val="24"/>
          <w:szCs w:val="24"/>
          <w:lang w:val="en-US"/>
        </w:rPr>
      </w:pPr>
    </w:p>
    <w:p w14:paraId="5CD1AA82" w14:textId="77777777" w:rsidR="00942982" w:rsidRDefault="00942982" w:rsidP="00490412">
      <w:pPr>
        <w:pStyle w:val="Caption"/>
        <w:spacing w:after="0"/>
        <w:jc w:val="both"/>
        <w:rPr>
          <w:rFonts w:ascii="Times New Roman" w:hAnsi="Times New Roman" w:cs="Times New Roman"/>
          <w:b/>
          <w:bCs/>
          <w:i w:val="0"/>
          <w:iCs w:val="0"/>
          <w:color w:val="auto"/>
          <w:sz w:val="22"/>
          <w:szCs w:val="22"/>
          <w:lang w:val="en-US"/>
        </w:rPr>
      </w:pPr>
    </w:p>
    <w:p w14:paraId="74227384" w14:textId="4AD56714" w:rsidR="00B34FC5" w:rsidRPr="00490412" w:rsidRDefault="004A364E" w:rsidP="00490412">
      <w:pPr>
        <w:pStyle w:val="Caption"/>
        <w:spacing w:after="0"/>
        <w:jc w:val="both"/>
        <w:rPr>
          <w:rFonts w:ascii="Times New Roman" w:eastAsia="Times New Roman" w:hAnsi="Times New Roman" w:cs="Times New Roman"/>
          <w:i w:val="0"/>
          <w:iCs w:val="0"/>
          <w:color w:val="auto"/>
          <w:sz w:val="22"/>
          <w:szCs w:val="22"/>
          <w:lang w:val="en-US"/>
        </w:rPr>
      </w:pPr>
      <w:bookmarkStart w:id="44" w:name="_Toc50935397"/>
      <w:bookmarkStart w:id="45" w:name="_Toc51179483"/>
      <w:r w:rsidRPr="00490412">
        <w:rPr>
          <w:rFonts w:ascii="Times New Roman" w:hAnsi="Times New Roman" w:cs="Times New Roman"/>
          <w:b/>
          <w:bCs/>
          <w:i w:val="0"/>
          <w:iCs w:val="0"/>
          <w:color w:val="auto"/>
          <w:sz w:val="22"/>
          <w:szCs w:val="22"/>
          <w:lang w:val="en-US"/>
        </w:rPr>
        <w:t xml:space="preserve">Supplementary Table </w:t>
      </w:r>
      <w:r w:rsidRPr="00490412">
        <w:rPr>
          <w:rFonts w:ascii="Times New Roman" w:hAnsi="Times New Roman" w:cs="Times New Roman"/>
          <w:b/>
          <w:bCs/>
          <w:i w:val="0"/>
          <w:iCs w:val="0"/>
          <w:color w:val="auto"/>
          <w:sz w:val="22"/>
          <w:szCs w:val="22"/>
        </w:rPr>
        <w:fldChar w:fldCharType="begin"/>
      </w:r>
      <w:r w:rsidRPr="00490412">
        <w:rPr>
          <w:rFonts w:ascii="Times New Roman" w:hAnsi="Times New Roman" w:cs="Times New Roman"/>
          <w:b/>
          <w:bCs/>
          <w:i w:val="0"/>
          <w:iCs w:val="0"/>
          <w:color w:val="auto"/>
          <w:sz w:val="22"/>
          <w:szCs w:val="22"/>
          <w:lang w:val="en-US"/>
        </w:rPr>
        <w:instrText xml:space="preserve"> SEQ Supplementary_Table \* ARABIC </w:instrText>
      </w:r>
      <w:r w:rsidRPr="00490412">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7</w:t>
      </w:r>
      <w:r w:rsidRPr="00490412">
        <w:rPr>
          <w:rFonts w:ascii="Times New Roman" w:hAnsi="Times New Roman" w:cs="Times New Roman"/>
          <w:b/>
          <w:bCs/>
          <w:i w:val="0"/>
          <w:iCs w:val="0"/>
          <w:color w:val="auto"/>
          <w:sz w:val="22"/>
          <w:szCs w:val="22"/>
        </w:rPr>
        <w:fldChar w:fldCharType="end"/>
      </w:r>
      <w:r w:rsidR="00357E63" w:rsidRPr="00490412">
        <w:rPr>
          <w:rFonts w:ascii="Times New Roman" w:eastAsia="Times New Roman" w:hAnsi="Times New Roman" w:cs="Times New Roman"/>
          <w:b/>
          <w:i w:val="0"/>
          <w:iCs w:val="0"/>
          <w:color w:val="auto"/>
          <w:sz w:val="22"/>
          <w:szCs w:val="22"/>
          <w:lang w:val="en-US"/>
        </w:rPr>
        <w:t>.</w:t>
      </w:r>
      <w:r w:rsidR="00357E63" w:rsidRPr="00490412">
        <w:rPr>
          <w:rFonts w:ascii="Times New Roman" w:eastAsia="Times New Roman" w:hAnsi="Times New Roman" w:cs="Times New Roman"/>
          <w:i w:val="0"/>
          <w:iCs w:val="0"/>
          <w:color w:val="auto"/>
          <w:sz w:val="22"/>
          <w:szCs w:val="22"/>
          <w:lang w:val="en-US"/>
        </w:rPr>
        <w:t xml:space="preserve"> Distribution of variants identified in SABE 1171 cohorts with potential clinical relevance in OMIM Disease genes absent and present in database, per frequency</w:t>
      </w:r>
      <w:r w:rsidR="0090171D">
        <w:rPr>
          <w:rFonts w:ascii="Times New Roman" w:eastAsia="Times New Roman" w:hAnsi="Times New Roman" w:cs="Times New Roman"/>
          <w:i w:val="0"/>
          <w:iCs w:val="0"/>
          <w:color w:val="auto"/>
          <w:sz w:val="22"/>
          <w:szCs w:val="22"/>
          <w:lang w:val="en-US"/>
        </w:rPr>
        <w:t>.</w:t>
      </w:r>
      <w:bookmarkEnd w:id="44"/>
      <w:bookmarkEnd w:id="45"/>
    </w:p>
    <w:p w14:paraId="68B68231" w14:textId="73850505" w:rsidR="00B34FC5" w:rsidRPr="00490412" w:rsidRDefault="00357E63">
      <w:pPr>
        <w:widowControl w:val="0"/>
        <w:rPr>
          <w:rFonts w:ascii="Times New Roman" w:eastAsia="Times New Roman" w:hAnsi="Times New Roman" w:cs="Times New Roman"/>
          <w:lang w:val="en-US"/>
        </w:rPr>
      </w:pPr>
      <w:r w:rsidRPr="00490412">
        <w:rPr>
          <w:rFonts w:ascii="Times New Roman" w:eastAsia="Times New Roman" w:hAnsi="Times New Roman" w:cs="Times New Roman"/>
          <w:lang w:val="en-US"/>
        </w:rPr>
        <w:t xml:space="preserve">Large table displayed only on </w:t>
      </w:r>
      <w:r w:rsidR="00490412" w:rsidRPr="00490412">
        <w:rPr>
          <w:rFonts w:ascii="Times New Roman" w:eastAsia="Times New Roman" w:hAnsi="Times New Roman" w:cs="Times New Roman"/>
          <w:lang w:val="en-US"/>
        </w:rPr>
        <w:t>Supplementary Tables</w:t>
      </w:r>
      <w:r w:rsidRPr="00490412">
        <w:rPr>
          <w:rFonts w:ascii="Times New Roman" w:eastAsia="Times New Roman" w:hAnsi="Times New Roman" w:cs="Times New Roman"/>
          <w:lang w:val="en-US"/>
        </w:rPr>
        <w:t xml:space="preserve"> worksheet</w:t>
      </w:r>
      <w:r w:rsidR="00490412">
        <w:rPr>
          <w:rFonts w:ascii="Times New Roman" w:eastAsia="Times New Roman" w:hAnsi="Times New Roman" w:cs="Times New Roman"/>
          <w:lang w:val="en-US"/>
        </w:rPr>
        <w:t>.</w:t>
      </w:r>
    </w:p>
    <w:p w14:paraId="3253AA2B" w14:textId="268C7816" w:rsidR="007E5969" w:rsidRDefault="007E5969">
      <w:pPr>
        <w:widowControl w:val="0"/>
        <w:rPr>
          <w:rFonts w:ascii="Times New Roman" w:eastAsia="Times New Roman" w:hAnsi="Times New Roman" w:cs="Times New Roman"/>
          <w:sz w:val="24"/>
          <w:szCs w:val="24"/>
          <w:lang w:val="en-US"/>
        </w:rPr>
      </w:pPr>
    </w:p>
    <w:p w14:paraId="75E7B403" w14:textId="77777777" w:rsidR="00942982" w:rsidRPr="00B860AB" w:rsidRDefault="00942982">
      <w:pPr>
        <w:widowControl w:val="0"/>
        <w:rPr>
          <w:rFonts w:ascii="Times New Roman" w:eastAsia="Times New Roman" w:hAnsi="Times New Roman" w:cs="Times New Roman"/>
          <w:sz w:val="24"/>
          <w:szCs w:val="24"/>
          <w:lang w:val="en-US"/>
        </w:rPr>
      </w:pPr>
    </w:p>
    <w:p w14:paraId="3CAD79BA" w14:textId="77777777" w:rsidR="00B34FC5" w:rsidRPr="00B860AB" w:rsidRDefault="00B34FC5">
      <w:pPr>
        <w:spacing w:line="240" w:lineRule="auto"/>
        <w:jc w:val="both"/>
        <w:rPr>
          <w:rFonts w:ascii="Times New Roman" w:eastAsia="Times New Roman" w:hAnsi="Times New Roman" w:cs="Times New Roman"/>
          <w:sz w:val="24"/>
          <w:szCs w:val="24"/>
          <w:lang w:val="en-US"/>
        </w:rPr>
      </w:pPr>
    </w:p>
    <w:p w14:paraId="6623ABEF" w14:textId="5AFA7EE5" w:rsidR="00B34FC5" w:rsidRPr="00B860AB" w:rsidRDefault="00357E63">
      <w:pPr>
        <w:spacing w:line="240" w:lineRule="auto"/>
        <w:ind w:firstLine="720"/>
        <w:jc w:val="both"/>
        <w:rPr>
          <w:rFonts w:ascii="Times New Roman" w:eastAsia="Times New Roman" w:hAnsi="Times New Roman" w:cs="Times New Roman"/>
          <w:sz w:val="24"/>
          <w:szCs w:val="24"/>
          <w:lang w:val="en-US"/>
        </w:rPr>
      </w:pPr>
      <w:r w:rsidRPr="00B860AB">
        <w:rPr>
          <w:rFonts w:ascii="Times New Roman" w:eastAsia="Times New Roman" w:hAnsi="Times New Roman" w:cs="Times New Roman"/>
          <w:sz w:val="24"/>
          <w:szCs w:val="24"/>
          <w:lang w:val="en-US"/>
        </w:rPr>
        <w:t>Few exceptions reach over 0.1 Among these high-frequency variants, we highlight the five asserted as pathogenic (</w:t>
      </w:r>
      <w:r w:rsidR="006F7762">
        <w:rPr>
          <w:rFonts w:ascii="Times New Roman" w:eastAsia="Times New Roman" w:hAnsi="Times New Roman" w:cs="Times New Roman"/>
          <w:sz w:val="24"/>
          <w:szCs w:val="24"/>
          <w:lang w:val="en-US"/>
        </w:rPr>
        <w:t xml:space="preserve">Supplementary Table </w:t>
      </w:r>
      <w:r w:rsidRPr="00B860AB">
        <w:rPr>
          <w:rFonts w:ascii="Times New Roman" w:eastAsia="Times New Roman" w:hAnsi="Times New Roman" w:cs="Times New Roman"/>
          <w:sz w:val="24"/>
          <w:szCs w:val="24"/>
          <w:lang w:val="en-US"/>
        </w:rPr>
        <w:t xml:space="preserve">8): (a) rs429358 </w:t>
      </w:r>
      <w:r w:rsidRPr="00B860AB">
        <w:rPr>
          <w:rFonts w:ascii="Times New Roman" w:eastAsia="Times New Roman" w:hAnsi="Times New Roman" w:cs="Times New Roman"/>
          <w:i/>
          <w:sz w:val="24"/>
          <w:szCs w:val="24"/>
          <w:lang w:val="en-US"/>
        </w:rPr>
        <w:t>APOE</w:t>
      </w:r>
      <w:r w:rsidRPr="00B860AB">
        <w:rPr>
          <w:rFonts w:ascii="Times New Roman" w:eastAsia="Times New Roman" w:hAnsi="Times New Roman" w:cs="Times New Roman"/>
          <w:sz w:val="24"/>
          <w:szCs w:val="24"/>
          <w:lang w:val="en-US"/>
        </w:rPr>
        <w:t xml:space="preserve"> p.C130R (NM_000041) with a frequency of 0.13, which should be considered in phase with rs7412 </w:t>
      </w:r>
      <w:r w:rsidRPr="00B860AB">
        <w:rPr>
          <w:rFonts w:ascii="Times New Roman" w:eastAsia="Times New Roman" w:hAnsi="Times New Roman" w:cs="Times New Roman"/>
          <w:color w:val="212121"/>
          <w:sz w:val="24"/>
          <w:szCs w:val="24"/>
          <w:lang w:val="en-US"/>
        </w:rPr>
        <w:t xml:space="preserve">p.R176C to the </w:t>
      </w:r>
      <w:r w:rsidR="00942982" w:rsidRPr="00B860AB">
        <w:rPr>
          <w:rFonts w:ascii="Times New Roman" w:eastAsia="Times New Roman" w:hAnsi="Times New Roman" w:cs="Times New Roman"/>
          <w:color w:val="212121"/>
          <w:sz w:val="24"/>
          <w:szCs w:val="24"/>
          <w:lang w:val="en-US"/>
        </w:rPr>
        <w:t>well-known</w:t>
      </w:r>
      <w:r w:rsidRPr="00B860AB">
        <w:rPr>
          <w:rFonts w:ascii="Times New Roman" w:eastAsia="Times New Roman" w:hAnsi="Times New Roman" w:cs="Times New Roman"/>
          <w:color w:val="212121"/>
          <w:sz w:val="24"/>
          <w:szCs w:val="24"/>
          <w:lang w:val="en-US"/>
        </w:rPr>
        <w:t xml:space="preserve"> </w:t>
      </w:r>
      <w:r w:rsidRPr="00B860AB">
        <w:rPr>
          <w:rFonts w:ascii="Times New Roman" w:eastAsia="Times New Roman" w:hAnsi="Times New Roman" w:cs="Times New Roman"/>
          <w:sz w:val="24"/>
          <w:szCs w:val="24"/>
          <w:lang w:val="en-US"/>
        </w:rPr>
        <w:t>functional haplotypes (</w:t>
      </w:r>
      <w:r w:rsidRPr="00B860AB">
        <w:rPr>
          <w:rFonts w:ascii="Times New Roman" w:eastAsia="Times New Roman" w:hAnsi="Times New Roman" w:cs="Times New Roman"/>
          <w:sz w:val="24"/>
          <w:szCs w:val="24"/>
        </w:rPr>
        <w:t>ε</w:t>
      </w:r>
      <w:r w:rsidRPr="00B860AB">
        <w:rPr>
          <w:rFonts w:ascii="Times New Roman" w:eastAsia="Times New Roman" w:hAnsi="Times New Roman" w:cs="Times New Roman"/>
          <w:sz w:val="24"/>
          <w:szCs w:val="24"/>
          <w:lang w:val="en-US"/>
        </w:rPr>
        <w:t xml:space="preserve">2, </w:t>
      </w:r>
      <w:r w:rsidRPr="00B860AB">
        <w:rPr>
          <w:rFonts w:ascii="Times New Roman" w:eastAsia="Times New Roman" w:hAnsi="Times New Roman" w:cs="Times New Roman"/>
          <w:sz w:val="24"/>
          <w:szCs w:val="24"/>
        </w:rPr>
        <w:t>ε</w:t>
      </w:r>
      <w:r w:rsidRPr="00B860AB">
        <w:rPr>
          <w:rFonts w:ascii="Times New Roman" w:eastAsia="Times New Roman" w:hAnsi="Times New Roman" w:cs="Times New Roman"/>
          <w:sz w:val="24"/>
          <w:szCs w:val="24"/>
          <w:lang w:val="en-US"/>
        </w:rPr>
        <w:t xml:space="preserve">3, and </w:t>
      </w:r>
      <w:r w:rsidRPr="00B860AB">
        <w:rPr>
          <w:rFonts w:ascii="Times New Roman" w:eastAsia="Times New Roman" w:hAnsi="Times New Roman" w:cs="Times New Roman"/>
          <w:sz w:val="24"/>
          <w:szCs w:val="24"/>
        </w:rPr>
        <w:t>ε</w:t>
      </w:r>
      <w:r w:rsidRPr="00B860AB">
        <w:rPr>
          <w:rFonts w:ascii="Times New Roman" w:eastAsia="Times New Roman" w:hAnsi="Times New Roman" w:cs="Times New Roman"/>
          <w:sz w:val="24"/>
          <w:szCs w:val="24"/>
          <w:lang w:val="en-US"/>
        </w:rPr>
        <w:t xml:space="preserve">4) associated with late-onset Alzheimer’s and type III hyperlipoproteinemia; </w:t>
      </w:r>
      <w:r w:rsidR="0094557D" w:rsidRPr="0094557D">
        <w:rPr>
          <w:rFonts w:ascii="Times New Roman" w:eastAsia="Times New Roman" w:hAnsi="Times New Roman" w:cs="Times New Roman"/>
          <w:b/>
          <w:sz w:val="24"/>
          <w:szCs w:val="24"/>
          <w:lang w:val="en-US"/>
        </w:rPr>
        <w:t>C.</w:t>
      </w:r>
      <w:r w:rsidRPr="00B860AB">
        <w:rPr>
          <w:rFonts w:ascii="Times New Roman" w:eastAsia="Times New Roman" w:hAnsi="Times New Roman" w:cs="Times New Roman"/>
          <w:sz w:val="24"/>
          <w:szCs w:val="24"/>
          <w:lang w:val="en-US"/>
        </w:rPr>
        <w:t xml:space="preserve"> rs17261572 and rs1566734, which were asserted as pathogenic before large allelic frequency datasets and community-based consensual criteria such as recommendations provided by American College of Human Genetics and Genomics (ACMG) were available</w:t>
      </w:r>
      <w:r w:rsidR="00B27B8D">
        <w:rPr>
          <w:rFonts w:ascii="Times New Roman" w:eastAsia="Times New Roman" w:hAnsi="Times New Roman" w:cs="Times New Roman"/>
          <w:sz w:val="24"/>
          <w:szCs w:val="24"/>
          <w:lang w:val="en-US"/>
        </w:rPr>
        <w:fldChar w:fldCharType="begin">
          <w:fldData xml:space="preserve">PEVuZE5vdGU+PENpdGU+PEF1dGhvcj5SaWNoYXJkczwvQXV0aG9yPjxZZWFyPjIwMTU8L1llYXI+
PFJlY051bT43Njg5PC9SZWNOdW0+PERpc3BsYXlUZXh0PjxzdHlsZSBmYWNlPSJzdXBlcnNjcmlw
dCI+ODwvc3R5bGU+PC9EaXNwbGF5VGV4dD48cmVjb3JkPjxyZWMtbnVtYmVyPjc2ODk8L3JlYy1u
dW1iZXI+PGZvcmVpZ24ta2V5cz48a2V5IGFwcD0iRU4iIGRiLWlkPSJ0ZWVlZnB3cHphZWZlc2Vm
MmQ0NTJ4djR2NWV3djV3c3c5enAiIHRpbWVzdGFtcD0iMTQ1NzI4NDIzOCI+NzY4OTwva2V5Pjwv
Zm9yZWlnbi1rZXlzPjxyZWYtdHlwZSBuYW1lPSJKb3VybmFsIEFydGljbGUiPjE3PC9yZWYtdHlw
ZT48Y29udHJpYnV0b3JzPjxhdXRob3JzPjxhdXRob3I+UmljaGFyZHMsIFMuPC9hdXRob3I+PGF1
dGhvcj5Beml6LCBOLjwvYXV0aG9yPjxhdXRob3I+QmFsZSwgUy48L2F1dGhvcj48YXV0aG9yPkJp
Y2ssIEQuPC9hdXRob3I+PGF1dGhvcj5EYXMsIFMuPC9hdXRob3I+PGF1dGhvcj5HYXN0aWVyLUZv
c3RlciwgSi48L2F1dGhvcj48YXV0aG9yPkdyb2R5LCBXLiBXLjwvYXV0aG9yPjxhdXRob3I+SGVn
ZGUsIE0uPC9hdXRob3I+PGF1dGhvcj5MeW9uLCBFLjwvYXV0aG9yPjxhdXRob3I+U3BlY3Rvciwg
RS48L2F1dGhvcj48YXV0aG9yPlZvZWxrZXJkaW5nLCBLLjwvYXV0aG9yPjxhdXRob3I+UmVobSwg
SC4gTC48L2F1dGhvcj48YXV0aG9yPkFjbWcgTGFib3JhdG9yeSBRdWFsaXR5IEFzc3VyYW5jZSBD
b21taXR0ZWU8L2F1dGhvcj48L2F1dGhvcnM+PC9jb250cmlidXRvcnM+PGF1dGgtYWRkcmVzcz5E
ZXBhcnRtZW50IG9mIE1vbGVjdWxhciBhbmQgTWVkaWNhbCBHZW5ldGljcywgS25pZ2h0IERpYWdu
b3N0aWMgTGFib3JhdG9yaWVzLCBPcmVnb24gSGVhbHRoICZhbXA7IFNjaWVuY2UgVW5pdmVyc2l0
eSwgUG9ydGxhbmQsIE9yZWdvbiwgVVNBLiYjeEQ7MV0gQ29sbGVnZSBvZiBBbWVyaWNhbiBQYXRo
b2xvZ2lzdHMsIENoaWNhZ28sIElsbGlub2lzLCBVU0EgWzJdIEN1cnJlbnQgYWZmaWxpYXRpb246
IFBob2VuaXggQ2hpbGRyZW4mYXBvcztzIEhvc3BpdGFsLCBQaG9lbml4LCBBcml6b25hLCBVU0Eu
JiN4RDtHZW5lRHgsIEdhaXRoZXJzYnVyZywgTWFyeWxhbmQsIFVTQS4mI3hEO0RlcGFydG1lbnQg
b2YgUGVkaWF0cmljcywgU2VjdGlvbiBvZiBHZW5ldGljcywgTWVkaWNhbCBDb2xsZWdlIG9mIFdp
c2NvbnNpbiwgTWlsd2F1a2VlLCBXaXNjb25zaW4sIFVTQS4mI3hEO0RlcGFydG1lbnQgb2YgSHVt
YW4gR2VuZXRpY3MsIENsaW5pY2FsIE1vbGVjdWxhciBHZW5ldGljcyBMYWJvcmF0b3J5LCBUaGUg
VW5pdmVyc2l0eSBvZiBDaGljYWdvLCBDaGljYWdvLCBJbGxpbm9pcywgVVNBLiYjeEQ7MV0gQ3l0
b2dlbmV0aWNzL01vbGVjdWxhciBHZW5ldGljcyBMYWJvcmF0b3J5LCBOYXRpb253aWRlIENoaWxk
cmVuJmFwb3M7cyBIb3NwaXRhbCwgQ29sdW1idXMsIE9oaW8sIFVTQSBbMl0gRGVwYXJ0bWVudCBv
ZiBQYXRob2xvZ3ksIE9oaW8gU3RhdGUgVW5pdmVyc2l0eSBDb2xsZWdlIG9mIE1lZGljaW5lLCBD
b2x1bWJ1cywgT2hpbywgVVNBIFszXSBEZXBhcnRtZW50IG9mIFBlZGlhdHJpY3MsIE9oaW8gU3Rh
dGUgVW5pdmVyc2l0eSBDb2xsZWdlIG9mIE1lZGljaW5lLCBDb2x1bWJ1cywgT2hpbywgVVNBLiYj
eEQ7MV0gRGVwYXJ0bWVudCBvZiBQYXRob2xvZ3kgYW5kIExhYm9yYXRvcnkgTWVkaWNpbmUsIFVu
aXZlcnNpdHkgb2YgQ2FsaWZvcm5pYSBMb3MgQW5nZWxlcyBTY2hvb2wgb2YgTWVkaWNpbmUsIExv
cyBBbmdlbGVzLCBDYWxpZm9ybmlhLCBVU0EgWzJdIERlcGFydG1lbnQgb2YgUGVkaWF0cmljcywg
VW5pdmVyc2l0eSBvZiBDYWxpZm9ybmlhIExvcyBBbmdlbGVzIFNjaG9vbCBvZiBNZWRpY2luZSwg
TG9zIEFuZ2VsZXMsIENhbGlmb3JuaWEsIFVTQSBbM10gRGVwYXJ0bWVudCBvZiBIdW1hbiBHZW5l
dGljcywgVW5pdmVyc2l0eSBvZiBDYWxpZm9ybmlhIExvcyBBbmdlbGVzIFNjaG9vbCBvZiBNZWRp
Y2luZSwgTG9zIEFuZ2VsZXMsIENhbGlmb3JuaWEsIFVTQS4mI3hEO0RlcGFydG1lbnQgb2YgSHVt
YW4gR2VuZXRpY3MsIEVtb3J5IEdlbmV0aWNzIExhYm9yYXRvcnksIEVtb3J5IFVuaXZlcnNpdHks
IEF0bGFudGEsIEdlb3JnaWEsIFVTQS4mI3hEO0RlcGFydG1lbnQgb2YgUGF0aG9sb2d5LCBBUlVQ
IEluc3RpdHV0ZSBmb3IgQ2xpbmljYWwgYW5kIEV4cGVyaW1lbnRhbCBQYXRob2xvZ3ksIFVuaXZl
cnNpdHkgb2YgVXRhaCwgU2FsdCBMYWtlIENpdHksIFV0YWgsIFVTQS4mI3hEO0RlcGFydG1lbnQg
b2YgUGVkaWF0cmljcywgTW9sZWN1bGFyIEdlbmV0aWNzIExhYm9yYXRvcnksIENoaWxkcmVuJmFw
b3M7cyBIb3NwaXRhbCBDb2xvcmFkbywgVW5pdmVyc2l0eSBvZiBDb2xvcmFkbyBBbnNjaHV0eiBN
ZWRpY2FsIFNjaG9vbCwgRGVudmVyLCBDb2xvcmFkbywgVVNBLiYjeEQ7UGFydG5lcnMgTGFib3Jh
dG9yeSBmb3IgTW9sZWN1bGFyIE1lZGljaW5lIGFuZCBEZXBhcnRtZW50IG9mIFBhdGhvbG9neSwg
QnJpZ2hhbSAmYW1wOyBXb21lbiZhcG9zO3MgSG9zcGl0YWwgYW5kIEhhcnZhcmQgTWVkaWNhbCBT
Y2hvb2wsIEJvc3RvbiwgTWFzc2FjaHVzZXR0cywgVVNBLjwvYXV0aC1hZGRyZXNzPjx0aXRsZXM+
PHRpdGxlPlN0YW5kYXJkcyBhbmQgZ3VpZGVsaW5lcyBmb3IgdGhlIGludGVycHJldGF0aW9uIG9m
IHNlcXVlbmNlIHZhcmlhbnRzOiBhIGpvaW50IGNvbnNlbnN1cyByZWNvbW1lbmRhdGlvbiBvZiB0
aGUgQW1lcmljYW4gQ29sbGVnZSBvZiBNZWRpY2FsIEdlbmV0aWNzIGFuZCBHZW5vbWljcyBhbmQg
dGhlIEFzc29jaWF0aW9uIGZvciBNb2xlY3VsYXIgUGF0aG9sb2d5PC90aXRsZT48c2Vjb25kYXJ5
LXRpdGxlPkdlbmV0IE1lZDwvc2Vjb25kYXJ5LXRpdGxlPjxhbHQtdGl0bGU+R2VuZXRpY3MgaW4g
bWVkaWNpbmUgOiBvZmZpY2lhbCBqb3VybmFsIG9mIHRoZSBBbWVyaWNhbiBDb2xsZWdlIG9mIE1l
ZGljYWwgR2VuZXRpY3M8L2FsdC10aXRsZT48L3RpdGxlcz48cGVyaW9kaWNhbD48ZnVsbC10aXRs
ZT5HZW5ldCBNZWQ8L2Z1bGwtdGl0bGU+PGFiYnItMT5HZW5ldGljcyBpbiBtZWRpY2luZSA6IG9m
ZmljaWFsIGpvdXJuYWwgb2YgdGhlIEFtZXJpY2FuIENvbGxlZ2Ugb2YgTWVkaWNhbCBHZW5ldGlj
czwvYWJici0xPjwvcGVyaW9kaWNhbD48YWx0LXBlcmlvZGljYWw+PGZ1bGwtdGl0bGU+R2VuZXQg
TWVkPC9mdWxsLXRpdGxlPjxhYmJyLTE+R2VuZXRpY3MgaW4gbWVkaWNpbmUgOiBvZmZpY2lhbCBq
b3VybmFsIG9mIHRoZSBBbWVyaWNhbiBDb2xsZWdlIG9mIE1lZGljYWwgR2VuZXRpY3M8L2FiYnIt
MT48L2FsdC1wZXJpb2RpY2FsPjxwYWdlcz40MDUtMjQ8L3BhZ2VzPjx2b2x1bWU+MTc8L3ZvbHVt
ZT48bnVtYmVyPjU8L251bWJlcj48a2V5d29yZHM+PGtleXdvcmQ+Q2FzZS1Db250cm9sIFN0dWRp
ZXM8L2tleXdvcmQ+PGtleXdvcmQ+R2VuZSBGcmVxdWVuY3k8L2tleXdvcmQ+PGtleXdvcmQ+R2Vu
ZXRpYyBUZXN0aW5nLypzdGFuZGFyZHM8L2tleXdvcmQ+PGtleXdvcmQ+KkdlbmV0aWMgVmFyaWF0
aW9uPC9rZXl3b3JkPjxrZXl3b3JkPkh1bWFuczwva2V5d29yZD48a2V5d29yZD5NdXRhdGlvbjwv
a2V5d29yZD48a2V5d29yZD5PZGRzIFJhdGlvPC9rZXl3b3JkPjxrZXl3b3JkPlNlcXVlbmNlIEFu
YWx5c2lzLCBETkEvKnN0YW5kYXJkczwva2V5d29yZD48L2tleXdvcmRzPjxkYXRlcz48eWVhcj4y
MDE1PC95ZWFyPjxwdWItZGF0ZXM+PGRhdGU+TWF5PC9kYXRlPjwvcHViLWRhdGVzPjwvZGF0ZXM+
PGlzYm4+MTUzMC0wMzY2IChFbGVjdHJvbmljKSYjeEQ7MTA5OC0zNjAwIChMaW5raW5nKTwvaXNi
bj48YWNjZXNzaW9uLW51bT4yNTc0MTg2ODwvYWNjZXNzaW9uLW51bT48dXJscz48cmVsYXRlZC11
cmxzPjx1cmw+aHR0cDovL3d3dy5uY2JpLm5sbS5uaWguZ292L3B1Ym1lZC8yNTc0MTg2ODwvdXJs
PjwvcmVsYXRlZC11cmxzPjwvdXJscz48Y3VzdG9tMj40NTQ0NzUzPC9jdXN0b20yPjxlbGVjdHJv
bmljLXJlc291cmNlLW51bT4xMC4xMDM4L2dpbS4yMDE1LjMwPC9lbGVjdHJvbmljLXJlc291cmNl
LW51bT48L3JlY29yZD48L0NpdGU+PC9FbmROb3RlPn==
</w:fldData>
        </w:fldChar>
      </w:r>
      <w:r w:rsidR="00B27B8D">
        <w:rPr>
          <w:rFonts w:ascii="Times New Roman" w:eastAsia="Times New Roman" w:hAnsi="Times New Roman" w:cs="Times New Roman"/>
          <w:sz w:val="24"/>
          <w:szCs w:val="24"/>
          <w:lang w:val="en-US"/>
        </w:rPr>
        <w:instrText xml:space="preserve"> ADDIN EN.CITE </w:instrText>
      </w:r>
      <w:r w:rsidR="00B27B8D">
        <w:rPr>
          <w:rFonts w:ascii="Times New Roman" w:eastAsia="Times New Roman" w:hAnsi="Times New Roman" w:cs="Times New Roman"/>
          <w:sz w:val="24"/>
          <w:szCs w:val="24"/>
          <w:lang w:val="en-US"/>
        </w:rPr>
        <w:fldChar w:fldCharType="begin">
          <w:fldData xml:space="preserve">PEVuZE5vdGU+PENpdGU+PEF1dGhvcj5SaWNoYXJkczwvQXV0aG9yPjxZZWFyPjIwMTU8L1llYXI+
PFJlY051bT43Njg5PC9SZWNOdW0+PERpc3BsYXlUZXh0PjxzdHlsZSBmYWNlPSJzdXBlcnNjcmlw
dCI+ODwvc3R5bGU+PC9EaXNwbGF5VGV4dD48cmVjb3JkPjxyZWMtbnVtYmVyPjc2ODk8L3JlYy1u
dW1iZXI+PGZvcmVpZ24ta2V5cz48a2V5IGFwcD0iRU4iIGRiLWlkPSJ0ZWVlZnB3cHphZWZlc2Vm
MmQ0NTJ4djR2NWV3djV3c3c5enAiIHRpbWVzdGFtcD0iMTQ1NzI4NDIzOCI+NzY4OTwva2V5Pjwv
Zm9yZWlnbi1rZXlzPjxyZWYtdHlwZSBuYW1lPSJKb3VybmFsIEFydGljbGUiPjE3PC9yZWYtdHlw
ZT48Y29udHJpYnV0b3JzPjxhdXRob3JzPjxhdXRob3I+UmljaGFyZHMsIFMuPC9hdXRob3I+PGF1
dGhvcj5Beml6LCBOLjwvYXV0aG9yPjxhdXRob3I+QmFsZSwgUy48L2F1dGhvcj48YXV0aG9yPkJp
Y2ssIEQuPC9hdXRob3I+PGF1dGhvcj5EYXMsIFMuPC9hdXRob3I+PGF1dGhvcj5HYXN0aWVyLUZv
c3RlciwgSi48L2F1dGhvcj48YXV0aG9yPkdyb2R5LCBXLiBXLjwvYXV0aG9yPjxhdXRob3I+SGVn
ZGUsIE0uPC9hdXRob3I+PGF1dGhvcj5MeW9uLCBFLjwvYXV0aG9yPjxhdXRob3I+U3BlY3Rvciwg
RS48L2F1dGhvcj48YXV0aG9yPlZvZWxrZXJkaW5nLCBLLjwvYXV0aG9yPjxhdXRob3I+UmVobSwg
SC4gTC48L2F1dGhvcj48YXV0aG9yPkFjbWcgTGFib3JhdG9yeSBRdWFsaXR5IEFzc3VyYW5jZSBD
b21taXR0ZWU8L2F1dGhvcj48L2F1dGhvcnM+PC9jb250cmlidXRvcnM+PGF1dGgtYWRkcmVzcz5E
ZXBhcnRtZW50IG9mIE1vbGVjdWxhciBhbmQgTWVkaWNhbCBHZW5ldGljcywgS25pZ2h0IERpYWdu
b3N0aWMgTGFib3JhdG9yaWVzLCBPcmVnb24gSGVhbHRoICZhbXA7IFNjaWVuY2UgVW5pdmVyc2l0
eSwgUG9ydGxhbmQsIE9yZWdvbiwgVVNBLiYjeEQ7MV0gQ29sbGVnZSBvZiBBbWVyaWNhbiBQYXRo
b2xvZ2lzdHMsIENoaWNhZ28sIElsbGlub2lzLCBVU0EgWzJdIEN1cnJlbnQgYWZmaWxpYXRpb246
IFBob2VuaXggQ2hpbGRyZW4mYXBvcztzIEhvc3BpdGFsLCBQaG9lbml4LCBBcml6b25hLCBVU0Eu
JiN4RDtHZW5lRHgsIEdhaXRoZXJzYnVyZywgTWFyeWxhbmQsIFVTQS4mI3hEO0RlcGFydG1lbnQg
b2YgUGVkaWF0cmljcywgU2VjdGlvbiBvZiBHZW5ldGljcywgTWVkaWNhbCBDb2xsZWdlIG9mIFdp
c2NvbnNpbiwgTWlsd2F1a2VlLCBXaXNjb25zaW4sIFVTQS4mI3hEO0RlcGFydG1lbnQgb2YgSHVt
YW4gR2VuZXRpY3MsIENsaW5pY2FsIE1vbGVjdWxhciBHZW5ldGljcyBMYWJvcmF0b3J5LCBUaGUg
VW5pdmVyc2l0eSBvZiBDaGljYWdvLCBDaGljYWdvLCBJbGxpbm9pcywgVVNBLiYjeEQ7MV0gQ3l0
b2dlbmV0aWNzL01vbGVjdWxhciBHZW5ldGljcyBMYWJvcmF0b3J5LCBOYXRpb253aWRlIENoaWxk
cmVuJmFwb3M7cyBIb3NwaXRhbCwgQ29sdW1idXMsIE9oaW8sIFVTQSBbMl0gRGVwYXJ0bWVudCBv
ZiBQYXRob2xvZ3ksIE9oaW8gU3RhdGUgVW5pdmVyc2l0eSBDb2xsZWdlIG9mIE1lZGljaW5lLCBD
b2x1bWJ1cywgT2hpbywgVVNBIFszXSBEZXBhcnRtZW50IG9mIFBlZGlhdHJpY3MsIE9oaW8gU3Rh
dGUgVW5pdmVyc2l0eSBDb2xsZWdlIG9mIE1lZGljaW5lLCBDb2x1bWJ1cywgT2hpbywgVVNBLiYj
eEQ7MV0gRGVwYXJ0bWVudCBvZiBQYXRob2xvZ3kgYW5kIExhYm9yYXRvcnkgTWVkaWNpbmUsIFVu
aXZlcnNpdHkgb2YgQ2FsaWZvcm5pYSBMb3MgQW5nZWxlcyBTY2hvb2wgb2YgTWVkaWNpbmUsIExv
cyBBbmdlbGVzLCBDYWxpZm9ybmlhLCBVU0EgWzJdIERlcGFydG1lbnQgb2YgUGVkaWF0cmljcywg
VW5pdmVyc2l0eSBvZiBDYWxpZm9ybmlhIExvcyBBbmdlbGVzIFNjaG9vbCBvZiBNZWRpY2luZSwg
TG9zIEFuZ2VsZXMsIENhbGlmb3JuaWEsIFVTQSBbM10gRGVwYXJ0bWVudCBvZiBIdW1hbiBHZW5l
dGljcywgVW5pdmVyc2l0eSBvZiBDYWxpZm9ybmlhIExvcyBBbmdlbGVzIFNjaG9vbCBvZiBNZWRp
Y2luZSwgTG9zIEFuZ2VsZXMsIENhbGlmb3JuaWEsIFVTQS4mI3hEO0RlcGFydG1lbnQgb2YgSHVt
YW4gR2VuZXRpY3MsIEVtb3J5IEdlbmV0aWNzIExhYm9yYXRvcnksIEVtb3J5IFVuaXZlcnNpdHks
IEF0bGFudGEsIEdlb3JnaWEsIFVTQS4mI3hEO0RlcGFydG1lbnQgb2YgUGF0aG9sb2d5LCBBUlVQ
IEluc3RpdHV0ZSBmb3IgQ2xpbmljYWwgYW5kIEV4cGVyaW1lbnRhbCBQYXRob2xvZ3ksIFVuaXZl
cnNpdHkgb2YgVXRhaCwgU2FsdCBMYWtlIENpdHksIFV0YWgsIFVTQS4mI3hEO0RlcGFydG1lbnQg
b2YgUGVkaWF0cmljcywgTW9sZWN1bGFyIEdlbmV0aWNzIExhYm9yYXRvcnksIENoaWxkcmVuJmFw
b3M7cyBIb3NwaXRhbCBDb2xvcmFkbywgVW5pdmVyc2l0eSBvZiBDb2xvcmFkbyBBbnNjaHV0eiBN
ZWRpY2FsIFNjaG9vbCwgRGVudmVyLCBDb2xvcmFkbywgVVNBLiYjeEQ7UGFydG5lcnMgTGFib3Jh
dG9yeSBmb3IgTW9sZWN1bGFyIE1lZGljaW5lIGFuZCBEZXBhcnRtZW50IG9mIFBhdGhvbG9neSwg
QnJpZ2hhbSAmYW1wOyBXb21lbiZhcG9zO3MgSG9zcGl0YWwgYW5kIEhhcnZhcmQgTWVkaWNhbCBT
Y2hvb2wsIEJvc3RvbiwgTWFzc2FjaHVzZXR0cywgVVNBLjwvYXV0aC1hZGRyZXNzPjx0aXRsZXM+
PHRpdGxlPlN0YW5kYXJkcyBhbmQgZ3VpZGVsaW5lcyBmb3IgdGhlIGludGVycHJldGF0aW9uIG9m
IHNlcXVlbmNlIHZhcmlhbnRzOiBhIGpvaW50IGNvbnNlbnN1cyByZWNvbW1lbmRhdGlvbiBvZiB0
aGUgQW1lcmljYW4gQ29sbGVnZSBvZiBNZWRpY2FsIEdlbmV0aWNzIGFuZCBHZW5vbWljcyBhbmQg
dGhlIEFzc29jaWF0aW9uIGZvciBNb2xlY3VsYXIgUGF0aG9sb2d5PC90aXRsZT48c2Vjb25kYXJ5
LXRpdGxlPkdlbmV0IE1lZDwvc2Vjb25kYXJ5LXRpdGxlPjxhbHQtdGl0bGU+R2VuZXRpY3MgaW4g
bWVkaWNpbmUgOiBvZmZpY2lhbCBqb3VybmFsIG9mIHRoZSBBbWVyaWNhbiBDb2xsZWdlIG9mIE1l
ZGljYWwgR2VuZXRpY3M8L2FsdC10aXRsZT48L3RpdGxlcz48cGVyaW9kaWNhbD48ZnVsbC10aXRs
ZT5HZW5ldCBNZWQ8L2Z1bGwtdGl0bGU+PGFiYnItMT5HZW5ldGljcyBpbiBtZWRpY2luZSA6IG9m
ZmljaWFsIGpvdXJuYWwgb2YgdGhlIEFtZXJpY2FuIENvbGxlZ2Ugb2YgTWVkaWNhbCBHZW5ldGlj
czwvYWJici0xPjwvcGVyaW9kaWNhbD48YWx0LXBlcmlvZGljYWw+PGZ1bGwtdGl0bGU+R2VuZXQg
TWVkPC9mdWxsLXRpdGxlPjxhYmJyLTE+R2VuZXRpY3MgaW4gbWVkaWNpbmUgOiBvZmZpY2lhbCBq
b3VybmFsIG9mIHRoZSBBbWVyaWNhbiBDb2xsZWdlIG9mIE1lZGljYWwgR2VuZXRpY3M8L2FiYnIt
MT48L2FsdC1wZXJpb2RpY2FsPjxwYWdlcz40MDUtMjQ8L3BhZ2VzPjx2b2x1bWU+MTc8L3ZvbHVt
ZT48bnVtYmVyPjU8L251bWJlcj48a2V5d29yZHM+PGtleXdvcmQ+Q2FzZS1Db250cm9sIFN0dWRp
ZXM8L2tleXdvcmQ+PGtleXdvcmQ+R2VuZSBGcmVxdWVuY3k8L2tleXdvcmQ+PGtleXdvcmQ+R2Vu
ZXRpYyBUZXN0aW5nLypzdGFuZGFyZHM8L2tleXdvcmQ+PGtleXdvcmQ+KkdlbmV0aWMgVmFyaWF0
aW9uPC9rZXl3b3JkPjxrZXl3b3JkPkh1bWFuczwva2V5d29yZD48a2V5d29yZD5NdXRhdGlvbjwv
a2V5d29yZD48a2V5d29yZD5PZGRzIFJhdGlvPC9rZXl3b3JkPjxrZXl3b3JkPlNlcXVlbmNlIEFu
YWx5c2lzLCBETkEvKnN0YW5kYXJkczwva2V5d29yZD48L2tleXdvcmRzPjxkYXRlcz48eWVhcj4y
MDE1PC95ZWFyPjxwdWItZGF0ZXM+PGRhdGU+TWF5PC9kYXRlPjwvcHViLWRhdGVzPjwvZGF0ZXM+
PGlzYm4+MTUzMC0wMzY2IChFbGVjdHJvbmljKSYjeEQ7MTA5OC0zNjAwIChMaW5raW5nKTwvaXNi
bj48YWNjZXNzaW9uLW51bT4yNTc0MTg2ODwvYWNjZXNzaW9uLW51bT48dXJscz48cmVsYXRlZC11
cmxzPjx1cmw+aHR0cDovL3d3dy5uY2JpLm5sbS5uaWguZ292L3B1Ym1lZC8yNTc0MTg2ODwvdXJs
PjwvcmVsYXRlZC11cmxzPjwvdXJscz48Y3VzdG9tMj40NTQ0NzUzPC9jdXN0b20yPjxlbGVjdHJv
bmljLXJlc291cmNlLW51bT4xMC4xMDM4L2dpbS4yMDE1LjMwPC9lbGVjdHJvbmljLXJlc291cmNl
LW51bT48L3JlY29yZD48L0NpdGU+PC9FbmROb3RlPn==
</w:fldData>
        </w:fldChar>
      </w:r>
      <w:r w:rsidR="00B27B8D">
        <w:rPr>
          <w:rFonts w:ascii="Times New Roman" w:eastAsia="Times New Roman" w:hAnsi="Times New Roman" w:cs="Times New Roman"/>
          <w:sz w:val="24"/>
          <w:szCs w:val="24"/>
          <w:lang w:val="en-US"/>
        </w:rPr>
        <w:instrText xml:space="preserve"> ADDIN EN.CITE.DATA </w:instrText>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end"/>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8</w:t>
      </w:r>
      <w:r w:rsidR="00B27B8D">
        <w:rPr>
          <w:rFonts w:ascii="Times New Roman" w:eastAsia="Times New Roman" w:hAnsi="Times New Roman" w:cs="Times New Roman"/>
          <w:sz w:val="24"/>
          <w:szCs w:val="24"/>
          <w:lang w:val="en-US"/>
        </w:rPr>
        <w:fldChar w:fldCharType="end"/>
      </w:r>
      <w:r w:rsidRPr="00B860AB">
        <w:rPr>
          <w:rFonts w:ascii="Times New Roman" w:eastAsia="Times New Roman" w:hAnsi="Times New Roman" w:cs="Times New Roman"/>
          <w:sz w:val="24"/>
          <w:szCs w:val="24"/>
          <w:lang w:val="en-US"/>
        </w:rPr>
        <w:t>; and (c) variants classified as risk factors (lower penetrance by definition) in sporadic breast cancer multifactorial susceptibility (rs2046210) or in glycine metabolism on a digenic model of inheritance (rs35329108). Therefore, pathogenic assertions should be considered with caution.</w:t>
      </w:r>
    </w:p>
    <w:p w14:paraId="0187E817" w14:textId="77777777" w:rsidR="00B34FC5" w:rsidRPr="00B860AB" w:rsidRDefault="00B34FC5">
      <w:pPr>
        <w:spacing w:line="240" w:lineRule="auto"/>
        <w:ind w:firstLine="720"/>
        <w:jc w:val="both"/>
        <w:rPr>
          <w:rFonts w:ascii="Times New Roman" w:eastAsia="Times New Roman" w:hAnsi="Times New Roman" w:cs="Times New Roman"/>
          <w:sz w:val="24"/>
          <w:szCs w:val="24"/>
          <w:lang w:val="en-US"/>
        </w:rPr>
      </w:pPr>
    </w:p>
    <w:p w14:paraId="55DF5BEC" w14:textId="77777777" w:rsidR="00B34FC5" w:rsidRPr="00B860AB" w:rsidRDefault="00B34FC5">
      <w:pPr>
        <w:spacing w:line="240" w:lineRule="auto"/>
        <w:ind w:firstLine="720"/>
        <w:jc w:val="both"/>
        <w:rPr>
          <w:rFonts w:ascii="Times New Roman" w:eastAsia="Times New Roman" w:hAnsi="Times New Roman" w:cs="Times New Roman"/>
          <w:sz w:val="24"/>
          <w:szCs w:val="24"/>
          <w:lang w:val="en-US"/>
        </w:rPr>
      </w:pPr>
    </w:p>
    <w:p w14:paraId="74D654F5" w14:textId="71B36187" w:rsidR="00B34FC5" w:rsidRPr="00AD75D2" w:rsidRDefault="004A364E" w:rsidP="0090171D">
      <w:pPr>
        <w:pStyle w:val="Caption"/>
        <w:spacing w:after="0"/>
        <w:jc w:val="both"/>
        <w:rPr>
          <w:rFonts w:ascii="Times New Roman" w:eastAsia="Times New Roman" w:hAnsi="Times New Roman" w:cs="Times New Roman"/>
          <w:i w:val="0"/>
          <w:iCs w:val="0"/>
          <w:color w:val="auto"/>
          <w:sz w:val="22"/>
          <w:szCs w:val="22"/>
          <w:lang w:val="en-US"/>
        </w:rPr>
      </w:pPr>
      <w:bookmarkStart w:id="46" w:name="_Toc50935398"/>
      <w:bookmarkStart w:id="47" w:name="_Toc51179484"/>
      <w:r w:rsidRPr="0090171D">
        <w:rPr>
          <w:rFonts w:ascii="Times New Roman" w:hAnsi="Times New Roman" w:cs="Times New Roman"/>
          <w:b/>
          <w:bCs/>
          <w:i w:val="0"/>
          <w:iCs w:val="0"/>
          <w:color w:val="auto"/>
          <w:sz w:val="22"/>
          <w:szCs w:val="22"/>
          <w:lang w:val="en-US"/>
        </w:rPr>
        <w:t xml:space="preserve">Supplementary Table </w:t>
      </w:r>
      <w:r w:rsidRPr="0090171D">
        <w:rPr>
          <w:rFonts w:ascii="Times New Roman" w:hAnsi="Times New Roman" w:cs="Times New Roman"/>
          <w:b/>
          <w:bCs/>
          <w:i w:val="0"/>
          <w:iCs w:val="0"/>
          <w:color w:val="auto"/>
          <w:sz w:val="22"/>
          <w:szCs w:val="22"/>
        </w:rPr>
        <w:fldChar w:fldCharType="begin"/>
      </w:r>
      <w:r w:rsidRPr="0090171D">
        <w:rPr>
          <w:rFonts w:ascii="Times New Roman" w:hAnsi="Times New Roman" w:cs="Times New Roman"/>
          <w:b/>
          <w:bCs/>
          <w:i w:val="0"/>
          <w:iCs w:val="0"/>
          <w:color w:val="auto"/>
          <w:sz w:val="22"/>
          <w:szCs w:val="22"/>
          <w:lang w:val="en-US"/>
        </w:rPr>
        <w:instrText xml:space="preserve"> SEQ Supplementary_Table \* ARABIC </w:instrText>
      </w:r>
      <w:r w:rsidRPr="0090171D">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8</w:t>
      </w:r>
      <w:r w:rsidRPr="0090171D">
        <w:rPr>
          <w:rFonts w:ascii="Times New Roman" w:hAnsi="Times New Roman" w:cs="Times New Roman"/>
          <w:b/>
          <w:bCs/>
          <w:i w:val="0"/>
          <w:iCs w:val="0"/>
          <w:color w:val="auto"/>
          <w:sz w:val="22"/>
          <w:szCs w:val="22"/>
        </w:rPr>
        <w:fldChar w:fldCharType="end"/>
      </w:r>
      <w:r w:rsidRPr="00AD75D2">
        <w:rPr>
          <w:rFonts w:ascii="Times New Roman" w:hAnsi="Times New Roman" w:cs="Times New Roman"/>
          <w:i w:val="0"/>
          <w:iCs w:val="0"/>
          <w:color w:val="auto"/>
          <w:sz w:val="22"/>
          <w:szCs w:val="22"/>
          <w:lang w:val="en-US"/>
        </w:rPr>
        <w:t>.</w:t>
      </w:r>
      <w:r w:rsidR="00357E63" w:rsidRPr="00AD75D2">
        <w:rPr>
          <w:rFonts w:ascii="Times New Roman" w:eastAsia="Times New Roman" w:hAnsi="Times New Roman" w:cs="Times New Roman"/>
          <w:i w:val="0"/>
          <w:iCs w:val="0"/>
          <w:color w:val="auto"/>
          <w:sz w:val="22"/>
          <w:szCs w:val="22"/>
          <w:lang w:val="en-US"/>
        </w:rPr>
        <w:t xml:space="preserve">Pathogenic </w:t>
      </w:r>
      <w:r w:rsidR="00357E63" w:rsidRPr="00AD0693">
        <w:rPr>
          <w:rFonts w:ascii="Times New Roman" w:eastAsia="Times New Roman" w:hAnsi="Times New Roman" w:cs="Times New Roman"/>
          <w:i w:val="0"/>
          <w:iCs w:val="0"/>
          <w:color w:val="auto"/>
          <w:sz w:val="22"/>
          <w:szCs w:val="22"/>
          <w:lang w:val="en-US"/>
        </w:rPr>
        <w:t>v</w:t>
      </w:r>
      <w:r w:rsidR="00357E63" w:rsidRPr="00AD75D2">
        <w:rPr>
          <w:rFonts w:ascii="Times New Roman" w:eastAsia="Times New Roman" w:hAnsi="Times New Roman" w:cs="Times New Roman"/>
          <w:i w:val="0"/>
          <w:iCs w:val="0"/>
          <w:color w:val="auto"/>
          <w:sz w:val="22"/>
          <w:szCs w:val="22"/>
          <w:lang w:val="en-US"/>
        </w:rPr>
        <w:t>ariants in OMIM Disease genes with frequencies above 10% in SABE dataset</w:t>
      </w:r>
      <w:r w:rsidR="0090171D">
        <w:rPr>
          <w:rFonts w:ascii="Times New Roman" w:eastAsia="Times New Roman" w:hAnsi="Times New Roman" w:cs="Times New Roman"/>
          <w:i w:val="0"/>
          <w:iCs w:val="0"/>
          <w:color w:val="auto"/>
          <w:sz w:val="22"/>
          <w:szCs w:val="22"/>
          <w:lang w:val="en-US"/>
        </w:rPr>
        <w:t>.</w:t>
      </w:r>
      <w:bookmarkEnd w:id="46"/>
      <w:bookmarkEnd w:id="47"/>
    </w:p>
    <w:p w14:paraId="5D8639B5" w14:textId="6E0C258D" w:rsidR="00B34FC5" w:rsidRPr="00B860AB" w:rsidRDefault="00357E63">
      <w:pPr>
        <w:widowControl w:val="0"/>
        <w:rPr>
          <w:rFonts w:ascii="Times New Roman" w:eastAsia="Times New Roman" w:hAnsi="Times New Roman" w:cs="Times New Roman"/>
          <w:sz w:val="24"/>
          <w:szCs w:val="24"/>
          <w:lang w:val="en-US"/>
        </w:rPr>
      </w:pPr>
      <w:r w:rsidRPr="00B860AB">
        <w:rPr>
          <w:rFonts w:ascii="Times New Roman" w:eastAsia="Times New Roman" w:hAnsi="Times New Roman" w:cs="Times New Roman"/>
          <w:sz w:val="24"/>
          <w:szCs w:val="24"/>
          <w:lang w:val="en-US"/>
        </w:rPr>
        <w:t xml:space="preserve">Large table displayed only on </w:t>
      </w:r>
      <w:r w:rsidR="00490412">
        <w:rPr>
          <w:rFonts w:ascii="Times New Roman" w:eastAsia="Times New Roman" w:hAnsi="Times New Roman" w:cs="Times New Roman"/>
          <w:sz w:val="24"/>
          <w:szCs w:val="24"/>
          <w:lang w:val="en-US"/>
        </w:rPr>
        <w:t>Supplementary Tables</w:t>
      </w:r>
      <w:r w:rsidRPr="00B860AB">
        <w:rPr>
          <w:rFonts w:ascii="Times New Roman" w:eastAsia="Times New Roman" w:hAnsi="Times New Roman" w:cs="Times New Roman"/>
          <w:sz w:val="24"/>
          <w:szCs w:val="24"/>
          <w:lang w:val="en-US"/>
        </w:rPr>
        <w:t xml:space="preserve"> worksheet</w:t>
      </w:r>
      <w:r w:rsidR="0090171D">
        <w:rPr>
          <w:rFonts w:ascii="Times New Roman" w:eastAsia="Times New Roman" w:hAnsi="Times New Roman" w:cs="Times New Roman"/>
          <w:sz w:val="24"/>
          <w:szCs w:val="24"/>
          <w:lang w:val="en-US"/>
        </w:rPr>
        <w:t>.</w:t>
      </w:r>
    </w:p>
    <w:p w14:paraId="0160B497" w14:textId="77777777" w:rsidR="00B34FC5" w:rsidRPr="00B860AB" w:rsidRDefault="00B34FC5">
      <w:pPr>
        <w:spacing w:line="240" w:lineRule="auto"/>
        <w:ind w:firstLine="720"/>
        <w:jc w:val="both"/>
        <w:rPr>
          <w:rFonts w:ascii="Times New Roman" w:eastAsia="Times New Roman" w:hAnsi="Times New Roman" w:cs="Times New Roman"/>
          <w:sz w:val="24"/>
          <w:szCs w:val="24"/>
          <w:lang w:val="en-US"/>
        </w:rPr>
      </w:pPr>
    </w:p>
    <w:p w14:paraId="75FCC48B" w14:textId="77777777" w:rsidR="00B34FC5" w:rsidRPr="00B860AB" w:rsidRDefault="00B34FC5">
      <w:pPr>
        <w:spacing w:line="240" w:lineRule="auto"/>
        <w:ind w:firstLine="720"/>
        <w:jc w:val="both"/>
        <w:rPr>
          <w:rFonts w:ascii="Times New Roman" w:eastAsia="Times New Roman" w:hAnsi="Times New Roman" w:cs="Times New Roman"/>
          <w:sz w:val="24"/>
          <w:szCs w:val="24"/>
          <w:lang w:val="en-US"/>
        </w:rPr>
      </w:pPr>
    </w:p>
    <w:p w14:paraId="15CD2D26" w14:textId="77777777" w:rsidR="00B34FC5" w:rsidRPr="00B860AB" w:rsidRDefault="00357E63" w:rsidP="003D2714">
      <w:pPr>
        <w:pStyle w:val="Heading2"/>
        <w:rPr>
          <w:rFonts w:ascii="Times New Roman" w:eastAsia="Times New Roman" w:hAnsi="Times New Roman" w:cs="Times New Roman"/>
          <w:b/>
          <w:sz w:val="24"/>
          <w:szCs w:val="24"/>
          <w:lang w:val="en-US"/>
        </w:rPr>
      </w:pPr>
      <w:bookmarkStart w:id="48" w:name="_Toc51179453"/>
      <w:r w:rsidRPr="00B860AB">
        <w:rPr>
          <w:rFonts w:ascii="Times New Roman" w:eastAsia="Times New Roman" w:hAnsi="Times New Roman" w:cs="Times New Roman"/>
          <w:b/>
          <w:sz w:val="24"/>
          <w:szCs w:val="24"/>
          <w:lang w:val="en-US"/>
        </w:rPr>
        <w:lastRenderedPageBreak/>
        <w:t>4.3. Context of variants</w:t>
      </w:r>
      <w:bookmarkEnd w:id="48"/>
    </w:p>
    <w:p w14:paraId="7B49B5E3" w14:textId="77777777" w:rsidR="00B34FC5" w:rsidRPr="00B860AB" w:rsidRDefault="00B34FC5">
      <w:pPr>
        <w:spacing w:line="240" w:lineRule="auto"/>
        <w:jc w:val="both"/>
        <w:rPr>
          <w:rFonts w:ascii="Times New Roman" w:eastAsia="Times New Roman" w:hAnsi="Times New Roman" w:cs="Times New Roman"/>
          <w:sz w:val="24"/>
          <w:szCs w:val="24"/>
          <w:lang w:val="en-US"/>
        </w:rPr>
      </w:pPr>
    </w:p>
    <w:p w14:paraId="55D3B050" w14:textId="0F4C666E" w:rsidR="00B34FC5" w:rsidRPr="00357E63" w:rsidRDefault="00357E63">
      <w:pPr>
        <w:spacing w:line="240" w:lineRule="auto"/>
        <w:ind w:firstLine="720"/>
        <w:jc w:val="both"/>
        <w:rPr>
          <w:rFonts w:ascii="Times New Roman" w:eastAsia="Times New Roman" w:hAnsi="Times New Roman" w:cs="Times New Roman"/>
          <w:sz w:val="24"/>
          <w:szCs w:val="24"/>
          <w:lang w:val="en-US"/>
        </w:rPr>
      </w:pPr>
      <w:r w:rsidRPr="00B860AB">
        <w:rPr>
          <w:rFonts w:ascii="Times New Roman" w:eastAsia="Times New Roman" w:hAnsi="Times New Roman" w:cs="Times New Roman"/>
          <w:sz w:val="24"/>
          <w:szCs w:val="24"/>
          <w:lang w:val="en-US"/>
        </w:rPr>
        <w:t>These 5,142 variants fall within 1,949 unique genes and 168 intergenic regions or overlapping genes, 98% of which harbor no more than 10 variants (</w:t>
      </w:r>
      <w:r w:rsidR="006F7762">
        <w:rPr>
          <w:rFonts w:ascii="Times New Roman" w:eastAsia="Times New Roman" w:hAnsi="Times New Roman" w:cs="Times New Roman"/>
          <w:sz w:val="24"/>
          <w:szCs w:val="24"/>
          <w:lang w:val="en-US"/>
        </w:rPr>
        <w:t xml:space="preserve">Supplementary Table </w:t>
      </w:r>
      <w:r w:rsidRPr="00B860AB">
        <w:rPr>
          <w:rFonts w:ascii="Times New Roman" w:eastAsia="Times New Roman" w:hAnsi="Times New Roman" w:cs="Times New Roman"/>
          <w:sz w:val="24"/>
          <w:szCs w:val="24"/>
          <w:lang w:val="en-US"/>
        </w:rPr>
        <w:t>9). Most genes are annotated as either recessive or non-monogenic modes of inheritance, but a considerable</w:t>
      </w:r>
      <w:r w:rsidRPr="00357E63">
        <w:rPr>
          <w:rFonts w:ascii="Times New Roman" w:eastAsia="Times New Roman" w:hAnsi="Times New Roman" w:cs="Times New Roman"/>
          <w:sz w:val="24"/>
          <w:szCs w:val="24"/>
          <w:lang w:val="en-US"/>
        </w:rPr>
        <w:t xml:space="preserve"> amount of genes (749) are described as having either dominant or both dominant and recessive </w:t>
      </w:r>
      <w:r w:rsidRPr="00B860AB">
        <w:rPr>
          <w:rFonts w:ascii="Times New Roman" w:eastAsia="Times New Roman" w:hAnsi="Times New Roman" w:cs="Times New Roman"/>
          <w:sz w:val="24"/>
          <w:szCs w:val="24"/>
          <w:lang w:val="en-US"/>
        </w:rPr>
        <w:t>inheritance (</w:t>
      </w:r>
      <w:r w:rsidR="006F7762">
        <w:rPr>
          <w:rFonts w:ascii="Times New Roman" w:eastAsia="Times New Roman" w:hAnsi="Times New Roman" w:cs="Times New Roman"/>
          <w:sz w:val="24"/>
          <w:szCs w:val="24"/>
          <w:lang w:val="en-US"/>
        </w:rPr>
        <w:t xml:space="preserve">Supplementary Table </w:t>
      </w:r>
      <w:r w:rsidRPr="00B860AB">
        <w:rPr>
          <w:rFonts w:ascii="Times New Roman" w:eastAsia="Times New Roman" w:hAnsi="Times New Roman" w:cs="Times New Roman"/>
          <w:sz w:val="24"/>
          <w:szCs w:val="24"/>
          <w:lang w:val="en-US"/>
        </w:rPr>
        <w:t>10).</w:t>
      </w:r>
      <w:r w:rsidRPr="00357E63">
        <w:rPr>
          <w:rFonts w:ascii="Times New Roman" w:eastAsia="Times New Roman" w:hAnsi="Times New Roman" w:cs="Times New Roman"/>
          <w:sz w:val="24"/>
          <w:szCs w:val="24"/>
          <w:lang w:val="en-US"/>
        </w:rPr>
        <w:t xml:space="preserve"> </w:t>
      </w:r>
    </w:p>
    <w:p w14:paraId="351FC7CD" w14:textId="1D08592F" w:rsidR="00B34FC5" w:rsidRDefault="00B34FC5">
      <w:pPr>
        <w:spacing w:line="240" w:lineRule="auto"/>
        <w:jc w:val="both"/>
        <w:rPr>
          <w:rFonts w:ascii="Times New Roman" w:eastAsia="Times New Roman" w:hAnsi="Times New Roman" w:cs="Times New Roman"/>
          <w:sz w:val="24"/>
          <w:szCs w:val="24"/>
          <w:lang w:val="en-US"/>
        </w:rPr>
      </w:pPr>
    </w:p>
    <w:p w14:paraId="1F40DC0A" w14:textId="7E381FE4" w:rsidR="00B34FC5" w:rsidRPr="00AD75D2" w:rsidRDefault="004A364E" w:rsidP="005C6C83">
      <w:pPr>
        <w:pStyle w:val="Caption"/>
        <w:jc w:val="both"/>
        <w:rPr>
          <w:rFonts w:ascii="Times New Roman" w:eastAsia="Times New Roman" w:hAnsi="Times New Roman" w:cs="Times New Roman"/>
          <w:i w:val="0"/>
          <w:iCs w:val="0"/>
          <w:color w:val="auto"/>
          <w:sz w:val="36"/>
          <w:szCs w:val="36"/>
          <w:lang w:val="en-US"/>
        </w:rPr>
      </w:pPr>
      <w:bookmarkStart w:id="49" w:name="_Toc50935399"/>
      <w:bookmarkStart w:id="50" w:name="_Toc51179485"/>
      <w:r w:rsidRPr="0090171D">
        <w:rPr>
          <w:rFonts w:ascii="Times New Roman" w:hAnsi="Times New Roman" w:cs="Times New Roman"/>
          <w:b/>
          <w:bCs/>
          <w:i w:val="0"/>
          <w:iCs w:val="0"/>
          <w:color w:val="auto"/>
          <w:sz w:val="22"/>
          <w:szCs w:val="22"/>
          <w:lang w:val="en-US"/>
        </w:rPr>
        <w:t xml:space="preserve">Supplementary Table </w:t>
      </w:r>
      <w:r w:rsidRPr="0090171D">
        <w:rPr>
          <w:rFonts w:ascii="Times New Roman" w:hAnsi="Times New Roman" w:cs="Times New Roman"/>
          <w:b/>
          <w:bCs/>
          <w:i w:val="0"/>
          <w:iCs w:val="0"/>
          <w:color w:val="auto"/>
          <w:sz w:val="22"/>
          <w:szCs w:val="22"/>
        </w:rPr>
        <w:fldChar w:fldCharType="begin"/>
      </w:r>
      <w:r w:rsidRPr="0090171D">
        <w:rPr>
          <w:rFonts w:ascii="Times New Roman" w:hAnsi="Times New Roman" w:cs="Times New Roman"/>
          <w:b/>
          <w:bCs/>
          <w:i w:val="0"/>
          <w:iCs w:val="0"/>
          <w:color w:val="auto"/>
          <w:sz w:val="22"/>
          <w:szCs w:val="22"/>
          <w:lang w:val="en-US"/>
        </w:rPr>
        <w:instrText xml:space="preserve"> SEQ Supplementary_Table \* ARABIC </w:instrText>
      </w:r>
      <w:r w:rsidRPr="0090171D">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9</w:t>
      </w:r>
      <w:r w:rsidRPr="0090171D">
        <w:rPr>
          <w:rFonts w:ascii="Times New Roman" w:hAnsi="Times New Roman" w:cs="Times New Roman"/>
          <w:b/>
          <w:bCs/>
          <w:i w:val="0"/>
          <w:iCs w:val="0"/>
          <w:color w:val="auto"/>
          <w:sz w:val="22"/>
          <w:szCs w:val="22"/>
        </w:rPr>
        <w:fldChar w:fldCharType="end"/>
      </w:r>
      <w:r w:rsidR="00357E63" w:rsidRPr="00AD75D2">
        <w:rPr>
          <w:rFonts w:ascii="Times New Roman" w:eastAsia="Times New Roman" w:hAnsi="Times New Roman" w:cs="Times New Roman"/>
          <w:i w:val="0"/>
          <w:iCs w:val="0"/>
          <w:color w:val="auto"/>
          <w:sz w:val="22"/>
          <w:szCs w:val="22"/>
          <w:lang w:val="en-US"/>
        </w:rPr>
        <w:t>. Number of genes and regions that harbor one or more variant with potential clinical relevance</w:t>
      </w:r>
      <w:bookmarkEnd w:id="49"/>
      <w:bookmarkEnd w:id="50"/>
    </w:p>
    <w:tbl>
      <w:tblPr>
        <w:tblStyle w:val="a4"/>
        <w:tblW w:w="6338" w:type="dxa"/>
        <w:tblInd w:w="0"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970"/>
        <w:gridCol w:w="2235"/>
        <w:gridCol w:w="1133"/>
      </w:tblGrid>
      <w:tr w:rsidR="00B34FC5" w14:paraId="1EA5DFBD" w14:textId="77777777" w:rsidTr="007E5969">
        <w:trPr>
          <w:trHeight w:val="170"/>
        </w:trPr>
        <w:tc>
          <w:tcPr>
            <w:tcW w:w="2970" w:type="dxa"/>
            <w:tcBorders>
              <w:top w:val="single" w:sz="4" w:space="0" w:color="auto"/>
              <w:bottom w:val="single" w:sz="4" w:space="0" w:color="auto"/>
            </w:tcBorders>
            <w:tcMar>
              <w:top w:w="0" w:type="dxa"/>
              <w:left w:w="0" w:type="dxa"/>
              <w:bottom w:w="0" w:type="dxa"/>
              <w:right w:w="0" w:type="dxa"/>
            </w:tcMar>
          </w:tcPr>
          <w:p w14:paraId="164639F0" w14:textId="77777777" w:rsidR="00B34FC5" w:rsidRDefault="00357E63">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Variants per gene/region</w:t>
            </w:r>
          </w:p>
        </w:tc>
        <w:tc>
          <w:tcPr>
            <w:tcW w:w="2235" w:type="dxa"/>
            <w:tcBorders>
              <w:top w:val="single" w:sz="4" w:space="0" w:color="auto"/>
              <w:bottom w:val="single" w:sz="4" w:space="0" w:color="auto"/>
            </w:tcBorders>
            <w:tcMar>
              <w:top w:w="0" w:type="dxa"/>
              <w:left w:w="0" w:type="dxa"/>
              <w:bottom w:w="0" w:type="dxa"/>
              <w:right w:w="0" w:type="dxa"/>
            </w:tcMar>
          </w:tcPr>
          <w:p w14:paraId="1F29588C" w14:textId="77777777" w:rsidR="00B34FC5" w:rsidRDefault="00357E63" w:rsidP="007E5969">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genes/regions</w:t>
            </w:r>
          </w:p>
        </w:tc>
        <w:tc>
          <w:tcPr>
            <w:tcW w:w="1133" w:type="dxa"/>
            <w:tcBorders>
              <w:top w:val="single" w:sz="4" w:space="0" w:color="auto"/>
              <w:bottom w:val="single" w:sz="4" w:space="0" w:color="auto"/>
            </w:tcBorders>
            <w:tcMar>
              <w:top w:w="0" w:type="dxa"/>
              <w:left w:w="0" w:type="dxa"/>
              <w:bottom w:w="0" w:type="dxa"/>
              <w:right w:w="0" w:type="dxa"/>
            </w:tcMar>
          </w:tcPr>
          <w:p w14:paraId="1036BAB8" w14:textId="77777777" w:rsidR="00B34FC5" w:rsidRDefault="00357E63" w:rsidP="007E5969">
            <w:pPr>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B34FC5" w14:paraId="5336313F" w14:textId="77777777" w:rsidTr="007E5969">
        <w:trPr>
          <w:trHeight w:val="170"/>
        </w:trPr>
        <w:tc>
          <w:tcPr>
            <w:tcW w:w="2970" w:type="dxa"/>
            <w:tcBorders>
              <w:top w:val="single" w:sz="4" w:space="0" w:color="auto"/>
            </w:tcBorders>
            <w:tcMar>
              <w:top w:w="0" w:type="dxa"/>
              <w:left w:w="0" w:type="dxa"/>
              <w:bottom w:w="0" w:type="dxa"/>
              <w:right w:w="0" w:type="dxa"/>
            </w:tcMar>
          </w:tcPr>
          <w:p w14:paraId="5C8526A8"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35" w:type="dxa"/>
            <w:tcBorders>
              <w:top w:val="single" w:sz="4" w:space="0" w:color="auto"/>
            </w:tcBorders>
            <w:tcMar>
              <w:top w:w="0" w:type="dxa"/>
              <w:left w:w="0" w:type="dxa"/>
              <w:bottom w:w="0" w:type="dxa"/>
              <w:right w:w="0" w:type="dxa"/>
            </w:tcMar>
          </w:tcPr>
          <w:p w14:paraId="7B28E26E"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133" w:type="dxa"/>
            <w:tcBorders>
              <w:top w:val="single" w:sz="4" w:space="0" w:color="auto"/>
            </w:tcBorders>
            <w:tcMar>
              <w:top w:w="0" w:type="dxa"/>
              <w:left w:w="0" w:type="dxa"/>
              <w:bottom w:w="0" w:type="dxa"/>
              <w:right w:w="0" w:type="dxa"/>
            </w:tcMar>
          </w:tcPr>
          <w:p w14:paraId="6A838946"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46.86</w:t>
            </w:r>
          </w:p>
        </w:tc>
      </w:tr>
      <w:tr w:rsidR="00B34FC5" w14:paraId="37ECB559" w14:textId="77777777" w:rsidTr="007E5969">
        <w:trPr>
          <w:trHeight w:val="170"/>
        </w:trPr>
        <w:tc>
          <w:tcPr>
            <w:tcW w:w="2970" w:type="dxa"/>
            <w:tcMar>
              <w:top w:w="0" w:type="dxa"/>
              <w:left w:w="0" w:type="dxa"/>
              <w:bottom w:w="0" w:type="dxa"/>
              <w:right w:w="0" w:type="dxa"/>
            </w:tcMar>
          </w:tcPr>
          <w:p w14:paraId="610C3086"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35" w:type="dxa"/>
            <w:tcMar>
              <w:top w:w="0" w:type="dxa"/>
              <w:left w:w="0" w:type="dxa"/>
              <w:bottom w:w="0" w:type="dxa"/>
              <w:right w:w="0" w:type="dxa"/>
            </w:tcMar>
          </w:tcPr>
          <w:p w14:paraId="2BAE8170"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w:t>
            </w:r>
          </w:p>
        </w:tc>
        <w:tc>
          <w:tcPr>
            <w:tcW w:w="1133" w:type="dxa"/>
            <w:tcMar>
              <w:top w:w="0" w:type="dxa"/>
              <w:left w:w="0" w:type="dxa"/>
              <w:bottom w:w="0" w:type="dxa"/>
              <w:right w:w="0" w:type="dxa"/>
            </w:tcMar>
          </w:tcPr>
          <w:p w14:paraId="60A869B9"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23.29</w:t>
            </w:r>
          </w:p>
        </w:tc>
      </w:tr>
      <w:tr w:rsidR="00B34FC5" w14:paraId="3F851B36" w14:textId="77777777" w:rsidTr="007E5969">
        <w:trPr>
          <w:trHeight w:val="170"/>
        </w:trPr>
        <w:tc>
          <w:tcPr>
            <w:tcW w:w="2970" w:type="dxa"/>
            <w:tcMar>
              <w:top w:w="0" w:type="dxa"/>
              <w:left w:w="0" w:type="dxa"/>
              <w:bottom w:w="0" w:type="dxa"/>
              <w:right w:w="0" w:type="dxa"/>
            </w:tcMar>
          </w:tcPr>
          <w:p w14:paraId="0EF5FAB1"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35" w:type="dxa"/>
            <w:tcMar>
              <w:top w:w="0" w:type="dxa"/>
              <w:left w:w="0" w:type="dxa"/>
              <w:bottom w:w="0" w:type="dxa"/>
              <w:right w:w="0" w:type="dxa"/>
            </w:tcMar>
          </w:tcPr>
          <w:p w14:paraId="0D9F063C"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tc>
        <w:tc>
          <w:tcPr>
            <w:tcW w:w="1133" w:type="dxa"/>
            <w:tcMar>
              <w:top w:w="0" w:type="dxa"/>
              <w:left w:w="0" w:type="dxa"/>
              <w:bottom w:w="0" w:type="dxa"/>
              <w:right w:w="0" w:type="dxa"/>
            </w:tcMar>
          </w:tcPr>
          <w:p w14:paraId="28BEEC89"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12.14</w:t>
            </w:r>
          </w:p>
        </w:tc>
      </w:tr>
      <w:tr w:rsidR="00B34FC5" w14:paraId="5853331E" w14:textId="77777777" w:rsidTr="007E5969">
        <w:trPr>
          <w:trHeight w:val="170"/>
        </w:trPr>
        <w:tc>
          <w:tcPr>
            <w:tcW w:w="2970" w:type="dxa"/>
            <w:tcMar>
              <w:top w:w="0" w:type="dxa"/>
              <w:left w:w="0" w:type="dxa"/>
              <w:bottom w:w="0" w:type="dxa"/>
              <w:right w:w="0" w:type="dxa"/>
            </w:tcMar>
          </w:tcPr>
          <w:p w14:paraId="7071BF7B"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235" w:type="dxa"/>
            <w:tcMar>
              <w:top w:w="0" w:type="dxa"/>
              <w:left w:w="0" w:type="dxa"/>
              <w:bottom w:w="0" w:type="dxa"/>
              <w:right w:w="0" w:type="dxa"/>
            </w:tcMar>
          </w:tcPr>
          <w:p w14:paraId="56CBBBDB"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1133" w:type="dxa"/>
            <w:tcMar>
              <w:top w:w="0" w:type="dxa"/>
              <w:left w:w="0" w:type="dxa"/>
              <w:bottom w:w="0" w:type="dxa"/>
              <w:right w:w="0" w:type="dxa"/>
            </w:tcMar>
          </w:tcPr>
          <w:p w14:paraId="60F2A93B"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6.38</w:t>
            </w:r>
          </w:p>
        </w:tc>
      </w:tr>
      <w:tr w:rsidR="00B34FC5" w14:paraId="1DC38CE9" w14:textId="77777777" w:rsidTr="007E5969">
        <w:trPr>
          <w:trHeight w:val="170"/>
        </w:trPr>
        <w:tc>
          <w:tcPr>
            <w:tcW w:w="2970" w:type="dxa"/>
            <w:tcMar>
              <w:top w:w="0" w:type="dxa"/>
              <w:left w:w="0" w:type="dxa"/>
              <w:bottom w:w="0" w:type="dxa"/>
              <w:right w:w="0" w:type="dxa"/>
            </w:tcMar>
          </w:tcPr>
          <w:p w14:paraId="0ADCFB51"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235" w:type="dxa"/>
            <w:tcMar>
              <w:top w:w="0" w:type="dxa"/>
              <w:left w:w="0" w:type="dxa"/>
              <w:bottom w:w="0" w:type="dxa"/>
              <w:right w:w="0" w:type="dxa"/>
            </w:tcMar>
          </w:tcPr>
          <w:p w14:paraId="5AA1F7BD"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1133" w:type="dxa"/>
            <w:tcMar>
              <w:top w:w="0" w:type="dxa"/>
              <w:left w:w="0" w:type="dxa"/>
              <w:bottom w:w="0" w:type="dxa"/>
              <w:right w:w="0" w:type="dxa"/>
            </w:tcMar>
          </w:tcPr>
          <w:p w14:paraId="12A9F909"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r>
      <w:tr w:rsidR="00B34FC5" w14:paraId="71282E5A" w14:textId="77777777" w:rsidTr="007E5969">
        <w:trPr>
          <w:trHeight w:val="170"/>
        </w:trPr>
        <w:tc>
          <w:tcPr>
            <w:tcW w:w="2970" w:type="dxa"/>
            <w:tcMar>
              <w:top w:w="0" w:type="dxa"/>
              <w:left w:w="0" w:type="dxa"/>
              <w:bottom w:w="0" w:type="dxa"/>
              <w:right w:w="0" w:type="dxa"/>
            </w:tcMar>
          </w:tcPr>
          <w:p w14:paraId="72019AC9"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(5-10]</w:t>
            </w:r>
          </w:p>
        </w:tc>
        <w:tc>
          <w:tcPr>
            <w:tcW w:w="2235" w:type="dxa"/>
            <w:tcMar>
              <w:top w:w="0" w:type="dxa"/>
              <w:left w:w="0" w:type="dxa"/>
              <w:bottom w:w="0" w:type="dxa"/>
              <w:right w:w="0" w:type="dxa"/>
            </w:tcMar>
          </w:tcPr>
          <w:p w14:paraId="429C108C"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w:t>
            </w:r>
          </w:p>
        </w:tc>
        <w:tc>
          <w:tcPr>
            <w:tcW w:w="1133" w:type="dxa"/>
            <w:tcMar>
              <w:top w:w="0" w:type="dxa"/>
              <w:left w:w="0" w:type="dxa"/>
              <w:bottom w:w="0" w:type="dxa"/>
              <w:right w:w="0" w:type="dxa"/>
            </w:tcMar>
          </w:tcPr>
          <w:p w14:paraId="7833AAB1"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w:t>
            </w:r>
          </w:p>
        </w:tc>
      </w:tr>
      <w:tr w:rsidR="00B34FC5" w14:paraId="0B9CD589" w14:textId="77777777" w:rsidTr="007E5969">
        <w:trPr>
          <w:trHeight w:val="170"/>
        </w:trPr>
        <w:tc>
          <w:tcPr>
            <w:tcW w:w="2970" w:type="dxa"/>
            <w:tcMar>
              <w:top w:w="0" w:type="dxa"/>
              <w:left w:w="0" w:type="dxa"/>
              <w:bottom w:w="0" w:type="dxa"/>
              <w:right w:w="0" w:type="dxa"/>
            </w:tcMar>
          </w:tcPr>
          <w:p w14:paraId="2D871BD2"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2235" w:type="dxa"/>
            <w:tcMar>
              <w:top w:w="0" w:type="dxa"/>
              <w:left w:w="0" w:type="dxa"/>
              <w:bottom w:w="0" w:type="dxa"/>
              <w:right w:w="0" w:type="dxa"/>
            </w:tcMar>
          </w:tcPr>
          <w:p w14:paraId="33431B23"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133" w:type="dxa"/>
            <w:tcMar>
              <w:top w:w="0" w:type="dxa"/>
              <w:left w:w="0" w:type="dxa"/>
              <w:bottom w:w="0" w:type="dxa"/>
              <w:right w:w="0" w:type="dxa"/>
            </w:tcMar>
          </w:tcPr>
          <w:p w14:paraId="3074CB02"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w:t>
            </w:r>
          </w:p>
        </w:tc>
      </w:tr>
      <w:tr w:rsidR="00B34FC5" w14:paraId="43F5081D" w14:textId="77777777" w:rsidTr="007E5969">
        <w:trPr>
          <w:trHeight w:val="170"/>
        </w:trPr>
        <w:tc>
          <w:tcPr>
            <w:tcW w:w="2970" w:type="dxa"/>
            <w:tcMar>
              <w:top w:w="0" w:type="dxa"/>
              <w:left w:w="0" w:type="dxa"/>
              <w:bottom w:w="0" w:type="dxa"/>
              <w:right w:w="0" w:type="dxa"/>
            </w:tcMar>
          </w:tcPr>
          <w:p w14:paraId="1AB89907" w14:textId="77777777" w:rsidR="00B34FC5" w:rsidRDefault="00357E6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&gt;20</w:t>
            </w:r>
          </w:p>
        </w:tc>
        <w:tc>
          <w:tcPr>
            <w:tcW w:w="2235" w:type="dxa"/>
            <w:tcMar>
              <w:top w:w="0" w:type="dxa"/>
              <w:left w:w="0" w:type="dxa"/>
              <w:bottom w:w="0" w:type="dxa"/>
              <w:right w:w="0" w:type="dxa"/>
            </w:tcMar>
          </w:tcPr>
          <w:p w14:paraId="36D3541F"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133" w:type="dxa"/>
            <w:tcMar>
              <w:top w:w="0" w:type="dxa"/>
              <w:left w:w="0" w:type="dxa"/>
              <w:bottom w:w="0" w:type="dxa"/>
              <w:right w:w="0" w:type="dxa"/>
            </w:tcMar>
          </w:tcPr>
          <w:p w14:paraId="644EF40A"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0.33</w:t>
            </w:r>
          </w:p>
        </w:tc>
      </w:tr>
      <w:tr w:rsidR="00B34FC5" w14:paraId="1E2A63E2" w14:textId="77777777" w:rsidTr="007E5969">
        <w:trPr>
          <w:trHeight w:val="170"/>
        </w:trPr>
        <w:tc>
          <w:tcPr>
            <w:tcW w:w="2970" w:type="dxa"/>
            <w:tcMar>
              <w:top w:w="0" w:type="dxa"/>
              <w:left w:w="0" w:type="dxa"/>
              <w:bottom w:w="0" w:type="dxa"/>
              <w:right w:w="0" w:type="dxa"/>
            </w:tcMar>
          </w:tcPr>
          <w:p w14:paraId="2A450A44" w14:textId="77777777" w:rsidR="00B34FC5" w:rsidRDefault="00357E63">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2235" w:type="dxa"/>
            <w:tcMar>
              <w:top w:w="0" w:type="dxa"/>
              <w:left w:w="0" w:type="dxa"/>
              <w:bottom w:w="0" w:type="dxa"/>
              <w:right w:w="0" w:type="dxa"/>
            </w:tcMar>
          </w:tcPr>
          <w:p w14:paraId="35A7A25A"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2117</w:t>
            </w:r>
          </w:p>
        </w:tc>
        <w:tc>
          <w:tcPr>
            <w:tcW w:w="1133" w:type="dxa"/>
            <w:tcMar>
              <w:top w:w="0" w:type="dxa"/>
              <w:left w:w="0" w:type="dxa"/>
              <w:bottom w:w="0" w:type="dxa"/>
              <w:right w:w="0" w:type="dxa"/>
            </w:tcMar>
          </w:tcPr>
          <w:p w14:paraId="7B0C33C1" w14:textId="77777777" w:rsidR="00B34FC5" w:rsidRDefault="00357E63" w:rsidP="007E596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5B4696D0" w14:textId="3C8B30F9" w:rsidR="00B34FC5" w:rsidRDefault="00B34FC5">
      <w:pPr>
        <w:widowControl w:val="0"/>
        <w:rPr>
          <w:rFonts w:ascii="Times New Roman" w:eastAsia="Times New Roman" w:hAnsi="Times New Roman" w:cs="Times New Roman"/>
          <w:sz w:val="24"/>
          <w:szCs w:val="24"/>
        </w:rPr>
      </w:pPr>
    </w:p>
    <w:p w14:paraId="3E148EDE" w14:textId="5650B3EF" w:rsidR="00B34FC5" w:rsidRPr="00AD75D2" w:rsidRDefault="0007721E" w:rsidP="005C6C83">
      <w:pPr>
        <w:pStyle w:val="Caption"/>
        <w:jc w:val="both"/>
        <w:rPr>
          <w:rFonts w:ascii="Times New Roman" w:eastAsia="Times New Roman" w:hAnsi="Times New Roman" w:cs="Times New Roman"/>
          <w:i w:val="0"/>
          <w:iCs w:val="0"/>
          <w:color w:val="auto"/>
          <w:sz w:val="36"/>
          <w:szCs w:val="36"/>
          <w:lang w:val="en-US"/>
        </w:rPr>
      </w:pPr>
      <w:bookmarkStart w:id="51" w:name="_Toc50935400"/>
      <w:bookmarkStart w:id="52" w:name="_Toc51179486"/>
      <w:r w:rsidRPr="0090171D">
        <w:rPr>
          <w:rFonts w:ascii="Times New Roman" w:hAnsi="Times New Roman" w:cs="Times New Roman"/>
          <w:b/>
          <w:bCs/>
          <w:i w:val="0"/>
          <w:iCs w:val="0"/>
          <w:color w:val="auto"/>
          <w:sz w:val="22"/>
          <w:szCs w:val="22"/>
          <w:lang w:val="en-US"/>
        </w:rPr>
        <w:t xml:space="preserve">Supplementary Table </w:t>
      </w:r>
      <w:r w:rsidRPr="0090171D">
        <w:rPr>
          <w:rFonts w:ascii="Times New Roman" w:hAnsi="Times New Roman" w:cs="Times New Roman"/>
          <w:b/>
          <w:bCs/>
          <w:i w:val="0"/>
          <w:iCs w:val="0"/>
          <w:color w:val="auto"/>
          <w:sz w:val="22"/>
          <w:szCs w:val="22"/>
        </w:rPr>
        <w:fldChar w:fldCharType="begin"/>
      </w:r>
      <w:r w:rsidRPr="0090171D">
        <w:rPr>
          <w:rFonts w:ascii="Times New Roman" w:hAnsi="Times New Roman" w:cs="Times New Roman"/>
          <w:b/>
          <w:bCs/>
          <w:i w:val="0"/>
          <w:iCs w:val="0"/>
          <w:color w:val="auto"/>
          <w:sz w:val="22"/>
          <w:szCs w:val="22"/>
          <w:lang w:val="en-US"/>
        </w:rPr>
        <w:instrText xml:space="preserve"> SEQ Supplementary_Table \* ARABIC </w:instrText>
      </w:r>
      <w:r w:rsidRPr="0090171D">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10</w:t>
      </w:r>
      <w:r w:rsidRPr="0090171D">
        <w:rPr>
          <w:rFonts w:ascii="Times New Roman" w:hAnsi="Times New Roman" w:cs="Times New Roman"/>
          <w:b/>
          <w:bCs/>
          <w:i w:val="0"/>
          <w:iCs w:val="0"/>
          <w:color w:val="auto"/>
          <w:sz w:val="22"/>
          <w:szCs w:val="22"/>
        </w:rPr>
        <w:fldChar w:fldCharType="end"/>
      </w:r>
      <w:r w:rsidR="00357E63" w:rsidRPr="00AD75D2">
        <w:rPr>
          <w:rFonts w:ascii="Times New Roman" w:eastAsia="Times New Roman" w:hAnsi="Times New Roman" w:cs="Times New Roman"/>
          <w:i w:val="0"/>
          <w:iCs w:val="0"/>
          <w:color w:val="auto"/>
          <w:sz w:val="22"/>
          <w:szCs w:val="22"/>
          <w:lang w:val="en-US"/>
        </w:rPr>
        <w:t>. Number of genes that harbor variants with potential clinical relevance per inheritance mode</w:t>
      </w:r>
      <w:bookmarkEnd w:id="51"/>
      <w:bookmarkEnd w:id="52"/>
    </w:p>
    <w:tbl>
      <w:tblPr>
        <w:tblStyle w:val="a5"/>
        <w:tblW w:w="5669" w:type="dxa"/>
        <w:tblInd w:w="0" w:type="dxa"/>
        <w:tblBorders>
          <w:top w:val="single" w:sz="4" w:space="0" w:color="auto"/>
          <w:bottom w:val="single" w:sz="4" w:space="0" w:color="auto"/>
        </w:tblBorders>
        <w:tblLayout w:type="fixed"/>
        <w:tblLook w:val="0600" w:firstRow="0" w:lastRow="0" w:firstColumn="0" w:lastColumn="0" w:noHBand="1" w:noVBand="1"/>
      </w:tblPr>
      <w:tblGrid>
        <w:gridCol w:w="2834"/>
        <w:gridCol w:w="2835"/>
      </w:tblGrid>
      <w:tr w:rsidR="00B34FC5" w14:paraId="2DBD33A3" w14:textId="77777777" w:rsidTr="007E5969">
        <w:tc>
          <w:tcPr>
            <w:tcW w:w="2834" w:type="dxa"/>
            <w:tcBorders>
              <w:top w:val="single" w:sz="4" w:space="0" w:color="auto"/>
              <w:bottom w:val="single" w:sz="4" w:space="0" w:color="auto"/>
            </w:tcBorders>
            <w:tcMar>
              <w:top w:w="0" w:type="dxa"/>
              <w:left w:w="0" w:type="dxa"/>
              <w:bottom w:w="0" w:type="dxa"/>
              <w:right w:w="0" w:type="dxa"/>
            </w:tcMar>
          </w:tcPr>
          <w:p w14:paraId="35B9A44E" w14:textId="77777777" w:rsidR="00B34FC5" w:rsidRDefault="00357E63">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Inheritance mode (OMIM)</w:t>
            </w:r>
          </w:p>
        </w:tc>
        <w:tc>
          <w:tcPr>
            <w:tcW w:w="2834" w:type="dxa"/>
            <w:tcBorders>
              <w:top w:val="single" w:sz="4" w:space="0" w:color="auto"/>
              <w:bottom w:val="single" w:sz="4" w:space="0" w:color="auto"/>
            </w:tcBorders>
            <w:tcMar>
              <w:top w:w="0" w:type="dxa"/>
              <w:left w:w="0" w:type="dxa"/>
              <w:bottom w:w="0" w:type="dxa"/>
              <w:right w:w="0" w:type="dxa"/>
            </w:tcMar>
          </w:tcPr>
          <w:p w14:paraId="2DE10D05" w14:textId="77777777" w:rsidR="00B34FC5" w:rsidRDefault="00357E63" w:rsidP="007E5969">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genes</w:t>
            </w:r>
          </w:p>
        </w:tc>
      </w:tr>
      <w:tr w:rsidR="00B34FC5" w14:paraId="4E8164EF" w14:textId="77777777" w:rsidTr="007E5969">
        <w:tc>
          <w:tcPr>
            <w:tcW w:w="2834" w:type="dxa"/>
            <w:tcBorders>
              <w:top w:val="single" w:sz="4" w:space="0" w:color="auto"/>
            </w:tcBorders>
            <w:tcMar>
              <w:top w:w="0" w:type="dxa"/>
              <w:left w:w="0" w:type="dxa"/>
              <w:bottom w:w="0" w:type="dxa"/>
              <w:right w:w="0" w:type="dxa"/>
            </w:tcMar>
          </w:tcPr>
          <w:p w14:paraId="4E72BE3E" w14:textId="77777777" w:rsidR="00B34FC5" w:rsidRDefault="00357E6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AD/XLD only</w:t>
            </w:r>
          </w:p>
        </w:tc>
        <w:tc>
          <w:tcPr>
            <w:tcW w:w="2834" w:type="dxa"/>
            <w:tcBorders>
              <w:top w:val="single" w:sz="4" w:space="0" w:color="auto"/>
            </w:tcBorders>
            <w:tcMar>
              <w:top w:w="0" w:type="dxa"/>
              <w:left w:w="0" w:type="dxa"/>
              <w:bottom w:w="0" w:type="dxa"/>
              <w:right w:w="0" w:type="dxa"/>
            </w:tcMar>
          </w:tcPr>
          <w:p w14:paraId="22F93C0C" w14:textId="77777777" w:rsidR="00B34FC5" w:rsidRDefault="00357E63" w:rsidP="007E59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437</w:t>
            </w:r>
          </w:p>
        </w:tc>
      </w:tr>
      <w:tr w:rsidR="00B34FC5" w14:paraId="3C31DAB5" w14:textId="77777777" w:rsidTr="007E5969">
        <w:tc>
          <w:tcPr>
            <w:tcW w:w="2834" w:type="dxa"/>
            <w:tcMar>
              <w:top w:w="0" w:type="dxa"/>
              <w:left w:w="0" w:type="dxa"/>
              <w:bottom w:w="0" w:type="dxa"/>
              <w:right w:w="0" w:type="dxa"/>
            </w:tcMar>
          </w:tcPr>
          <w:p w14:paraId="550A1717" w14:textId="77777777" w:rsidR="00B34FC5" w:rsidRDefault="00357E6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AR/XLR only</w:t>
            </w:r>
          </w:p>
        </w:tc>
        <w:tc>
          <w:tcPr>
            <w:tcW w:w="2834" w:type="dxa"/>
            <w:tcMar>
              <w:top w:w="0" w:type="dxa"/>
              <w:left w:w="0" w:type="dxa"/>
              <w:bottom w:w="0" w:type="dxa"/>
              <w:right w:w="0" w:type="dxa"/>
            </w:tcMar>
          </w:tcPr>
          <w:p w14:paraId="7F24A744" w14:textId="77777777" w:rsidR="00B34FC5" w:rsidRDefault="00357E63" w:rsidP="007E59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1170</w:t>
            </w:r>
          </w:p>
        </w:tc>
      </w:tr>
      <w:tr w:rsidR="00B34FC5" w14:paraId="50AD2DC7" w14:textId="77777777" w:rsidTr="007E5969">
        <w:tc>
          <w:tcPr>
            <w:tcW w:w="2834" w:type="dxa"/>
            <w:tcMar>
              <w:top w:w="0" w:type="dxa"/>
              <w:left w:w="0" w:type="dxa"/>
              <w:bottom w:w="0" w:type="dxa"/>
              <w:right w:w="0" w:type="dxa"/>
            </w:tcMar>
          </w:tcPr>
          <w:p w14:paraId="5FA02718" w14:textId="77777777" w:rsidR="00B34FC5" w:rsidRPr="00357E63" w:rsidRDefault="00357E63">
            <w:pPr>
              <w:widowControl w:val="0"/>
              <w:spacing w:line="240" w:lineRule="auto"/>
              <w:rPr>
                <w:rFonts w:ascii="Times New Roman" w:eastAsia="Times New Roman" w:hAnsi="Times New Roman" w:cs="Times New Roman"/>
                <w:sz w:val="20"/>
                <w:szCs w:val="20"/>
                <w:lang w:val="en-US"/>
              </w:rPr>
            </w:pPr>
            <w:r w:rsidRPr="00357E63">
              <w:rPr>
                <w:rFonts w:ascii="Times New Roman" w:eastAsia="Times New Roman" w:hAnsi="Times New Roman" w:cs="Times New Roman"/>
                <w:sz w:val="20"/>
                <w:szCs w:val="20"/>
                <w:lang w:val="en-US"/>
              </w:rPr>
              <w:t>AD and AR, XLD and XLR</w:t>
            </w:r>
          </w:p>
        </w:tc>
        <w:tc>
          <w:tcPr>
            <w:tcW w:w="2834" w:type="dxa"/>
            <w:tcMar>
              <w:top w:w="0" w:type="dxa"/>
              <w:left w:w="0" w:type="dxa"/>
              <w:bottom w:w="0" w:type="dxa"/>
              <w:right w:w="0" w:type="dxa"/>
            </w:tcMar>
          </w:tcPr>
          <w:p w14:paraId="1E08BFA7" w14:textId="77777777" w:rsidR="00B34FC5" w:rsidRDefault="00357E63" w:rsidP="007E59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w:t>
            </w:r>
          </w:p>
        </w:tc>
      </w:tr>
      <w:tr w:rsidR="00B34FC5" w14:paraId="46004256" w14:textId="77777777" w:rsidTr="007E5969">
        <w:tc>
          <w:tcPr>
            <w:tcW w:w="2834" w:type="dxa"/>
            <w:tcMar>
              <w:top w:w="0" w:type="dxa"/>
              <w:left w:w="0" w:type="dxa"/>
              <w:bottom w:w="0" w:type="dxa"/>
              <w:right w:w="0" w:type="dxa"/>
            </w:tcMar>
          </w:tcPr>
          <w:p w14:paraId="1EC20968" w14:textId="77777777" w:rsidR="00B34FC5" w:rsidRDefault="00357E6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Somatic mutation</w:t>
            </w:r>
          </w:p>
        </w:tc>
        <w:tc>
          <w:tcPr>
            <w:tcW w:w="2834" w:type="dxa"/>
            <w:tcMar>
              <w:top w:w="0" w:type="dxa"/>
              <w:left w:w="0" w:type="dxa"/>
              <w:bottom w:w="0" w:type="dxa"/>
              <w:right w:w="0" w:type="dxa"/>
            </w:tcMar>
          </w:tcPr>
          <w:p w14:paraId="14EF93A8" w14:textId="77777777" w:rsidR="00B34FC5" w:rsidRDefault="00357E63" w:rsidP="007E59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B34FC5" w14:paraId="10A09327" w14:textId="77777777" w:rsidTr="007E5969">
        <w:tc>
          <w:tcPr>
            <w:tcW w:w="2834" w:type="dxa"/>
            <w:tcMar>
              <w:top w:w="0" w:type="dxa"/>
              <w:left w:w="0" w:type="dxa"/>
              <w:bottom w:w="0" w:type="dxa"/>
              <w:right w:w="0" w:type="dxa"/>
            </w:tcMar>
          </w:tcPr>
          <w:p w14:paraId="12FDC0D3" w14:textId="77777777" w:rsidR="00B34FC5" w:rsidRDefault="00357E6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Multifactorial</w:t>
            </w:r>
          </w:p>
        </w:tc>
        <w:tc>
          <w:tcPr>
            <w:tcW w:w="2834" w:type="dxa"/>
            <w:tcMar>
              <w:top w:w="0" w:type="dxa"/>
              <w:left w:w="0" w:type="dxa"/>
              <w:bottom w:w="0" w:type="dxa"/>
              <w:right w:w="0" w:type="dxa"/>
            </w:tcMar>
          </w:tcPr>
          <w:p w14:paraId="2BDB217D" w14:textId="77777777" w:rsidR="00B34FC5" w:rsidRDefault="00357E63" w:rsidP="007E59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B34FC5" w14:paraId="4DE5D95C" w14:textId="77777777" w:rsidTr="007E5969">
        <w:tc>
          <w:tcPr>
            <w:tcW w:w="2834" w:type="dxa"/>
            <w:tcMar>
              <w:top w:w="0" w:type="dxa"/>
              <w:left w:w="0" w:type="dxa"/>
              <w:bottom w:w="0" w:type="dxa"/>
              <w:right w:w="0" w:type="dxa"/>
            </w:tcMar>
          </w:tcPr>
          <w:p w14:paraId="7B39F15E" w14:textId="77777777" w:rsidR="00B34FC5" w:rsidRDefault="00357E6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Mitochondrial</w:t>
            </w:r>
          </w:p>
        </w:tc>
        <w:tc>
          <w:tcPr>
            <w:tcW w:w="2834" w:type="dxa"/>
            <w:tcMar>
              <w:top w:w="0" w:type="dxa"/>
              <w:left w:w="0" w:type="dxa"/>
              <w:bottom w:w="0" w:type="dxa"/>
              <w:right w:w="0" w:type="dxa"/>
            </w:tcMar>
          </w:tcPr>
          <w:p w14:paraId="78ED97CF" w14:textId="77777777" w:rsidR="00B34FC5" w:rsidRDefault="00357E63" w:rsidP="007E59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34FC5" w14:paraId="74210C71" w14:textId="77777777" w:rsidTr="007E5969">
        <w:tc>
          <w:tcPr>
            <w:tcW w:w="2834" w:type="dxa"/>
            <w:tcMar>
              <w:top w:w="0" w:type="dxa"/>
              <w:left w:w="0" w:type="dxa"/>
              <w:bottom w:w="0" w:type="dxa"/>
              <w:right w:w="0" w:type="dxa"/>
            </w:tcMar>
          </w:tcPr>
          <w:p w14:paraId="05D06D53" w14:textId="77777777" w:rsidR="00B34FC5" w:rsidRDefault="00357E6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Digenic (Dominant or Recessive)</w:t>
            </w:r>
          </w:p>
        </w:tc>
        <w:tc>
          <w:tcPr>
            <w:tcW w:w="2834" w:type="dxa"/>
            <w:tcMar>
              <w:top w:w="0" w:type="dxa"/>
              <w:left w:w="0" w:type="dxa"/>
              <w:bottom w:w="0" w:type="dxa"/>
              <w:right w:w="0" w:type="dxa"/>
            </w:tcMar>
          </w:tcPr>
          <w:p w14:paraId="27FEC6E5" w14:textId="77777777" w:rsidR="00B34FC5" w:rsidRDefault="00357E63" w:rsidP="007E59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B34FC5" w14:paraId="4DEA166F" w14:textId="77777777" w:rsidTr="007E5969">
        <w:tc>
          <w:tcPr>
            <w:tcW w:w="2834" w:type="dxa"/>
            <w:tcMar>
              <w:top w:w="0" w:type="dxa"/>
              <w:left w:w="0" w:type="dxa"/>
              <w:bottom w:w="0" w:type="dxa"/>
              <w:right w:w="0" w:type="dxa"/>
            </w:tcMar>
          </w:tcPr>
          <w:p w14:paraId="32E72F4E" w14:textId="77777777" w:rsidR="00B34FC5" w:rsidRDefault="00357E63">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Somatic mosaicism</w:t>
            </w:r>
          </w:p>
        </w:tc>
        <w:tc>
          <w:tcPr>
            <w:tcW w:w="2834" w:type="dxa"/>
            <w:tcMar>
              <w:top w:w="0" w:type="dxa"/>
              <w:left w:w="0" w:type="dxa"/>
              <w:bottom w:w="0" w:type="dxa"/>
              <w:right w:w="0" w:type="dxa"/>
            </w:tcMar>
          </w:tcPr>
          <w:p w14:paraId="6A0E9EAC" w14:textId="77777777" w:rsidR="00B34FC5" w:rsidRDefault="00357E63" w:rsidP="007E59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B34FC5" w14:paraId="10308ED2" w14:textId="77777777" w:rsidTr="007E5969">
        <w:tc>
          <w:tcPr>
            <w:tcW w:w="2834" w:type="dxa"/>
            <w:tcMar>
              <w:top w:w="0" w:type="dxa"/>
              <w:left w:w="0" w:type="dxa"/>
              <w:bottom w:w="0" w:type="dxa"/>
              <w:right w:w="0" w:type="dxa"/>
            </w:tcMar>
          </w:tcPr>
          <w:p w14:paraId="286B7405" w14:textId="77777777" w:rsidR="00B34FC5" w:rsidRDefault="00357E63">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2834" w:type="dxa"/>
            <w:tcMar>
              <w:top w:w="0" w:type="dxa"/>
              <w:left w:w="0" w:type="dxa"/>
              <w:bottom w:w="0" w:type="dxa"/>
              <w:right w:w="0" w:type="dxa"/>
            </w:tcMar>
          </w:tcPr>
          <w:p w14:paraId="3D4EB989" w14:textId="77777777" w:rsidR="00B34FC5" w:rsidRDefault="00357E63" w:rsidP="007E5969">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1989</w:t>
            </w:r>
          </w:p>
        </w:tc>
      </w:tr>
    </w:tbl>
    <w:p w14:paraId="31E3BDCB" w14:textId="77777777" w:rsidR="00B34FC5" w:rsidRDefault="00B34FC5">
      <w:pPr>
        <w:widowControl w:val="0"/>
        <w:rPr>
          <w:rFonts w:ascii="Times New Roman" w:eastAsia="Times New Roman" w:hAnsi="Times New Roman" w:cs="Times New Roman"/>
          <w:sz w:val="24"/>
          <w:szCs w:val="24"/>
        </w:rPr>
      </w:pPr>
    </w:p>
    <w:p w14:paraId="08F4F4BC" w14:textId="77777777" w:rsidR="00B34FC5" w:rsidRDefault="00B34FC5">
      <w:pPr>
        <w:widowControl w:val="0"/>
        <w:rPr>
          <w:rFonts w:ascii="Times New Roman" w:eastAsia="Times New Roman" w:hAnsi="Times New Roman" w:cs="Times New Roman"/>
          <w:sz w:val="24"/>
          <w:szCs w:val="24"/>
        </w:rPr>
      </w:pPr>
    </w:p>
    <w:p w14:paraId="385D778F" w14:textId="77777777" w:rsidR="00B34FC5" w:rsidRDefault="00B34FC5">
      <w:pPr>
        <w:widowControl w:val="0"/>
        <w:rPr>
          <w:rFonts w:ascii="Times New Roman" w:eastAsia="Times New Roman" w:hAnsi="Times New Roman" w:cs="Times New Roman"/>
          <w:sz w:val="24"/>
          <w:szCs w:val="24"/>
        </w:rPr>
      </w:pPr>
    </w:p>
    <w:p w14:paraId="74C089AE" w14:textId="74B6A654" w:rsidR="00B34FC5" w:rsidRDefault="00374AB1">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0AE2DB46" wp14:editId="6B3B7E07">
            <wp:extent cx="4573038" cy="6722669"/>
            <wp:effectExtent l="0" t="0" r="0" b="2540"/>
            <wp:docPr id="104" name="Picture 104" descr="C:\Users\mnaslavsky\Dropbox\2019\Paper-WGS1172\FIGURES\Pathogenic_Flow_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aslavsky\Dropbox\2019\Paper-WGS1172\FIGURES\Pathogenic_Flow_Natur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3204" cy="6722913"/>
                    </a:xfrm>
                    <a:prstGeom prst="rect">
                      <a:avLst/>
                    </a:prstGeom>
                    <a:noFill/>
                    <a:ln>
                      <a:noFill/>
                    </a:ln>
                  </pic:spPr>
                </pic:pic>
              </a:graphicData>
            </a:graphic>
          </wp:inline>
        </w:drawing>
      </w:r>
    </w:p>
    <w:p w14:paraId="196EC529" w14:textId="77777777" w:rsidR="00B34FC5" w:rsidRDefault="00B34FC5">
      <w:pPr>
        <w:spacing w:line="240" w:lineRule="auto"/>
        <w:ind w:firstLine="720"/>
        <w:jc w:val="center"/>
        <w:rPr>
          <w:rFonts w:ascii="Times New Roman" w:eastAsia="Times New Roman" w:hAnsi="Times New Roman" w:cs="Times New Roman"/>
          <w:sz w:val="24"/>
          <w:szCs w:val="24"/>
        </w:rPr>
      </w:pPr>
    </w:p>
    <w:p w14:paraId="780E2BF0" w14:textId="2DA06198" w:rsidR="00B34FC5" w:rsidRPr="002A38E9" w:rsidRDefault="00EC7D5E" w:rsidP="005C6C83">
      <w:pPr>
        <w:pStyle w:val="Caption"/>
        <w:jc w:val="both"/>
        <w:rPr>
          <w:rFonts w:ascii="Times New Roman" w:eastAsia="Times New Roman" w:hAnsi="Times New Roman" w:cs="Times New Roman"/>
          <w:i w:val="0"/>
          <w:iCs w:val="0"/>
          <w:color w:val="auto"/>
          <w:sz w:val="19"/>
          <w:szCs w:val="19"/>
          <w:lang w:val="en-US"/>
        </w:rPr>
      </w:pPr>
      <w:bookmarkStart w:id="53" w:name="_Toc51179503"/>
      <w:r w:rsidRPr="00EC7D5E">
        <w:rPr>
          <w:rFonts w:ascii="Times New Roman" w:hAnsi="Times New Roman" w:cs="Times New Roman"/>
          <w:b/>
          <w:bCs/>
          <w:i w:val="0"/>
          <w:iCs w:val="0"/>
          <w:color w:val="auto"/>
          <w:sz w:val="20"/>
          <w:szCs w:val="20"/>
          <w:lang w:val="en-US"/>
        </w:rPr>
        <w:t>Supplementary Fig</w:t>
      </w:r>
      <w:r w:rsidR="00023F0C">
        <w:rPr>
          <w:rFonts w:ascii="Times New Roman" w:hAnsi="Times New Roman" w:cs="Times New Roman"/>
          <w:b/>
          <w:bCs/>
          <w:i w:val="0"/>
          <w:iCs w:val="0"/>
          <w:color w:val="auto"/>
          <w:sz w:val="20"/>
          <w:szCs w:val="20"/>
          <w:lang w:val="en-US"/>
        </w:rPr>
        <w:t>.</w:t>
      </w:r>
      <w:r w:rsidRPr="00EC7D5E">
        <w:rPr>
          <w:rFonts w:ascii="Times New Roman" w:hAnsi="Times New Roman" w:cs="Times New Roman"/>
          <w:b/>
          <w:bCs/>
          <w:i w:val="0"/>
          <w:iCs w:val="0"/>
          <w:color w:val="auto"/>
          <w:sz w:val="20"/>
          <w:szCs w:val="20"/>
          <w:lang w:val="en-US"/>
        </w:rPr>
        <w:t xml:space="preserve"> </w:t>
      </w:r>
      <w:r w:rsidRPr="00EC7D5E">
        <w:rPr>
          <w:rFonts w:ascii="Times New Roman" w:hAnsi="Times New Roman" w:cs="Times New Roman"/>
          <w:b/>
          <w:bCs/>
          <w:i w:val="0"/>
          <w:iCs w:val="0"/>
          <w:color w:val="auto"/>
          <w:sz w:val="20"/>
          <w:szCs w:val="20"/>
        </w:rPr>
        <w:fldChar w:fldCharType="begin"/>
      </w:r>
      <w:r w:rsidRPr="00EC7D5E">
        <w:rPr>
          <w:rFonts w:ascii="Times New Roman" w:hAnsi="Times New Roman" w:cs="Times New Roman"/>
          <w:b/>
          <w:bCs/>
          <w:i w:val="0"/>
          <w:iCs w:val="0"/>
          <w:color w:val="auto"/>
          <w:sz w:val="20"/>
          <w:szCs w:val="20"/>
          <w:lang w:val="en-US"/>
        </w:rPr>
        <w:instrText xml:space="preserve"> SEQ Supplementary_Figure \* ARABIC </w:instrText>
      </w:r>
      <w:r w:rsidRPr="00EC7D5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4</w:t>
      </w:r>
      <w:r w:rsidRPr="00EC7D5E">
        <w:rPr>
          <w:rFonts w:ascii="Times New Roman" w:hAnsi="Times New Roman" w:cs="Times New Roman"/>
          <w:b/>
          <w:bCs/>
          <w:i w:val="0"/>
          <w:iCs w:val="0"/>
          <w:color w:val="auto"/>
          <w:sz w:val="20"/>
          <w:szCs w:val="20"/>
        </w:rPr>
        <w:fldChar w:fldCharType="end"/>
      </w:r>
      <w:r w:rsidRPr="00023F0C">
        <w:rPr>
          <w:rFonts w:ascii="Times New Roman" w:hAnsi="Times New Roman" w:cs="Times New Roman"/>
          <w:b/>
          <w:bCs/>
          <w:i w:val="0"/>
          <w:iCs w:val="0"/>
          <w:color w:val="auto"/>
          <w:sz w:val="20"/>
          <w:szCs w:val="20"/>
          <w:lang w:val="en-US"/>
        </w:rPr>
        <w:t>.</w:t>
      </w:r>
      <w:r w:rsidR="0080699B" w:rsidRPr="00023F0C">
        <w:rPr>
          <w:b/>
          <w:color w:val="auto"/>
          <w:sz w:val="20"/>
          <w:szCs w:val="20"/>
          <w:lang w:val="en-US"/>
        </w:rPr>
        <w:t xml:space="preserve"> </w:t>
      </w:r>
      <w:r w:rsidR="00357E63" w:rsidRPr="00023F0C">
        <w:rPr>
          <w:rFonts w:ascii="Times New Roman" w:eastAsia="Times New Roman" w:hAnsi="Times New Roman" w:cs="Times New Roman"/>
          <w:b/>
          <w:i w:val="0"/>
          <w:iCs w:val="0"/>
          <w:color w:val="auto"/>
          <w:sz w:val="19"/>
          <w:szCs w:val="19"/>
          <w:lang w:val="en-US"/>
        </w:rPr>
        <w:t>Filtering strategies for the identification of variants of potential clinical relevance and indication of downstream results.</w:t>
      </w:r>
      <w:r w:rsidR="00357E63" w:rsidRPr="002A38E9">
        <w:rPr>
          <w:rFonts w:ascii="Times New Roman" w:eastAsia="Times New Roman" w:hAnsi="Times New Roman" w:cs="Times New Roman"/>
          <w:i w:val="0"/>
          <w:iCs w:val="0"/>
          <w:color w:val="auto"/>
          <w:sz w:val="19"/>
          <w:szCs w:val="19"/>
          <w:lang w:val="en-US"/>
        </w:rPr>
        <w:t xml:space="preserve"> Among high-confidence variants, we have identified a total of 5,142 variants within 4,250 OMIM Disease genes that were found to have pathogenic, likely pathogenic, or conflicting containing at least one pathogenic ClinVar assertions, or classified as potential loss of function (pLOF). Downstream analyses pointed that: over 10% are absent from population databases, but most are singleton or low frequency (</w:t>
      </w:r>
      <w:r w:rsidR="006F7762" w:rsidRPr="002A38E9">
        <w:rPr>
          <w:rFonts w:ascii="Times New Roman" w:eastAsia="Times New Roman" w:hAnsi="Times New Roman" w:cs="Times New Roman"/>
          <w:i w:val="0"/>
          <w:iCs w:val="0"/>
          <w:color w:val="auto"/>
          <w:sz w:val="19"/>
          <w:szCs w:val="19"/>
          <w:lang w:val="en-US"/>
        </w:rPr>
        <w:t xml:space="preserve">Supplementary Table </w:t>
      </w:r>
      <w:r w:rsidR="00023F0C">
        <w:rPr>
          <w:rFonts w:ascii="Times New Roman" w:eastAsia="Times New Roman" w:hAnsi="Times New Roman" w:cs="Times New Roman"/>
          <w:i w:val="0"/>
          <w:iCs w:val="0"/>
          <w:color w:val="auto"/>
          <w:sz w:val="19"/>
          <w:szCs w:val="19"/>
          <w:lang w:val="en-US"/>
        </w:rPr>
        <w:t>7-8</w:t>
      </w:r>
      <w:r w:rsidR="00357E63" w:rsidRPr="002A38E9">
        <w:rPr>
          <w:rFonts w:ascii="Times New Roman" w:eastAsia="Times New Roman" w:hAnsi="Times New Roman" w:cs="Times New Roman"/>
          <w:i w:val="0"/>
          <w:iCs w:val="0"/>
          <w:color w:val="auto"/>
          <w:sz w:val="19"/>
          <w:szCs w:val="19"/>
          <w:lang w:val="en-US"/>
        </w:rPr>
        <w:t>); most genes contain up to five variants (</w:t>
      </w:r>
      <w:r w:rsidR="006F7762" w:rsidRPr="002A38E9">
        <w:rPr>
          <w:rFonts w:ascii="Times New Roman" w:eastAsia="Times New Roman" w:hAnsi="Times New Roman" w:cs="Times New Roman"/>
          <w:i w:val="0"/>
          <w:iCs w:val="0"/>
          <w:color w:val="auto"/>
          <w:sz w:val="19"/>
          <w:szCs w:val="19"/>
          <w:lang w:val="en-US"/>
        </w:rPr>
        <w:t xml:space="preserve">Supplementary Table </w:t>
      </w:r>
      <w:r w:rsidR="00AA283D" w:rsidRPr="002A38E9">
        <w:rPr>
          <w:rFonts w:ascii="Times New Roman" w:eastAsia="Times New Roman" w:hAnsi="Times New Roman" w:cs="Times New Roman"/>
          <w:i w:val="0"/>
          <w:iCs w:val="0"/>
          <w:color w:val="auto"/>
          <w:sz w:val="19"/>
          <w:szCs w:val="19"/>
          <w:lang w:val="en-US"/>
        </w:rPr>
        <w:t>9</w:t>
      </w:r>
      <w:r w:rsidR="00357E63" w:rsidRPr="002A38E9">
        <w:rPr>
          <w:rFonts w:ascii="Times New Roman" w:eastAsia="Times New Roman" w:hAnsi="Times New Roman" w:cs="Times New Roman"/>
          <w:i w:val="0"/>
          <w:iCs w:val="0"/>
          <w:color w:val="auto"/>
          <w:sz w:val="19"/>
          <w:szCs w:val="19"/>
          <w:lang w:val="en-US"/>
        </w:rPr>
        <w:t>); most genes are annotated to associate with recessive modes of inheritance (</w:t>
      </w:r>
      <w:r w:rsidR="006F7762" w:rsidRPr="002A38E9">
        <w:rPr>
          <w:rFonts w:ascii="Times New Roman" w:eastAsia="Times New Roman" w:hAnsi="Times New Roman" w:cs="Times New Roman"/>
          <w:i w:val="0"/>
          <w:iCs w:val="0"/>
          <w:color w:val="auto"/>
          <w:sz w:val="19"/>
          <w:szCs w:val="19"/>
          <w:lang w:val="en-US"/>
        </w:rPr>
        <w:t xml:space="preserve">Supplementary Table </w:t>
      </w:r>
      <w:r w:rsidR="00AA283D" w:rsidRPr="002A38E9">
        <w:rPr>
          <w:rFonts w:ascii="Times New Roman" w:eastAsia="Times New Roman" w:hAnsi="Times New Roman" w:cs="Times New Roman"/>
          <w:i w:val="0"/>
          <w:iCs w:val="0"/>
          <w:color w:val="auto"/>
          <w:sz w:val="19"/>
          <w:szCs w:val="19"/>
          <w:lang w:val="en-US"/>
        </w:rPr>
        <w:t>10</w:t>
      </w:r>
      <w:r w:rsidR="00357E63" w:rsidRPr="002A38E9">
        <w:rPr>
          <w:rFonts w:ascii="Times New Roman" w:eastAsia="Times New Roman" w:hAnsi="Times New Roman" w:cs="Times New Roman"/>
          <w:i w:val="0"/>
          <w:iCs w:val="0"/>
          <w:color w:val="auto"/>
          <w:sz w:val="19"/>
          <w:szCs w:val="19"/>
          <w:lang w:val="en-US"/>
        </w:rPr>
        <w:t>); manual curation of variants initially classified as pathogenic or likely pathogenic in genes of dominant inheritance can be either reclassified or fall indeed in recessively inherited conditions or else are required to be in trans with a more deleterious variant (</w:t>
      </w:r>
      <w:r w:rsidR="00953E63">
        <w:rPr>
          <w:rFonts w:ascii="Times New Roman" w:eastAsia="Times New Roman" w:hAnsi="Times New Roman" w:cs="Times New Roman"/>
          <w:i w:val="0"/>
          <w:iCs w:val="0"/>
          <w:color w:val="auto"/>
          <w:sz w:val="19"/>
          <w:szCs w:val="19"/>
          <w:lang w:val="en-US"/>
        </w:rPr>
        <w:t>Extended Data Tab. 1</w:t>
      </w:r>
      <w:r w:rsidR="00357E63" w:rsidRPr="002A38E9">
        <w:rPr>
          <w:rFonts w:ascii="Times New Roman" w:eastAsia="Times New Roman" w:hAnsi="Times New Roman" w:cs="Times New Roman"/>
          <w:i w:val="0"/>
          <w:iCs w:val="0"/>
          <w:color w:val="auto"/>
          <w:sz w:val="19"/>
          <w:szCs w:val="19"/>
          <w:lang w:val="en-US"/>
        </w:rPr>
        <w:t>); SABE cohort recapitulates variant-based incidence of recessive disorders that are more prevalent in European or African populations (</w:t>
      </w:r>
      <w:r w:rsidR="006F7762" w:rsidRPr="002A38E9">
        <w:rPr>
          <w:rFonts w:ascii="Times New Roman" w:eastAsia="Times New Roman" w:hAnsi="Times New Roman" w:cs="Times New Roman"/>
          <w:i w:val="0"/>
          <w:iCs w:val="0"/>
          <w:color w:val="auto"/>
          <w:sz w:val="19"/>
          <w:szCs w:val="19"/>
          <w:lang w:val="en-US"/>
        </w:rPr>
        <w:t xml:space="preserve">Supplementary Table </w:t>
      </w:r>
      <w:r w:rsidR="00941EDC" w:rsidRPr="002A38E9">
        <w:rPr>
          <w:rFonts w:ascii="Times New Roman" w:eastAsia="Times New Roman" w:hAnsi="Times New Roman" w:cs="Times New Roman"/>
          <w:i w:val="0"/>
          <w:iCs w:val="0"/>
          <w:color w:val="auto"/>
          <w:sz w:val="19"/>
          <w:szCs w:val="19"/>
          <w:lang w:val="en-US"/>
        </w:rPr>
        <w:t>1</w:t>
      </w:r>
      <w:r w:rsidR="00953E63">
        <w:rPr>
          <w:rFonts w:ascii="Times New Roman" w:eastAsia="Times New Roman" w:hAnsi="Times New Roman" w:cs="Times New Roman"/>
          <w:i w:val="0"/>
          <w:iCs w:val="0"/>
          <w:color w:val="auto"/>
          <w:sz w:val="19"/>
          <w:szCs w:val="19"/>
          <w:lang w:val="en-US"/>
        </w:rPr>
        <w:t>2</w:t>
      </w:r>
      <w:r w:rsidR="00AA283D" w:rsidRPr="002A38E9">
        <w:rPr>
          <w:rFonts w:ascii="Times New Roman" w:eastAsia="Times New Roman" w:hAnsi="Times New Roman" w:cs="Times New Roman"/>
          <w:i w:val="0"/>
          <w:iCs w:val="0"/>
          <w:color w:val="auto"/>
          <w:sz w:val="19"/>
          <w:szCs w:val="19"/>
          <w:lang w:val="en-US"/>
        </w:rPr>
        <w:t>)</w:t>
      </w:r>
      <w:r w:rsidR="00357E63" w:rsidRPr="002A38E9">
        <w:rPr>
          <w:rFonts w:ascii="Times New Roman" w:eastAsia="Times New Roman" w:hAnsi="Times New Roman" w:cs="Times New Roman"/>
          <w:i w:val="0"/>
          <w:iCs w:val="0"/>
          <w:color w:val="auto"/>
          <w:sz w:val="19"/>
          <w:szCs w:val="19"/>
          <w:lang w:val="en-US"/>
        </w:rPr>
        <w:t>.</w:t>
      </w:r>
      <w:bookmarkEnd w:id="53"/>
    </w:p>
    <w:p w14:paraId="0E460DE4" w14:textId="77777777" w:rsidR="00B34FC5" w:rsidRPr="00357E63" w:rsidRDefault="00357E63" w:rsidP="003D2714">
      <w:pPr>
        <w:pStyle w:val="Heading2"/>
        <w:rPr>
          <w:rFonts w:ascii="Times New Roman" w:eastAsia="Times New Roman" w:hAnsi="Times New Roman" w:cs="Times New Roman"/>
          <w:b/>
          <w:sz w:val="24"/>
          <w:szCs w:val="24"/>
          <w:lang w:val="en-US"/>
        </w:rPr>
      </w:pPr>
      <w:bookmarkStart w:id="54" w:name="_Toc51179454"/>
      <w:r w:rsidRPr="00357E63">
        <w:rPr>
          <w:rFonts w:ascii="Times New Roman" w:eastAsia="Times New Roman" w:hAnsi="Times New Roman" w:cs="Times New Roman"/>
          <w:b/>
          <w:sz w:val="24"/>
          <w:szCs w:val="24"/>
          <w:lang w:val="en-US"/>
        </w:rPr>
        <w:lastRenderedPageBreak/>
        <w:t>4.4. Manual curation of variant pathogenicity on genes associated with dominant mode of inheritance</w:t>
      </w:r>
      <w:bookmarkEnd w:id="54"/>
    </w:p>
    <w:p w14:paraId="308F8ACB" w14:textId="77777777" w:rsidR="00B34FC5" w:rsidRPr="00357E63" w:rsidRDefault="00B34FC5">
      <w:pPr>
        <w:spacing w:line="240" w:lineRule="auto"/>
        <w:jc w:val="both"/>
        <w:rPr>
          <w:rFonts w:ascii="Times New Roman" w:eastAsia="Times New Roman" w:hAnsi="Times New Roman" w:cs="Times New Roman"/>
          <w:sz w:val="24"/>
          <w:szCs w:val="24"/>
          <w:lang w:val="en-US"/>
        </w:rPr>
      </w:pPr>
    </w:p>
    <w:p w14:paraId="0DCC529C" w14:textId="13AEE002" w:rsidR="00B34FC5" w:rsidRDefault="00357E63">
      <w:pPr>
        <w:spacing w:line="240" w:lineRule="auto"/>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 xml:space="preserve"> In order to identify individuals carrying variants with potential clinical implications, including the reassessment of related phenotypes to support the analyses, we have filtered a total of 394 variants asserted as either ‘Pathogenic’ or ‘Likely Pathogenic’ (P/LP) in genes annotated to have a dominant mode of inheritance only, and in genes with more than one mode of inheritance, including dominant or monoallelic. Manual curation aiming reclassification of pathogenicity using ACMG criteria was performed and included family-based information described in the available literature, evidence details on the original assertions, and allele frequency. A total of 123 variants (31%) were reclassified as non-pathogenic assertions (benign, likely benign or unknown significance), and the remaining 271 kept as P/LPpathogenic or likely pathogenic. Among the latter, literature validation and matching phenotypes, when available, enabled further characterization of variants to either a reported reduced penetrance, non-dominant mode (of the specific allele or gene), or associated to clinical features that are not severe enough to cause mortality before the average age of subjects </w:t>
      </w:r>
      <w:r w:rsidRPr="002078FB">
        <w:rPr>
          <w:rFonts w:ascii="Times New Roman" w:eastAsia="Times New Roman" w:hAnsi="Times New Roman" w:cs="Times New Roman"/>
          <w:sz w:val="24"/>
          <w:szCs w:val="24"/>
          <w:lang w:val="en-US"/>
        </w:rPr>
        <w:t>(</w:t>
      </w:r>
      <w:r w:rsidR="0034452A">
        <w:rPr>
          <w:rFonts w:ascii="Times New Roman" w:eastAsia="Times New Roman" w:hAnsi="Times New Roman" w:cs="Times New Roman"/>
          <w:sz w:val="24"/>
          <w:szCs w:val="24"/>
          <w:lang w:val="en-US"/>
        </w:rPr>
        <w:t>Extended Data Tab. 1</w:t>
      </w:r>
      <w:r w:rsidRPr="002078FB">
        <w:rPr>
          <w:rFonts w:ascii="Times New Roman" w:eastAsia="Times New Roman" w:hAnsi="Times New Roman" w:cs="Times New Roman"/>
          <w:sz w:val="24"/>
          <w:szCs w:val="24"/>
          <w:lang w:val="en-US"/>
        </w:rPr>
        <w:t>).</w:t>
      </w:r>
      <w:r w:rsidRPr="00357E63">
        <w:rPr>
          <w:rFonts w:ascii="Times New Roman" w:eastAsia="Times New Roman" w:hAnsi="Times New Roman" w:cs="Times New Roman"/>
          <w:sz w:val="24"/>
          <w:szCs w:val="24"/>
          <w:lang w:val="en-US"/>
        </w:rPr>
        <w:t xml:space="preserve"> </w:t>
      </w:r>
    </w:p>
    <w:p w14:paraId="583EE68C" w14:textId="77777777" w:rsidR="007E5969" w:rsidRPr="00357E63" w:rsidRDefault="007E5969">
      <w:pPr>
        <w:spacing w:line="240" w:lineRule="auto"/>
        <w:ind w:firstLine="720"/>
        <w:jc w:val="both"/>
        <w:rPr>
          <w:rFonts w:ascii="Times New Roman" w:eastAsia="Times New Roman" w:hAnsi="Times New Roman" w:cs="Times New Roman"/>
          <w:sz w:val="24"/>
          <w:szCs w:val="24"/>
          <w:lang w:val="en-US"/>
        </w:rPr>
      </w:pPr>
    </w:p>
    <w:p w14:paraId="76A43A3A" w14:textId="77777777" w:rsidR="00B34FC5" w:rsidRPr="00357E63" w:rsidRDefault="00357E63" w:rsidP="003D2714">
      <w:pPr>
        <w:pStyle w:val="Heading2"/>
        <w:rPr>
          <w:rFonts w:ascii="Times New Roman" w:eastAsia="Times New Roman" w:hAnsi="Times New Roman" w:cs="Times New Roman"/>
          <w:b/>
          <w:sz w:val="24"/>
          <w:szCs w:val="24"/>
          <w:lang w:val="en-US"/>
        </w:rPr>
      </w:pPr>
      <w:bookmarkStart w:id="55" w:name="_Toc51179455"/>
      <w:r w:rsidRPr="00357E63">
        <w:rPr>
          <w:rFonts w:ascii="Times New Roman" w:eastAsia="Times New Roman" w:hAnsi="Times New Roman" w:cs="Times New Roman"/>
          <w:b/>
          <w:sz w:val="24"/>
          <w:szCs w:val="24"/>
          <w:lang w:val="en-US"/>
        </w:rPr>
        <w:t>4.5. Manual curation of variant pathogenicity on ACMG 59 actionable genes</w:t>
      </w:r>
      <w:bookmarkEnd w:id="55"/>
      <w:r w:rsidRPr="00357E63">
        <w:rPr>
          <w:rFonts w:ascii="Times New Roman" w:eastAsia="Times New Roman" w:hAnsi="Times New Roman" w:cs="Times New Roman"/>
          <w:b/>
          <w:sz w:val="24"/>
          <w:szCs w:val="24"/>
          <w:lang w:val="en-US"/>
        </w:rPr>
        <w:t xml:space="preserve"> </w:t>
      </w:r>
    </w:p>
    <w:p w14:paraId="155AAFDE" w14:textId="77777777" w:rsidR="00B34FC5" w:rsidRPr="00357E63" w:rsidRDefault="00B34FC5">
      <w:pPr>
        <w:spacing w:line="240" w:lineRule="auto"/>
        <w:jc w:val="both"/>
        <w:rPr>
          <w:rFonts w:ascii="Times New Roman" w:eastAsia="Times New Roman" w:hAnsi="Times New Roman" w:cs="Times New Roman"/>
          <w:b/>
          <w:sz w:val="24"/>
          <w:szCs w:val="24"/>
          <w:lang w:val="en-US"/>
        </w:rPr>
      </w:pPr>
    </w:p>
    <w:p w14:paraId="5319A799" w14:textId="029ADFE4" w:rsidR="00B34FC5" w:rsidRPr="002078FB" w:rsidRDefault="00357E63">
      <w:pPr>
        <w:spacing w:line="240" w:lineRule="auto"/>
        <w:ind w:firstLine="720"/>
        <w:jc w:val="both"/>
        <w:rPr>
          <w:rFonts w:ascii="Times New Roman" w:eastAsia="Times New Roman" w:hAnsi="Times New Roman" w:cs="Times New Roman"/>
          <w:i/>
          <w:sz w:val="24"/>
          <w:szCs w:val="24"/>
          <w:lang w:val="en-US"/>
        </w:rPr>
      </w:pPr>
      <w:r w:rsidRPr="002078FB">
        <w:rPr>
          <w:rFonts w:ascii="Times New Roman" w:eastAsia="Times New Roman" w:hAnsi="Times New Roman" w:cs="Times New Roman"/>
          <w:sz w:val="24"/>
          <w:szCs w:val="24"/>
          <w:lang w:val="en-US"/>
        </w:rPr>
        <w:t>We also analyzed P/LP variants in 59 actionable genes following ACMG recommendation</w:t>
      </w:r>
      <w:r w:rsidR="00B27B8D">
        <w:rPr>
          <w:rFonts w:ascii="Times New Roman" w:eastAsia="Times New Roman" w:hAnsi="Times New Roman" w:cs="Times New Roman"/>
          <w:sz w:val="24"/>
          <w:szCs w:val="24"/>
          <w:lang w:val="en-US"/>
        </w:rPr>
        <w:fldChar w:fldCharType="begin"/>
      </w:r>
      <w:r w:rsidR="00B27B8D">
        <w:rPr>
          <w:rFonts w:ascii="Times New Roman" w:eastAsia="Times New Roman" w:hAnsi="Times New Roman" w:cs="Times New Roman"/>
          <w:sz w:val="24"/>
          <w:szCs w:val="24"/>
          <w:lang w:val="en-US"/>
        </w:rPr>
        <w:instrText xml:space="preserve"> ADDIN EN.CITE &lt;EndNote&gt;&lt;Cite&gt;&lt;Author&gt;Krier&lt;/Author&gt;&lt;Year&gt;2016&lt;/Year&gt;&lt;RecNum&gt;7880&lt;/RecNum&gt;&lt;DisplayText&gt;&lt;style face="superscript"&gt;9&lt;/style&gt;&lt;/DisplayText&gt;&lt;record&gt;&lt;rec-number&gt;7880&lt;/rec-number&gt;&lt;foreign-keys&gt;&lt;key app="EN" db-id="teeefpwpzaefesef2d452xv4v5ewv5wsw9zp" timestamp="1581497872"&gt;7880&lt;/key&gt;&lt;/foreign-keys&gt;&lt;ref-type name="Journal Article"&gt;17&lt;/ref-type&gt;&lt;contributors&gt;&lt;authors&gt;&lt;author&gt;Krier, J. B.&lt;/author&gt;&lt;author&gt;Kalia, S. S.&lt;/author&gt;&lt;author&gt;Green, R. C.&lt;/author&gt;&lt;/authors&gt;&lt;/contributors&gt;&lt;auth-address&gt;Genomes2People Research Program, Division of Genetics, Department of Medicine, Brigham and Women&amp;apos;s Hospital, Boston, Massachusetts, USA; Harvard Medical School, Boston, Massachusetts, USA.&amp;#xD;Genomes2People Research Program, Division of Genetics, Department of Medicine, Brigham and Women&amp;apos;s Hospital, Boston, Massachusetts, USA; Harvard Medical School, Boston, Massachusetts, USA; Broad Institute of MIT and Harvard, Cambridge, Massachusetts, USA.&lt;/auth-address&gt;&lt;titles&gt;&lt;title&gt;Genomic sequencing in clinical practice: applications, challenges, and opportunities&lt;/title&gt;&lt;secondary-title&gt;Dialogues Clin Neurosci&lt;/secondary-title&gt;&lt;/titles&gt;&lt;periodical&gt;&lt;full-title&gt;Dialogues Clin Neurosci&lt;/full-title&gt;&lt;/periodical&gt;&lt;pages&gt;299-312&lt;/pages&gt;&lt;volume&gt;18&lt;/volume&gt;&lt;number&gt;3&lt;/number&gt;&lt;keywords&gt;&lt;keyword&gt;*Genetic Testing&lt;/keyword&gt;&lt;keyword&gt;*Genomics&lt;/keyword&gt;&lt;keyword&gt;*High-Throughput Nucleotide Sequencing&lt;/keyword&gt;&lt;keyword&gt;Humans&lt;/keyword&gt;&lt;keyword&gt;*&lt;/keyword&gt;&lt;keyword&gt;*clinical genomics&lt;/keyword&gt;&lt;keyword&gt;*exome sequencing&lt;/keyword&gt;&lt;keyword&gt;*genome sequencing&lt;/keyword&gt;&lt;keyword&gt;*genomic sequencing&lt;/keyword&gt;&lt;keyword&gt;*medical genomics&lt;/keyword&gt;&lt;/keywords&gt;&lt;dates&gt;&lt;year&gt;2016&lt;/year&gt;&lt;pub-dates&gt;&lt;date&gt;Sep&lt;/date&gt;&lt;/pub-dates&gt;&lt;/dates&gt;&lt;isbn&gt;1958-5969 (Electronic)&amp;#xD;1294-8322 (Linking)&lt;/isbn&gt;&lt;accession-num&gt;27757064&lt;/accession-num&gt;&lt;urls&gt;&lt;related-urls&gt;&lt;url&gt;https://www.ncbi.nlm.nih.gov/pubmed/27757064&lt;/url&gt;&lt;/related-urls&gt;&lt;/urls&gt;&lt;custom2&gt;PMC5067147&lt;/custom2&gt;&lt;/record&gt;&lt;/Cite&gt;&lt;/EndNote&gt;</w:instrText>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9</w:t>
      </w:r>
      <w:r w:rsidR="00B27B8D">
        <w:rPr>
          <w:rFonts w:ascii="Times New Roman" w:eastAsia="Times New Roman" w:hAnsi="Times New Roman" w:cs="Times New Roman"/>
          <w:sz w:val="24"/>
          <w:szCs w:val="24"/>
          <w:lang w:val="en-US"/>
        </w:rPr>
        <w:fldChar w:fldCharType="end"/>
      </w:r>
      <w:r w:rsidRPr="002078FB">
        <w:rPr>
          <w:rFonts w:ascii="Times New Roman" w:eastAsia="Times New Roman" w:hAnsi="Times New Roman" w:cs="Times New Roman"/>
          <w:sz w:val="24"/>
          <w:szCs w:val="24"/>
          <w:lang w:val="en-US"/>
        </w:rPr>
        <w:t xml:space="preserve"> and found 14 variants distributed in heterozygosity in different individuals all in the heterozygous state (</w:t>
      </w:r>
      <w:r w:rsidR="006F7762">
        <w:rPr>
          <w:rFonts w:ascii="Times New Roman" w:eastAsia="Times New Roman" w:hAnsi="Times New Roman" w:cs="Times New Roman"/>
          <w:sz w:val="24"/>
          <w:szCs w:val="24"/>
          <w:lang w:val="en-US"/>
        </w:rPr>
        <w:t xml:space="preserve">Supplementary Table </w:t>
      </w:r>
      <w:r w:rsidRPr="002078FB">
        <w:rPr>
          <w:rFonts w:ascii="Times New Roman" w:eastAsia="Times New Roman" w:hAnsi="Times New Roman" w:cs="Times New Roman"/>
          <w:sz w:val="24"/>
          <w:szCs w:val="24"/>
          <w:lang w:val="en-US"/>
        </w:rPr>
        <w:t>1</w:t>
      </w:r>
      <w:r w:rsidR="0034452A">
        <w:rPr>
          <w:rFonts w:ascii="Times New Roman" w:eastAsia="Times New Roman" w:hAnsi="Times New Roman" w:cs="Times New Roman"/>
          <w:sz w:val="24"/>
          <w:szCs w:val="24"/>
          <w:lang w:val="en-US"/>
        </w:rPr>
        <w:t>1</w:t>
      </w:r>
      <w:r w:rsidRPr="002078FB">
        <w:rPr>
          <w:rFonts w:ascii="Times New Roman" w:eastAsia="Times New Roman" w:hAnsi="Times New Roman" w:cs="Times New Roman"/>
          <w:sz w:val="24"/>
          <w:szCs w:val="24"/>
          <w:lang w:val="en-US"/>
        </w:rPr>
        <w:t xml:space="preserve">), among which </w:t>
      </w:r>
      <w:r w:rsidRPr="002078FB">
        <w:rPr>
          <w:rFonts w:ascii="Times New Roman" w:eastAsia="Times New Roman" w:hAnsi="Times New Roman" w:cs="Times New Roman"/>
          <w:i/>
          <w:sz w:val="24"/>
          <w:szCs w:val="24"/>
          <w:lang w:val="en-US"/>
        </w:rPr>
        <w:t>BRCA2</w:t>
      </w:r>
      <w:r w:rsidRPr="002078FB">
        <w:rPr>
          <w:rFonts w:ascii="Times New Roman" w:eastAsia="Times New Roman" w:hAnsi="Times New Roman" w:cs="Times New Roman"/>
          <w:sz w:val="24"/>
          <w:szCs w:val="24"/>
          <w:lang w:val="en-US"/>
        </w:rPr>
        <w:t xml:space="preserve"> and </w:t>
      </w:r>
      <w:r w:rsidRPr="002078FB">
        <w:rPr>
          <w:rFonts w:ascii="Times New Roman" w:eastAsia="Times New Roman" w:hAnsi="Times New Roman" w:cs="Times New Roman"/>
          <w:i/>
          <w:sz w:val="24"/>
          <w:szCs w:val="24"/>
          <w:lang w:val="en-US"/>
        </w:rPr>
        <w:t xml:space="preserve">RYR1 </w:t>
      </w:r>
      <w:r w:rsidRPr="002078FB">
        <w:rPr>
          <w:rFonts w:ascii="Times New Roman" w:eastAsia="Times New Roman" w:hAnsi="Times New Roman" w:cs="Times New Roman"/>
          <w:sz w:val="24"/>
          <w:szCs w:val="24"/>
          <w:lang w:val="en-US"/>
        </w:rPr>
        <w:t>harbor four variants each. Ten variants were classified using the above</w:t>
      </w:r>
      <w:r w:rsidR="00FB668E">
        <w:rPr>
          <w:rFonts w:ascii="Times New Roman" w:eastAsia="Times New Roman" w:hAnsi="Times New Roman" w:cs="Times New Roman"/>
          <w:sz w:val="24"/>
          <w:szCs w:val="24"/>
          <w:lang w:val="en-US"/>
        </w:rPr>
        <w:t>-</w:t>
      </w:r>
      <w:r w:rsidRPr="002078FB">
        <w:rPr>
          <w:rFonts w:ascii="Times New Roman" w:eastAsia="Times New Roman" w:hAnsi="Times New Roman" w:cs="Times New Roman"/>
          <w:sz w:val="24"/>
          <w:szCs w:val="24"/>
          <w:lang w:val="en-US"/>
        </w:rPr>
        <w:t xml:space="preserve">mentioned protocol as pathogenic with reported incomplete penetrance; three were described as pathogenic only when in </w:t>
      </w:r>
      <w:r w:rsidRPr="002078FB">
        <w:rPr>
          <w:rFonts w:ascii="Times New Roman" w:eastAsia="Times New Roman" w:hAnsi="Times New Roman" w:cs="Times New Roman"/>
          <w:i/>
          <w:sz w:val="24"/>
          <w:szCs w:val="24"/>
          <w:lang w:val="en-US"/>
        </w:rPr>
        <w:t>trans</w:t>
      </w:r>
      <w:r w:rsidRPr="002078FB">
        <w:rPr>
          <w:rFonts w:ascii="Times New Roman" w:eastAsia="Times New Roman" w:hAnsi="Times New Roman" w:cs="Times New Roman"/>
          <w:sz w:val="24"/>
          <w:szCs w:val="24"/>
          <w:lang w:val="en-US"/>
        </w:rPr>
        <w:t xml:space="preserve"> with another pathogenic variant (recessive alleles), and one potential phenotypic match (outcome compatible with finding) in </w:t>
      </w:r>
      <w:r w:rsidRPr="002078FB">
        <w:rPr>
          <w:rFonts w:ascii="Times New Roman" w:eastAsia="Times New Roman" w:hAnsi="Times New Roman" w:cs="Times New Roman"/>
          <w:i/>
          <w:sz w:val="24"/>
          <w:szCs w:val="24"/>
          <w:lang w:val="en-US"/>
        </w:rPr>
        <w:t>LDLR.</w:t>
      </w:r>
    </w:p>
    <w:p w14:paraId="2596C62F" w14:textId="77777777" w:rsidR="007E5969" w:rsidRPr="002078FB" w:rsidRDefault="007E5969">
      <w:pPr>
        <w:spacing w:line="240" w:lineRule="auto"/>
        <w:ind w:firstLine="720"/>
        <w:jc w:val="both"/>
        <w:rPr>
          <w:rFonts w:ascii="Times New Roman" w:eastAsia="Times New Roman" w:hAnsi="Times New Roman" w:cs="Times New Roman"/>
          <w:sz w:val="24"/>
          <w:szCs w:val="24"/>
          <w:lang w:val="en-US"/>
        </w:rPr>
      </w:pPr>
    </w:p>
    <w:p w14:paraId="1A3F6B28" w14:textId="77777777" w:rsidR="00B34FC5" w:rsidRPr="002078FB" w:rsidRDefault="00B34FC5">
      <w:pPr>
        <w:widowControl w:val="0"/>
        <w:rPr>
          <w:rFonts w:ascii="Times New Roman" w:eastAsia="Times New Roman" w:hAnsi="Times New Roman" w:cs="Times New Roman"/>
          <w:sz w:val="24"/>
          <w:szCs w:val="24"/>
          <w:lang w:val="en-US"/>
        </w:rPr>
      </w:pPr>
    </w:p>
    <w:p w14:paraId="0DFE9774" w14:textId="79C5E08B" w:rsidR="00B34FC5" w:rsidRPr="0090171D" w:rsidRDefault="007E086C" w:rsidP="007E086C">
      <w:pPr>
        <w:pStyle w:val="Caption"/>
        <w:spacing w:after="0"/>
        <w:rPr>
          <w:rFonts w:ascii="Times New Roman" w:eastAsia="Times New Roman" w:hAnsi="Times New Roman" w:cs="Times New Roman"/>
          <w:i w:val="0"/>
          <w:iCs w:val="0"/>
          <w:color w:val="auto"/>
          <w:sz w:val="22"/>
          <w:szCs w:val="22"/>
          <w:lang w:val="en-US"/>
        </w:rPr>
      </w:pPr>
      <w:bookmarkStart w:id="56" w:name="_Toc50935401"/>
      <w:bookmarkStart w:id="57" w:name="_Toc51179487"/>
      <w:r w:rsidRPr="007E086C">
        <w:rPr>
          <w:rFonts w:ascii="Times New Roman" w:hAnsi="Times New Roman" w:cs="Times New Roman"/>
          <w:b/>
          <w:bCs/>
          <w:i w:val="0"/>
          <w:iCs w:val="0"/>
          <w:color w:val="auto"/>
          <w:sz w:val="22"/>
          <w:szCs w:val="22"/>
          <w:lang w:val="en-US"/>
        </w:rPr>
        <w:t xml:space="preserve">Supplementary Table </w:t>
      </w:r>
      <w:r w:rsidRPr="007E086C">
        <w:rPr>
          <w:rFonts w:ascii="Times New Roman" w:hAnsi="Times New Roman" w:cs="Times New Roman"/>
          <w:b/>
          <w:bCs/>
          <w:i w:val="0"/>
          <w:iCs w:val="0"/>
          <w:color w:val="auto"/>
          <w:sz w:val="22"/>
          <w:szCs w:val="22"/>
        </w:rPr>
        <w:fldChar w:fldCharType="begin"/>
      </w:r>
      <w:r w:rsidRPr="007E086C">
        <w:rPr>
          <w:rFonts w:ascii="Times New Roman" w:hAnsi="Times New Roman" w:cs="Times New Roman"/>
          <w:b/>
          <w:bCs/>
          <w:i w:val="0"/>
          <w:iCs w:val="0"/>
          <w:color w:val="auto"/>
          <w:sz w:val="22"/>
          <w:szCs w:val="22"/>
          <w:lang w:val="en-US"/>
        </w:rPr>
        <w:instrText xml:space="preserve"> SEQ Supplementary_Table \* ARABIC </w:instrText>
      </w:r>
      <w:r w:rsidRPr="007E086C">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11</w:t>
      </w:r>
      <w:r w:rsidRPr="007E086C">
        <w:rPr>
          <w:rFonts w:ascii="Times New Roman" w:hAnsi="Times New Roman" w:cs="Times New Roman"/>
          <w:b/>
          <w:bCs/>
          <w:i w:val="0"/>
          <w:iCs w:val="0"/>
          <w:color w:val="auto"/>
          <w:sz w:val="22"/>
          <w:szCs w:val="22"/>
        </w:rPr>
        <w:fldChar w:fldCharType="end"/>
      </w:r>
      <w:r w:rsidRPr="007E086C">
        <w:rPr>
          <w:rFonts w:ascii="Times New Roman" w:hAnsi="Times New Roman" w:cs="Times New Roman"/>
          <w:b/>
          <w:bCs/>
          <w:i w:val="0"/>
          <w:iCs w:val="0"/>
          <w:color w:val="auto"/>
          <w:sz w:val="22"/>
          <w:szCs w:val="22"/>
          <w:lang w:val="en-US"/>
        </w:rPr>
        <w:t>.</w:t>
      </w:r>
      <w:r w:rsidR="0080699B">
        <w:rPr>
          <w:color w:val="auto"/>
          <w:sz w:val="22"/>
          <w:szCs w:val="22"/>
          <w:lang w:val="en-US"/>
        </w:rPr>
        <w:t xml:space="preserve"> </w:t>
      </w:r>
      <w:r w:rsidR="00357E63" w:rsidRPr="0090171D">
        <w:rPr>
          <w:rFonts w:ascii="Times New Roman" w:eastAsia="Times New Roman" w:hAnsi="Times New Roman" w:cs="Times New Roman"/>
          <w:i w:val="0"/>
          <w:iCs w:val="0"/>
          <w:color w:val="auto"/>
          <w:sz w:val="22"/>
          <w:szCs w:val="22"/>
          <w:lang w:val="en-US"/>
        </w:rPr>
        <w:t>Pathogenic findings on ACMG-59 genes</w:t>
      </w:r>
      <w:r w:rsidR="0090171D">
        <w:rPr>
          <w:rFonts w:ascii="Times New Roman" w:eastAsia="Times New Roman" w:hAnsi="Times New Roman" w:cs="Times New Roman"/>
          <w:i w:val="0"/>
          <w:iCs w:val="0"/>
          <w:color w:val="auto"/>
          <w:sz w:val="22"/>
          <w:szCs w:val="22"/>
          <w:lang w:val="en-US"/>
        </w:rPr>
        <w:t>.</w:t>
      </w:r>
      <w:bookmarkEnd w:id="56"/>
      <w:bookmarkEnd w:id="57"/>
    </w:p>
    <w:p w14:paraId="7B050046" w14:textId="0BE08DE5" w:rsidR="00B34FC5" w:rsidRPr="0090171D" w:rsidRDefault="00357E63">
      <w:pPr>
        <w:widowControl w:val="0"/>
        <w:rPr>
          <w:rFonts w:ascii="Times New Roman" w:eastAsia="Times New Roman" w:hAnsi="Times New Roman" w:cs="Times New Roman"/>
          <w:lang w:val="en-US"/>
        </w:rPr>
      </w:pPr>
      <w:r w:rsidRPr="0090171D">
        <w:rPr>
          <w:rFonts w:ascii="Times New Roman" w:eastAsia="Times New Roman" w:hAnsi="Times New Roman" w:cs="Times New Roman"/>
          <w:lang w:val="en-US"/>
        </w:rPr>
        <w:t xml:space="preserve">Large table displayed only on </w:t>
      </w:r>
      <w:r w:rsidR="00490412" w:rsidRPr="0090171D">
        <w:rPr>
          <w:rFonts w:ascii="Times New Roman" w:eastAsia="Times New Roman" w:hAnsi="Times New Roman" w:cs="Times New Roman"/>
          <w:lang w:val="en-US"/>
        </w:rPr>
        <w:t>Supplementary Tables</w:t>
      </w:r>
      <w:r w:rsidRPr="0090171D">
        <w:rPr>
          <w:rFonts w:ascii="Times New Roman" w:eastAsia="Times New Roman" w:hAnsi="Times New Roman" w:cs="Times New Roman"/>
          <w:lang w:val="en-US"/>
        </w:rPr>
        <w:t xml:space="preserve"> worksheet</w:t>
      </w:r>
      <w:r w:rsidR="0090171D">
        <w:rPr>
          <w:rFonts w:ascii="Times New Roman" w:eastAsia="Times New Roman" w:hAnsi="Times New Roman" w:cs="Times New Roman"/>
          <w:lang w:val="en-US"/>
        </w:rPr>
        <w:t>.</w:t>
      </w:r>
    </w:p>
    <w:p w14:paraId="35B89227" w14:textId="77777777" w:rsidR="00B34FC5" w:rsidRPr="002078FB" w:rsidRDefault="00357E63" w:rsidP="003D2714">
      <w:pPr>
        <w:pStyle w:val="Heading2"/>
        <w:rPr>
          <w:rFonts w:ascii="Times New Roman" w:eastAsia="Times New Roman" w:hAnsi="Times New Roman" w:cs="Times New Roman"/>
          <w:b/>
          <w:sz w:val="24"/>
          <w:szCs w:val="24"/>
          <w:lang w:val="en-US"/>
        </w:rPr>
      </w:pPr>
      <w:bookmarkStart w:id="58" w:name="_Toc51179456"/>
      <w:r w:rsidRPr="002078FB">
        <w:rPr>
          <w:rFonts w:ascii="Times New Roman" w:eastAsia="Times New Roman" w:hAnsi="Times New Roman" w:cs="Times New Roman"/>
          <w:b/>
          <w:sz w:val="24"/>
          <w:szCs w:val="24"/>
          <w:lang w:val="en-US"/>
        </w:rPr>
        <w:t>4.6. Assessment of variant-based incidence pathogenicity on selected genes associated with recessive mode of inheritance</w:t>
      </w:r>
      <w:bookmarkEnd w:id="58"/>
    </w:p>
    <w:p w14:paraId="04CBB8F0" w14:textId="77777777" w:rsidR="00B34FC5" w:rsidRPr="002078FB" w:rsidRDefault="00B34FC5">
      <w:pPr>
        <w:spacing w:line="240" w:lineRule="auto"/>
        <w:jc w:val="both"/>
        <w:rPr>
          <w:rFonts w:ascii="Times New Roman" w:eastAsia="Times New Roman" w:hAnsi="Times New Roman" w:cs="Times New Roman"/>
          <w:b/>
          <w:sz w:val="24"/>
          <w:szCs w:val="24"/>
          <w:lang w:val="en-US"/>
        </w:rPr>
      </w:pPr>
    </w:p>
    <w:p w14:paraId="16828FB4" w14:textId="57FBD83A" w:rsidR="00B34FC5" w:rsidRPr="002078FB" w:rsidRDefault="00357E63">
      <w:pPr>
        <w:spacing w:line="240" w:lineRule="auto"/>
        <w:jc w:val="both"/>
        <w:rPr>
          <w:rFonts w:ascii="Times New Roman" w:eastAsia="Times New Roman" w:hAnsi="Times New Roman" w:cs="Times New Roman"/>
          <w:sz w:val="24"/>
          <w:szCs w:val="24"/>
          <w:lang w:val="en-US"/>
        </w:rPr>
      </w:pPr>
      <w:r w:rsidRPr="002078FB">
        <w:rPr>
          <w:rFonts w:ascii="Times New Roman" w:eastAsia="Times New Roman" w:hAnsi="Times New Roman" w:cs="Times New Roman"/>
          <w:sz w:val="24"/>
          <w:szCs w:val="24"/>
          <w:lang w:val="en-US"/>
        </w:rPr>
        <w:tab/>
        <w:t>To roughly estimate the incidence using counts of heterozygotes from SABE and gnomAD global and population-specific datasets, we selected five genes associated with prevalent monogenic clinical phenotypes: cystic fibrosis (</w:t>
      </w:r>
      <w:r w:rsidRPr="002078FB">
        <w:rPr>
          <w:rFonts w:ascii="Times New Roman" w:eastAsia="Times New Roman" w:hAnsi="Times New Roman" w:cs="Times New Roman"/>
          <w:i/>
          <w:sz w:val="24"/>
          <w:szCs w:val="24"/>
          <w:lang w:val="en-US"/>
        </w:rPr>
        <w:t>CFTR</w:t>
      </w:r>
      <w:r w:rsidRPr="002078FB">
        <w:rPr>
          <w:rFonts w:ascii="Times New Roman" w:eastAsia="Times New Roman" w:hAnsi="Times New Roman" w:cs="Times New Roman"/>
          <w:sz w:val="24"/>
          <w:szCs w:val="24"/>
          <w:lang w:val="en-US"/>
        </w:rPr>
        <w:t>), hemoglobinopathies (</w:t>
      </w:r>
      <w:r w:rsidRPr="002078FB">
        <w:rPr>
          <w:rFonts w:ascii="Times New Roman" w:eastAsia="Times New Roman" w:hAnsi="Times New Roman" w:cs="Times New Roman"/>
          <w:i/>
          <w:sz w:val="24"/>
          <w:szCs w:val="24"/>
          <w:lang w:val="en-US"/>
        </w:rPr>
        <w:t>HBB</w:t>
      </w:r>
      <w:r w:rsidRPr="002078FB">
        <w:rPr>
          <w:rFonts w:ascii="Times New Roman" w:eastAsia="Times New Roman" w:hAnsi="Times New Roman" w:cs="Times New Roman"/>
          <w:sz w:val="24"/>
          <w:szCs w:val="24"/>
          <w:lang w:val="en-US"/>
        </w:rPr>
        <w:t>), deafness (</w:t>
      </w:r>
      <w:r w:rsidRPr="002078FB">
        <w:rPr>
          <w:rFonts w:ascii="Times New Roman" w:eastAsia="Times New Roman" w:hAnsi="Times New Roman" w:cs="Times New Roman"/>
          <w:i/>
          <w:sz w:val="24"/>
          <w:szCs w:val="24"/>
          <w:lang w:val="en-US"/>
        </w:rPr>
        <w:t>GJB2</w:t>
      </w:r>
      <w:r w:rsidRPr="002078FB">
        <w:rPr>
          <w:rFonts w:ascii="Times New Roman" w:eastAsia="Times New Roman" w:hAnsi="Times New Roman" w:cs="Times New Roman"/>
          <w:sz w:val="24"/>
          <w:szCs w:val="24"/>
          <w:lang w:val="en-US"/>
        </w:rPr>
        <w:t xml:space="preserve">), familial </w:t>
      </w:r>
      <w:r w:rsidR="00B3189D" w:rsidRPr="002078FB">
        <w:rPr>
          <w:rFonts w:ascii="Times New Roman" w:eastAsia="Times New Roman" w:hAnsi="Times New Roman" w:cs="Times New Roman"/>
          <w:sz w:val="24"/>
          <w:szCs w:val="24"/>
          <w:lang w:val="en-US"/>
        </w:rPr>
        <w:t>Mediterranean</w:t>
      </w:r>
      <w:r w:rsidRPr="002078FB">
        <w:rPr>
          <w:rFonts w:ascii="Times New Roman" w:eastAsia="Times New Roman" w:hAnsi="Times New Roman" w:cs="Times New Roman"/>
          <w:sz w:val="24"/>
          <w:szCs w:val="24"/>
          <w:lang w:val="en-US"/>
        </w:rPr>
        <w:t xml:space="preserve"> fever (</w:t>
      </w:r>
      <w:r w:rsidRPr="002078FB">
        <w:rPr>
          <w:rFonts w:ascii="Times New Roman" w:eastAsia="Times New Roman" w:hAnsi="Times New Roman" w:cs="Times New Roman"/>
          <w:i/>
          <w:sz w:val="24"/>
          <w:szCs w:val="24"/>
          <w:lang w:val="en-US"/>
        </w:rPr>
        <w:t>MEFV</w:t>
      </w:r>
      <w:r w:rsidRPr="002078FB">
        <w:rPr>
          <w:rFonts w:ascii="Times New Roman" w:eastAsia="Times New Roman" w:hAnsi="Times New Roman" w:cs="Times New Roman"/>
          <w:sz w:val="24"/>
          <w:szCs w:val="24"/>
          <w:lang w:val="en-US"/>
        </w:rPr>
        <w:t>), and hemochromatosis (</w:t>
      </w:r>
      <w:r w:rsidRPr="002078FB">
        <w:rPr>
          <w:rFonts w:ascii="Times New Roman" w:eastAsia="Times New Roman" w:hAnsi="Times New Roman" w:cs="Times New Roman"/>
          <w:i/>
          <w:sz w:val="24"/>
          <w:szCs w:val="24"/>
          <w:lang w:val="en-US"/>
        </w:rPr>
        <w:t>HFE</w:t>
      </w:r>
      <w:r w:rsidRPr="002078FB">
        <w:rPr>
          <w:rFonts w:ascii="Times New Roman" w:eastAsia="Times New Roman" w:hAnsi="Times New Roman" w:cs="Times New Roman"/>
          <w:sz w:val="24"/>
          <w:szCs w:val="24"/>
          <w:lang w:val="en-US"/>
        </w:rPr>
        <w:t>) (</w:t>
      </w:r>
      <w:r w:rsidR="006F7762">
        <w:rPr>
          <w:rFonts w:ascii="Times New Roman" w:eastAsia="Times New Roman" w:hAnsi="Times New Roman" w:cs="Times New Roman"/>
          <w:sz w:val="24"/>
          <w:szCs w:val="24"/>
          <w:lang w:val="en-US"/>
        </w:rPr>
        <w:t xml:space="preserve">Supplementary Table </w:t>
      </w:r>
      <w:r w:rsidRPr="002078FB">
        <w:rPr>
          <w:rFonts w:ascii="Times New Roman" w:eastAsia="Times New Roman" w:hAnsi="Times New Roman" w:cs="Times New Roman"/>
          <w:sz w:val="24"/>
          <w:szCs w:val="24"/>
          <w:lang w:val="en-US"/>
        </w:rPr>
        <w:t>1</w:t>
      </w:r>
      <w:r w:rsidR="0034452A">
        <w:rPr>
          <w:rFonts w:ascii="Times New Roman" w:eastAsia="Times New Roman" w:hAnsi="Times New Roman" w:cs="Times New Roman"/>
          <w:sz w:val="24"/>
          <w:szCs w:val="24"/>
          <w:lang w:val="en-US"/>
        </w:rPr>
        <w:t>2</w:t>
      </w:r>
      <w:r w:rsidRPr="002078FB">
        <w:rPr>
          <w:rFonts w:ascii="Times New Roman" w:eastAsia="Times New Roman" w:hAnsi="Times New Roman" w:cs="Times New Roman"/>
          <w:sz w:val="24"/>
          <w:szCs w:val="24"/>
          <w:lang w:val="en-US"/>
        </w:rPr>
        <w:t xml:space="preserve">). </w:t>
      </w:r>
    </w:p>
    <w:p w14:paraId="29CFAEEE" w14:textId="27720DF5" w:rsidR="00B34FC5" w:rsidRPr="002078FB" w:rsidRDefault="00B34FC5">
      <w:pPr>
        <w:spacing w:line="240" w:lineRule="auto"/>
        <w:jc w:val="both"/>
        <w:rPr>
          <w:rFonts w:ascii="Times New Roman" w:eastAsia="Times New Roman" w:hAnsi="Times New Roman" w:cs="Times New Roman"/>
          <w:sz w:val="24"/>
          <w:szCs w:val="24"/>
          <w:lang w:val="en-US"/>
        </w:rPr>
      </w:pPr>
    </w:p>
    <w:p w14:paraId="1F769F54" w14:textId="5D64AD6B" w:rsidR="00B34FC5" w:rsidRPr="00AD75D2" w:rsidRDefault="0007721E" w:rsidP="005C6C83">
      <w:pPr>
        <w:pStyle w:val="Caption"/>
        <w:spacing w:after="0"/>
        <w:jc w:val="both"/>
        <w:rPr>
          <w:rFonts w:ascii="Times New Roman" w:eastAsia="Times New Roman" w:hAnsi="Times New Roman" w:cs="Times New Roman"/>
          <w:i w:val="0"/>
          <w:iCs w:val="0"/>
          <w:color w:val="auto"/>
          <w:sz w:val="22"/>
          <w:szCs w:val="22"/>
          <w:lang w:val="en-US"/>
        </w:rPr>
      </w:pPr>
      <w:bookmarkStart w:id="59" w:name="_Toc50935402"/>
      <w:bookmarkStart w:id="60" w:name="_Toc51179488"/>
      <w:r w:rsidRPr="0090171D">
        <w:rPr>
          <w:rFonts w:ascii="Times New Roman" w:hAnsi="Times New Roman" w:cs="Times New Roman"/>
          <w:b/>
          <w:bCs/>
          <w:i w:val="0"/>
          <w:iCs w:val="0"/>
          <w:color w:val="auto"/>
          <w:sz w:val="22"/>
          <w:szCs w:val="22"/>
          <w:lang w:val="en-US"/>
        </w:rPr>
        <w:t xml:space="preserve">Supplementary Table </w:t>
      </w:r>
      <w:r w:rsidRPr="0090171D">
        <w:rPr>
          <w:rFonts w:ascii="Times New Roman" w:hAnsi="Times New Roman" w:cs="Times New Roman"/>
          <w:b/>
          <w:bCs/>
          <w:i w:val="0"/>
          <w:iCs w:val="0"/>
          <w:color w:val="auto"/>
          <w:sz w:val="22"/>
          <w:szCs w:val="22"/>
        </w:rPr>
        <w:fldChar w:fldCharType="begin"/>
      </w:r>
      <w:r w:rsidRPr="0090171D">
        <w:rPr>
          <w:rFonts w:ascii="Times New Roman" w:hAnsi="Times New Roman" w:cs="Times New Roman"/>
          <w:b/>
          <w:bCs/>
          <w:i w:val="0"/>
          <w:iCs w:val="0"/>
          <w:color w:val="auto"/>
          <w:sz w:val="22"/>
          <w:szCs w:val="22"/>
          <w:lang w:val="en-US"/>
        </w:rPr>
        <w:instrText xml:space="preserve"> SEQ Supplementary_Table \* ARABIC </w:instrText>
      </w:r>
      <w:r w:rsidRPr="0090171D">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12</w:t>
      </w:r>
      <w:r w:rsidRPr="0090171D">
        <w:rPr>
          <w:rFonts w:ascii="Times New Roman" w:hAnsi="Times New Roman" w:cs="Times New Roman"/>
          <w:b/>
          <w:bCs/>
          <w:i w:val="0"/>
          <w:iCs w:val="0"/>
          <w:color w:val="auto"/>
          <w:sz w:val="22"/>
          <w:szCs w:val="22"/>
        </w:rPr>
        <w:fldChar w:fldCharType="end"/>
      </w:r>
      <w:r w:rsidR="00357E63" w:rsidRPr="0090171D">
        <w:rPr>
          <w:rFonts w:ascii="Times New Roman" w:eastAsia="Times New Roman" w:hAnsi="Times New Roman" w:cs="Times New Roman"/>
          <w:b/>
          <w:bCs/>
          <w:i w:val="0"/>
          <w:iCs w:val="0"/>
          <w:color w:val="auto"/>
          <w:sz w:val="22"/>
          <w:szCs w:val="22"/>
          <w:lang w:val="en-US"/>
        </w:rPr>
        <w:t>.</w:t>
      </w:r>
      <w:r w:rsidR="00357E63" w:rsidRPr="00AD75D2">
        <w:rPr>
          <w:rFonts w:ascii="Times New Roman" w:eastAsia="Times New Roman" w:hAnsi="Times New Roman" w:cs="Times New Roman"/>
          <w:i w:val="0"/>
          <w:iCs w:val="0"/>
          <w:color w:val="auto"/>
          <w:sz w:val="22"/>
          <w:szCs w:val="22"/>
          <w:lang w:val="en-US"/>
        </w:rPr>
        <w:t xml:space="preserve"> Variant-based incidence of selected genes associated </w:t>
      </w:r>
      <w:r w:rsidR="00B3189D">
        <w:rPr>
          <w:rFonts w:ascii="Times New Roman" w:eastAsia="Times New Roman" w:hAnsi="Times New Roman" w:cs="Times New Roman"/>
          <w:i w:val="0"/>
          <w:iCs w:val="0"/>
          <w:color w:val="auto"/>
          <w:sz w:val="22"/>
          <w:szCs w:val="22"/>
          <w:lang w:val="en-US"/>
        </w:rPr>
        <w:t>with</w:t>
      </w:r>
      <w:r w:rsidR="00357E63" w:rsidRPr="00AD75D2">
        <w:rPr>
          <w:rFonts w:ascii="Times New Roman" w:eastAsia="Times New Roman" w:hAnsi="Times New Roman" w:cs="Times New Roman"/>
          <w:i w:val="0"/>
          <w:iCs w:val="0"/>
          <w:color w:val="auto"/>
          <w:sz w:val="22"/>
          <w:szCs w:val="22"/>
          <w:lang w:val="en-US"/>
        </w:rPr>
        <w:t xml:space="preserve"> recessively inherited disorders</w:t>
      </w:r>
      <w:r w:rsidR="0090171D">
        <w:rPr>
          <w:rFonts w:ascii="Times New Roman" w:eastAsia="Times New Roman" w:hAnsi="Times New Roman" w:cs="Times New Roman"/>
          <w:i w:val="0"/>
          <w:iCs w:val="0"/>
          <w:color w:val="auto"/>
          <w:sz w:val="22"/>
          <w:szCs w:val="22"/>
          <w:lang w:val="en-US"/>
        </w:rPr>
        <w:t>.</w:t>
      </w:r>
      <w:bookmarkEnd w:id="59"/>
      <w:bookmarkEnd w:id="60"/>
    </w:p>
    <w:p w14:paraId="24CB1C34" w14:textId="0C7E2E10" w:rsidR="00B34FC5" w:rsidRPr="00AD75D2" w:rsidRDefault="00357E63">
      <w:pPr>
        <w:widowControl w:val="0"/>
        <w:rPr>
          <w:rFonts w:ascii="Times New Roman" w:eastAsia="Times New Roman" w:hAnsi="Times New Roman" w:cs="Times New Roman"/>
          <w:lang w:val="en-US"/>
        </w:rPr>
      </w:pPr>
      <w:r w:rsidRPr="00AD75D2">
        <w:rPr>
          <w:rFonts w:ascii="Times New Roman" w:eastAsia="Times New Roman" w:hAnsi="Times New Roman" w:cs="Times New Roman"/>
          <w:lang w:val="en-US"/>
        </w:rPr>
        <w:t xml:space="preserve">Large table displayed only on </w:t>
      </w:r>
      <w:r w:rsidR="00490412" w:rsidRPr="00AD75D2">
        <w:rPr>
          <w:rFonts w:ascii="Times New Roman" w:eastAsia="Times New Roman" w:hAnsi="Times New Roman" w:cs="Times New Roman"/>
          <w:lang w:val="en-US"/>
        </w:rPr>
        <w:t>Supplementary Tables</w:t>
      </w:r>
      <w:r w:rsidRPr="00AD75D2">
        <w:rPr>
          <w:rFonts w:ascii="Times New Roman" w:eastAsia="Times New Roman" w:hAnsi="Times New Roman" w:cs="Times New Roman"/>
          <w:lang w:val="en-US"/>
        </w:rPr>
        <w:t xml:space="preserve"> worksheet.</w:t>
      </w:r>
    </w:p>
    <w:p w14:paraId="1F05C3B2" w14:textId="77777777" w:rsidR="00B34FC5" w:rsidRPr="00AD75D2" w:rsidRDefault="00B34FC5">
      <w:pPr>
        <w:spacing w:line="240" w:lineRule="auto"/>
        <w:jc w:val="both"/>
        <w:rPr>
          <w:rFonts w:ascii="Times New Roman" w:eastAsia="Times New Roman" w:hAnsi="Times New Roman" w:cs="Times New Roman"/>
          <w:b/>
          <w:lang w:val="en-US"/>
        </w:rPr>
      </w:pPr>
    </w:p>
    <w:p w14:paraId="6B2885B8" w14:textId="77777777" w:rsidR="00B34FC5" w:rsidRPr="002078FB" w:rsidRDefault="00357E63" w:rsidP="003D2714">
      <w:pPr>
        <w:pStyle w:val="Heading2"/>
        <w:rPr>
          <w:rFonts w:ascii="Times New Roman" w:eastAsia="Times New Roman" w:hAnsi="Times New Roman" w:cs="Times New Roman"/>
          <w:b/>
          <w:sz w:val="24"/>
          <w:szCs w:val="24"/>
          <w:lang w:val="en-US"/>
        </w:rPr>
      </w:pPr>
      <w:bookmarkStart w:id="61" w:name="_Toc51179457"/>
      <w:r w:rsidRPr="002078FB">
        <w:rPr>
          <w:rFonts w:ascii="Times New Roman" w:eastAsia="Times New Roman" w:hAnsi="Times New Roman" w:cs="Times New Roman"/>
          <w:b/>
          <w:sz w:val="24"/>
          <w:szCs w:val="24"/>
          <w:lang w:val="en-US"/>
        </w:rPr>
        <w:lastRenderedPageBreak/>
        <w:t>4.7. Distribution of potential loss of function variants within OMIM Disease genes</w:t>
      </w:r>
      <w:bookmarkEnd w:id="61"/>
    </w:p>
    <w:p w14:paraId="0C9EE3F9" w14:textId="77777777" w:rsidR="00B34FC5" w:rsidRPr="002078FB" w:rsidRDefault="00B34FC5">
      <w:pPr>
        <w:spacing w:line="240" w:lineRule="auto"/>
        <w:jc w:val="both"/>
        <w:rPr>
          <w:rFonts w:ascii="Times New Roman" w:eastAsia="Times New Roman" w:hAnsi="Times New Roman" w:cs="Times New Roman"/>
          <w:b/>
          <w:sz w:val="24"/>
          <w:szCs w:val="24"/>
          <w:lang w:val="en-US"/>
        </w:rPr>
      </w:pPr>
    </w:p>
    <w:p w14:paraId="469C924F" w14:textId="10EC44AE" w:rsidR="00B34FC5" w:rsidRPr="002078FB" w:rsidRDefault="00357E63">
      <w:pPr>
        <w:spacing w:line="240" w:lineRule="auto"/>
        <w:ind w:firstLine="720"/>
        <w:jc w:val="both"/>
        <w:rPr>
          <w:rFonts w:ascii="Times New Roman" w:eastAsia="Times New Roman" w:hAnsi="Times New Roman" w:cs="Times New Roman"/>
          <w:sz w:val="24"/>
          <w:szCs w:val="24"/>
          <w:lang w:val="en-US"/>
        </w:rPr>
      </w:pPr>
      <w:r w:rsidRPr="002078FB">
        <w:rPr>
          <w:rFonts w:ascii="Times New Roman" w:eastAsia="Times New Roman" w:hAnsi="Times New Roman" w:cs="Times New Roman"/>
          <w:sz w:val="24"/>
          <w:szCs w:val="24"/>
          <w:lang w:val="en-US"/>
        </w:rPr>
        <w:t>There are 4,000 potential loss of function (pLOF) variants in SABE that fall within OMIM Disease genes, of which 3,704 are ‘non-Benign’, which excludes ClinVar benign, likely benign, or conflicting assertions that lack pathogenic entries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5</w:t>
      </w:r>
      <w:r w:rsidRPr="002078FB">
        <w:rPr>
          <w:rFonts w:ascii="Times New Roman" w:eastAsia="Times New Roman" w:hAnsi="Times New Roman" w:cs="Times New Roman"/>
          <w:sz w:val="24"/>
          <w:szCs w:val="24"/>
          <w:lang w:val="en-US"/>
        </w:rPr>
        <w:t>). We have found a normal distribution of individual loads of pLOF variants in heterozygous state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6</w:t>
      </w:r>
      <w:r w:rsidRPr="002078FB">
        <w:rPr>
          <w:rFonts w:ascii="Times New Roman" w:eastAsia="Times New Roman" w:hAnsi="Times New Roman" w:cs="Times New Roman"/>
          <w:sz w:val="24"/>
          <w:szCs w:val="24"/>
          <w:lang w:val="en-US"/>
        </w:rPr>
        <w:t>A) and homozygous state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6</w:t>
      </w:r>
      <w:r w:rsidRPr="002078FB">
        <w:rPr>
          <w:rFonts w:ascii="Times New Roman" w:eastAsia="Times New Roman" w:hAnsi="Times New Roman" w:cs="Times New Roman"/>
          <w:sz w:val="24"/>
          <w:szCs w:val="24"/>
          <w:lang w:val="en-US"/>
        </w:rPr>
        <w:t>B), and a Poisson distribution of variants with one or more pathogenic assertions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6</w:t>
      </w:r>
      <w:r w:rsidRPr="002078FB">
        <w:rPr>
          <w:rFonts w:ascii="Times New Roman" w:eastAsia="Times New Roman" w:hAnsi="Times New Roman" w:cs="Times New Roman"/>
          <w:sz w:val="24"/>
          <w:szCs w:val="24"/>
          <w:lang w:val="en-US"/>
        </w:rPr>
        <w:t>C), with medians of 55, 25, and 1 variants per person, respectively. A comparison of allele frequencies of these variants between SABE and gnomAD revealed a high correlation regardless of pLI contexts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7</w:t>
      </w:r>
      <w:r w:rsidRPr="002078FB">
        <w:rPr>
          <w:rFonts w:ascii="Times New Roman" w:eastAsia="Times New Roman" w:hAnsi="Times New Roman" w:cs="Times New Roman"/>
          <w:sz w:val="24"/>
          <w:szCs w:val="24"/>
          <w:lang w:val="en-US"/>
        </w:rPr>
        <w:t xml:space="preserve">A). </w:t>
      </w:r>
    </w:p>
    <w:p w14:paraId="7FA5CC25" w14:textId="5B42BDD3" w:rsidR="00B34FC5" w:rsidRDefault="00357E63">
      <w:pPr>
        <w:spacing w:line="240" w:lineRule="auto"/>
        <w:ind w:firstLine="720"/>
        <w:jc w:val="both"/>
        <w:rPr>
          <w:rFonts w:ascii="Times New Roman" w:eastAsia="Times New Roman" w:hAnsi="Times New Roman" w:cs="Times New Roman"/>
          <w:sz w:val="24"/>
          <w:szCs w:val="24"/>
          <w:lang w:val="en-US"/>
        </w:rPr>
      </w:pPr>
      <w:r w:rsidRPr="002078FB">
        <w:rPr>
          <w:rFonts w:ascii="Times New Roman" w:eastAsia="Times New Roman" w:hAnsi="Times New Roman" w:cs="Times New Roman"/>
          <w:sz w:val="24"/>
          <w:szCs w:val="24"/>
          <w:lang w:val="en-US"/>
        </w:rPr>
        <w:t>Assuming a higher proportion of false positives among indels, mainly longer ones, we have filtered only pLOF variants produced by single nucleotide variants (substitutions or 1bp long indels), with allele frequency of 5% or lower on SABE and flagged as high-confidence by LOFTEE. These strict filtering criteria yielded a total of 1,853 pLOF variants, which were Poisson distributed with a median of 5 in heterozygosity per individual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6</w:t>
      </w:r>
      <w:r w:rsidRPr="002078FB">
        <w:rPr>
          <w:rFonts w:ascii="Times New Roman" w:eastAsia="Times New Roman" w:hAnsi="Times New Roman" w:cs="Times New Roman"/>
          <w:sz w:val="24"/>
          <w:szCs w:val="24"/>
          <w:lang w:val="en-US"/>
        </w:rPr>
        <w:t xml:space="preserve">D), a median of 0 in homozygosity (although 20% have one or two,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6</w:t>
      </w:r>
      <w:r w:rsidRPr="002078FB">
        <w:rPr>
          <w:rFonts w:ascii="Times New Roman" w:eastAsia="Times New Roman" w:hAnsi="Times New Roman" w:cs="Times New Roman"/>
          <w:sz w:val="24"/>
          <w:szCs w:val="24"/>
          <w:lang w:val="en-US"/>
        </w:rPr>
        <w:t xml:space="preserve">E) and a median of 0 with one or more pathogenic assertion (39% have one to four,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6</w:t>
      </w:r>
      <w:r w:rsidRPr="002078FB">
        <w:rPr>
          <w:rFonts w:ascii="Times New Roman" w:eastAsia="Times New Roman" w:hAnsi="Times New Roman" w:cs="Times New Roman"/>
          <w:sz w:val="24"/>
          <w:szCs w:val="24"/>
          <w:lang w:val="en-US"/>
        </w:rPr>
        <w:t>F). A high correlation with gnomAD frequencies is maintained in this subset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7</w:t>
      </w:r>
      <w:r w:rsidRPr="002078FB">
        <w:rPr>
          <w:rFonts w:ascii="Times New Roman" w:eastAsia="Times New Roman" w:hAnsi="Times New Roman" w:cs="Times New Roman"/>
          <w:sz w:val="24"/>
          <w:szCs w:val="24"/>
          <w:lang w:val="en-US"/>
        </w:rPr>
        <w:t>B</w:t>
      </w:r>
      <w:r w:rsidRPr="002078FB">
        <w:rPr>
          <w:rFonts w:ascii="Times New Roman" w:eastAsia="Gungsuh" w:hAnsi="Times New Roman" w:cs="Times New Roman"/>
          <w:sz w:val="24"/>
          <w:szCs w:val="24"/>
          <w:lang w:val="en-US"/>
        </w:rPr>
        <w:t>). Further detailed analysis of pLOF variants</w:t>
      </w:r>
      <w:r w:rsidRPr="00D7638B">
        <w:rPr>
          <w:rFonts w:ascii="Times New Roman" w:eastAsia="Gungsuh" w:hAnsi="Times New Roman" w:cs="Times New Roman"/>
          <w:sz w:val="24"/>
          <w:szCs w:val="24"/>
          <w:lang w:val="en-US"/>
        </w:rPr>
        <w:t xml:space="preserve"> within genes of pLI ≥ 0.7 with higher differences in allele frequencies showed that they were either long indels multiallelic or homopolymers flagged as low confidence or in low-quality sites in gnomAD. Also, annotation of variants in intergenic regions may be wrongly attributed </w:t>
      </w:r>
      <w:r w:rsidRPr="003A16E8">
        <w:rPr>
          <w:rFonts w:ascii="Times New Roman" w:eastAsia="Gungsuh" w:hAnsi="Times New Roman" w:cs="Times New Roman"/>
          <w:sz w:val="24"/>
          <w:szCs w:val="24"/>
          <w:lang w:val="en-US"/>
        </w:rPr>
        <w:t>and lead to spurious flagging (</w:t>
      </w:r>
      <w:r w:rsidR="006F7762">
        <w:rPr>
          <w:rFonts w:ascii="Times New Roman" w:eastAsia="Times New Roman" w:hAnsi="Times New Roman" w:cs="Times New Roman"/>
          <w:sz w:val="24"/>
          <w:szCs w:val="24"/>
          <w:lang w:val="en-US"/>
        </w:rPr>
        <w:t>Supplementary Fig</w:t>
      </w:r>
      <w:r w:rsidR="00023F0C">
        <w:rPr>
          <w:rFonts w:ascii="Times New Roman" w:eastAsia="Times New Roman" w:hAnsi="Times New Roman" w:cs="Times New Roman"/>
          <w:sz w:val="24"/>
          <w:szCs w:val="24"/>
          <w:lang w:val="en-US"/>
        </w:rPr>
        <w:t>.</w:t>
      </w:r>
      <w:r w:rsidR="006F7762">
        <w:rPr>
          <w:rFonts w:ascii="Times New Roman" w:eastAsia="Times New Roman" w:hAnsi="Times New Roman" w:cs="Times New Roman"/>
          <w:sz w:val="24"/>
          <w:szCs w:val="24"/>
          <w:lang w:val="en-US"/>
        </w:rPr>
        <w:t xml:space="preserve"> </w:t>
      </w:r>
      <w:r w:rsidR="0034452A">
        <w:rPr>
          <w:rFonts w:ascii="Times New Roman" w:eastAsia="Times New Roman" w:hAnsi="Times New Roman" w:cs="Times New Roman"/>
          <w:sz w:val="24"/>
          <w:szCs w:val="24"/>
          <w:lang w:val="en-US"/>
        </w:rPr>
        <w:t>7</w:t>
      </w:r>
      <w:r w:rsidRPr="003A16E8">
        <w:rPr>
          <w:rFonts w:ascii="Times New Roman" w:eastAsia="Times New Roman" w:hAnsi="Times New Roman" w:cs="Times New Roman"/>
          <w:sz w:val="24"/>
          <w:szCs w:val="24"/>
          <w:lang w:val="en-US"/>
        </w:rPr>
        <w:t>C). Therefore, regardless of the dataset quality cutoff, we</w:t>
      </w:r>
      <w:r w:rsidRPr="00D7638B">
        <w:rPr>
          <w:rFonts w:ascii="Times New Roman" w:eastAsia="Times New Roman" w:hAnsi="Times New Roman" w:cs="Times New Roman"/>
          <w:sz w:val="24"/>
          <w:szCs w:val="24"/>
          <w:lang w:val="en-US"/>
        </w:rPr>
        <w:t xml:space="preserve"> have found non-deviant frequencies as compared with gnomAD.</w:t>
      </w:r>
    </w:p>
    <w:p w14:paraId="5C8E2A33" w14:textId="54F5CE3A" w:rsidR="00D7638B" w:rsidRDefault="00D7638B">
      <w:pPr>
        <w:spacing w:line="240" w:lineRule="auto"/>
        <w:ind w:firstLine="720"/>
        <w:jc w:val="both"/>
        <w:rPr>
          <w:rFonts w:ascii="Times New Roman" w:eastAsia="Times New Roman" w:hAnsi="Times New Roman" w:cs="Times New Roman"/>
          <w:sz w:val="24"/>
          <w:szCs w:val="24"/>
          <w:lang w:val="en-US"/>
        </w:rPr>
      </w:pPr>
    </w:p>
    <w:p w14:paraId="74F56FE4" w14:textId="54E36319" w:rsidR="00D7638B" w:rsidRDefault="00D7638B">
      <w:pPr>
        <w:spacing w:line="240" w:lineRule="auto"/>
        <w:ind w:firstLine="720"/>
        <w:jc w:val="both"/>
        <w:rPr>
          <w:rFonts w:ascii="Times New Roman" w:eastAsia="Times New Roman" w:hAnsi="Times New Roman" w:cs="Times New Roman"/>
          <w:sz w:val="24"/>
          <w:szCs w:val="24"/>
          <w:lang w:val="en-US"/>
        </w:rPr>
      </w:pPr>
    </w:p>
    <w:p w14:paraId="325D9072" w14:textId="4A7B4180" w:rsidR="00D7638B" w:rsidRDefault="00D7638B">
      <w:pPr>
        <w:spacing w:line="240" w:lineRule="auto"/>
        <w:ind w:firstLine="720"/>
        <w:jc w:val="both"/>
        <w:rPr>
          <w:rFonts w:ascii="Times New Roman" w:eastAsia="Times New Roman" w:hAnsi="Times New Roman" w:cs="Times New Roman"/>
          <w:sz w:val="24"/>
          <w:szCs w:val="24"/>
          <w:lang w:val="en-US"/>
        </w:rPr>
      </w:pPr>
    </w:p>
    <w:p w14:paraId="758CAE67" w14:textId="77777777" w:rsidR="00D7638B" w:rsidRPr="00D7638B" w:rsidRDefault="00D7638B">
      <w:pPr>
        <w:spacing w:line="240" w:lineRule="auto"/>
        <w:ind w:firstLine="720"/>
        <w:jc w:val="both"/>
        <w:rPr>
          <w:rFonts w:ascii="Times New Roman" w:eastAsia="Times New Roman" w:hAnsi="Times New Roman" w:cs="Times New Roman"/>
          <w:sz w:val="24"/>
          <w:szCs w:val="24"/>
          <w:lang w:val="en-US"/>
        </w:rPr>
      </w:pPr>
    </w:p>
    <w:p w14:paraId="1695936A" w14:textId="392ABA9B" w:rsidR="00B34FC5" w:rsidRDefault="00374AB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38CDB7FD" wp14:editId="20ECD817">
            <wp:extent cx="5727700" cy="4645025"/>
            <wp:effectExtent l="0" t="0" r="6350" b="3175"/>
            <wp:docPr id="103" name="Picture 103" descr="C:\Users\mnaslavsky\Dropbox\2019\Paper-WGS1172\FIGURES\pLOF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aslavsky\Dropbox\2019\Paper-WGS1172\FIGURES\pLOF_Flo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4645025"/>
                    </a:xfrm>
                    <a:prstGeom prst="rect">
                      <a:avLst/>
                    </a:prstGeom>
                    <a:noFill/>
                    <a:ln>
                      <a:noFill/>
                    </a:ln>
                  </pic:spPr>
                </pic:pic>
              </a:graphicData>
            </a:graphic>
          </wp:inline>
        </w:drawing>
      </w:r>
    </w:p>
    <w:p w14:paraId="0345199C" w14:textId="79A41DD2" w:rsidR="00B34FC5" w:rsidRPr="00AD75D2" w:rsidRDefault="0007721E" w:rsidP="0007721E">
      <w:pPr>
        <w:pStyle w:val="Caption"/>
        <w:jc w:val="both"/>
        <w:rPr>
          <w:rFonts w:ascii="Times New Roman" w:eastAsia="Times New Roman" w:hAnsi="Times New Roman" w:cs="Times New Roman"/>
          <w:i w:val="0"/>
          <w:iCs w:val="0"/>
          <w:color w:val="auto"/>
          <w:sz w:val="20"/>
          <w:szCs w:val="20"/>
          <w:lang w:val="en-US"/>
        </w:rPr>
      </w:pPr>
      <w:bookmarkStart w:id="62" w:name="_Toc51179504"/>
      <w:r w:rsidRPr="0090171D">
        <w:rPr>
          <w:rFonts w:ascii="Times New Roman" w:hAnsi="Times New Roman" w:cs="Times New Roman"/>
          <w:b/>
          <w:bCs/>
          <w:i w:val="0"/>
          <w:iCs w:val="0"/>
          <w:color w:val="auto"/>
          <w:sz w:val="20"/>
          <w:szCs w:val="20"/>
          <w:lang w:val="en-US"/>
        </w:rPr>
        <w:t>Supplementary Fig</w:t>
      </w:r>
      <w:r w:rsidR="00023F0C">
        <w:rPr>
          <w:rFonts w:ascii="Times New Roman" w:hAnsi="Times New Roman" w:cs="Times New Roman"/>
          <w:b/>
          <w:bCs/>
          <w:i w:val="0"/>
          <w:iCs w:val="0"/>
          <w:color w:val="auto"/>
          <w:sz w:val="20"/>
          <w:szCs w:val="20"/>
          <w:lang w:val="en-US"/>
        </w:rPr>
        <w:t>.</w:t>
      </w:r>
      <w:r w:rsidRPr="0090171D">
        <w:rPr>
          <w:rFonts w:ascii="Times New Roman" w:hAnsi="Times New Roman" w:cs="Times New Roman"/>
          <w:b/>
          <w:bCs/>
          <w:i w:val="0"/>
          <w:iCs w:val="0"/>
          <w:color w:val="auto"/>
          <w:sz w:val="20"/>
          <w:szCs w:val="20"/>
          <w:lang w:val="en-US"/>
        </w:rPr>
        <w:t xml:space="preserve"> </w:t>
      </w:r>
      <w:r w:rsidRPr="0090171D">
        <w:rPr>
          <w:rFonts w:ascii="Times New Roman" w:hAnsi="Times New Roman" w:cs="Times New Roman"/>
          <w:b/>
          <w:bCs/>
          <w:i w:val="0"/>
          <w:iCs w:val="0"/>
          <w:color w:val="auto"/>
          <w:sz w:val="20"/>
          <w:szCs w:val="20"/>
        </w:rPr>
        <w:fldChar w:fldCharType="begin"/>
      </w:r>
      <w:r w:rsidRPr="0090171D">
        <w:rPr>
          <w:rFonts w:ascii="Times New Roman" w:hAnsi="Times New Roman" w:cs="Times New Roman"/>
          <w:b/>
          <w:bCs/>
          <w:i w:val="0"/>
          <w:iCs w:val="0"/>
          <w:color w:val="auto"/>
          <w:sz w:val="20"/>
          <w:szCs w:val="20"/>
          <w:lang w:val="en-US"/>
        </w:rPr>
        <w:instrText xml:space="preserve"> SEQ Supplementary_Figure \* ARABIC </w:instrText>
      </w:r>
      <w:r w:rsidRPr="0090171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5</w:t>
      </w:r>
      <w:r w:rsidRPr="0090171D">
        <w:rPr>
          <w:rFonts w:ascii="Times New Roman" w:hAnsi="Times New Roman" w:cs="Times New Roman"/>
          <w:b/>
          <w:bCs/>
          <w:i w:val="0"/>
          <w:iCs w:val="0"/>
          <w:color w:val="auto"/>
          <w:sz w:val="20"/>
          <w:szCs w:val="20"/>
        </w:rPr>
        <w:fldChar w:fldCharType="end"/>
      </w:r>
      <w:r w:rsidR="00357E63" w:rsidRPr="00AD75D2">
        <w:rPr>
          <w:rFonts w:ascii="Times New Roman" w:eastAsia="Times New Roman" w:hAnsi="Times New Roman" w:cs="Times New Roman"/>
          <w:b/>
          <w:i w:val="0"/>
          <w:iCs w:val="0"/>
          <w:color w:val="auto"/>
          <w:sz w:val="20"/>
          <w:szCs w:val="20"/>
          <w:lang w:val="en-US"/>
        </w:rPr>
        <w:t xml:space="preserve">. </w:t>
      </w:r>
      <w:r w:rsidR="00357E63" w:rsidRPr="00023F0C">
        <w:rPr>
          <w:rFonts w:ascii="Times New Roman" w:eastAsia="Times New Roman" w:hAnsi="Times New Roman" w:cs="Times New Roman"/>
          <w:b/>
          <w:i w:val="0"/>
          <w:iCs w:val="0"/>
          <w:color w:val="auto"/>
          <w:sz w:val="20"/>
          <w:szCs w:val="20"/>
          <w:lang w:val="en-US"/>
        </w:rPr>
        <w:t>Filtering strategies for identification of variants of potential loss of function.</w:t>
      </w:r>
      <w:r w:rsidR="00357E63" w:rsidRPr="00AD75D2">
        <w:rPr>
          <w:rFonts w:ascii="Times New Roman" w:eastAsia="Times New Roman" w:hAnsi="Times New Roman" w:cs="Times New Roman"/>
          <w:i w:val="0"/>
          <w:iCs w:val="0"/>
          <w:color w:val="auto"/>
          <w:sz w:val="20"/>
          <w:szCs w:val="20"/>
          <w:lang w:val="en-US"/>
        </w:rPr>
        <w:t xml:space="preserve"> Among high-confidence variants, we have identified 5,142 variants within 4,250 OMIM Disease genes, 4,000 of which were classified as potential loss of function (pLOF). A subset of any pLOF non-Benign variants corresponds to 3,704 variants with any ClinVar non Benign assertion (640 variants) plus 3,064 variants that lack any assertions. Substitutions, 1bp-indels, and indels &gt;1bp were analyzed for</w:t>
      </w:r>
      <w:r w:rsidR="00B3189D">
        <w:rPr>
          <w:rFonts w:ascii="Times New Roman" w:eastAsia="Times New Roman" w:hAnsi="Times New Roman" w:cs="Times New Roman"/>
          <w:i w:val="0"/>
          <w:iCs w:val="0"/>
          <w:color w:val="auto"/>
          <w:sz w:val="20"/>
          <w:szCs w:val="20"/>
          <w:lang w:val="en-US"/>
        </w:rPr>
        <w:t xml:space="preserve"> the</w:t>
      </w:r>
      <w:r w:rsidR="00357E63" w:rsidRPr="00AD75D2">
        <w:rPr>
          <w:rFonts w:ascii="Times New Roman" w:eastAsia="Times New Roman" w:hAnsi="Times New Roman" w:cs="Times New Roman"/>
          <w:i w:val="0"/>
          <w:iCs w:val="0"/>
          <w:color w:val="auto"/>
          <w:sz w:val="20"/>
          <w:szCs w:val="20"/>
          <w:lang w:val="en-US"/>
        </w:rPr>
        <w:t xml:space="preserve"> distribution of individual loads (</w:t>
      </w:r>
      <w:r w:rsidR="006F7762" w:rsidRPr="00AD75D2">
        <w:rPr>
          <w:rFonts w:ascii="Times New Roman" w:eastAsia="Times New Roman" w:hAnsi="Times New Roman" w:cs="Times New Roman"/>
          <w:i w:val="0"/>
          <w:iCs w:val="0"/>
          <w:color w:val="auto"/>
          <w:sz w:val="20"/>
          <w:szCs w:val="20"/>
          <w:lang w:val="en-US"/>
        </w:rPr>
        <w:t>Supplementary Fig</w:t>
      </w:r>
      <w:r w:rsidR="00023F0C">
        <w:rPr>
          <w:rFonts w:ascii="Times New Roman" w:eastAsia="Times New Roman" w:hAnsi="Times New Roman" w:cs="Times New Roman"/>
          <w:i w:val="0"/>
          <w:iCs w:val="0"/>
          <w:color w:val="auto"/>
          <w:sz w:val="20"/>
          <w:szCs w:val="20"/>
          <w:lang w:val="en-US"/>
        </w:rPr>
        <w:t>.</w:t>
      </w:r>
      <w:r w:rsidR="006F7762" w:rsidRPr="00AD75D2">
        <w:rPr>
          <w:rFonts w:ascii="Times New Roman" w:eastAsia="Times New Roman" w:hAnsi="Times New Roman" w:cs="Times New Roman"/>
          <w:i w:val="0"/>
          <w:iCs w:val="0"/>
          <w:color w:val="auto"/>
          <w:sz w:val="20"/>
          <w:szCs w:val="20"/>
          <w:lang w:val="en-US"/>
        </w:rPr>
        <w:t xml:space="preserve"> </w:t>
      </w:r>
      <w:r w:rsidR="0034452A">
        <w:rPr>
          <w:rFonts w:ascii="Times New Roman" w:eastAsia="Times New Roman" w:hAnsi="Times New Roman" w:cs="Times New Roman"/>
          <w:i w:val="0"/>
          <w:iCs w:val="0"/>
          <w:color w:val="auto"/>
          <w:sz w:val="20"/>
          <w:szCs w:val="20"/>
          <w:lang w:val="en-US"/>
        </w:rPr>
        <w:t>6</w:t>
      </w:r>
      <w:r w:rsidR="00357E63" w:rsidRPr="00AD75D2">
        <w:rPr>
          <w:rFonts w:ascii="Times New Roman" w:eastAsia="Times New Roman" w:hAnsi="Times New Roman" w:cs="Times New Roman"/>
          <w:i w:val="0"/>
          <w:iCs w:val="0"/>
          <w:color w:val="auto"/>
          <w:sz w:val="20"/>
          <w:szCs w:val="20"/>
          <w:lang w:val="en-US"/>
        </w:rPr>
        <w:t xml:space="preserve">A, </w:t>
      </w:r>
      <w:r w:rsidR="0034452A">
        <w:rPr>
          <w:rFonts w:ascii="Times New Roman" w:eastAsia="Times New Roman" w:hAnsi="Times New Roman" w:cs="Times New Roman"/>
          <w:i w:val="0"/>
          <w:iCs w:val="0"/>
          <w:color w:val="auto"/>
          <w:sz w:val="20"/>
          <w:szCs w:val="20"/>
          <w:lang w:val="en-US"/>
        </w:rPr>
        <w:t>6</w:t>
      </w:r>
      <w:r w:rsidR="00357E63" w:rsidRPr="00AD75D2">
        <w:rPr>
          <w:rFonts w:ascii="Times New Roman" w:eastAsia="Times New Roman" w:hAnsi="Times New Roman" w:cs="Times New Roman"/>
          <w:i w:val="0"/>
          <w:iCs w:val="0"/>
          <w:color w:val="auto"/>
          <w:sz w:val="20"/>
          <w:szCs w:val="20"/>
          <w:lang w:val="en-US"/>
        </w:rPr>
        <w:t>B</w:t>
      </w:r>
      <w:r w:rsidR="00B3189D">
        <w:rPr>
          <w:rFonts w:ascii="Times New Roman" w:eastAsia="Times New Roman" w:hAnsi="Times New Roman" w:cs="Times New Roman"/>
          <w:i w:val="0"/>
          <w:iCs w:val="0"/>
          <w:color w:val="auto"/>
          <w:sz w:val="20"/>
          <w:szCs w:val="20"/>
          <w:lang w:val="en-US"/>
        </w:rPr>
        <w:t>,</w:t>
      </w:r>
      <w:r w:rsidR="00357E63" w:rsidRPr="00AD75D2">
        <w:rPr>
          <w:rFonts w:ascii="Times New Roman" w:eastAsia="Times New Roman" w:hAnsi="Times New Roman" w:cs="Times New Roman"/>
          <w:i w:val="0"/>
          <w:iCs w:val="0"/>
          <w:color w:val="auto"/>
          <w:sz w:val="20"/>
          <w:szCs w:val="20"/>
          <w:lang w:val="en-US"/>
        </w:rPr>
        <w:t xml:space="preserve"> and </w:t>
      </w:r>
      <w:r w:rsidR="0034452A">
        <w:rPr>
          <w:rFonts w:ascii="Times New Roman" w:eastAsia="Times New Roman" w:hAnsi="Times New Roman" w:cs="Times New Roman"/>
          <w:i w:val="0"/>
          <w:iCs w:val="0"/>
          <w:color w:val="auto"/>
          <w:sz w:val="20"/>
          <w:szCs w:val="20"/>
          <w:lang w:val="en-US"/>
        </w:rPr>
        <w:t>6</w:t>
      </w:r>
      <w:r w:rsidR="00357E63" w:rsidRPr="00AD75D2">
        <w:rPr>
          <w:rFonts w:ascii="Times New Roman" w:eastAsia="Times New Roman" w:hAnsi="Times New Roman" w:cs="Times New Roman"/>
          <w:i w:val="0"/>
          <w:iCs w:val="0"/>
          <w:color w:val="auto"/>
          <w:sz w:val="20"/>
          <w:szCs w:val="20"/>
          <w:lang w:val="en-US"/>
        </w:rPr>
        <w:t>C) and allele frequencies compared to gnomAD (</w:t>
      </w:r>
      <w:r w:rsidR="006F7762" w:rsidRPr="00AD75D2">
        <w:rPr>
          <w:rFonts w:ascii="Times New Roman" w:eastAsia="Times New Roman" w:hAnsi="Times New Roman" w:cs="Times New Roman"/>
          <w:i w:val="0"/>
          <w:iCs w:val="0"/>
          <w:color w:val="auto"/>
          <w:sz w:val="20"/>
          <w:szCs w:val="20"/>
          <w:lang w:val="en-US"/>
        </w:rPr>
        <w:t>Supplementary Fig</w:t>
      </w:r>
      <w:r w:rsidR="00023F0C">
        <w:rPr>
          <w:rFonts w:ascii="Times New Roman" w:eastAsia="Times New Roman" w:hAnsi="Times New Roman" w:cs="Times New Roman"/>
          <w:i w:val="0"/>
          <w:iCs w:val="0"/>
          <w:color w:val="auto"/>
          <w:sz w:val="20"/>
          <w:szCs w:val="20"/>
          <w:lang w:val="en-US"/>
        </w:rPr>
        <w:t>.</w:t>
      </w:r>
      <w:r w:rsidR="006F7762" w:rsidRPr="00AD75D2">
        <w:rPr>
          <w:rFonts w:ascii="Times New Roman" w:eastAsia="Times New Roman" w:hAnsi="Times New Roman" w:cs="Times New Roman"/>
          <w:i w:val="0"/>
          <w:iCs w:val="0"/>
          <w:color w:val="auto"/>
          <w:sz w:val="20"/>
          <w:szCs w:val="20"/>
          <w:lang w:val="en-US"/>
        </w:rPr>
        <w:t xml:space="preserve"> </w:t>
      </w:r>
      <w:r w:rsidR="0034452A">
        <w:rPr>
          <w:rFonts w:ascii="Times New Roman" w:eastAsia="Times New Roman" w:hAnsi="Times New Roman" w:cs="Times New Roman"/>
          <w:i w:val="0"/>
          <w:iCs w:val="0"/>
          <w:color w:val="auto"/>
          <w:sz w:val="20"/>
          <w:szCs w:val="20"/>
          <w:lang w:val="en-US"/>
        </w:rPr>
        <w:t>7</w:t>
      </w:r>
      <w:r w:rsidR="00357E63" w:rsidRPr="00AD75D2">
        <w:rPr>
          <w:rFonts w:ascii="Times New Roman" w:eastAsia="Times New Roman" w:hAnsi="Times New Roman" w:cs="Times New Roman"/>
          <w:i w:val="0"/>
          <w:iCs w:val="0"/>
          <w:color w:val="auto"/>
          <w:sz w:val="20"/>
          <w:szCs w:val="20"/>
          <w:lang w:val="en-US"/>
        </w:rPr>
        <w:t>A). Further filtering to remove indels &gt;1bp, common variants and LC-flagged pLOFs yielded 1,854 variants, which individual load</w:t>
      </w:r>
      <w:r w:rsidR="00357E63" w:rsidRPr="00AD75D2">
        <w:rPr>
          <w:rFonts w:ascii="Times New Roman" w:eastAsia="Times New Roman" w:hAnsi="Times New Roman" w:cs="Times New Roman"/>
          <w:color w:val="auto"/>
          <w:sz w:val="20"/>
          <w:szCs w:val="20"/>
          <w:lang w:val="en-US"/>
        </w:rPr>
        <w:t xml:space="preserve"> </w:t>
      </w:r>
      <w:r w:rsidR="00357E63" w:rsidRPr="00AD75D2">
        <w:rPr>
          <w:rFonts w:ascii="Times New Roman" w:eastAsia="Times New Roman" w:hAnsi="Times New Roman" w:cs="Times New Roman"/>
          <w:i w:val="0"/>
          <w:iCs w:val="0"/>
          <w:color w:val="auto"/>
          <w:sz w:val="20"/>
          <w:szCs w:val="20"/>
          <w:lang w:val="en-US"/>
        </w:rPr>
        <w:t>distributions were also analyzed (</w:t>
      </w:r>
      <w:r w:rsidR="006F7762" w:rsidRPr="00AD75D2">
        <w:rPr>
          <w:rFonts w:ascii="Times New Roman" w:eastAsia="Times New Roman" w:hAnsi="Times New Roman" w:cs="Times New Roman"/>
          <w:i w:val="0"/>
          <w:iCs w:val="0"/>
          <w:color w:val="auto"/>
          <w:sz w:val="20"/>
          <w:szCs w:val="20"/>
          <w:lang w:val="en-US"/>
        </w:rPr>
        <w:t>Supplementary Fig</w:t>
      </w:r>
      <w:r w:rsidR="00023F0C">
        <w:rPr>
          <w:rFonts w:ascii="Times New Roman" w:eastAsia="Times New Roman" w:hAnsi="Times New Roman" w:cs="Times New Roman"/>
          <w:i w:val="0"/>
          <w:iCs w:val="0"/>
          <w:color w:val="auto"/>
          <w:sz w:val="20"/>
          <w:szCs w:val="20"/>
          <w:lang w:val="en-US"/>
        </w:rPr>
        <w:t>.</w:t>
      </w:r>
      <w:r w:rsidR="006F7762" w:rsidRPr="00AD75D2">
        <w:rPr>
          <w:rFonts w:ascii="Times New Roman" w:eastAsia="Times New Roman" w:hAnsi="Times New Roman" w:cs="Times New Roman"/>
          <w:i w:val="0"/>
          <w:iCs w:val="0"/>
          <w:color w:val="auto"/>
          <w:sz w:val="20"/>
          <w:szCs w:val="20"/>
          <w:lang w:val="en-US"/>
        </w:rPr>
        <w:t xml:space="preserve"> </w:t>
      </w:r>
      <w:r w:rsidR="0034452A">
        <w:rPr>
          <w:rFonts w:ascii="Times New Roman" w:eastAsia="Times New Roman" w:hAnsi="Times New Roman" w:cs="Times New Roman"/>
          <w:i w:val="0"/>
          <w:iCs w:val="0"/>
          <w:color w:val="auto"/>
          <w:sz w:val="20"/>
          <w:szCs w:val="20"/>
          <w:lang w:val="en-US"/>
        </w:rPr>
        <w:t>6</w:t>
      </w:r>
      <w:r w:rsidR="00357E63" w:rsidRPr="00AD75D2">
        <w:rPr>
          <w:rFonts w:ascii="Times New Roman" w:eastAsia="Times New Roman" w:hAnsi="Times New Roman" w:cs="Times New Roman"/>
          <w:i w:val="0"/>
          <w:iCs w:val="0"/>
          <w:color w:val="auto"/>
          <w:sz w:val="20"/>
          <w:szCs w:val="20"/>
          <w:lang w:val="en-US"/>
        </w:rPr>
        <w:t xml:space="preserve">D, </w:t>
      </w:r>
      <w:r w:rsidR="0034452A">
        <w:rPr>
          <w:rFonts w:ascii="Times New Roman" w:eastAsia="Times New Roman" w:hAnsi="Times New Roman" w:cs="Times New Roman"/>
          <w:i w:val="0"/>
          <w:iCs w:val="0"/>
          <w:color w:val="auto"/>
          <w:sz w:val="20"/>
          <w:szCs w:val="20"/>
          <w:lang w:val="en-US"/>
        </w:rPr>
        <w:t>6</w:t>
      </w:r>
      <w:r w:rsidR="00357E63" w:rsidRPr="00AD75D2">
        <w:rPr>
          <w:rFonts w:ascii="Times New Roman" w:eastAsia="Times New Roman" w:hAnsi="Times New Roman" w:cs="Times New Roman"/>
          <w:i w:val="0"/>
          <w:iCs w:val="0"/>
          <w:color w:val="auto"/>
          <w:sz w:val="20"/>
          <w:szCs w:val="20"/>
          <w:lang w:val="en-US"/>
        </w:rPr>
        <w:t xml:space="preserve">E, and </w:t>
      </w:r>
      <w:r w:rsidR="0034452A">
        <w:rPr>
          <w:rFonts w:ascii="Times New Roman" w:eastAsia="Times New Roman" w:hAnsi="Times New Roman" w:cs="Times New Roman"/>
          <w:i w:val="0"/>
          <w:iCs w:val="0"/>
          <w:color w:val="auto"/>
          <w:sz w:val="20"/>
          <w:szCs w:val="20"/>
          <w:lang w:val="en-US"/>
        </w:rPr>
        <w:t>6</w:t>
      </w:r>
      <w:r w:rsidR="00357E63" w:rsidRPr="00AD75D2">
        <w:rPr>
          <w:rFonts w:ascii="Times New Roman" w:eastAsia="Times New Roman" w:hAnsi="Times New Roman" w:cs="Times New Roman"/>
          <w:i w:val="0"/>
          <w:iCs w:val="0"/>
          <w:color w:val="auto"/>
          <w:sz w:val="20"/>
          <w:szCs w:val="20"/>
          <w:lang w:val="en-US"/>
        </w:rPr>
        <w:t>F) as well as frequency comparison to gnomAD (</w:t>
      </w:r>
      <w:r w:rsidR="006F7762" w:rsidRPr="00AD75D2">
        <w:rPr>
          <w:rFonts w:ascii="Times New Roman" w:eastAsia="Times New Roman" w:hAnsi="Times New Roman" w:cs="Times New Roman"/>
          <w:i w:val="0"/>
          <w:iCs w:val="0"/>
          <w:color w:val="auto"/>
          <w:sz w:val="20"/>
          <w:szCs w:val="20"/>
          <w:lang w:val="en-US"/>
        </w:rPr>
        <w:t>Supplementary Fig</w:t>
      </w:r>
      <w:r w:rsidR="00023F0C">
        <w:rPr>
          <w:rFonts w:ascii="Times New Roman" w:eastAsia="Times New Roman" w:hAnsi="Times New Roman" w:cs="Times New Roman"/>
          <w:i w:val="0"/>
          <w:iCs w:val="0"/>
          <w:color w:val="auto"/>
          <w:sz w:val="20"/>
          <w:szCs w:val="20"/>
          <w:lang w:val="en-US"/>
        </w:rPr>
        <w:t>.</w:t>
      </w:r>
      <w:r w:rsidR="006F7762" w:rsidRPr="00AD75D2">
        <w:rPr>
          <w:rFonts w:ascii="Times New Roman" w:eastAsia="Times New Roman" w:hAnsi="Times New Roman" w:cs="Times New Roman"/>
          <w:i w:val="0"/>
          <w:iCs w:val="0"/>
          <w:color w:val="auto"/>
          <w:sz w:val="20"/>
          <w:szCs w:val="20"/>
          <w:lang w:val="en-US"/>
        </w:rPr>
        <w:t xml:space="preserve"> </w:t>
      </w:r>
      <w:r w:rsidR="0034452A">
        <w:rPr>
          <w:rFonts w:ascii="Times New Roman" w:eastAsia="Times New Roman" w:hAnsi="Times New Roman" w:cs="Times New Roman"/>
          <w:i w:val="0"/>
          <w:iCs w:val="0"/>
          <w:color w:val="auto"/>
          <w:sz w:val="20"/>
          <w:szCs w:val="20"/>
          <w:lang w:val="en-US"/>
        </w:rPr>
        <w:t>7</w:t>
      </w:r>
      <w:r w:rsidR="00357E63" w:rsidRPr="00AD75D2">
        <w:rPr>
          <w:rFonts w:ascii="Times New Roman" w:eastAsia="Times New Roman" w:hAnsi="Times New Roman" w:cs="Times New Roman"/>
          <w:i w:val="0"/>
          <w:iCs w:val="0"/>
          <w:color w:val="auto"/>
          <w:sz w:val="20"/>
          <w:szCs w:val="20"/>
          <w:lang w:val="en-US"/>
        </w:rPr>
        <w:t>B).</w:t>
      </w:r>
      <w:bookmarkEnd w:id="62"/>
    </w:p>
    <w:p w14:paraId="0CF42FD2" w14:textId="77777777" w:rsidR="00B34FC5" w:rsidRPr="00357E63" w:rsidRDefault="00B34FC5">
      <w:pPr>
        <w:widowControl w:val="0"/>
        <w:rPr>
          <w:rFonts w:ascii="Times New Roman" w:eastAsia="Times New Roman" w:hAnsi="Times New Roman" w:cs="Times New Roman"/>
          <w:sz w:val="24"/>
          <w:szCs w:val="24"/>
          <w:lang w:val="en-US"/>
        </w:rPr>
      </w:pPr>
    </w:p>
    <w:p w14:paraId="0EDB3CF9" w14:textId="77777777" w:rsidR="00B34FC5" w:rsidRPr="00357E63" w:rsidRDefault="00B34FC5">
      <w:pPr>
        <w:widowControl w:val="0"/>
        <w:rPr>
          <w:rFonts w:ascii="Times New Roman" w:eastAsia="Times New Roman" w:hAnsi="Times New Roman" w:cs="Times New Roman"/>
          <w:sz w:val="24"/>
          <w:szCs w:val="24"/>
          <w:lang w:val="en-US"/>
        </w:rPr>
      </w:pPr>
    </w:p>
    <w:p w14:paraId="0BBED0FA" w14:textId="77777777" w:rsidR="00B34FC5" w:rsidRPr="00357E63" w:rsidRDefault="00B34FC5">
      <w:pPr>
        <w:widowControl w:val="0"/>
        <w:rPr>
          <w:rFonts w:ascii="Times New Roman" w:eastAsia="Times New Roman" w:hAnsi="Times New Roman" w:cs="Times New Roman"/>
          <w:sz w:val="24"/>
          <w:szCs w:val="24"/>
          <w:lang w:val="en-US"/>
        </w:rPr>
      </w:pPr>
    </w:p>
    <w:p w14:paraId="3263B7B6" w14:textId="77777777" w:rsidR="00B34FC5" w:rsidRDefault="00357E63">
      <w:pPr>
        <w:widowContro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114300" distB="114300" distL="114300" distR="114300" wp14:anchorId="07B16704" wp14:editId="3BC9A87F">
            <wp:extent cx="5731200" cy="5803900"/>
            <wp:effectExtent l="0" t="0" r="0" b="0"/>
            <wp:docPr id="1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4"/>
                    <a:srcRect/>
                    <a:stretch>
                      <a:fillRect/>
                    </a:stretch>
                  </pic:blipFill>
                  <pic:spPr>
                    <a:xfrm>
                      <a:off x="0" y="0"/>
                      <a:ext cx="5731200" cy="5803900"/>
                    </a:xfrm>
                    <a:prstGeom prst="rect">
                      <a:avLst/>
                    </a:prstGeom>
                    <a:ln/>
                  </pic:spPr>
                </pic:pic>
              </a:graphicData>
            </a:graphic>
          </wp:inline>
        </w:drawing>
      </w:r>
    </w:p>
    <w:p w14:paraId="368B9BBE" w14:textId="77777777" w:rsidR="00B34FC5" w:rsidRDefault="00B34FC5">
      <w:pPr>
        <w:widowControl w:val="0"/>
        <w:rPr>
          <w:rFonts w:ascii="Times New Roman" w:eastAsia="Times New Roman" w:hAnsi="Times New Roman" w:cs="Times New Roman"/>
          <w:sz w:val="24"/>
          <w:szCs w:val="24"/>
        </w:rPr>
      </w:pPr>
    </w:p>
    <w:p w14:paraId="24E2A952" w14:textId="7350EC6B" w:rsidR="00B34FC5" w:rsidRPr="00AD75D2" w:rsidRDefault="0007721E" w:rsidP="0007721E">
      <w:pPr>
        <w:pStyle w:val="Caption"/>
        <w:jc w:val="both"/>
        <w:rPr>
          <w:rFonts w:ascii="Times New Roman" w:eastAsia="Times New Roman" w:hAnsi="Times New Roman" w:cs="Times New Roman"/>
          <w:i w:val="0"/>
          <w:iCs w:val="0"/>
          <w:color w:val="auto"/>
          <w:sz w:val="20"/>
          <w:szCs w:val="20"/>
          <w:lang w:val="en-US"/>
        </w:rPr>
      </w:pPr>
      <w:bookmarkStart w:id="63" w:name="_Toc51179505"/>
      <w:r w:rsidRPr="0090171D">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90171D">
        <w:rPr>
          <w:rFonts w:ascii="Times New Roman" w:hAnsi="Times New Roman" w:cs="Times New Roman"/>
          <w:b/>
          <w:bCs/>
          <w:i w:val="0"/>
          <w:iCs w:val="0"/>
          <w:color w:val="auto"/>
          <w:sz w:val="20"/>
          <w:szCs w:val="20"/>
          <w:lang w:val="en-US"/>
        </w:rPr>
        <w:t xml:space="preserve"> </w:t>
      </w:r>
      <w:r w:rsidRPr="0090171D">
        <w:rPr>
          <w:rFonts w:ascii="Times New Roman" w:hAnsi="Times New Roman" w:cs="Times New Roman"/>
          <w:b/>
          <w:bCs/>
          <w:i w:val="0"/>
          <w:iCs w:val="0"/>
          <w:color w:val="auto"/>
          <w:sz w:val="20"/>
          <w:szCs w:val="20"/>
        </w:rPr>
        <w:fldChar w:fldCharType="begin"/>
      </w:r>
      <w:r w:rsidRPr="0090171D">
        <w:rPr>
          <w:rFonts w:ascii="Times New Roman" w:hAnsi="Times New Roman" w:cs="Times New Roman"/>
          <w:b/>
          <w:bCs/>
          <w:i w:val="0"/>
          <w:iCs w:val="0"/>
          <w:color w:val="auto"/>
          <w:sz w:val="20"/>
          <w:szCs w:val="20"/>
          <w:lang w:val="en-US"/>
        </w:rPr>
        <w:instrText xml:space="preserve"> SEQ Supplementary_Figure \* ARABIC </w:instrText>
      </w:r>
      <w:r w:rsidRPr="0090171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6</w:t>
      </w:r>
      <w:r w:rsidRPr="0090171D">
        <w:rPr>
          <w:rFonts w:ascii="Times New Roman" w:hAnsi="Times New Roman" w:cs="Times New Roman"/>
          <w:b/>
          <w:bCs/>
          <w:i w:val="0"/>
          <w:iCs w:val="0"/>
          <w:color w:val="auto"/>
          <w:sz w:val="20"/>
          <w:szCs w:val="20"/>
        </w:rPr>
        <w:fldChar w:fldCharType="end"/>
      </w:r>
      <w:r w:rsidRPr="0090171D">
        <w:rPr>
          <w:rFonts w:ascii="Times New Roman" w:hAnsi="Times New Roman" w:cs="Times New Roman"/>
          <w:b/>
          <w:bCs/>
          <w:i w:val="0"/>
          <w:iCs w:val="0"/>
          <w:color w:val="auto"/>
          <w:sz w:val="20"/>
          <w:szCs w:val="20"/>
          <w:lang w:val="en-US"/>
        </w:rPr>
        <w:t xml:space="preserve">. </w:t>
      </w:r>
      <w:r w:rsidR="00357E63" w:rsidRPr="006B3D11">
        <w:rPr>
          <w:rFonts w:ascii="Times New Roman" w:eastAsia="Times New Roman" w:hAnsi="Times New Roman" w:cs="Times New Roman"/>
          <w:b/>
          <w:i w:val="0"/>
          <w:iCs w:val="0"/>
          <w:color w:val="auto"/>
          <w:sz w:val="20"/>
          <w:szCs w:val="20"/>
          <w:lang w:val="en-US"/>
        </w:rPr>
        <w:t>Distribution of individual loads of potential loss of function (pLOF) variants.</w:t>
      </w:r>
      <w:r w:rsidR="00357E63" w:rsidRPr="0090171D">
        <w:rPr>
          <w:rFonts w:ascii="Times New Roman" w:eastAsia="Times New Roman" w:hAnsi="Times New Roman" w:cs="Times New Roman"/>
          <w:i w:val="0"/>
          <w:iCs w:val="0"/>
          <w:color w:val="auto"/>
          <w:sz w:val="20"/>
          <w:szCs w:val="20"/>
          <w:lang w:val="en-US"/>
        </w:rPr>
        <w:t xml:space="preserve"> </w:t>
      </w:r>
      <w:r w:rsidR="00357E63" w:rsidRPr="00AD75D2">
        <w:rPr>
          <w:rFonts w:ascii="Times New Roman" w:eastAsia="Times New Roman" w:hAnsi="Times New Roman" w:cs="Times New Roman"/>
          <w:i w:val="0"/>
          <w:iCs w:val="0"/>
          <w:color w:val="auto"/>
          <w:sz w:val="20"/>
          <w:szCs w:val="20"/>
          <w:lang w:val="en-US"/>
        </w:rPr>
        <w:t>Left panels: a subset of any non-Benign pLOF</w:t>
      </w:r>
      <w:r w:rsidR="0080699B">
        <w:rPr>
          <w:rFonts w:ascii="Times New Roman" w:eastAsia="Times New Roman" w:hAnsi="Times New Roman" w:cs="Times New Roman"/>
          <w:i w:val="0"/>
          <w:iCs w:val="0"/>
          <w:color w:val="auto"/>
          <w:sz w:val="20"/>
          <w:szCs w:val="20"/>
          <w:lang w:val="en-US"/>
        </w:rPr>
        <w:t xml:space="preserve"> </w:t>
      </w:r>
      <w:r w:rsidR="00357E63" w:rsidRPr="00AD75D2">
        <w:rPr>
          <w:rFonts w:ascii="Times New Roman" w:eastAsia="Times New Roman" w:hAnsi="Times New Roman" w:cs="Times New Roman"/>
          <w:i w:val="0"/>
          <w:iCs w:val="0"/>
          <w:color w:val="auto"/>
          <w:sz w:val="20"/>
          <w:szCs w:val="20"/>
          <w:lang w:val="en-US"/>
        </w:rPr>
        <w:t xml:space="preserve">(ClinVar non-Benign assertions plus variants that lack any assertions) variants. Histogram of individual loads of pLOF variants in </w:t>
      </w:r>
      <w:r w:rsidR="0094557D">
        <w:rPr>
          <w:rFonts w:ascii="Times New Roman" w:eastAsia="Times New Roman" w:hAnsi="Times New Roman" w:cs="Times New Roman"/>
          <w:i w:val="0"/>
          <w:iCs w:val="0"/>
          <w:color w:val="auto"/>
          <w:sz w:val="20"/>
          <w:szCs w:val="20"/>
          <w:lang w:val="en-US"/>
        </w:rPr>
        <w:t>(</w:t>
      </w:r>
      <w:r w:rsidR="0094557D">
        <w:rPr>
          <w:rFonts w:ascii="Times New Roman" w:eastAsia="Times New Roman" w:hAnsi="Times New Roman" w:cs="Times New Roman"/>
          <w:b/>
          <w:i w:val="0"/>
          <w:iCs w:val="0"/>
          <w:color w:val="auto"/>
          <w:sz w:val="20"/>
          <w:szCs w:val="20"/>
          <w:lang w:val="en-US"/>
        </w:rPr>
        <w:t>A)</w:t>
      </w:r>
      <w:r w:rsidR="00357E63" w:rsidRPr="00AD75D2">
        <w:rPr>
          <w:rFonts w:ascii="Times New Roman" w:eastAsia="Times New Roman" w:hAnsi="Times New Roman" w:cs="Times New Roman"/>
          <w:i w:val="0"/>
          <w:iCs w:val="0"/>
          <w:color w:val="auto"/>
          <w:sz w:val="20"/>
          <w:szCs w:val="20"/>
          <w:lang w:val="en-US"/>
        </w:rPr>
        <w:t xml:space="preserve"> heterozygosity, </w:t>
      </w:r>
      <w:r w:rsidR="0094557D">
        <w:rPr>
          <w:rFonts w:ascii="Times New Roman" w:eastAsia="Times New Roman" w:hAnsi="Times New Roman" w:cs="Times New Roman"/>
          <w:i w:val="0"/>
          <w:iCs w:val="0"/>
          <w:color w:val="auto"/>
          <w:sz w:val="20"/>
          <w:szCs w:val="20"/>
          <w:lang w:val="en-US"/>
        </w:rPr>
        <w:t>(</w:t>
      </w:r>
      <w:r w:rsidR="0094557D">
        <w:rPr>
          <w:rFonts w:ascii="Times New Roman" w:eastAsia="Times New Roman" w:hAnsi="Times New Roman" w:cs="Times New Roman"/>
          <w:b/>
          <w:i w:val="0"/>
          <w:iCs w:val="0"/>
          <w:color w:val="auto"/>
          <w:sz w:val="20"/>
          <w:szCs w:val="20"/>
          <w:lang w:val="en-US"/>
        </w:rPr>
        <w:t>B)</w:t>
      </w:r>
      <w:r w:rsidR="00357E63" w:rsidRPr="00AD75D2">
        <w:rPr>
          <w:rFonts w:ascii="Times New Roman" w:eastAsia="Times New Roman" w:hAnsi="Times New Roman" w:cs="Times New Roman"/>
          <w:i w:val="0"/>
          <w:iCs w:val="0"/>
          <w:color w:val="auto"/>
          <w:sz w:val="20"/>
          <w:szCs w:val="20"/>
          <w:lang w:val="en-US"/>
        </w:rPr>
        <w:t xml:space="preserve"> homozygosity</w:t>
      </w:r>
      <w:r w:rsidR="00FB668E" w:rsidRPr="00AD75D2">
        <w:rPr>
          <w:rFonts w:ascii="Times New Roman" w:eastAsia="Times New Roman" w:hAnsi="Times New Roman" w:cs="Times New Roman"/>
          <w:i w:val="0"/>
          <w:iCs w:val="0"/>
          <w:color w:val="auto"/>
          <w:sz w:val="20"/>
          <w:szCs w:val="20"/>
          <w:lang w:val="en-US"/>
        </w:rPr>
        <w:t>,</w:t>
      </w:r>
      <w:r w:rsidR="00357E63" w:rsidRPr="00AD75D2">
        <w:rPr>
          <w:rFonts w:ascii="Times New Roman" w:eastAsia="Times New Roman" w:hAnsi="Times New Roman" w:cs="Times New Roman"/>
          <w:i w:val="0"/>
          <w:iCs w:val="0"/>
          <w:color w:val="auto"/>
          <w:sz w:val="20"/>
          <w:szCs w:val="20"/>
          <w:lang w:val="en-US"/>
        </w:rPr>
        <w:t xml:space="preserve"> and </w:t>
      </w:r>
      <w:r w:rsidR="0094557D">
        <w:rPr>
          <w:rFonts w:ascii="Times New Roman" w:eastAsia="Times New Roman" w:hAnsi="Times New Roman" w:cs="Times New Roman"/>
          <w:i w:val="0"/>
          <w:iCs w:val="0"/>
          <w:color w:val="auto"/>
          <w:sz w:val="20"/>
          <w:szCs w:val="20"/>
          <w:lang w:val="en-US"/>
        </w:rPr>
        <w:t>(</w:t>
      </w:r>
      <w:r w:rsidR="0094557D">
        <w:rPr>
          <w:rFonts w:ascii="Times New Roman" w:eastAsia="Times New Roman" w:hAnsi="Times New Roman" w:cs="Times New Roman"/>
          <w:b/>
          <w:i w:val="0"/>
          <w:iCs w:val="0"/>
          <w:color w:val="auto"/>
          <w:sz w:val="20"/>
          <w:szCs w:val="20"/>
          <w:lang w:val="en-US"/>
        </w:rPr>
        <w:t>C)</w:t>
      </w:r>
      <w:r w:rsidR="00357E63" w:rsidRPr="00AD75D2">
        <w:rPr>
          <w:rFonts w:ascii="Times New Roman" w:eastAsia="Times New Roman" w:hAnsi="Times New Roman" w:cs="Times New Roman"/>
          <w:i w:val="0"/>
          <w:iCs w:val="0"/>
          <w:color w:val="auto"/>
          <w:sz w:val="20"/>
          <w:szCs w:val="20"/>
          <w:lang w:val="en-US"/>
        </w:rPr>
        <w:t xml:space="preserve"> variants with pathogenic assertions on ClinVar (including Pathogenic, Likely Pathogenic and Conflicting containing one or more pathogenic entries). Right panels: a subset of pLOF variants that are single nucleotide substitutions or 1bp-indels below 5% SABE cohort frequency and flagged as LOFTEE HC. Histogram of individual loads of pLOF variants in </w:t>
      </w:r>
      <w:r w:rsidR="0094557D" w:rsidRPr="0094557D">
        <w:rPr>
          <w:rFonts w:ascii="Times New Roman" w:eastAsia="Times New Roman" w:hAnsi="Times New Roman" w:cs="Times New Roman"/>
          <w:b/>
          <w:i w:val="0"/>
          <w:iCs w:val="0"/>
          <w:color w:val="auto"/>
          <w:sz w:val="20"/>
          <w:szCs w:val="20"/>
          <w:lang w:val="en-US"/>
        </w:rPr>
        <w:t>(D)</w:t>
      </w:r>
      <w:r w:rsidR="00357E63" w:rsidRPr="00AD75D2">
        <w:rPr>
          <w:rFonts w:ascii="Times New Roman" w:eastAsia="Times New Roman" w:hAnsi="Times New Roman" w:cs="Times New Roman"/>
          <w:i w:val="0"/>
          <w:iCs w:val="0"/>
          <w:color w:val="auto"/>
          <w:sz w:val="20"/>
          <w:szCs w:val="20"/>
          <w:lang w:val="en-US"/>
        </w:rPr>
        <w:t xml:space="preserve"> heterozygosity, </w:t>
      </w:r>
      <w:r w:rsidR="00357E63" w:rsidRPr="0094557D">
        <w:rPr>
          <w:rFonts w:ascii="Times New Roman" w:eastAsia="Times New Roman" w:hAnsi="Times New Roman" w:cs="Times New Roman"/>
          <w:b/>
          <w:i w:val="0"/>
          <w:iCs w:val="0"/>
          <w:color w:val="auto"/>
          <w:sz w:val="20"/>
          <w:szCs w:val="20"/>
          <w:lang w:val="en-US"/>
        </w:rPr>
        <w:t>(E)</w:t>
      </w:r>
      <w:r w:rsidR="00357E63" w:rsidRPr="00AD75D2">
        <w:rPr>
          <w:rFonts w:ascii="Times New Roman" w:eastAsia="Times New Roman" w:hAnsi="Times New Roman" w:cs="Times New Roman"/>
          <w:i w:val="0"/>
          <w:iCs w:val="0"/>
          <w:color w:val="auto"/>
          <w:sz w:val="20"/>
          <w:szCs w:val="20"/>
          <w:lang w:val="en-US"/>
        </w:rPr>
        <w:t xml:space="preserve"> homozygosity, and </w:t>
      </w:r>
      <w:r w:rsidR="00357E63" w:rsidRPr="0094557D">
        <w:rPr>
          <w:rFonts w:ascii="Times New Roman" w:eastAsia="Times New Roman" w:hAnsi="Times New Roman" w:cs="Times New Roman"/>
          <w:b/>
          <w:i w:val="0"/>
          <w:iCs w:val="0"/>
          <w:color w:val="auto"/>
          <w:sz w:val="20"/>
          <w:szCs w:val="20"/>
          <w:lang w:val="en-US"/>
        </w:rPr>
        <w:t>(F)</w:t>
      </w:r>
      <w:r w:rsidR="00357E63" w:rsidRPr="00AD75D2">
        <w:rPr>
          <w:rFonts w:ascii="Times New Roman" w:eastAsia="Times New Roman" w:hAnsi="Times New Roman" w:cs="Times New Roman"/>
          <w:i w:val="0"/>
          <w:iCs w:val="0"/>
          <w:color w:val="auto"/>
          <w:sz w:val="20"/>
          <w:szCs w:val="20"/>
          <w:lang w:val="en-US"/>
        </w:rPr>
        <w:t xml:space="preserve"> variants with pathogenic assertions on ClinVar.</w:t>
      </w:r>
      <w:bookmarkEnd w:id="63"/>
    </w:p>
    <w:p w14:paraId="26867021" w14:textId="77777777" w:rsidR="00B34FC5" w:rsidRPr="00357E63" w:rsidRDefault="00B34FC5">
      <w:pPr>
        <w:widowControl w:val="0"/>
        <w:rPr>
          <w:rFonts w:ascii="Times New Roman" w:eastAsia="Times New Roman" w:hAnsi="Times New Roman" w:cs="Times New Roman"/>
          <w:sz w:val="24"/>
          <w:szCs w:val="24"/>
          <w:lang w:val="en-US"/>
        </w:rPr>
      </w:pPr>
    </w:p>
    <w:p w14:paraId="0E886474" w14:textId="77777777" w:rsidR="00B34FC5" w:rsidRPr="00357E63" w:rsidRDefault="00B34FC5">
      <w:pPr>
        <w:widowControl w:val="0"/>
        <w:rPr>
          <w:rFonts w:ascii="Times New Roman" w:eastAsia="Times New Roman" w:hAnsi="Times New Roman" w:cs="Times New Roman"/>
          <w:sz w:val="24"/>
          <w:szCs w:val="24"/>
          <w:lang w:val="en-US"/>
        </w:rPr>
      </w:pPr>
    </w:p>
    <w:p w14:paraId="21826E0A" w14:textId="7313003F" w:rsidR="00B34FC5" w:rsidRDefault="00374AB1">
      <w:pPr>
        <w:widowContro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305AE9CF" wp14:editId="3E3C6646">
            <wp:extent cx="5252314" cy="7660691"/>
            <wp:effectExtent l="0" t="0" r="5715" b="0"/>
            <wp:docPr id="105" name="Picture 105" descr="C:\Users\mnaslavsky\Dropbox\2019\Paper-WGS1172\FIGURES\pLOF_frequencies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aslavsky\Dropbox\2019\Paper-WGS1172\FIGURES\pLOF_frequencies_v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517" cy="7668280"/>
                    </a:xfrm>
                    <a:prstGeom prst="rect">
                      <a:avLst/>
                    </a:prstGeom>
                    <a:noFill/>
                    <a:ln>
                      <a:noFill/>
                    </a:ln>
                  </pic:spPr>
                </pic:pic>
              </a:graphicData>
            </a:graphic>
          </wp:inline>
        </w:drawing>
      </w:r>
    </w:p>
    <w:p w14:paraId="3531D850" w14:textId="77777777" w:rsidR="00460460" w:rsidRDefault="00460460">
      <w:pPr>
        <w:widowControl w:val="0"/>
        <w:jc w:val="both"/>
        <w:rPr>
          <w:rFonts w:ascii="Times New Roman" w:eastAsia="Times New Roman" w:hAnsi="Times New Roman" w:cs="Times New Roman"/>
          <w:b/>
          <w:sz w:val="20"/>
          <w:szCs w:val="20"/>
          <w:lang w:val="en-US"/>
        </w:rPr>
      </w:pPr>
    </w:p>
    <w:p w14:paraId="23C43C71" w14:textId="449F0D92" w:rsidR="00B34FC5" w:rsidRPr="00AD75D2" w:rsidRDefault="0007721E" w:rsidP="0007721E">
      <w:pPr>
        <w:pStyle w:val="Caption"/>
        <w:jc w:val="both"/>
        <w:rPr>
          <w:rFonts w:ascii="Times New Roman" w:eastAsia="Times New Roman" w:hAnsi="Times New Roman" w:cs="Times New Roman"/>
          <w:i w:val="0"/>
          <w:iCs w:val="0"/>
          <w:color w:val="auto"/>
          <w:sz w:val="20"/>
          <w:szCs w:val="20"/>
          <w:lang w:val="en-US"/>
        </w:rPr>
      </w:pPr>
      <w:bookmarkStart w:id="64" w:name="_Toc51179506"/>
      <w:r w:rsidRPr="0090171D">
        <w:rPr>
          <w:rFonts w:ascii="Times New Roman" w:hAnsi="Times New Roman" w:cs="Times New Roman"/>
          <w:b/>
          <w:bCs/>
          <w:i w:val="0"/>
          <w:iCs w:val="0"/>
          <w:color w:val="auto"/>
          <w:sz w:val="20"/>
          <w:szCs w:val="20"/>
          <w:lang w:val="en-US"/>
        </w:rPr>
        <w:t>Supplementary Fig</w:t>
      </w:r>
      <w:r w:rsidR="00374AB1">
        <w:rPr>
          <w:rFonts w:ascii="Times New Roman" w:hAnsi="Times New Roman" w:cs="Times New Roman"/>
          <w:b/>
          <w:bCs/>
          <w:i w:val="0"/>
          <w:iCs w:val="0"/>
          <w:color w:val="auto"/>
          <w:sz w:val="20"/>
          <w:szCs w:val="20"/>
          <w:lang w:val="en-US"/>
        </w:rPr>
        <w:t>.</w:t>
      </w:r>
      <w:r w:rsidRPr="0090171D">
        <w:rPr>
          <w:rFonts w:ascii="Times New Roman" w:hAnsi="Times New Roman" w:cs="Times New Roman"/>
          <w:b/>
          <w:bCs/>
          <w:i w:val="0"/>
          <w:iCs w:val="0"/>
          <w:color w:val="auto"/>
          <w:sz w:val="20"/>
          <w:szCs w:val="20"/>
          <w:lang w:val="en-US"/>
        </w:rPr>
        <w:t xml:space="preserve"> </w:t>
      </w:r>
      <w:r w:rsidRPr="0090171D">
        <w:rPr>
          <w:rFonts w:ascii="Times New Roman" w:hAnsi="Times New Roman" w:cs="Times New Roman"/>
          <w:b/>
          <w:bCs/>
          <w:i w:val="0"/>
          <w:iCs w:val="0"/>
          <w:color w:val="auto"/>
          <w:sz w:val="20"/>
          <w:szCs w:val="20"/>
        </w:rPr>
        <w:fldChar w:fldCharType="begin"/>
      </w:r>
      <w:r w:rsidRPr="0090171D">
        <w:rPr>
          <w:rFonts w:ascii="Times New Roman" w:hAnsi="Times New Roman" w:cs="Times New Roman"/>
          <w:b/>
          <w:bCs/>
          <w:i w:val="0"/>
          <w:iCs w:val="0"/>
          <w:color w:val="auto"/>
          <w:sz w:val="20"/>
          <w:szCs w:val="20"/>
          <w:lang w:val="en-US"/>
        </w:rPr>
        <w:instrText xml:space="preserve"> SEQ Supplementary_Figure \* ARABIC </w:instrText>
      </w:r>
      <w:r w:rsidRPr="0090171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7</w:t>
      </w:r>
      <w:r w:rsidRPr="0090171D">
        <w:rPr>
          <w:rFonts w:ascii="Times New Roman" w:hAnsi="Times New Roman" w:cs="Times New Roman"/>
          <w:b/>
          <w:bCs/>
          <w:i w:val="0"/>
          <w:iCs w:val="0"/>
          <w:color w:val="auto"/>
          <w:sz w:val="20"/>
          <w:szCs w:val="20"/>
        </w:rPr>
        <w:fldChar w:fldCharType="end"/>
      </w:r>
      <w:r w:rsidR="00357E63" w:rsidRPr="00AD75D2">
        <w:rPr>
          <w:rFonts w:ascii="Times New Roman" w:eastAsia="Times New Roman" w:hAnsi="Times New Roman" w:cs="Times New Roman"/>
          <w:b/>
          <w:i w:val="0"/>
          <w:iCs w:val="0"/>
          <w:color w:val="auto"/>
          <w:sz w:val="20"/>
          <w:szCs w:val="20"/>
          <w:lang w:val="en-US"/>
        </w:rPr>
        <w:t xml:space="preserve">. </w:t>
      </w:r>
      <w:r w:rsidR="00357E63" w:rsidRPr="00374AB1">
        <w:rPr>
          <w:rFonts w:ascii="Times New Roman" w:eastAsia="Times New Roman" w:hAnsi="Times New Roman" w:cs="Times New Roman"/>
          <w:b/>
          <w:i w:val="0"/>
          <w:iCs w:val="0"/>
          <w:color w:val="auto"/>
          <w:sz w:val="20"/>
          <w:szCs w:val="20"/>
          <w:lang w:val="en-US"/>
        </w:rPr>
        <w:t>Comparison of allele frequencies between pLOFs found in SABE and gnomAD (v2.2), within genes of pLI&gt;=0.7 and pLI&lt;0.7</w:t>
      </w:r>
      <w:r w:rsidR="00357E63" w:rsidRPr="00AD75D2">
        <w:rPr>
          <w:rFonts w:ascii="Times New Roman" w:eastAsia="Times New Roman" w:hAnsi="Times New Roman" w:cs="Times New Roman"/>
          <w:i w:val="0"/>
          <w:iCs w:val="0"/>
          <w:color w:val="auto"/>
          <w:sz w:val="20"/>
          <w:szCs w:val="20"/>
          <w:lang w:val="en-US"/>
        </w:rPr>
        <w:t xml:space="preserve">. </w:t>
      </w:r>
      <w:r w:rsidR="00374AB1" w:rsidRPr="00374AB1">
        <w:rPr>
          <w:rFonts w:ascii="Times New Roman" w:eastAsia="Times New Roman" w:hAnsi="Times New Roman" w:cs="Times New Roman"/>
          <w:b/>
          <w:i w:val="0"/>
          <w:iCs w:val="0"/>
          <w:color w:val="auto"/>
          <w:sz w:val="20"/>
          <w:szCs w:val="20"/>
          <w:lang w:val="en-US"/>
        </w:rPr>
        <w:t xml:space="preserve">A. </w:t>
      </w:r>
      <w:r w:rsidR="00357E63" w:rsidRPr="00AD75D2">
        <w:rPr>
          <w:rFonts w:ascii="Times New Roman" w:eastAsia="Times New Roman" w:hAnsi="Times New Roman" w:cs="Times New Roman"/>
          <w:i w:val="0"/>
          <w:iCs w:val="0"/>
          <w:color w:val="auto"/>
          <w:sz w:val="20"/>
          <w:szCs w:val="20"/>
          <w:lang w:val="en-US"/>
        </w:rPr>
        <w:t xml:space="preserve">Subset of non-Benign variants provided </w:t>
      </w:r>
      <w:r w:rsidR="00FB668E" w:rsidRPr="00AD75D2">
        <w:rPr>
          <w:rFonts w:ascii="Times New Roman" w:eastAsia="Times New Roman" w:hAnsi="Times New Roman" w:cs="Times New Roman"/>
          <w:i w:val="0"/>
          <w:iCs w:val="0"/>
          <w:color w:val="auto"/>
          <w:sz w:val="20"/>
          <w:szCs w:val="20"/>
          <w:lang w:val="en-US"/>
        </w:rPr>
        <w:t xml:space="preserve">a </w:t>
      </w:r>
      <w:r w:rsidR="00357E63" w:rsidRPr="00AD75D2">
        <w:rPr>
          <w:rFonts w:ascii="Times New Roman" w:eastAsia="Times New Roman" w:hAnsi="Times New Roman" w:cs="Times New Roman"/>
          <w:i w:val="0"/>
          <w:iCs w:val="0"/>
          <w:color w:val="auto"/>
          <w:sz w:val="20"/>
          <w:szCs w:val="20"/>
          <w:lang w:val="en-US"/>
        </w:rPr>
        <w:t>comparison of pLOF frequencies of up to 100%</w:t>
      </w:r>
      <w:r w:rsidR="00374AB1">
        <w:rPr>
          <w:rFonts w:ascii="Times New Roman" w:eastAsia="Times New Roman" w:hAnsi="Times New Roman" w:cs="Times New Roman"/>
          <w:i w:val="0"/>
          <w:iCs w:val="0"/>
          <w:color w:val="auto"/>
          <w:sz w:val="20"/>
          <w:szCs w:val="20"/>
          <w:lang w:val="en-US"/>
        </w:rPr>
        <w:t xml:space="preserve">. </w:t>
      </w:r>
      <w:r w:rsidR="00374AB1" w:rsidRPr="00374AB1">
        <w:rPr>
          <w:rFonts w:ascii="Times New Roman" w:eastAsia="Times New Roman" w:hAnsi="Times New Roman" w:cs="Times New Roman"/>
          <w:b/>
          <w:i w:val="0"/>
          <w:iCs w:val="0"/>
          <w:color w:val="auto"/>
          <w:sz w:val="20"/>
          <w:szCs w:val="20"/>
          <w:lang w:val="en-US"/>
        </w:rPr>
        <w:t>B.</w:t>
      </w:r>
      <w:r w:rsidR="00374AB1">
        <w:rPr>
          <w:rFonts w:ascii="Times New Roman" w:eastAsia="Times New Roman" w:hAnsi="Times New Roman" w:cs="Times New Roman"/>
          <w:i w:val="0"/>
          <w:iCs w:val="0"/>
          <w:color w:val="auto"/>
          <w:sz w:val="20"/>
          <w:szCs w:val="20"/>
          <w:lang w:val="en-US"/>
        </w:rPr>
        <w:t xml:space="preserve"> R</w:t>
      </w:r>
      <w:r w:rsidR="00357E63" w:rsidRPr="00AD75D2">
        <w:rPr>
          <w:rFonts w:ascii="Times New Roman" w:eastAsia="Times New Roman" w:hAnsi="Times New Roman" w:cs="Times New Roman"/>
          <w:i w:val="0"/>
          <w:iCs w:val="0"/>
          <w:color w:val="auto"/>
          <w:sz w:val="20"/>
          <w:szCs w:val="20"/>
          <w:lang w:val="en-US"/>
        </w:rPr>
        <w:t>are single nucleotide variants flagged as HC o</w:t>
      </w:r>
      <w:r w:rsidR="00374AB1">
        <w:rPr>
          <w:rFonts w:ascii="Times New Roman" w:eastAsia="Times New Roman" w:hAnsi="Times New Roman" w:cs="Times New Roman"/>
          <w:i w:val="0"/>
          <w:iCs w:val="0"/>
          <w:color w:val="auto"/>
          <w:sz w:val="20"/>
          <w:szCs w:val="20"/>
          <w:lang w:val="en-US"/>
        </w:rPr>
        <w:t>n LOFTEE.</w:t>
      </w:r>
      <w:r w:rsidR="00374AB1" w:rsidRPr="00374AB1">
        <w:rPr>
          <w:rFonts w:ascii="Times New Roman" w:eastAsia="Times New Roman" w:hAnsi="Times New Roman" w:cs="Times New Roman"/>
          <w:b/>
          <w:i w:val="0"/>
          <w:iCs w:val="0"/>
          <w:color w:val="auto"/>
          <w:sz w:val="20"/>
          <w:szCs w:val="20"/>
          <w:lang w:val="en-US"/>
        </w:rPr>
        <w:t xml:space="preserve"> C. </w:t>
      </w:r>
      <w:r w:rsidR="00357E63" w:rsidRPr="00AD75D2">
        <w:rPr>
          <w:rFonts w:ascii="Times New Roman" w:eastAsia="Times New Roman" w:hAnsi="Times New Roman" w:cs="Times New Roman"/>
          <w:i w:val="0"/>
          <w:iCs w:val="0"/>
          <w:color w:val="auto"/>
          <w:sz w:val="20"/>
          <w:szCs w:val="20"/>
          <w:lang w:val="en-US"/>
        </w:rPr>
        <w:t>Five</w:t>
      </w:r>
      <w:r w:rsidR="00357E63" w:rsidRPr="00AD75D2">
        <w:rPr>
          <w:rFonts w:ascii="Times New Roman" w:eastAsia="Times New Roman" w:hAnsi="Times New Roman" w:cs="Times New Roman"/>
          <w:color w:val="auto"/>
          <w:sz w:val="20"/>
          <w:szCs w:val="20"/>
          <w:lang w:val="en-US"/>
        </w:rPr>
        <w:t xml:space="preserve"> </w:t>
      </w:r>
      <w:r w:rsidR="00357E63" w:rsidRPr="00AD75D2">
        <w:rPr>
          <w:rFonts w:ascii="Times New Roman" w:eastAsia="Times New Roman" w:hAnsi="Times New Roman" w:cs="Times New Roman"/>
          <w:i w:val="0"/>
          <w:iCs w:val="0"/>
          <w:color w:val="auto"/>
          <w:sz w:val="20"/>
          <w:szCs w:val="20"/>
          <w:lang w:val="en-US"/>
        </w:rPr>
        <w:t>examples of deviation were manually verified in gnomAD and explained by context lea</w:t>
      </w:r>
      <w:r w:rsidR="00374AB1">
        <w:rPr>
          <w:rFonts w:ascii="Times New Roman" w:eastAsia="Times New Roman" w:hAnsi="Times New Roman" w:cs="Times New Roman"/>
          <w:i w:val="0"/>
          <w:iCs w:val="0"/>
          <w:color w:val="auto"/>
          <w:sz w:val="20"/>
          <w:szCs w:val="20"/>
          <w:lang w:val="en-US"/>
        </w:rPr>
        <w:t>ding to calls or annotations</w:t>
      </w:r>
      <w:r w:rsidR="00357E63" w:rsidRPr="00AD75D2">
        <w:rPr>
          <w:rFonts w:ascii="Times New Roman" w:eastAsia="Times New Roman" w:hAnsi="Times New Roman" w:cs="Times New Roman"/>
          <w:i w:val="0"/>
          <w:iCs w:val="0"/>
          <w:color w:val="auto"/>
          <w:sz w:val="20"/>
          <w:szCs w:val="20"/>
          <w:lang w:val="en-US"/>
        </w:rPr>
        <w:t>.</w:t>
      </w:r>
      <w:bookmarkEnd w:id="64"/>
      <w:r w:rsidR="00357E63" w:rsidRPr="00AD75D2">
        <w:rPr>
          <w:rFonts w:ascii="Times New Roman" w:eastAsia="Times New Roman" w:hAnsi="Times New Roman" w:cs="Times New Roman"/>
          <w:i w:val="0"/>
          <w:iCs w:val="0"/>
          <w:color w:val="auto"/>
          <w:sz w:val="20"/>
          <w:szCs w:val="20"/>
          <w:lang w:val="en-US"/>
        </w:rPr>
        <w:t xml:space="preserve"> </w:t>
      </w:r>
    </w:p>
    <w:p w14:paraId="60D964DB" w14:textId="7323C6AF" w:rsidR="00B34FC5" w:rsidRPr="003D2714" w:rsidRDefault="000A07DA" w:rsidP="003D2714">
      <w:pPr>
        <w:pStyle w:val="ListParagraph"/>
        <w:widowControl w:val="0"/>
        <w:numPr>
          <w:ilvl w:val="0"/>
          <w:numId w:val="4"/>
        </w:numPr>
        <w:ind w:left="284" w:hanging="284"/>
        <w:outlineLvl w:val="0"/>
        <w:rPr>
          <w:rFonts w:ascii="Times New Roman" w:eastAsia="Times New Roman" w:hAnsi="Times New Roman" w:cs="Times New Roman"/>
          <w:b/>
          <w:sz w:val="24"/>
          <w:szCs w:val="24"/>
          <w:lang w:val="en-US"/>
        </w:rPr>
      </w:pPr>
      <w:bookmarkStart w:id="65" w:name="_Toc51179458"/>
      <w:r>
        <w:rPr>
          <w:rFonts w:ascii="Times New Roman" w:eastAsia="Times New Roman" w:hAnsi="Times New Roman" w:cs="Times New Roman"/>
          <w:b/>
          <w:sz w:val="24"/>
          <w:szCs w:val="24"/>
          <w:lang w:val="en-US"/>
        </w:rPr>
        <w:lastRenderedPageBreak/>
        <w:t xml:space="preserve">WGS </w:t>
      </w:r>
      <w:r w:rsidR="00357E63" w:rsidRPr="003D2714">
        <w:rPr>
          <w:rFonts w:ascii="Times New Roman" w:eastAsia="Times New Roman" w:hAnsi="Times New Roman" w:cs="Times New Roman"/>
          <w:b/>
          <w:sz w:val="24"/>
          <w:szCs w:val="24"/>
          <w:lang w:val="en-US"/>
        </w:rPr>
        <w:t>Imputation</w:t>
      </w:r>
      <w:bookmarkEnd w:id="65"/>
    </w:p>
    <w:p w14:paraId="0EFF05FF" w14:textId="77777777" w:rsidR="00B34FC5" w:rsidRPr="006E1B38" w:rsidRDefault="00B34FC5">
      <w:pPr>
        <w:widowControl w:val="0"/>
        <w:rPr>
          <w:rFonts w:ascii="Times New Roman" w:eastAsia="Times New Roman" w:hAnsi="Times New Roman" w:cs="Times New Roman"/>
          <w:b/>
          <w:sz w:val="24"/>
          <w:szCs w:val="24"/>
          <w:lang w:val="en-US"/>
        </w:rPr>
      </w:pPr>
    </w:p>
    <w:p w14:paraId="6895B258" w14:textId="08D14DA9" w:rsidR="00B34FC5" w:rsidRPr="00AD75D2" w:rsidRDefault="0007721E" w:rsidP="0007721E">
      <w:pPr>
        <w:pStyle w:val="Caption"/>
        <w:rPr>
          <w:rFonts w:ascii="Times New Roman" w:hAnsi="Times New Roman" w:cs="Times New Roman"/>
          <w:b/>
          <w:i w:val="0"/>
          <w:iCs w:val="0"/>
          <w:color w:val="auto"/>
          <w:sz w:val="22"/>
          <w:szCs w:val="22"/>
          <w:lang w:val="en-US"/>
        </w:rPr>
      </w:pPr>
      <w:bookmarkStart w:id="66" w:name="_Toc50935403"/>
      <w:bookmarkStart w:id="67" w:name="_Toc51179489"/>
      <w:r w:rsidRPr="0090171D">
        <w:rPr>
          <w:rFonts w:ascii="Times New Roman" w:hAnsi="Times New Roman" w:cs="Times New Roman"/>
          <w:b/>
          <w:bCs/>
          <w:i w:val="0"/>
          <w:iCs w:val="0"/>
          <w:color w:val="auto"/>
          <w:sz w:val="22"/>
          <w:szCs w:val="22"/>
          <w:lang w:val="en-US"/>
        </w:rPr>
        <w:t xml:space="preserve">Supplementary Table </w:t>
      </w:r>
      <w:r w:rsidRPr="0090171D">
        <w:rPr>
          <w:rFonts w:ascii="Times New Roman" w:hAnsi="Times New Roman" w:cs="Times New Roman"/>
          <w:b/>
          <w:bCs/>
          <w:i w:val="0"/>
          <w:iCs w:val="0"/>
          <w:color w:val="auto"/>
          <w:sz w:val="22"/>
          <w:szCs w:val="22"/>
        </w:rPr>
        <w:fldChar w:fldCharType="begin"/>
      </w:r>
      <w:r w:rsidRPr="0090171D">
        <w:rPr>
          <w:rFonts w:ascii="Times New Roman" w:hAnsi="Times New Roman" w:cs="Times New Roman"/>
          <w:b/>
          <w:bCs/>
          <w:i w:val="0"/>
          <w:iCs w:val="0"/>
          <w:color w:val="auto"/>
          <w:sz w:val="22"/>
          <w:szCs w:val="22"/>
          <w:lang w:val="en-US"/>
        </w:rPr>
        <w:instrText xml:space="preserve"> SEQ Supplementary_Table \* ARABIC </w:instrText>
      </w:r>
      <w:r w:rsidRPr="0090171D">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13</w:t>
      </w:r>
      <w:r w:rsidRPr="0090171D">
        <w:rPr>
          <w:rFonts w:ascii="Times New Roman" w:hAnsi="Times New Roman" w:cs="Times New Roman"/>
          <w:b/>
          <w:bCs/>
          <w:i w:val="0"/>
          <w:iCs w:val="0"/>
          <w:color w:val="auto"/>
          <w:sz w:val="22"/>
          <w:szCs w:val="22"/>
        </w:rPr>
        <w:fldChar w:fldCharType="end"/>
      </w:r>
      <w:r w:rsidR="0090171D" w:rsidRPr="0090171D">
        <w:rPr>
          <w:rFonts w:ascii="Times New Roman" w:hAnsi="Times New Roman" w:cs="Times New Roman"/>
          <w:b/>
          <w:bCs/>
          <w:i w:val="0"/>
          <w:iCs w:val="0"/>
          <w:color w:val="auto"/>
          <w:sz w:val="22"/>
          <w:szCs w:val="22"/>
          <w:lang w:val="en-US"/>
        </w:rPr>
        <w:t>.</w:t>
      </w:r>
      <w:r w:rsidR="00357E63" w:rsidRPr="00AD75D2">
        <w:rPr>
          <w:rFonts w:ascii="Times New Roman" w:hAnsi="Times New Roman" w:cs="Times New Roman"/>
          <w:b/>
          <w:i w:val="0"/>
          <w:iCs w:val="0"/>
          <w:color w:val="auto"/>
          <w:sz w:val="22"/>
          <w:szCs w:val="22"/>
          <w:lang w:val="en-US"/>
        </w:rPr>
        <w:t xml:space="preserve"> </w:t>
      </w:r>
      <w:r w:rsidR="00357E63" w:rsidRPr="00AD75D2">
        <w:rPr>
          <w:rFonts w:ascii="Times New Roman" w:hAnsi="Times New Roman" w:cs="Times New Roman"/>
          <w:bCs/>
          <w:i w:val="0"/>
          <w:iCs w:val="0"/>
          <w:color w:val="auto"/>
          <w:sz w:val="22"/>
          <w:szCs w:val="22"/>
          <w:lang w:val="en-US"/>
        </w:rPr>
        <w:t>Number of SNPs per chromosome in each reference panel</w:t>
      </w:r>
      <w:bookmarkEnd w:id="66"/>
      <w:bookmarkEnd w:id="67"/>
    </w:p>
    <w:tbl>
      <w:tblPr>
        <w:tblStyle w:val="a7"/>
        <w:tblW w:w="5000" w:type="pct"/>
        <w:tblInd w:w="0" w:type="dxa"/>
        <w:tblBorders>
          <w:top w:val="nil"/>
          <w:left w:val="nil"/>
          <w:bottom w:val="single" w:sz="4" w:space="0" w:color="000000"/>
          <w:right w:val="nil"/>
          <w:insideH w:val="nil"/>
          <w:insideV w:val="nil"/>
        </w:tblBorders>
        <w:tblLook w:val="0400" w:firstRow="0" w:lastRow="0" w:firstColumn="0" w:lastColumn="0" w:noHBand="0" w:noVBand="1"/>
      </w:tblPr>
      <w:tblGrid>
        <w:gridCol w:w="2410"/>
        <w:gridCol w:w="2076"/>
        <w:gridCol w:w="2076"/>
        <w:gridCol w:w="2683"/>
      </w:tblGrid>
      <w:tr w:rsidR="00B34FC5" w:rsidRPr="00000A0A" w14:paraId="6E4EE371" w14:textId="77777777" w:rsidTr="00FB668E">
        <w:trPr>
          <w:trHeight w:val="283"/>
        </w:trPr>
        <w:tc>
          <w:tcPr>
            <w:tcW w:w="1303" w:type="pct"/>
            <w:vMerge w:val="restart"/>
            <w:tcBorders>
              <w:top w:val="single" w:sz="4" w:space="0" w:color="000000"/>
              <w:bottom w:val="single" w:sz="4" w:space="0" w:color="000000"/>
            </w:tcBorders>
            <w:vAlign w:val="center"/>
          </w:tcPr>
          <w:p w14:paraId="51E7C856"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Chromosome</w:t>
            </w:r>
          </w:p>
        </w:tc>
        <w:tc>
          <w:tcPr>
            <w:tcW w:w="3697" w:type="pct"/>
            <w:gridSpan w:val="3"/>
            <w:tcBorders>
              <w:top w:val="single" w:sz="4" w:space="0" w:color="000000"/>
              <w:bottom w:val="single" w:sz="4" w:space="0" w:color="000000"/>
            </w:tcBorders>
            <w:vAlign w:val="center"/>
          </w:tcPr>
          <w:p w14:paraId="43FD7A70" w14:textId="77777777" w:rsidR="00B34FC5" w:rsidRPr="006E1B38" w:rsidRDefault="00357E63">
            <w:pPr>
              <w:jc w:val="center"/>
              <w:rPr>
                <w:rFonts w:ascii="Times New Roman" w:hAnsi="Times New Roman" w:cs="Times New Roman"/>
                <w:b/>
                <w:sz w:val="20"/>
                <w:szCs w:val="20"/>
                <w:lang w:val="en-US"/>
              </w:rPr>
            </w:pPr>
            <w:r w:rsidRPr="006E1B38">
              <w:rPr>
                <w:rFonts w:ascii="Times New Roman" w:hAnsi="Times New Roman" w:cs="Times New Roman"/>
                <w:sz w:val="20"/>
                <w:szCs w:val="20"/>
                <w:lang w:val="en-US"/>
              </w:rPr>
              <w:t>Number of SNPs in each reference panel</w:t>
            </w:r>
          </w:p>
        </w:tc>
      </w:tr>
      <w:tr w:rsidR="00B34FC5" w:rsidRPr="006E1B38" w14:paraId="7E4E83B8" w14:textId="77777777" w:rsidTr="00FB668E">
        <w:trPr>
          <w:trHeight w:val="283"/>
        </w:trPr>
        <w:tc>
          <w:tcPr>
            <w:tcW w:w="1303" w:type="pct"/>
            <w:vMerge/>
            <w:tcBorders>
              <w:top w:val="single" w:sz="4" w:space="0" w:color="000000"/>
              <w:bottom w:val="single" w:sz="4" w:space="0" w:color="000000"/>
            </w:tcBorders>
            <w:vAlign w:val="center"/>
          </w:tcPr>
          <w:p w14:paraId="63784E33" w14:textId="77777777" w:rsidR="00B34FC5" w:rsidRPr="006E1B38" w:rsidRDefault="00B34FC5">
            <w:pPr>
              <w:widowControl w:val="0"/>
              <w:rPr>
                <w:rFonts w:ascii="Times New Roman" w:hAnsi="Times New Roman" w:cs="Times New Roman"/>
                <w:b/>
                <w:sz w:val="20"/>
                <w:szCs w:val="20"/>
                <w:lang w:val="en-US"/>
              </w:rPr>
            </w:pPr>
          </w:p>
        </w:tc>
        <w:tc>
          <w:tcPr>
            <w:tcW w:w="1123" w:type="pct"/>
            <w:tcBorders>
              <w:top w:val="single" w:sz="4" w:space="0" w:color="000000"/>
              <w:bottom w:val="single" w:sz="4" w:space="0" w:color="000000"/>
            </w:tcBorders>
            <w:vAlign w:val="center"/>
          </w:tcPr>
          <w:p w14:paraId="195CE6F4"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SABE</w:t>
            </w:r>
          </w:p>
        </w:tc>
        <w:tc>
          <w:tcPr>
            <w:tcW w:w="1123" w:type="pct"/>
            <w:tcBorders>
              <w:top w:val="single" w:sz="4" w:space="0" w:color="000000"/>
              <w:bottom w:val="single" w:sz="4" w:space="0" w:color="000000"/>
            </w:tcBorders>
            <w:vAlign w:val="center"/>
          </w:tcPr>
          <w:p w14:paraId="1C14CBC0"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1KGP3</w:t>
            </w:r>
          </w:p>
        </w:tc>
        <w:tc>
          <w:tcPr>
            <w:tcW w:w="1451" w:type="pct"/>
            <w:tcBorders>
              <w:top w:val="single" w:sz="4" w:space="0" w:color="000000"/>
              <w:bottom w:val="single" w:sz="4" w:space="0" w:color="000000"/>
            </w:tcBorders>
            <w:vAlign w:val="center"/>
          </w:tcPr>
          <w:p w14:paraId="64D94590"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SABE+1KGP3</w:t>
            </w:r>
          </w:p>
        </w:tc>
      </w:tr>
      <w:tr w:rsidR="00B34FC5" w:rsidRPr="006E1B38" w14:paraId="0894919C" w14:textId="77777777" w:rsidTr="00FB668E">
        <w:trPr>
          <w:trHeight w:val="283"/>
        </w:trPr>
        <w:tc>
          <w:tcPr>
            <w:tcW w:w="1303" w:type="pct"/>
            <w:tcBorders>
              <w:top w:val="single" w:sz="4" w:space="0" w:color="000000"/>
            </w:tcBorders>
            <w:vAlign w:val="center"/>
          </w:tcPr>
          <w:p w14:paraId="252024F4"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w:t>
            </w:r>
          </w:p>
        </w:tc>
        <w:tc>
          <w:tcPr>
            <w:tcW w:w="1123" w:type="pct"/>
            <w:tcBorders>
              <w:top w:val="single" w:sz="4" w:space="0" w:color="000000"/>
            </w:tcBorders>
            <w:vAlign w:val="center"/>
          </w:tcPr>
          <w:p w14:paraId="5D3668E6"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3,996,540</w:t>
            </w:r>
          </w:p>
        </w:tc>
        <w:tc>
          <w:tcPr>
            <w:tcW w:w="1123" w:type="pct"/>
            <w:tcBorders>
              <w:top w:val="single" w:sz="4" w:space="0" w:color="000000"/>
            </w:tcBorders>
            <w:vAlign w:val="center"/>
          </w:tcPr>
          <w:p w14:paraId="0B632B9B"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6,191,833</w:t>
            </w:r>
          </w:p>
        </w:tc>
        <w:tc>
          <w:tcPr>
            <w:tcW w:w="1451" w:type="pct"/>
            <w:tcBorders>
              <w:top w:val="single" w:sz="4" w:space="0" w:color="000000"/>
            </w:tcBorders>
            <w:vAlign w:val="center"/>
          </w:tcPr>
          <w:p w14:paraId="768C89EF"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7,939,598</w:t>
            </w:r>
          </w:p>
        </w:tc>
      </w:tr>
      <w:tr w:rsidR="00B34FC5" w:rsidRPr="006E1B38" w14:paraId="7D4B71DF" w14:textId="77777777" w:rsidTr="00FB668E">
        <w:trPr>
          <w:trHeight w:val="283"/>
        </w:trPr>
        <w:tc>
          <w:tcPr>
            <w:tcW w:w="1303" w:type="pct"/>
            <w:vAlign w:val="center"/>
          </w:tcPr>
          <w:p w14:paraId="46A2C3D8"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2</w:t>
            </w:r>
          </w:p>
        </w:tc>
        <w:tc>
          <w:tcPr>
            <w:tcW w:w="1123" w:type="pct"/>
            <w:vAlign w:val="center"/>
          </w:tcPr>
          <w:p w14:paraId="6D401BD1"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4,406,141</w:t>
            </w:r>
          </w:p>
        </w:tc>
        <w:tc>
          <w:tcPr>
            <w:tcW w:w="1123" w:type="pct"/>
            <w:vAlign w:val="center"/>
          </w:tcPr>
          <w:p w14:paraId="4F7825C6"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6,790,551</w:t>
            </w:r>
          </w:p>
        </w:tc>
        <w:tc>
          <w:tcPr>
            <w:tcW w:w="1451" w:type="pct"/>
            <w:vAlign w:val="center"/>
          </w:tcPr>
          <w:p w14:paraId="4F4DF8B7"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8,726,263</w:t>
            </w:r>
          </w:p>
        </w:tc>
      </w:tr>
      <w:tr w:rsidR="00B34FC5" w:rsidRPr="006E1B38" w14:paraId="76B105B3" w14:textId="77777777" w:rsidTr="00FB668E">
        <w:trPr>
          <w:trHeight w:val="283"/>
        </w:trPr>
        <w:tc>
          <w:tcPr>
            <w:tcW w:w="1303" w:type="pct"/>
            <w:vAlign w:val="center"/>
          </w:tcPr>
          <w:p w14:paraId="525C7FB5"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3</w:t>
            </w:r>
          </w:p>
        </w:tc>
        <w:tc>
          <w:tcPr>
            <w:tcW w:w="1123" w:type="pct"/>
            <w:vAlign w:val="center"/>
          </w:tcPr>
          <w:p w14:paraId="419C1ACB"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3,690,698</w:t>
            </w:r>
          </w:p>
        </w:tc>
        <w:tc>
          <w:tcPr>
            <w:tcW w:w="1123" w:type="pct"/>
            <w:vAlign w:val="center"/>
          </w:tcPr>
          <w:p w14:paraId="1CBCC7FF"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5,641,493</w:t>
            </w:r>
          </w:p>
        </w:tc>
        <w:tc>
          <w:tcPr>
            <w:tcW w:w="1451" w:type="pct"/>
            <w:vAlign w:val="center"/>
          </w:tcPr>
          <w:p w14:paraId="11514AD8"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7,257,393</w:t>
            </w:r>
          </w:p>
        </w:tc>
      </w:tr>
      <w:tr w:rsidR="00B34FC5" w:rsidRPr="006E1B38" w14:paraId="7EEFAC3D" w14:textId="77777777" w:rsidTr="00FB668E">
        <w:trPr>
          <w:trHeight w:val="283"/>
        </w:trPr>
        <w:tc>
          <w:tcPr>
            <w:tcW w:w="1303" w:type="pct"/>
            <w:vAlign w:val="center"/>
          </w:tcPr>
          <w:p w14:paraId="00349DF1"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4</w:t>
            </w:r>
          </w:p>
        </w:tc>
        <w:tc>
          <w:tcPr>
            <w:tcW w:w="1123" w:type="pct"/>
            <w:vAlign w:val="center"/>
          </w:tcPr>
          <w:p w14:paraId="7D9BC80A"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3,596,780</w:t>
            </w:r>
          </w:p>
        </w:tc>
        <w:tc>
          <w:tcPr>
            <w:tcW w:w="1123" w:type="pct"/>
            <w:vAlign w:val="center"/>
          </w:tcPr>
          <w:p w14:paraId="5C562F41"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5,477,810</w:t>
            </w:r>
          </w:p>
        </w:tc>
        <w:tc>
          <w:tcPr>
            <w:tcW w:w="1451" w:type="pct"/>
            <w:vAlign w:val="center"/>
          </w:tcPr>
          <w:p w14:paraId="715FAFFF"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7,025,900</w:t>
            </w:r>
          </w:p>
        </w:tc>
      </w:tr>
      <w:tr w:rsidR="00B34FC5" w:rsidRPr="006E1B38" w14:paraId="0E38C936" w14:textId="77777777" w:rsidTr="00FB668E">
        <w:trPr>
          <w:trHeight w:val="283"/>
        </w:trPr>
        <w:tc>
          <w:tcPr>
            <w:tcW w:w="1303" w:type="pct"/>
            <w:vAlign w:val="center"/>
          </w:tcPr>
          <w:p w14:paraId="4BAFA1DC"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5</w:t>
            </w:r>
          </w:p>
        </w:tc>
        <w:tc>
          <w:tcPr>
            <w:tcW w:w="1123" w:type="pct"/>
            <w:vAlign w:val="center"/>
          </w:tcPr>
          <w:p w14:paraId="2BE15EF2"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3,325,574</w:t>
            </w:r>
          </w:p>
        </w:tc>
        <w:tc>
          <w:tcPr>
            <w:tcW w:w="1123" w:type="pct"/>
            <w:vAlign w:val="center"/>
          </w:tcPr>
          <w:p w14:paraId="00044495"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5,115,036</w:t>
            </w:r>
          </w:p>
        </w:tc>
        <w:tc>
          <w:tcPr>
            <w:tcW w:w="1451" w:type="pct"/>
            <w:vAlign w:val="center"/>
          </w:tcPr>
          <w:p w14:paraId="3EC7B35D"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6,553,929</w:t>
            </w:r>
          </w:p>
        </w:tc>
      </w:tr>
      <w:tr w:rsidR="00B34FC5" w:rsidRPr="006E1B38" w14:paraId="789A5CA7" w14:textId="77777777" w:rsidTr="00FB668E">
        <w:trPr>
          <w:trHeight w:val="283"/>
        </w:trPr>
        <w:tc>
          <w:tcPr>
            <w:tcW w:w="1303" w:type="pct"/>
            <w:vAlign w:val="center"/>
          </w:tcPr>
          <w:p w14:paraId="338BD677"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6</w:t>
            </w:r>
          </w:p>
        </w:tc>
        <w:tc>
          <w:tcPr>
            <w:tcW w:w="1123" w:type="pct"/>
            <w:vAlign w:val="center"/>
          </w:tcPr>
          <w:p w14:paraId="16AF4F67"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3,174,612</w:t>
            </w:r>
          </w:p>
        </w:tc>
        <w:tc>
          <w:tcPr>
            <w:tcW w:w="1123" w:type="pct"/>
            <w:vAlign w:val="center"/>
          </w:tcPr>
          <w:p w14:paraId="5E85D06C"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4,863,337</w:t>
            </w:r>
          </w:p>
        </w:tc>
        <w:tc>
          <w:tcPr>
            <w:tcW w:w="1451" w:type="pct"/>
            <w:vAlign w:val="center"/>
          </w:tcPr>
          <w:p w14:paraId="4E99AD4E"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6,218,835</w:t>
            </w:r>
          </w:p>
        </w:tc>
      </w:tr>
      <w:tr w:rsidR="00B34FC5" w:rsidRPr="006E1B38" w14:paraId="23406502" w14:textId="77777777" w:rsidTr="00FB668E">
        <w:trPr>
          <w:trHeight w:val="283"/>
        </w:trPr>
        <w:tc>
          <w:tcPr>
            <w:tcW w:w="1303" w:type="pct"/>
            <w:vAlign w:val="center"/>
          </w:tcPr>
          <w:p w14:paraId="54E17245"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7</w:t>
            </w:r>
          </w:p>
        </w:tc>
        <w:tc>
          <w:tcPr>
            <w:tcW w:w="1123" w:type="pct"/>
            <w:vAlign w:val="center"/>
          </w:tcPr>
          <w:p w14:paraId="67E9A7CA"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2,945,373</w:t>
            </w:r>
          </w:p>
        </w:tc>
        <w:tc>
          <w:tcPr>
            <w:tcW w:w="1123" w:type="pct"/>
            <w:vAlign w:val="center"/>
          </w:tcPr>
          <w:p w14:paraId="09D6F1B6"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4,511,408</w:t>
            </w:r>
          </w:p>
        </w:tc>
        <w:tc>
          <w:tcPr>
            <w:tcW w:w="1451" w:type="pct"/>
            <w:vAlign w:val="center"/>
          </w:tcPr>
          <w:p w14:paraId="16039A3A"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5,792,582</w:t>
            </w:r>
          </w:p>
        </w:tc>
      </w:tr>
      <w:tr w:rsidR="00B34FC5" w:rsidRPr="006E1B38" w14:paraId="104B0936" w14:textId="77777777" w:rsidTr="00FB668E">
        <w:trPr>
          <w:trHeight w:val="283"/>
        </w:trPr>
        <w:tc>
          <w:tcPr>
            <w:tcW w:w="1303" w:type="pct"/>
            <w:vAlign w:val="center"/>
          </w:tcPr>
          <w:p w14:paraId="786FD191"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8</w:t>
            </w:r>
          </w:p>
        </w:tc>
        <w:tc>
          <w:tcPr>
            <w:tcW w:w="1123" w:type="pct"/>
            <w:vAlign w:val="center"/>
          </w:tcPr>
          <w:p w14:paraId="74C7B1B1"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2,898,843</w:t>
            </w:r>
          </w:p>
        </w:tc>
        <w:tc>
          <w:tcPr>
            <w:tcW w:w="1123" w:type="pct"/>
            <w:vAlign w:val="center"/>
          </w:tcPr>
          <w:p w14:paraId="2BF8C39F"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4,425,449</w:t>
            </w:r>
          </w:p>
        </w:tc>
        <w:tc>
          <w:tcPr>
            <w:tcW w:w="1451" w:type="pct"/>
            <w:vAlign w:val="center"/>
          </w:tcPr>
          <w:p w14:paraId="01756908"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5,683,312</w:t>
            </w:r>
          </w:p>
        </w:tc>
      </w:tr>
      <w:tr w:rsidR="00B34FC5" w:rsidRPr="006E1B38" w14:paraId="347E4960" w14:textId="77777777" w:rsidTr="00FB668E">
        <w:trPr>
          <w:trHeight w:val="283"/>
        </w:trPr>
        <w:tc>
          <w:tcPr>
            <w:tcW w:w="1303" w:type="pct"/>
            <w:vAlign w:val="center"/>
          </w:tcPr>
          <w:p w14:paraId="29AD2407"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9</w:t>
            </w:r>
          </w:p>
        </w:tc>
        <w:tc>
          <w:tcPr>
            <w:tcW w:w="1123" w:type="pct"/>
            <w:vAlign w:val="center"/>
          </w:tcPr>
          <w:p w14:paraId="724BE37D"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2,204,350</w:t>
            </w:r>
          </w:p>
        </w:tc>
        <w:tc>
          <w:tcPr>
            <w:tcW w:w="1123" w:type="pct"/>
            <w:vAlign w:val="center"/>
          </w:tcPr>
          <w:p w14:paraId="64632AC8"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3,384,360</w:t>
            </w:r>
          </w:p>
        </w:tc>
        <w:tc>
          <w:tcPr>
            <w:tcW w:w="1451" w:type="pct"/>
            <w:vAlign w:val="center"/>
          </w:tcPr>
          <w:p w14:paraId="4B6D2055"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4,346,771</w:t>
            </w:r>
          </w:p>
        </w:tc>
      </w:tr>
      <w:tr w:rsidR="00B34FC5" w:rsidRPr="006E1B38" w14:paraId="5777A4D5" w14:textId="77777777" w:rsidTr="00FB668E">
        <w:trPr>
          <w:trHeight w:val="283"/>
        </w:trPr>
        <w:tc>
          <w:tcPr>
            <w:tcW w:w="1303" w:type="pct"/>
            <w:vAlign w:val="center"/>
          </w:tcPr>
          <w:p w14:paraId="6BD1C250"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10</w:t>
            </w:r>
          </w:p>
        </w:tc>
        <w:tc>
          <w:tcPr>
            <w:tcW w:w="1123" w:type="pct"/>
            <w:vAlign w:val="center"/>
          </w:tcPr>
          <w:p w14:paraId="69185A1E"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2,514,657</w:t>
            </w:r>
          </w:p>
        </w:tc>
        <w:tc>
          <w:tcPr>
            <w:tcW w:w="1123" w:type="pct"/>
            <w:vAlign w:val="center"/>
          </w:tcPr>
          <w:p w14:paraId="66460FD5"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3,874,259</w:t>
            </w:r>
          </w:p>
        </w:tc>
        <w:tc>
          <w:tcPr>
            <w:tcW w:w="1451" w:type="pct"/>
            <w:vAlign w:val="center"/>
          </w:tcPr>
          <w:p w14:paraId="28DA3D8A"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4,950,281</w:t>
            </w:r>
          </w:p>
        </w:tc>
      </w:tr>
      <w:tr w:rsidR="00B34FC5" w:rsidRPr="006E1B38" w14:paraId="6EAF106C" w14:textId="77777777" w:rsidTr="00FB668E">
        <w:trPr>
          <w:trHeight w:val="283"/>
        </w:trPr>
        <w:tc>
          <w:tcPr>
            <w:tcW w:w="1303" w:type="pct"/>
            <w:vAlign w:val="center"/>
          </w:tcPr>
          <w:p w14:paraId="23FB6715"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11</w:t>
            </w:r>
          </w:p>
        </w:tc>
        <w:tc>
          <w:tcPr>
            <w:tcW w:w="1123" w:type="pct"/>
            <w:vAlign w:val="center"/>
          </w:tcPr>
          <w:p w14:paraId="7EAE5316"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2,509,089</w:t>
            </w:r>
          </w:p>
        </w:tc>
        <w:tc>
          <w:tcPr>
            <w:tcW w:w="1123" w:type="pct"/>
            <w:vAlign w:val="center"/>
          </w:tcPr>
          <w:p w14:paraId="00B6779F"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3,881,791</w:t>
            </w:r>
          </w:p>
        </w:tc>
        <w:tc>
          <w:tcPr>
            <w:tcW w:w="1451" w:type="pct"/>
            <w:vAlign w:val="center"/>
          </w:tcPr>
          <w:p w14:paraId="7317AF5A"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4,972,826</w:t>
            </w:r>
          </w:p>
        </w:tc>
      </w:tr>
      <w:tr w:rsidR="00B34FC5" w:rsidRPr="006E1B38" w14:paraId="1448484F" w14:textId="77777777" w:rsidTr="00FB668E">
        <w:trPr>
          <w:trHeight w:val="283"/>
        </w:trPr>
        <w:tc>
          <w:tcPr>
            <w:tcW w:w="1303" w:type="pct"/>
            <w:vAlign w:val="center"/>
          </w:tcPr>
          <w:p w14:paraId="4D15E6DC"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12</w:t>
            </w:r>
          </w:p>
        </w:tc>
        <w:tc>
          <w:tcPr>
            <w:tcW w:w="1123" w:type="pct"/>
            <w:vAlign w:val="center"/>
          </w:tcPr>
          <w:p w14:paraId="5C4667DA"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2,421,384</w:t>
            </w:r>
          </w:p>
        </w:tc>
        <w:tc>
          <w:tcPr>
            <w:tcW w:w="1123" w:type="pct"/>
            <w:vAlign w:val="center"/>
          </w:tcPr>
          <w:p w14:paraId="140AFF8C"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3,745,465</w:t>
            </w:r>
          </w:p>
        </w:tc>
        <w:tc>
          <w:tcPr>
            <w:tcW w:w="1451" w:type="pct"/>
            <w:vAlign w:val="center"/>
          </w:tcPr>
          <w:p w14:paraId="04FA602D"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4,800,039</w:t>
            </w:r>
          </w:p>
        </w:tc>
      </w:tr>
      <w:tr w:rsidR="00B34FC5" w:rsidRPr="006E1B38" w14:paraId="0615783B" w14:textId="77777777" w:rsidTr="00FB668E">
        <w:trPr>
          <w:trHeight w:val="283"/>
        </w:trPr>
        <w:tc>
          <w:tcPr>
            <w:tcW w:w="1303" w:type="pct"/>
            <w:vAlign w:val="center"/>
          </w:tcPr>
          <w:p w14:paraId="340ACDC0"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13</w:t>
            </w:r>
          </w:p>
        </w:tc>
        <w:tc>
          <w:tcPr>
            <w:tcW w:w="1123" w:type="pct"/>
            <w:vAlign w:val="center"/>
          </w:tcPr>
          <w:p w14:paraId="1D840A6E"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1,806,750</w:t>
            </w:r>
          </w:p>
        </w:tc>
        <w:tc>
          <w:tcPr>
            <w:tcW w:w="1123" w:type="pct"/>
            <w:vAlign w:val="center"/>
          </w:tcPr>
          <w:p w14:paraId="6D90E2F8"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2,760,845</w:t>
            </w:r>
          </w:p>
        </w:tc>
        <w:tc>
          <w:tcPr>
            <w:tcW w:w="1451" w:type="pct"/>
            <w:vAlign w:val="center"/>
          </w:tcPr>
          <w:p w14:paraId="6A602918"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3,534,231</w:t>
            </w:r>
          </w:p>
        </w:tc>
      </w:tr>
      <w:tr w:rsidR="00B34FC5" w:rsidRPr="006E1B38" w14:paraId="4D7EC7D0" w14:textId="77777777" w:rsidTr="00FB668E">
        <w:trPr>
          <w:trHeight w:val="283"/>
        </w:trPr>
        <w:tc>
          <w:tcPr>
            <w:tcW w:w="1303" w:type="pct"/>
            <w:vAlign w:val="center"/>
          </w:tcPr>
          <w:p w14:paraId="00B2223D"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14</w:t>
            </w:r>
          </w:p>
        </w:tc>
        <w:tc>
          <w:tcPr>
            <w:tcW w:w="1123" w:type="pct"/>
            <w:vAlign w:val="center"/>
          </w:tcPr>
          <w:p w14:paraId="4CD8377B"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1,644,170</w:t>
            </w:r>
          </w:p>
        </w:tc>
        <w:tc>
          <w:tcPr>
            <w:tcW w:w="1123" w:type="pct"/>
            <w:vAlign w:val="center"/>
          </w:tcPr>
          <w:p w14:paraId="1DD541CE"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2,548,903</w:t>
            </w:r>
          </w:p>
        </w:tc>
        <w:tc>
          <w:tcPr>
            <w:tcW w:w="1451" w:type="pct"/>
            <w:vAlign w:val="center"/>
          </w:tcPr>
          <w:p w14:paraId="194A2BCB"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3,259,739</w:t>
            </w:r>
          </w:p>
        </w:tc>
      </w:tr>
      <w:tr w:rsidR="00B34FC5" w:rsidRPr="006E1B38" w14:paraId="26435FE0" w14:textId="77777777" w:rsidTr="00FB668E">
        <w:trPr>
          <w:trHeight w:val="283"/>
        </w:trPr>
        <w:tc>
          <w:tcPr>
            <w:tcW w:w="1303" w:type="pct"/>
            <w:vAlign w:val="center"/>
          </w:tcPr>
          <w:p w14:paraId="13C451D4"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15</w:t>
            </w:r>
          </w:p>
        </w:tc>
        <w:tc>
          <w:tcPr>
            <w:tcW w:w="1123" w:type="pct"/>
            <w:vAlign w:val="center"/>
          </w:tcPr>
          <w:p w14:paraId="6D83EEA1"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1,484,079</w:t>
            </w:r>
          </w:p>
        </w:tc>
        <w:tc>
          <w:tcPr>
            <w:tcW w:w="1123" w:type="pct"/>
            <w:vAlign w:val="center"/>
          </w:tcPr>
          <w:p w14:paraId="796694AA"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2,301,453</w:t>
            </w:r>
          </w:p>
        </w:tc>
        <w:tc>
          <w:tcPr>
            <w:tcW w:w="1451" w:type="pct"/>
            <w:vAlign w:val="center"/>
          </w:tcPr>
          <w:p w14:paraId="6F623976"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2,949,517</w:t>
            </w:r>
          </w:p>
        </w:tc>
      </w:tr>
      <w:tr w:rsidR="00B34FC5" w:rsidRPr="006E1B38" w14:paraId="112D2291" w14:textId="77777777" w:rsidTr="00FB668E">
        <w:trPr>
          <w:trHeight w:val="283"/>
        </w:trPr>
        <w:tc>
          <w:tcPr>
            <w:tcW w:w="1303" w:type="pct"/>
            <w:vAlign w:val="center"/>
          </w:tcPr>
          <w:p w14:paraId="01C1DF88"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16</w:t>
            </w:r>
          </w:p>
        </w:tc>
        <w:tc>
          <w:tcPr>
            <w:tcW w:w="1123" w:type="pct"/>
            <w:vAlign w:val="center"/>
          </w:tcPr>
          <w:p w14:paraId="05A91F01"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1,655,523</w:t>
            </w:r>
          </w:p>
        </w:tc>
        <w:tc>
          <w:tcPr>
            <w:tcW w:w="1123" w:type="pct"/>
            <w:vAlign w:val="center"/>
          </w:tcPr>
          <w:p w14:paraId="44171E7D"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2,548,920</w:t>
            </w:r>
          </w:p>
        </w:tc>
        <w:tc>
          <w:tcPr>
            <w:tcW w:w="1451" w:type="pct"/>
            <w:vAlign w:val="center"/>
          </w:tcPr>
          <w:p w14:paraId="45F989ED"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3,289,287</w:t>
            </w:r>
          </w:p>
        </w:tc>
      </w:tr>
      <w:tr w:rsidR="00B34FC5" w:rsidRPr="006E1B38" w14:paraId="2EEE3EA9" w14:textId="77777777" w:rsidTr="00FB668E">
        <w:trPr>
          <w:trHeight w:val="283"/>
        </w:trPr>
        <w:tc>
          <w:tcPr>
            <w:tcW w:w="1303" w:type="pct"/>
            <w:vAlign w:val="center"/>
          </w:tcPr>
          <w:p w14:paraId="0B93C382"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17</w:t>
            </w:r>
          </w:p>
        </w:tc>
        <w:tc>
          <w:tcPr>
            <w:tcW w:w="1123" w:type="pct"/>
            <w:vAlign w:val="center"/>
          </w:tcPr>
          <w:p w14:paraId="3EC019DC"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1,427,164</w:t>
            </w:r>
          </w:p>
        </w:tc>
        <w:tc>
          <w:tcPr>
            <w:tcW w:w="1123" w:type="pct"/>
            <w:vAlign w:val="center"/>
          </w:tcPr>
          <w:p w14:paraId="6AACD946"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2,209,149</w:t>
            </w:r>
          </w:p>
        </w:tc>
        <w:tc>
          <w:tcPr>
            <w:tcW w:w="1451" w:type="pct"/>
            <w:vAlign w:val="center"/>
          </w:tcPr>
          <w:p w14:paraId="04182FCB"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2,855,082</w:t>
            </w:r>
          </w:p>
        </w:tc>
      </w:tr>
      <w:tr w:rsidR="00B34FC5" w:rsidRPr="006E1B38" w14:paraId="4ACFB23E" w14:textId="77777777" w:rsidTr="00FB668E">
        <w:trPr>
          <w:trHeight w:val="283"/>
        </w:trPr>
        <w:tc>
          <w:tcPr>
            <w:tcW w:w="1303" w:type="pct"/>
            <w:vAlign w:val="center"/>
          </w:tcPr>
          <w:p w14:paraId="04E6B0EA"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18</w:t>
            </w:r>
          </w:p>
        </w:tc>
        <w:tc>
          <w:tcPr>
            <w:tcW w:w="1123" w:type="pct"/>
            <w:vAlign w:val="center"/>
          </w:tcPr>
          <w:p w14:paraId="211DBA7B"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1,432,958</w:t>
            </w:r>
          </w:p>
        </w:tc>
        <w:tc>
          <w:tcPr>
            <w:tcW w:w="1123" w:type="pct"/>
            <w:vAlign w:val="center"/>
          </w:tcPr>
          <w:p w14:paraId="0C87C060"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2,189,529</w:t>
            </w:r>
          </w:p>
        </w:tc>
        <w:tc>
          <w:tcPr>
            <w:tcW w:w="1451" w:type="pct"/>
            <w:vAlign w:val="center"/>
          </w:tcPr>
          <w:p w14:paraId="4EEBE57C"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2,800,626</w:t>
            </w:r>
          </w:p>
        </w:tc>
      </w:tr>
      <w:tr w:rsidR="00B34FC5" w:rsidRPr="006E1B38" w14:paraId="3225B63C" w14:textId="77777777" w:rsidTr="00FB668E">
        <w:trPr>
          <w:trHeight w:val="283"/>
        </w:trPr>
        <w:tc>
          <w:tcPr>
            <w:tcW w:w="1303" w:type="pct"/>
            <w:vAlign w:val="center"/>
          </w:tcPr>
          <w:p w14:paraId="1CF5D974"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19</w:t>
            </w:r>
          </w:p>
        </w:tc>
        <w:tc>
          <w:tcPr>
            <w:tcW w:w="1123" w:type="pct"/>
            <w:vAlign w:val="center"/>
          </w:tcPr>
          <w:p w14:paraId="1EA40452"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1,106,201</w:t>
            </w:r>
          </w:p>
        </w:tc>
        <w:tc>
          <w:tcPr>
            <w:tcW w:w="1123" w:type="pct"/>
            <w:vAlign w:val="center"/>
          </w:tcPr>
          <w:p w14:paraId="154674B7"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1,738,824</w:t>
            </w:r>
          </w:p>
        </w:tc>
        <w:tc>
          <w:tcPr>
            <w:tcW w:w="1451" w:type="pct"/>
            <w:vAlign w:val="center"/>
          </w:tcPr>
          <w:p w14:paraId="4AF8496D"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2,237,376</w:t>
            </w:r>
          </w:p>
        </w:tc>
      </w:tr>
      <w:tr w:rsidR="00B34FC5" w:rsidRPr="006E1B38" w14:paraId="46C2F056" w14:textId="77777777" w:rsidTr="00FB668E">
        <w:trPr>
          <w:trHeight w:val="283"/>
        </w:trPr>
        <w:tc>
          <w:tcPr>
            <w:tcW w:w="1303" w:type="pct"/>
            <w:vAlign w:val="center"/>
          </w:tcPr>
          <w:p w14:paraId="6BCCFB41"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20</w:t>
            </w:r>
          </w:p>
        </w:tc>
        <w:tc>
          <w:tcPr>
            <w:tcW w:w="1123" w:type="pct"/>
            <w:vAlign w:val="center"/>
          </w:tcPr>
          <w:p w14:paraId="31CFD630"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1,180,936</w:t>
            </w:r>
          </w:p>
        </w:tc>
        <w:tc>
          <w:tcPr>
            <w:tcW w:w="1123" w:type="pct"/>
            <w:vAlign w:val="center"/>
          </w:tcPr>
          <w:p w14:paraId="0D58C6BB"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1,817,492</w:t>
            </w:r>
          </w:p>
        </w:tc>
        <w:tc>
          <w:tcPr>
            <w:tcW w:w="1451" w:type="pct"/>
            <w:vAlign w:val="center"/>
          </w:tcPr>
          <w:p w14:paraId="21CCBEDD"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2,329,578</w:t>
            </w:r>
          </w:p>
        </w:tc>
      </w:tr>
      <w:tr w:rsidR="00B34FC5" w:rsidRPr="006E1B38" w14:paraId="62C0A1D8" w14:textId="77777777" w:rsidTr="00FB668E">
        <w:trPr>
          <w:trHeight w:val="283"/>
        </w:trPr>
        <w:tc>
          <w:tcPr>
            <w:tcW w:w="1303" w:type="pct"/>
            <w:vAlign w:val="center"/>
          </w:tcPr>
          <w:p w14:paraId="3F8AFB18"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21</w:t>
            </w:r>
          </w:p>
        </w:tc>
        <w:tc>
          <w:tcPr>
            <w:tcW w:w="1123" w:type="pct"/>
            <w:vAlign w:val="center"/>
          </w:tcPr>
          <w:p w14:paraId="51CF981E"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664,678</w:t>
            </w:r>
          </w:p>
        </w:tc>
        <w:tc>
          <w:tcPr>
            <w:tcW w:w="1123" w:type="pct"/>
            <w:vAlign w:val="center"/>
          </w:tcPr>
          <w:p w14:paraId="240B8CEB"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1,045,269</w:t>
            </w:r>
          </w:p>
        </w:tc>
        <w:tc>
          <w:tcPr>
            <w:tcW w:w="1451" w:type="pct"/>
            <w:vAlign w:val="center"/>
          </w:tcPr>
          <w:p w14:paraId="6A29DAED"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1,324,116</w:t>
            </w:r>
          </w:p>
        </w:tc>
      </w:tr>
      <w:tr w:rsidR="00B34FC5" w:rsidRPr="006E1B38" w14:paraId="0FEDECD6" w14:textId="77777777" w:rsidTr="00FB668E">
        <w:trPr>
          <w:trHeight w:val="283"/>
        </w:trPr>
        <w:tc>
          <w:tcPr>
            <w:tcW w:w="1303" w:type="pct"/>
            <w:tcBorders>
              <w:bottom w:val="single" w:sz="4" w:space="0" w:color="000000"/>
            </w:tcBorders>
            <w:vAlign w:val="center"/>
          </w:tcPr>
          <w:p w14:paraId="130DBCF4" w14:textId="77777777" w:rsidR="00B34FC5" w:rsidRPr="006E1B38" w:rsidRDefault="00357E63">
            <w:pPr>
              <w:rPr>
                <w:rFonts w:ascii="Times New Roman" w:hAnsi="Times New Roman" w:cs="Times New Roman"/>
                <w:b/>
                <w:sz w:val="20"/>
                <w:szCs w:val="20"/>
              </w:rPr>
            </w:pPr>
            <w:r w:rsidRPr="006E1B38">
              <w:rPr>
                <w:rFonts w:ascii="Times New Roman" w:hAnsi="Times New Roman" w:cs="Times New Roman"/>
                <w:sz w:val="20"/>
                <w:szCs w:val="20"/>
              </w:rPr>
              <w:t>22</w:t>
            </w:r>
          </w:p>
        </w:tc>
        <w:tc>
          <w:tcPr>
            <w:tcW w:w="1123" w:type="pct"/>
            <w:tcBorders>
              <w:bottom w:val="single" w:sz="4" w:space="0" w:color="000000"/>
            </w:tcBorders>
            <w:vAlign w:val="center"/>
          </w:tcPr>
          <w:p w14:paraId="11169C2F"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679,009</w:t>
            </w:r>
          </w:p>
        </w:tc>
        <w:tc>
          <w:tcPr>
            <w:tcW w:w="1123" w:type="pct"/>
            <w:tcBorders>
              <w:bottom w:val="single" w:sz="4" w:space="0" w:color="000000"/>
            </w:tcBorders>
            <w:vAlign w:val="center"/>
          </w:tcPr>
          <w:p w14:paraId="2B726BC0"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1,059,079</w:t>
            </w:r>
          </w:p>
        </w:tc>
        <w:tc>
          <w:tcPr>
            <w:tcW w:w="1451" w:type="pct"/>
            <w:tcBorders>
              <w:bottom w:val="single" w:sz="4" w:space="0" w:color="000000"/>
            </w:tcBorders>
            <w:vAlign w:val="center"/>
          </w:tcPr>
          <w:p w14:paraId="5F9C72D3" w14:textId="77777777" w:rsidR="00B34FC5" w:rsidRPr="006E1B38" w:rsidRDefault="00357E63">
            <w:pPr>
              <w:jc w:val="center"/>
              <w:rPr>
                <w:rFonts w:ascii="Times New Roman" w:hAnsi="Times New Roman" w:cs="Times New Roman"/>
                <w:b/>
                <w:sz w:val="20"/>
                <w:szCs w:val="20"/>
              </w:rPr>
            </w:pPr>
            <w:r w:rsidRPr="006E1B38">
              <w:rPr>
                <w:rFonts w:ascii="Times New Roman" w:hAnsi="Times New Roman" w:cs="Times New Roman"/>
                <w:sz w:val="20"/>
                <w:szCs w:val="20"/>
              </w:rPr>
              <w:t>1,357,134</w:t>
            </w:r>
          </w:p>
        </w:tc>
      </w:tr>
      <w:tr w:rsidR="00B34FC5" w:rsidRPr="006E1B38" w14:paraId="45AF3CBE" w14:textId="77777777" w:rsidTr="00FB668E">
        <w:trPr>
          <w:trHeight w:val="283"/>
        </w:trPr>
        <w:tc>
          <w:tcPr>
            <w:tcW w:w="1303" w:type="pct"/>
            <w:tcBorders>
              <w:bottom w:val="single" w:sz="4" w:space="0" w:color="000000"/>
            </w:tcBorders>
            <w:vAlign w:val="center"/>
          </w:tcPr>
          <w:p w14:paraId="35A37B99" w14:textId="77777777" w:rsidR="00B34FC5" w:rsidRPr="006E1B38" w:rsidRDefault="00357E63">
            <w:pPr>
              <w:rPr>
                <w:rFonts w:ascii="Times New Roman" w:hAnsi="Times New Roman" w:cs="Times New Roman"/>
                <w:sz w:val="20"/>
                <w:szCs w:val="20"/>
              </w:rPr>
            </w:pPr>
            <w:r w:rsidRPr="006E1B38">
              <w:rPr>
                <w:rFonts w:ascii="Times New Roman" w:hAnsi="Times New Roman" w:cs="Times New Roman"/>
                <w:sz w:val="20"/>
                <w:szCs w:val="20"/>
              </w:rPr>
              <w:t>TOTAL</w:t>
            </w:r>
          </w:p>
        </w:tc>
        <w:tc>
          <w:tcPr>
            <w:tcW w:w="1123" w:type="pct"/>
            <w:tcBorders>
              <w:bottom w:val="single" w:sz="4" w:space="0" w:color="000000"/>
            </w:tcBorders>
            <w:vAlign w:val="center"/>
          </w:tcPr>
          <w:p w14:paraId="5BC97CB7" w14:textId="77777777" w:rsidR="00B34FC5" w:rsidRPr="006E1B38" w:rsidRDefault="00357E63">
            <w:pPr>
              <w:jc w:val="center"/>
              <w:rPr>
                <w:rFonts w:ascii="Times New Roman" w:hAnsi="Times New Roman" w:cs="Times New Roman"/>
                <w:sz w:val="20"/>
                <w:szCs w:val="20"/>
              </w:rPr>
            </w:pPr>
            <w:r w:rsidRPr="006E1B38">
              <w:rPr>
                <w:rFonts w:ascii="Times New Roman" w:hAnsi="Times New Roman" w:cs="Times New Roman"/>
                <w:sz w:val="20"/>
                <w:szCs w:val="20"/>
              </w:rPr>
              <w:t>50,765,509</w:t>
            </w:r>
          </w:p>
        </w:tc>
        <w:tc>
          <w:tcPr>
            <w:tcW w:w="1123" w:type="pct"/>
            <w:tcBorders>
              <w:bottom w:val="single" w:sz="4" w:space="0" w:color="000000"/>
            </w:tcBorders>
            <w:vAlign w:val="center"/>
          </w:tcPr>
          <w:p w14:paraId="5BC2540B" w14:textId="77777777" w:rsidR="00B34FC5" w:rsidRPr="006E1B38" w:rsidRDefault="00357E63">
            <w:pPr>
              <w:jc w:val="center"/>
              <w:rPr>
                <w:rFonts w:ascii="Times New Roman" w:hAnsi="Times New Roman" w:cs="Times New Roman"/>
                <w:sz w:val="20"/>
                <w:szCs w:val="20"/>
              </w:rPr>
            </w:pPr>
            <w:r w:rsidRPr="006E1B38">
              <w:rPr>
                <w:rFonts w:ascii="Times New Roman" w:hAnsi="Times New Roman" w:cs="Times New Roman"/>
                <w:sz w:val="20"/>
                <w:szCs w:val="20"/>
              </w:rPr>
              <w:t>78,229,219</w:t>
            </w:r>
          </w:p>
        </w:tc>
        <w:tc>
          <w:tcPr>
            <w:tcW w:w="1451" w:type="pct"/>
            <w:tcBorders>
              <w:bottom w:val="single" w:sz="4" w:space="0" w:color="000000"/>
            </w:tcBorders>
            <w:vAlign w:val="center"/>
          </w:tcPr>
          <w:p w14:paraId="491F027C" w14:textId="77777777" w:rsidR="00B34FC5" w:rsidRPr="006E1B38" w:rsidRDefault="00357E63">
            <w:pPr>
              <w:jc w:val="center"/>
              <w:rPr>
                <w:rFonts w:ascii="Times New Roman" w:hAnsi="Times New Roman" w:cs="Times New Roman"/>
                <w:sz w:val="20"/>
                <w:szCs w:val="20"/>
              </w:rPr>
            </w:pPr>
            <w:r w:rsidRPr="006E1B38">
              <w:rPr>
                <w:rFonts w:ascii="Times New Roman" w:hAnsi="Times New Roman" w:cs="Times New Roman"/>
                <w:sz w:val="20"/>
                <w:szCs w:val="20"/>
              </w:rPr>
              <w:t>100,204,415</w:t>
            </w:r>
          </w:p>
        </w:tc>
      </w:tr>
    </w:tbl>
    <w:p w14:paraId="6EBA1BDD" w14:textId="77777777" w:rsidR="00B34FC5" w:rsidRDefault="00B34FC5">
      <w:pPr>
        <w:shd w:val="clear" w:color="auto" w:fill="FFFFFF"/>
        <w:spacing w:before="240" w:after="240"/>
        <w:rPr>
          <w:b/>
        </w:rPr>
      </w:pPr>
    </w:p>
    <w:p w14:paraId="74CBDB21" w14:textId="77777777" w:rsidR="00B34FC5" w:rsidRDefault="00B34FC5">
      <w:pPr>
        <w:shd w:val="clear" w:color="auto" w:fill="FFFFFF"/>
        <w:spacing w:before="240" w:after="240"/>
        <w:rPr>
          <w:b/>
        </w:rPr>
      </w:pPr>
    </w:p>
    <w:p w14:paraId="4BA265EB" w14:textId="58E0B499" w:rsidR="00B34FC5" w:rsidRPr="00B34B6D" w:rsidRDefault="0007721E" w:rsidP="005C6C83">
      <w:pPr>
        <w:pStyle w:val="Caption"/>
        <w:jc w:val="both"/>
        <w:rPr>
          <w:rFonts w:ascii="Times New Roman" w:hAnsi="Times New Roman" w:cs="Times New Roman"/>
          <w:b/>
          <w:i w:val="0"/>
          <w:iCs w:val="0"/>
          <w:color w:val="auto"/>
          <w:sz w:val="22"/>
          <w:szCs w:val="22"/>
          <w:lang w:val="en-US"/>
        </w:rPr>
      </w:pPr>
      <w:bookmarkStart w:id="68" w:name="_Toc50935404"/>
      <w:bookmarkStart w:id="69" w:name="_Toc51179490"/>
      <w:r w:rsidRPr="0090171D">
        <w:rPr>
          <w:rFonts w:ascii="Times New Roman" w:hAnsi="Times New Roman" w:cs="Times New Roman"/>
          <w:b/>
          <w:bCs/>
          <w:i w:val="0"/>
          <w:iCs w:val="0"/>
          <w:color w:val="auto"/>
          <w:sz w:val="22"/>
          <w:szCs w:val="22"/>
          <w:lang w:val="en-US"/>
        </w:rPr>
        <w:t xml:space="preserve">Supplementary Table </w:t>
      </w:r>
      <w:r w:rsidRPr="0090171D">
        <w:rPr>
          <w:rFonts w:ascii="Times New Roman" w:hAnsi="Times New Roman" w:cs="Times New Roman"/>
          <w:b/>
          <w:bCs/>
          <w:i w:val="0"/>
          <w:iCs w:val="0"/>
          <w:color w:val="auto"/>
          <w:sz w:val="22"/>
          <w:szCs w:val="22"/>
        </w:rPr>
        <w:fldChar w:fldCharType="begin"/>
      </w:r>
      <w:r w:rsidRPr="0090171D">
        <w:rPr>
          <w:rFonts w:ascii="Times New Roman" w:hAnsi="Times New Roman" w:cs="Times New Roman"/>
          <w:b/>
          <w:bCs/>
          <w:i w:val="0"/>
          <w:iCs w:val="0"/>
          <w:color w:val="auto"/>
          <w:sz w:val="22"/>
          <w:szCs w:val="22"/>
          <w:lang w:val="en-US"/>
        </w:rPr>
        <w:instrText xml:space="preserve"> SEQ Supplementary_Table \* ARABIC </w:instrText>
      </w:r>
      <w:r w:rsidRPr="0090171D">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14</w:t>
      </w:r>
      <w:r w:rsidRPr="0090171D">
        <w:rPr>
          <w:rFonts w:ascii="Times New Roman" w:hAnsi="Times New Roman" w:cs="Times New Roman"/>
          <w:b/>
          <w:bCs/>
          <w:i w:val="0"/>
          <w:iCs w:val="0"/>
          <w:color w:val="auto"/>
          <w:sz w:val="22"/>
          <w:szCs w:val="22"/>
        </w:rPr>
        <w:fldChar w:fldCharType="end"/>
      </w:r>
      <w:r w:rsidR="0090171D" w:rsidRPr="0090171D">
        <w:rPr>
          <w:rFonts w:ascii="Times New Roman" w:hAnsi="Times New Roman" w:cs="Times New Roman"/>
          <w:b/>
          <w:bCs/>
          <w:i w:val="0"/>
          <w:iCs w:val="0"/>
          <w:color w:val="auto"/>
          <w:sz w:val="22"/>
          <w:szCs w:val="22"/>
          <w:lang w:val="en-US"/>
        </w:rPr>
        <w:t>.</w:t>
      </w:r>
      <w:r w:rsidR="00357E63" w:rsidRPr="00B34B6D">
        <w:rPr>
          <w:rFonts w:ascii="Times New Roman" w:hAnsi="Times New Roman" w:cs="Times New Roman"/>
          <w:b/>
          <w:i w:val="0"/>
          <w:iCs w:val="0"/>
          <w:color w:val="auto"/>
          <w:sz w:val="22"/>
          <w:szCs w:val="22"/>
          <w:lang w:val="en-US"/>
        </w:rPr>
        <w:t xml:space="preserve"> </w:t>
      </w:r>
      <w:r w:rsidR="00357E63" w:rsidRPr="00B34B6D">
        <w:rPr>
          <w:rFonts w:ascii="Times New Roman" w:hAnsi="Times New Roman" w:cs="Times New Roman"/>
          <w:bCs/>
          <w:i w:val="0"/>
          <w:iCs w:val="0"/>
          <w:color w:val="auto"/>
          <w:sz w:val="22"/>
          <w:szCs w:val="22"/>
          <w:lang w:val="en-US"/>
        </w:rPr>
        <w:t>Comparison between target haplotype phase inferences with different reference haplotypes using the number of imputed SNPs for chromosomes 15, 17, 20, and 22. Target 2.5M EPIGEN</w:t>
      </w:r>
      <w:bookmarkEnd w:id="68"/>
      <w:bookmarkEnd w:id="69"/>
    </w:p>
    <w:tbl>
      <w:tblPr>
        <w:tblStyle w:val="a8"/>
        <w:tblW w:w="5000" w:type="pct"/>
        <w:tblInd w:w="0" w:type="dxa"/>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1802"/>
        <w:gridCol w:w="243"/>
        <w:gridCol w:w="1035"/>
        <w:gridCol w:w="1185"/>
        <w:gridCol w:w="242"/>
        <w:gridCol w:w="1035"/>
        <w:gridCol w:w="1185"/>
        <w:gridCol w:w="242"/>
        <w:gridCol w:w="1035"/>
        <w:gridCol w:w="1241"/>
      </w:tblGrid>
      <w:tr w:rsidR="00B34FC5" w:rsidRPr="00863C3B" w14:paraId="1C414AC2" w14:textId="77777777" w:rsidTr="006E1B38">
        <w:trPr>
          <w:trHeight w:val="340"/>
        </w:trPr>
        <w:tc>
          <w:tcPr>
            <w:tcW w:w="974" w:type="pct"/>
            <w:tcBorders>
              <w:top w:val="single" w:sz="4" w:space="0" w:color="000000"/>
              <w:bottom w:val="single" w:sz="4" w:space="0" w:color="000000"/>
            </w:tcBorders>
          </w:tcPr>
          <w:p w14:paraId="302CB5A0"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Imputation Reference Panel</w:t>
            </w:r>
          </w:p>
        </w:tc>
        <w:tc>
          <w:tcPr>
            <w:tcW w:w="131" w:type="pct"/>
            <w:tcBorders>
              <w:top w:val="single" w:sz="4" w:space="0" w:color="000000"/>
              <w:bottom w:val="nil"/>
            </w:tcBorders>
          </w:tcPr>
          <w:p w14:paraId="3E407904" w14:textId="77777777" w:rsidR="00B34FC5" w:rsidRPr="00863C3B" w:rsidRDefault="00B34FC5">
            <w:pPr>
              <w:jc w:val="center"/>
              <w:rPr>
                <w:rFonts w:ascii="Times New Roman" w:hAnsi="Times New Roman" w:cs="Times New Roman"/>
                <w:sz w:val="20"/>
                <w:szCs w:val="20"/>
              </w:rPr>
            </w:pPr>
          </w:p>
        </w:tc>
        <w:tc>
          <w:tcPr>
            <w:tcW w:w="1201" w:type="pct"/>
            <w:gridSpan w:val="2"/>
            <w:tcBorders>
              <w:top w:val="single" w:sz="4" w:space="0" w:color="000000"/>
              <w:bottom w:val="single" w:sz="4" w:space="0" w:color="000000"/>
            </w:tcBorders>
          </w:tcPr>
          <w:p w14:paraId="4A6F69A4"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SABE</w:t>
            </w:r>
          </w:p>
        </w:tc>
        <w:tc>
          <w:tcPr>
            <w:tcW w:w="131" w:type="pct"/>
            <w:tcBorders>
              <w:top w:val="single" w:sz="4" w:space="0" w:color="000000"/>
              <w:bottom w:val="nil"/>
            </w:tcBorders>
          </w:tcPr>
          <w:p w14:paraId="2F349497" w14:textId="77777777" w:rsidR="00B34FC5" w:rsidRPr="00863C3B" w:rsidRDefault="00B34FC5">
            <w:pPr>
              <w:jc w:val="center"/>
              <w:rPr>
                <w:rFonts w:ascii="Times New Roman" w:hAnsi="Times New Roman" w:cs="Times New Roman"/>
                <w:sz w:val="20"/>
                <w:szCs w:val="20"/>
              </w:rPr>
            </w:pPr>
          </w:p>
        </w:tc>
        <w:tc>
          <w:tcPr>
            <w:tcW w:w="1201" w:type="pct"/>
            <w:gridSpan w:val="2"/>
            <w:tcBorders>
              <w:top w:val="single" w:sz="4" w:space="0" w:color="000000"/>
              <w:bottom w:val="single" w:sz="4" w:space="0" w:color="000000"/>
            </w:tcBorders>
          </w:tcPr>
          <w:p w14:paraId="0F3540CC"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1KGP3</w:t>
            </w:r>
          </w:p>
        </w:tc>
        <w:tc>
          <w:tcPr>
            <w:tcW w:w="131" w:type="pct"/>
            <w:tcBorders>
              <w:top w:val="single" w:sz="4" w:space="0" w:color="000000"/>
              <w:bottom w:val="nil"/>
            </w:tcBorders>
          </w:tcPr>
          <w:p w14:paraId="090380B8" w14:textId="77777777" w:rsidR="00B34FC5" w:rsidRPr="00863C3B" w:rsidRDefault="00B34FC5">
            <w:pPr>
              <w:jc w:val="center"/>
              <w:rPr>
                <w:rFonts w:ascii="Times New Roman" w:hAnsi="Times New Roman" w:cs="Times New Roman"/>
                <w:sz w:val="20"/>
                <w:szCs w:val="20"/>
              </w:rPr>
            </w:pPr>
          </w:p>
        </w:tc>
        <w:tc>
          <w:tcPr>
            <w:tcW w:w="1232" w:type="pct"/>
            <w:gridSpan w:val="2"/>
            <w:tcBorders>
              <w:top w:val="single" w:sz="4" w:space="0" w:color="000000"/>
              <w:bottom w:val="single" w:sz="4" w:space="0" w:color="000000"/>
            </w:tcBorders>
          </w:tcPr>
          <w:p w14:paraId="666DC59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SABE+1KGP3</w:t>
            </w:r>
          </w:p>
        </w:tc>
      </w:tr>
      <w:tr w:rsidR="00B34FC5" w:rsidRPr="00863C3B" w14:paraId="60D8A8CB" w14:textId="77777777" w:rsidTr="006E1B38">
        <w:trPr>
          <w:trHeight w:val="340"/>
        </w:trPr>
        <w:tc>
          <w:tcPr>
            <w:tcW w:w="974" w:type="pct"/>
            <w:tcBorders>
              <w:top w:val="single" w:sz="4" w:space="0" w:color="000000"/>
              <w:bottom w:val="single" w:sz="4" w:space="0" w:color="000000"/>
            </w:tcBorders>
          </w:tcPr>
          <w:p w14:paraId="0FDDAA5A"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Number of variants</w:t>
            </w:r>
          </w:p>
        </w:tc>
        <w:tc>
          <w:tcPr>
            <w:tcW w:w="131" w:type="pct"/>
            <w:tcBorders>
              <w:top w:val="nil"/>
              <w:bottom w:val="single" w:sz="4" w:space="0" w:color="000000"/>
            </w:tcBorders>
          </w:tcPr>
          <w:p w14:paraId="45DD092D"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4BB5CBF4"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41" w:type="pct"/>
            <w:tcBorders>
              <w:top w:val="single" w:sz="4" w:space="0" w:color="000000"/>
              <w:bottom w:val="single" w:sz="4" w:space="0" w:color="000000"/>
            </w:tcBorders>
          </w:tcPr>
          <w:p w14:paraId="185E29DB"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0.8</w:t>
            </w:r>
          </w:p>
        </w:tc>
        <w:tc>
          <w:tcPr>
            <w:tcW w:w="131" w:type="pct"/>
            <w:tcBorders>
              <w:top w:val="nil"/>
              <w:bottom w:val="single" w:sz="4" w:space="0" w:color="000000"/>
            </w:tcBorders>
          </w:tcPr>
          <w:p w14:paraId="6F7884B5"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7D87FEE6"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41" w:type="pct"/>
            <w:tcBorders>
              <w:top w:val="single" w:sz="4" w:space="0" w:color="000000"/>
              <w:bottom w:val="single" w:sz="4" w:space="0" w:color="000000"/>
            </w:tcBorders>
          </w:tcPr>
          <w:p w14:paraId="654AB42A"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0.8</w:t>
            </w:r>
          </w:p>
        </w:tc>
        <w:tc>
          <w:tcPr>
            <w:tcW w:w="131" w:type="pct"/>
            <w:tcBorders>
              <w:top w:val="nil"/>
              <w:bottom w:val="single" w:sz="4" w:space="0" w:color="000000"/>
            </w:tcBorders>
          </w:tcPr>
          <w:p w14:paraId="7DEE9DC6"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4627B20F"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72" w:type="pct"/>
            <w:tcBorders>
              <w:top w:val="single" w:sz="4" w:space="0" w:color="000000"/>
              <w:bottom w:val="single" w:sz="4" w:space="0" w:color="000000"/>
            </w:tcBorders>
          </w:tcPr>
          <w:p w14:paraId="7BE6D079"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80%</w:t>
            </w:r>
          </w:p>
        </w:tc>
      </w:tr>
      <w:tr w:rsidR="00B34FC5" w:rsidRPr="00863C3B" w14:paraId="69A1E76D" w14:textId="77777777" w:rsidTr="006E1B38">
        <w:trPr>
          <w:trHeight w:val="340"/>
        </w:trPr>
        <w:tc>
          <w:tcPr>
            <w:tcW w:w="974" w:type="pct"/>
            <w:tcBorders>
              <w:top w:val="single" w:sz="4" w:space="0" w:color="000000"/>
            </w:tcBorders>
          </w:tcPr>
          <w:p w14:paraId="72D050E1"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15</w:t>
            </w:r>
          </w:p>
        </w:tc>
        <w:tc>
          <w:tcPr>
            <w:tcW w:w="131" w:type="pct"/>
            <w:tcBorders>
              <w:top w:val="single" w:sz="4" w:space="0" w:color="000000"/>
            </w:tcBorders>
          </w:tcPr>
          <w:p w14:paraId="3CBBBF79"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09AD68FD"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1,481,369</w:t>
            </w:r>
          </w:p>
        </w:tc>
        <w:tc>
          <w:tcPr>
            <w:tcW w:w="641" w:type="pct"/>
            <w:tcBorders>
              <w:top w:val="single" w:sz="4" w:space="0" w:color="000000"/>
            </w:tcBorders>
          </w:tcPr>
          <w:p w14:paraId="5CA1783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600,332</w:t>
            </w:r>
          </w:p>
        </w:tc>
        <w:tc>
          <w:tcPr>
            <w:tcW w:w="131" w:type="pct"/>
            <w:tcBorders>
              <w:top w:val="single" w:sz="4" w:space="0" w:color="000000"/>
            </w:tcBorders>
          </w:tcPr>
          <w:p w14:paraId="398CD82D"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6B4E1129"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2,297,258</w:t>
            </w:r>
          </w:p>
        </w:tc>
        <w:tc>
          <w:tcPr>
            <w:tcW w:w="641" w:type="pct"/>
            <w:tcBorders>
              <w:top w:val="single" w:sz="4" w:space="0" w:color="000000"/>
            </w:tcBorders>
          </w:tcPr>
          <w:p w14:paraId="2CF5316E"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799,440</w:t>
            </w:r>
          </w:p>
        </w:tc>
        <w:tc>
          <w:tcPr>
            <w:tcW w:w="131" w:type="pct"/>
            <w:tcBorders>
              <w:top w:val="single" w:sz="4" w:space="0" w:color="000000"/>
            </w:tcBorders>
          </w:tcPr>
          <w:p w14:paraId="55761337"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2DCBFF0C"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2,943,434</w:t>
            </w:r>
          </w:p>
        </w:tc>
        <w:tc>
          <w:tcPr>
            <w:tcW w:w="672" w:type="pct"/>
            <w:tcBorders>
              <w:top w:val="single" w:sz="4" w:space="0" w:color="000000"/>
            </w:tcBorders>
          </w:tcPr>
          <w:p w14:paraId="06042F94"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951,917</w:t>
            </w:r>
          </w:p>
        </w:tc>
      </w:tr>
      <w:tr w:rsidR="00B34FC5" w:rsidRPr="00863C3B" w14:paraId="34FE9758" w14:textId="77777777" w:rsidTr="006E1B38">
        <w:trPr>
          <w:trHeight w:val="340"/>
        </w:trPr>
        <w:tc>
          <w:tcPr>
            <w:tcW w:w="974" w:type="pct"/>
          </w:tcPr>
          <w:p w14:paraId="03383650"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17</w:t>
            </w:r>
          </w:p>
        </w:tc>
        <w:tc>
          <w:tcPr>
            <w:tcW w:w="131" w:type="pct"/>
          </w:tcPr>
          <w:p w14:paraId="1E885C41" w14:textId="77777777" w:rsidR="00B34FC5" w:rsidRPr="00863C3B" w:rsidRDefault="00B34FC5">
            <w:pPr>
              <w:jc w:val="center"/>
              <w:rPr>
                <w:rFonts w:ascii="Times New Roman" w:hAnsi="Times New Roman" w:cs="Times New Roman"/>
                <w:sz w:val="20"/>
                <w:szCs w:val="20"/>
              </w:rPr>
            </w:pPr>
          </w:p>
        </w:tc>
        <w:tc>
          <w:tcPr>
            <w:tcW w:w="560" w:type="pct"/>
          </w:tcPr>
          <w:p w14:paraId="7047DE23"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1,424,402</w:t>
            </w:r>
          </w:p>
        </w:tc>
        <w:tc>
          <w:tcPr>
            <w:tcW w:w="641" w:type="pct"/>
          </w:tcPr>
          <w:p w14:paraId="1021E239"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512,055</w:t>
            </w:r>
          </w:p>
        </w:tc>
        <w:tc>
          <w:tcPr>
            <w:tcW w:w="131" w:type="pct"/>
          </w:tcPr>
          <w:p w14:paraId="7EF061C5" w14:textId="77777777" w:rsidR="00B34FC5" w:rsidRPr="00863C3B" w:rsidRDefault="00B34FC5">
            <w:pPr>
              <w:jc w:val="center"/>
              <w:rPr>
                <w:rFonts w:ascii="Times New Roman" w:hAnsi="Times New Roman" w:cs="Times New Roman"/>
                <w:sz w:val="20"/>
                <w:szCs w:val="20"/>
              </w:rPr>
            </w:pPr>
          </w:p>
        </w:tc>
        <w:tc>
          <w:tcPr>
            <w:tcW w:w="560" w:type="pct"/>
          </w:tcPr>
          <w:p w14:paraId="66E3C43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2,204,724</w:t>
            </w:r>
          </w:p>
        </w:tc>
        <w:tc>
          <w:tcPr>
            <w:tcW w:w="641" w:type="pct"/>
          </w:tcPr>
          <w:p w14:paraId="4AEA6EEE"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738,586</w:t>
            </w:r>
          </w:p>
        </w:tc>
        <w:tc>
          <w:tcPr>
            <w:tcW w:w="131" w:type="pct"/>
          </w:tcPr>
          <w:p w14:paraId="1EAE8637" w14:textId="77777777" w:rsidR="00B34FC5" w:rsidRPr="00863C3B" w:rsidRDefault="00B34FC5">
            <w:pPr>
              <w:jc w:val="center"/>
              <w:rPr>
                <w:rFonts w:ascii="Times New Roman" w:hAnsi="Times New Roman" w:cs="Times New Roman"/>
                <w:sz w:val="20"/>
                <w:szCs w:val="20"/>
              </w:rPr>
            </w:pPr>
          </w:p>
        </w:tc>
        <w:tc>
          <w:tcPr>
            <w:tcW w:w="560" w:type="pct"/>
          </w:tcPr>
          <w:p w14:paraId="285FB915"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2,849,458</w:t>
            </w:r>
          </w:p>
        </w:tc>
        <w:tc>
          <w:tcPr>
            <w:tcW w:w="672" w:type="pct"/>
          </w:tcPr>
          <w:p w14:paraId="7B4C30F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866,547</w:t>
            </w:r>
          </w:p>
        </w:tc>
      </w:tr>
      <w:tr w:rsidR="00B34FC5" w:rsidRPr="00863C3B" w14:paraId="40AA93E1" w14:textId="77777777" w:rsidTr="006E1B38">
        <w:trPr>
          <w:trHeight w:val="340"/>
        </w:trPr>
        <w:tc>
          <w:tcPr>
            <w:tcW w:w="974" w:type="pct"/>
          </w:tcPr>
          <w:p w14:paraId="2600E64F"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20</w:t>
            </w:r>
          </w:p>
        </w:tc>
        <w:tc>
          <w:tcPr>
            <w:tcW w:w="131" w:type="pct"/>
          </w:tcPr>
          <w:p w14:paraId="0B90284A" w14:textId="77777777" w:rsidR="00B34FC5" w:rsidRPr="00863C3B" w:rsidRDefault="00B34FC5">
            <w:pPr>
              <w:jc w:val="center"/>
              <w:rPr>
                <w:rFonts w:ascii="Times New Roman" w:hAnsi="Times New Roman" w:cs="Times New Roman"/>
                <w:sz w:val="20"/>
                <w:szCs w:val="20"/>
              </w:rPr>
            </w:pPr>
          </w:p>
        </w:tc>
        <w:tc>
          <w:tcPr>
            <w:tcW w:w="560" w:type="pct"/>
          </w:tcPr>
          <w:p w14:paraId="34664C37"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1,180,618</w:t>
            </w:r>
          </w:p>
        </w:tc>
        <w:tc>
          <w:tcPr>
            <w:tcW w:w="641" w:type="pct"/>
          </w:tcPr>
          <w:p w14:paraId="5386AFB3"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417,420</w:t>
            </w:r>
          </w:p>
        </w:tc>
        <w:tc>
          <w:tcPr>
            <w:tcW w:w="131" w:type="pct"/>
          </w:tcPr>
          <w:p w14:paraId="710F3812" w14:textId="77777777" w:rsidR="00B34FC5" w:rsidRPr="00863C3B" w:rsidRDefault="00B34FC5">
            <w:pPr>
              <w:jc w:val="center"/>
              <w:rPr>
                <w:rFonts w:ascii="Times New Roman" w:hAnsi="Times New Roman" w:cs="Times New Roman"/>
                <w:sz w:val="20"/>
                <w:szCs w:val="20"/>
              </w:rPr>
            </w:pPr>
          </w:p>
        </w:tc>
        <w:tc>
          <w:tcPr>
            <w:tcW w:w="560" w:type="pct"/>
          </w:tcPr>
          <w:p w14:paraId="6FE706C5"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1,816,925</w:t>
            </w:r>
          </w:p>
        </w:tc>
        <w:tc>
          <w:tcPr>
            <w:tcW w:w="641" w:type="pct"/>
          </w:tcPr>
          <w:p w14:paraId="0CFB93B4"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615,816</w:t>
            </w:r>
          </w:p>
        </w:tc>
        <w:tc>
          <w:tcPr>
            <w:tcW w:w="131" w:type="pct"/>
          </w:tcPr>
          <w:p w14:paraId="2A5E15AB" w14:textId="77777777" w:rsidR="00B34FC5" w:rsidRPr="00863C3B" w:rsidRDefault="00B34FC5">
            <w:pPr>
              <w:jc w:val="center"/>
              <w:rPr>
                <w:rFonts w:ascii="Times New Roman" w:hAnsi="Times New Roman" w:cs="Times New Roman"/>
                <w:sz w:val="20"/>
                <w:szCs w:val="20"/>
              </w:rPr>
            </w:pPr>
          </w:p>
        </w:tc>
        <w:tc>
          <w:tcPr>
            <w:tcW w:w="560" w:type="pct"/>
          </w:tcPr>
          <w:p w14:paraId="7671FA37"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2,328,821</w:t>
            </w:r>
          </w:p>
        </w:tc>
        <w:tc>
          <w:tcPr>
            <w:tcW w:w="672" w:type="pct"/>
          </w:tcPr>
          <w:p w14:paraId="0D98F98F"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703,545</w:t>
            </w:r>
          </w:p>
        </w:tc>
      </w:tr>
      <w:tr w:rsidR="00B34FC5" w:rsidRPr="00863C3B" w14:paraId="209F711E" w14:textId="77777777" w:rsidTr="006E1B38">
        <w:trPr>
          <w:trHeight w:val="340"/>
        </w:trPr>
        <w:tc>
          <w:tcPr>
            <w:tcW w:w="974" w:type="pct"/>
          </w:tcPr>
          <w:p w14:paraId="6AF7E9AA"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22</w:t>
            </w:r>
          </w:p>
        </w:tc>
        <w:tc>
          <w:tcPr>
            <w:tcW w:w="131" w:type="pct"/>
          </w:tcPr>
          <w:p w14:paraId="43CC112C" w14:textId="77777777" w:rsidR="00B34FC5" w:rsidRPr="00863C3B" w:rsidRDefault="00B34FC5">
            <w:pPr>
              <w:jc w:val="center"/>
              <w:rPr>
                <w:rFonts w:ascii="Times New Roman" w:hAnsi="Times New Roman" w:cs="Times New Roman"/>
                <w:sz w:val="20"/>
                <w:szCs w:val="20"/>
              </w:rPr>
            </w:pPr>
          </w:p>
        </w:tc>
        <w:tc>
          <w:tcPr>
            <w:tcW w:w="560" w:type="pct"/>
          </w:tcPr>
          <w:p w14:paraId="06BBACE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676,922</w:t>
            </w:r>
          </w:p>
        </w:tc>
        <w:tc>
          <w:tcPr>
            <w:tcW w:w="641" w:type="pct"/>
          </w:tcPr>
          <w:p w14:paraId="68E53E02"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229,932</w:t>
            </w:r>
          </w:p>
        </w:tc>
        <w:tc>
          <w:tcPr>
            <w:tcW w:w="131" w:type="pct"/>
          </w:tcPr>
          <w:p w14:paraId="3D88CAFD" w14:textId="77777777" w:rsidR="00B34FC5" w:rsidRPr="00863C3B" w:rsidRDefault="00B34FC5">
            <w:pPr>
              <w:jc w:val="center"/>
              <w:rPr>
                <w:rFonts w:ascii="Times New Roman" w:hAnsi="Times New Roman" w:cs="Times New Roman"/>
                <w:sz w:val="20"/>
                <w:szCs w:val="20"/>
              </w:rPr>
            </w:pPr>
          </w:p>
        </w:tc>
        <w:tc>
          <w:tcPr>
            <w:tcW w:w="560" w:type="pct"/>
          </w:tcPr>
          <w:p w14:paraId="43E013D7"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1,049,542</w:t>
            </w:r>
          </w:p>
        </w:tc>
        <w:tc>
          <w:tcPr>
            <w:tcW w:w="641" w:type="pct"/>
          </w:tcPr>
          <w:p w14:paraId="06660756"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351,164</w:t>
            </w:r>
          </w:p>
        </w:tc>
        <w:tc>
          <w:tcPr>
            <w:tcW w:w="131" w:type="pct"/>
          </w:tcPr>
          <w:p w14:paraId="133414C2" w14:textId="77777777" w:rsidR="00B34FC5" w:rsidRPr="00863C3B" w:rsidRDefault="00B34FC5">
            <w:pPr>
              <w:jc w:val="center"/>
              <w:rPr>
                <w:rFonts w:ascii="Times New Roman" w:hAnsi="Times New Roman" w:cs="Times New Roman"/>
                <w:sz w:val="20"/>
                <w:szCs w:val="20"/>
              </w:rPr>
            </w:pPr>
          </w:p>
        </w:tc>
        <w:tc>
          <w:tcPr>
            <w:tcW w:w="560" w:type="pct"/>
          </w:tcPr>
          <w:p w14:paraId="500D17E3"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1,345,756</w:t>
            </w:r>
          </w:p>
        </w:tc>
        <w:tc>
          <w:tcPr>
            <w:tcW w:w="672" w:type="pct"/>
          </w:tcPr>
          <w:p w14:paraId="215A4F43"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402,144</w:t>
            </w:r>
          </w:p>
        </w:tc>
      </w:tr>
    </w:tbl>
    <w:p w14:paraId="1FC35315" w14:textId="77777777" w:rsidR="00B34FC5" w:rsidRPr="00863C3B" w:rsidRDefault="00B34FC5">
      <w:pPr>
        <w:spacing w:before="240" w:after="240"/>
        <w:rPr>
          <w:rFonts w:ascii="Times New Roman" w:hAnsi="Times New Roman" w:cs="Times New Roman"/>
          <w:b/>
        </w:rPr>
      </w:pPr>
    </w:p>
    <w:p w14:paraId="5EE1F87E" w14:textId="571EEE42" w:rsidR="00B34FC5" w:rsidRPr="0090171D" w:rsidRDefault="0007721E" w:rsidP="005C6C83">
      <w:pPr>
        <w:pStyle w:val="Caption"/>
        <w:jc w:val="both"/>
        <w:rPr>
          <w:rFonts w:ascii="Times New Roman" w:hAnsi="Times New Roman" w:cs="Times New Roman"/>
          <w:b/>
          <w:i w:val="0"/>
          <w:iCs w:val="0"/>
          <w:color w:val="auto"/>
          <w:sz w:val="22"/>
          <w:szCs w:val="22"/>
          <w:lang w:val="en-US"/>
        </w:rPr>
      </w:pPr>
      <w:bookmarkStart w:id="70" w:name="_Toc50935405"/>
      <w:bookmarkStart w:id="71" w:name="_Toc51179491"/>
      <w:r w:rsidRPr="0090171D">
        <w:rPr>
          <w:rFonts w:ascii="Times New Roman" w:hAnsi="Times New Roman" w:cs="Times New Roman"/>
          <w:b/>
          <w:bCs/>
          <w:i w:val="0"/>
          <w:iCs w:val="0"/>
          <w:color w:val="auto"/>
          <w:sz w:val="22"/>
          <w:szCs w:val="22"/>
          <w:lang w:val="en-US"/>
        </w:rPr>
        <w:lastRenderedPageBreak/>
        <w:t xml:space="preserve">Supplementary Table </w:t>
      </w:r>
      <w:r w:rsidRPr="0090171D">
        <w:rPr>
          <w:rFonts w:ascii="Times New Roman" w:hAnsi="Times New Roman" w:cs="Times New Roman"/>
          <w:b/>
          <w:bCs/>
          <w:i w:val="0"/>
          <w:iCs w:val="0"/>
          <w:color w:val="auto"/>
          <w:sz w:val="22"/>
          <w:szCs w:val="22"/>
        </w:rPr>
        <w:fldChar w:fldCharType="begin"/>
      </w:r>
      <w:r w:rsidRPr="0090171D">
        <w:rPr>
          <w:rFonts w:ascii="Times New Roman" w:hAnsi="Times New Roman" w:cs="Times New Roman"/>
          <w:b/>
          <w:bCs/>
          <w:i w:val="0"/>
          <w:iCs w:val="0"/>
          <w:color w:val="auto"/>
          <w:sz w:val="22"/>
          <w:szCs w:val="22"/>
          <w:lang w:val="en-US"/>
        </w:rPr>
        <w:instrText xml:space="preserve"> SEQ Supplementary_Table \* ARABIC </w:instrText>
      </w:r>
      <w:r w:rsidRPr="0090171D">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15</w:t>
      </w:r>
      <w:r w:rsidRPr="0090171D">
        <w:rPr>
          <w:rFonts w:ascii="Times New Roman" w:hAnsi="Times New Roman" w:cs="Times New Roman"/>
          <w:b/>
          <w:bCs/>
          <w:i w:val="0"/>
          <w:iCs w:val="0"/>
          <w:color w:val="auto"/>
          <w:sz w:val="22"/>
          <w:szCs w:val="22"/>
        </w:rPr>
        <w:fldChar w:fldCharType="end"/>
      </w:r>
      <w:r w:rsidR="0090171D">
        <w:rPr>
          <w:rFonts w:ascii="Times New Roman" w:hAnsi="Times New Roman" w:cs="Times New Roman"/>
          <w:b/>
          <w:i w:val="0"/>
          <w:iCs w:val="0"/>
          <w:color w:val="auto"/>
          <w:sz w:val="22"/>
          <w:szCs w:val="22"/>
          <w:lang w:val="en-US"/>
        </w:rPr>
        <w:t>.</w:t>
      </w:r>
      <w:r w:rsidR="00357E63" w:rsidRPr="0090171D">
        <w:rPr>
          <w:rFonts w:ascii="Times New Roman" w:hAnsi="Times New Roman" w:cs="Times New Roman"/>
          <w:b/>
          <w:i w:val="0"/>
          <w:iCs w:val="0"/>
          <w:color w:val="auto"/>
          <w:sz w:val="22"/>
          <w:szCs w:val="22"/>
          <w:lang w:val="en-US"/>
        </w:rPr>
        <w:t xml:space="preserve"> </w:t>
      </w:r>
      <w:r w:rsidR="00357E63" w:rsidRPr="0090171D">
        <w:rPr>
          <w:rFonts w:ascii="Times New Roman" w:hAnsi="Times New Roman" w:cs="Times New Roman"/>
          <w:bCs/>
          <w:i w:val="0"/>
          <w:iCs w:val="0"/>
          <w:color w:val="auto"/>
          <w:sz w:val="22"/>
          <w:szCs w:val="22"/>
          <w:lang w:val="en-US"/>
        </w:rPr>
        <w:t>Comparison between target haplotype phase inferences with different reference haplotypes using the number of imputed SNPs for chromosomes 15, 17, 20, and 22. Target 2.5M SALVADOR</w:t>
      </w:r>
      <w:bookmarkEnd w:id="70"/>
      <w:bookmarkEnd w:id="71"/>
    </w:p>
    <w:tbl>
      <w:tblPr>
        <w:tblStyle w:val="a9"/>
        <w:tblW w:w="5000" w:type="pct"/>
        <w:tblInd w:w="0" w:type="dxa"/>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1802"/>
        <w:gridCol w:w="243"/>
        <w:gridCol w:w="1035"/>
        <w:gridCol w:w="1185"/>
        <w:gridCol w:w="242"/>
        <w:gridCol w:w="1035"/>
        <w:gridCol w:w="1185"/>
        <w:gridCol w:w="242"/>
        <w:gridCol w:w="1035"/>
        <w:gridCol w:w="1241"/>
      </w:tblGrid>
      <w:tr w:rsidR="00B34FC5" w:rsidRPr="00863C3B" w14:paraId="3FA0D9D4" w14:textId="77777777" w:rsidTr="006E1B38">
        <w:trPr>
          <w:trHeight w:val="340"/>
        </w:trPr>
        <w:tc>
          <w:tcPr>
            <w:tcW w:w="974" w:type="pct"/>
            <w:tcBorders>
              <w:top w:val="single" w:sz="4" w:space="0" w:color="000000"/>
              <w:bottom w:val="single" w:sz="4" w:space="0" w:color="000000"/>
            </w:tcBorders>
          </w:tcPr>
          <w:p w14:paraId="1E06DDCE"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Imputation Reference Panel</w:t>
            </w:r>
          </w:p>
        </w:tc>
        <w:tc>
          <w:tcPr>
            <w:tcW w:w="131" w:type="pct"/>
            <w:tcBorders>
              <w:top w:val="single" w:sz="4" w:space="0" w:color="000000"/>
              <w:bottom w:val="nil"/>
            </w:tcBorders>
          </w:tcPr>
          <w:p w14:paraId="0877EE1F" w14:textId="77777777" w:rsidR="00B34FC5" w:rsidRPr="00863C3B" w:rsidRDefault="00B34FC5">
            <w:pPr>
              <w:jc w:val="center"/>
              <w:rPr>
                <w:rFonts w:ascii="Times New Roman" w:hAnsi="Times New Roman" w:cs="Times New Roman"/>
                <w:sz w:val="20"/>
                <w:szCs w:val="20"/>
              </w:rPr>
            </w:pPr>
          </w:p>
        </w:tc>
        <w:tc>
          <w:tcPr>
            <w:tcW w:w="1201" w:type="pct"/>
            <w:gridSpan w:val="2"/>
            <w:tcBorders>
              <w:top w:val="single" w:sz="4" w:space="0" w:color="000000"/>
              <w:bottom w:val="single" w:sz="4" w:space="0" w:color="000000"/>
            </w:tcBorders>
          </w:tcPr>
          <w:p w14:paraId="7BF6DD45"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SABE</w:t>
            </w:r>
          </w:p>
        </w:tc>
        <w:tc>
          <w:tcPr>
            <w:tcW w:w="131" w:type="pct"/>
            <w:tcBorders>
              <w:top w:val="single" w:sz="4" w:space="0" w:color="000000"/>
              <w:bottom w:val="nil"/>
            </w:tcBorders>
          </w:tcPr>
          <w:p w14:paraId="4893A13E" w14:textId="77777777" w:rsidR="00B34FC5" w:rsidRPr="00863C3B" w:rsidRDefault="00B34FC5">
            <w:pPr>
              <w:jc w:val="center"/>
              <w:rPr>
                <w:rFonts w:ascii="Times New Roman" w:hAnsi="Times New Roman" w:cs="Times New Roman"/>
                <w:sz w:val="20"/>
                <w:szCs w:val="20"/>
              </w:rPr>
            </w:pPr>
          </w:p>
        </w:tc>
        <w:tc>
          <w:tcPr>
            <w:tcW w:w="1201" w:type="pct"/>
            <w:gridSpan w:val="2"/>
            <w:tcBorders>
              <w:top w:val="single" w:sz="4" w:space="0" w:color="000000"/>
              <w:bottom w:val="single" w:sz="4" w:space="0" w:color="000000"/>
            </w:tcBorders>
          </w:tcPr>
          <w:p w14:paraId="629DA70E"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1KGP3</w:t>
            </w:r>
          </w:p>
        </w:tc>
        <w:tc>
          <w:tcPr>
            <w:tcW w:w="131" w:type="pct"/>
            <w:tcBorders>
              <w:top w:val="single" w:sz="4" w:space="0" w:color="000000"/>
              <w:bottom w:val="nil"/>
            </w:tcBorders>
          </w:tcPr>
          <w:p w14:paraId="551EB4A1" w14:textId="77777777" w:rsidR="00B34FC5" w:rsidRPr="00863C3B" w:rsidRDefault="00B34FC5">
            <w:pPr>
              <w:jc w:val="center"/>
              <w:rPr>
                <w:rFonts w:ascii="Times New Roman" w:hAnsi="Times New Roman" w:cs="Times New Roman"/>
                <w:sz w:val="20"/>
                <w:szCs w:val="20"/>
              </w:rPr>
            </w:pPr>
          </w:p>
        </w:tc>
        <w:tc>
          <w:tcPr>
            <w:tcW w:w="1232" w:type="pct"/>
            <w:gridSpan w:val="2"/>
            <w:tcBorders>
              <w:top w:val="single" w:sz="4" w:space="0" w:color="000000"/>
              <w:bottom w:val="single" w:sz="4" w:space="0" w:color="000000"/>
            </w:tcBorders>
          </w:tcPr>
          <w:p w14:paraId="16045796"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SABE+1KGP3</w:t>
            </w:r>
          </w:p>
        </w:tc>
      </w:tr>
      <w:tr w:rsidR="00B34FC5" w:rsidRPr="00863C3B" w14:paraId="07A5C27D" w14:textId="77777777" w:rsidTr="006E1B38">
        <w:trPr>
          <w:trHeight w:val="340"/>
        </w:trPr>
        <w:tc>
          <w:tcPr>
            <w:tcW w:w="974" w:type="pct"/>
            <w:tcBorders>
              <w:top w:val="single" w:sz="4" w:space="0" w:color="000000"/>
              <w:bottom w:val="single" w:sz="4" w:space="0" w:color="000000"/>
            </w:tcBorders>
          </w:tcPr>
          <w:p w14:paraId="18D166AC"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Number of variants</w:t>
            </w:r>
          </w:p>
        </w:tc>
        <w:tc>
          <w:tcPr>
            <w:tcW w:w="131" w:type="pct"/>
            <w:tcBorders>
              <w:top w:val="nil"/>
              <w:bottom w:val="single" w:sz="4" w:space="0" w:color="000000"/>
            </w:tcBorders>
          </w:tcPr>
          <w:p w14:paraId="345C80FE"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5BCD661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41" w:type="pct"/>
            <w:tcBorders>
              <w:top w:val="single" w:sz="4" w:space="0" w:color="000000"/>
              <w:bottom w:val="single" w:sz="4" w:space="0" w:color="000000"/>
            </w:tcBorders>
          </w:tcPr>
          <w:p w14:paraId="71D17330"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0.8</w:t>
            </w:r>
          </w:p>
        </w:tc>
        <w:tc>
          <w:tcPr>
            <w:tcW w:w="131" w:type="pct"/>
            <w:tcBorders>
              <w:top w:val="nil"/>
              <w:bottom w:val="single" w:sz="4" w:space="0" w:color="000000"/>
            </w:tcBorders>
          </w:tcPr>
          <w:p w14:paraId="0B3CF08D"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3BE50B4B"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41" w:type="pct"/>
            <w:tcBorders>
              <w:top w:val="single" w:sz="4" w:space="0" w:color="000000"/>
              <w:bottom w:val="single" w:sz="4" w:space="0" w:color="000000"/>
            </w:tcBorders>
          </w:tcPr>
          <w:p w14:paraId="5CEF0D51"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0.8</w:t>
            </w:r>
          </w:p>
        </w:tc>
        <w:tc>
          <w:tcPr>
            <w:tcW w:w="131" w:type="pct"/>
            <w:tcBorders>
              <w:top w:val="nil"/>
              <w:bottom w:val="single" w:sz="4" w:space="0" w:color="000000"/>
            </w:tcBorders>
          </w:tcPr>
          <w:p w14:paraId="59DECACB"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5316BCF0"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72" w:type="pct"/>
            <w:tcBorders>
              <w:top w:val="single" w:sz="4" w:space="0" w:color="000000"/>
              <w:bottom w:val="single" w:sz="4" w:space="0" w:color="000000"/>
            </w:tcBorders>
          </w:tcPr>
          <w:p w14:paraId="2A5B324F"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80%</w:t>
            </w:r>
          </w:p>
        </w:tc>
      </w:tr>
      <w:tr w:rsidR="00B34FC5" w:rsidRPr="00863C3B" w14:paraId="0A23D075" w14:textId="77777777" w:rsidTr="006E1B38">
        <w:trPr>
          <w:trHeight w:val="340"/>
        </w:trPr>
        <w:tc>
          <w:tcPr>
            <w:tcW w:w="974" w:type="pct"/>
            <w:tcBorders>
              <w:top w:val="single" w:sz="4" w:space="0" w:color="000000"/>
            </w:tcBorders>
          </w:tcPr>
          <w:p w14:paraId="7D22FB51"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15</w:t>
            </w:r>
          </w:p>
        </w:tc>
        <w:tc>
          <w:tcPr>
            <w:tcW w:w="131" w:type="pct"/>
            <w:tcBorders>
              <w:top w:val="single" w:sz="4" w:space="0" w:color="000000"/>
            </w:tcBorders>
          </w:tcPr>
          <w:p w14:paraId="42103E53"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0433BF36"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1,481,369 </w:t>
            </w:r>
          </w:p>
        </w:tc>
        <w:tc>
          <w:tcPr>
            <w:tcW w:w="641" w:type="pct"/>
            <w:tcBorders>
              <w:top w:val="single" w:sz="4" w:space="0" w:color="000000"/>
            </w:tcBorders>
          </w:tcPr>
          <w:p w14:paraId="503B31E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605,791 </w:t>
            </w:r>
          </w:p>
        </w:tc>
        <w:tc>
          <w:tcPr>
            <w:tcW w:w="131" w:type="pct"/>
            <w:tcBorders>
              <w:top w:val="single" w:sz="4" w:space="0" w:color="000000"/>
            </w:tcBorders>
          </w:tcPr>
          <w:p w14:paraId="09F6B9CC"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59428E24"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2,297,258</w:t>
            </w:r>
          </w:p>
        </w:tc>
        <w:tc>
          <w:tcPr>
            <w:tcW w:w="641" w:type="pct"/>
            <w:tcBorders>
              <w:top w:val="single" w:sz="4" w:space="0" w:color="000000"/>
            </w:tcBorders>
          </w:tcPr>
          <w:p w14:paraId="6953DC68"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799,308 </w:t>
            </w:r>
          </w:p>
        </w:tc>
        <w:tc>
          <w:tcPr>
            <w:tcW w:w="131" w:type="pct"/>
            <w:tcBorders>
              <w:top w:val="single" w:sz="4" w:space="0" w:color="000000"/>
            </w:tcBorders>
          </w:tcPr>
          <w:p w14:paraId="513B801C"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72AE9573"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2,943,434 </w:t>
            </w:r>
          </w:p>
        </w:tc>
        <w:tc>
          <w:tcPr>
            <w:tcW w:w="672" w:type="pct"/>
            <w:tcBorders>
              <w:top w:val="single" w:sz="4" w:space="0" w:color="000000"/>
            </w:tcBorders>
          </w:tcPr>
          <w:p w14:paraId="2EA85078"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921,805 </w:t>
            </w:r>
          </w:p>
        </w:tc>
      </w:tr>
      <w:tr w:rsidR="00B34FC5" w:rsidRPr="00863C3B" w14:paraId="11325890" w14:textId="77777777" w:rsidTr="006E1B38">
        <w:trPr>
          <w:trHeight w:val="340"/>
        </w:trPr>
        <w:tc>
          <w:tcPr>
            <w:tcW w:w="974" w:type="pct"/>
          </w:tcPr>
          <w:p w14:paraId="1B00C936"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17</w:t>
            </w:r>
          </w:p>
        </w:tc>
        <w:tc>
          <w:tcPr>
            <w:tcW w:w="131" w:type="pct"/>
          </w:tcPr>
          <w:p w14:paraId="0833D2A5" w14:textId="77777777" w:rsidR="00B34FC5" w:rsidRPr="00863C3B" w:rsidRDefault="00B34FC5">
            <w:pPr>
              <w:jc w:val="center"/>
              <w:rPr>
                <w:rFonts w:ascii="Times New Roman" w:hAnsi="Times New Roman" w:cs="Times New Roman"/>
                <w:sz w:val="20"/>
                <w:szCs w:val="20"/>
              </w:rPr>
            </w:pPr>
          </w:p>
        </w:tc>
        <w:tc>
          <w:tcPr>
            <w:tcW w:w="560" w:type="pct"/>
          </w:tcPr>
          <w:p w14:paraId="4724B5FE"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1,424,402</w:t>
            </w:r>
          </w:p>
        </w:tc>
        <w:tc>
          <w:tcPr>
            <w:tcW w:w="641" w:type="pct"/>
          </w:tcPr>
          <w:p w14:paraId="6666B800"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519,213 </w:t>
            </w:r>
          </w:p>
        </w:tc>
        <w:tc>
          <w:tcPr>
            <w:tcW w:w="131" w:type="pct"/>
          </w:tcPr>
          <w:p w14:paraId="0DADB2F7" w14:textId="77777777" w:rsidR="00B34FC5" w:rsidRPr="00863C3B" w:rsidRDefault="00B34FC5">
            <w:pPr>
              <w:jc w:val="center"/>
              <w:rPr>
                <w:rFonts w:ascii="Times New Roman" w:hAnsi="Times New Roman" w:cs="Times New Roman"/>
                <w:sz w:val="20"/>
                <w:szCs w:val="20"/>
              </w:rPr>
            </w:pPr>
          </w:p>
        </w:tc>
        <w:tc>
          <w:tcPr>
            <w:tcW w:w="560" w:type="pct"/>
          </w:tcPr>
          <w:p w14:paraId="5BB774D6"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2,204,724</w:t>
            </w:r>
          </w:p>
        </w:tc>
        <w:tc>
          <w:tcPr>
            <w:tcW w:w="641" w:type="pct"/>
          </w:tcPr>
          <w:p w14:paraId="280A1E0B"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740,926</w:t>
            </w:r>
          </w:p>
        </w:tc>
        <w:tc>
          <w:tcPr>
            <w:tcW w:w="131" w:type="pct"/>
          </w:tcPr>
          <w:p w14:paraId="272F5FD8" w14:textId="77777777" w:rsidR="00B34FC5" w:rsidRPr="00863C3B" w:rsidRDefault="00B34FC5">
            <w:pPr>
              <w:jc w:val="center"/>
              <w:rPr>
                <w:rFonts w:ascii="Times New Roman" w:hAnsi="Times New Roman" w:cs="Times New Roman"/>
                <w:sz w:val="20"/>
                <w:szCs w:val="20"/>
              </w:rPr>
            </w:pPr>
          </w:p>
        </w:tc>
        <w:tc>
          <w:tcPr>
            <w:tcW w:w="560" w:type="pct"/>
          </w:tcPr>
          <w:p w14:paraId="5F7C9EC2"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2,849,458</w:t>
            </w:r>
          </w:p>
        </w:tc>
        <w:tc>
          <w:tcPr>
            <w:tcW w:w="672" w:type="pct"/>
          </w:tcPr>
          <w:p w14:paraId="4AE368A5"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851,122</w:t>
            </w:r>
          </w:p>
        </w:tc>
      </w:tr>
      <w:tr w:rsidR="00B34FC5" w:rsidRPr="00863C3B" w14:paraId="43144985" w14:textId="77777777" w:rsidTr="006E1B38">
        <w:trPr>
          <w:trHeight w:val="340"/>
        </w:trPr>
        <w:tc>
          <w:tcPr>
            <w:tcW w:w="974" w:type="pct"/>
          </w:tcPr>
          <w:p w14:paraId="537C3EE3"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20</w:t>
            </w:r>
          </w:p>
        </w:tc>
        <w:tc>
          <w:tcPr>
            <w:tcW w:w="131" w:type="pct"/>
          </w:tcPr>
          <w:p w14:paraId="60857B9B" w14:textId="77777777" w:rsidR="00B34FC5" w:rsidRPr="00863C3B" w:rsidRDefault="00B34FC5">
            <w:pPr>
              <w:jc w:val="center"/>
              <w:rPr>
                <w:rFonts w:ascii="Times New Roman" w:hAnsi="Times New Roman" w:cs="Times New Roman"/>
                <w:sz w:val="20"/>
                <w:szCs w:val="20"/>
              </w:rPr>
            </w:pPr>
          </w:p>
        </w:tc>
        <w:tc>
          <w:tcPr>
            <w:tcW w:w="560" w:type="pct"/>
          </w:tcPr>
          <w:p w14:paraId="7BE3CDC9"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1,180,618</w:t>
            </w:r>
          </w:p>
        </w:tc>
        <w:tc>
          <w:tcPr>
            <w:tcW w:w="641" w:type="pct"/>
          </w:tcPr>
          <w:p w14:paraId="6D5A881C"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423,629</w:t>
            </w:r>
          </w:p>
        </w:tc>
        <w:tc>
          <w:tcPr>
            <w:tcW w:w="131" w:type="pct"/>
          </w:tcPr>
          <w:p w14:paraId="4524902F" w14:textId="77777777" w:rsidR="00B34FC5" w:rsidRPr="00863C3B" w:rsidRDefault="00B34FC5">
            <w:pPr>
              <w:jc w:val="center"/>
              <w:rPr>
                <w:rFonts w:ascii="Times New Roman" w:hAnsi="Times New Roman" w:cs="Times New Roman"/>
                <w:sz w:val="20"/>
                <w:szCs w:val="20"/>
              </w:rPr>
            </w:pPr>
          </w:p>
        </w:tc>
        <w:tc>
          <w:tcPr>
            <w:tcW w:w="560" w:type="pct"/>
          </w:tcPr>
          <w:p w14:paraId="26BC3836"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1,816,925</w:t>
            </w:r>
          </w:p>
        </w:tc>
        <w:tc>
          <w:tcPr>
            <w:tcW w:w="641" w:type="pct"/>
          </w:tcPr>
          <w:p w14:paraId="1DC540FE" w14:textId="77777777" w:rsidR="00B34FC5" w:rsidRPr="00863C3B" w:rsidRDefault="00357E63">
            <w:pPr>
              <w:jc w:val="center"/>
              <w:rPr>
                <w:rFonts w:ascii="Times New Roman" w:hAnsi="Times New Roman" w:cs="Times New Roman"/>
                <w:sz w:val="20"/>
                <w:szCs w:val="20"/>
              </w:rPr>
            </w:pPr>
            <w:r w:rsidRPr="00863C3B">
              <w:rPr>
                <w:rFonts w:ascii="Times New Roman" w:hAnsi="Times New Roman" w:cs="Times New Roman"/>
                <w:sz w:val="20"/>
                <w:szCs w:val="20"/>
              </w:rPr>
              <w:t>616,333</w:t>
            </w:r>
          </w:p>
        </w:tc>
        <w:tc>
          <w:tcPr>
            <w:tcW w:w="131" w:type="pct"/>
          </w:tcPr>
          <w:p w14:paraId="335B0DCA" w14:textId="77777777" w:rsidR="00B34FC5" w:rsidRPr="00863C3B" w:rsidRDefault="00B34FC5">
            <w:pPr>
              <w:jc w:val="center"/>
              <w:rPr>
                <w:rFonts w:ascii="Times New Roman" w:hAnsi="Times New Roman" w:cs="Times New Roman"/>
                <w:sz w:val="20"/>
                <w:szCs w:val="20"/>
              </w:rPr>
            </w:pPr>
          </w:p>
        </w:tc>
        <w:tc>
          <w:tcPr>
            <w:tcW w:w="560" w:type="pct"/>
          </w:tcPr>
          <w:p w14:paraId="472CDD18"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2,328,821</w:t>
            </w:r>
          </w:p>
        </w:tc>
        <w:tc>
          <w:tcPr>
            <w:tcW w:w="672" w:type="pct"/>
          </w:tcPr>
          <w:p w14:paraId="1F2AABF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691,770 </w:t>
            </w:r>
          </w:p>
        </w:tc>
      </w:tr>
      <w:tr w:rsidR="00B34FC5" w:rsidRPr="00863C3B" w14:paraId="616ACC5B" w14:textId="77777777" w:rsidTr="006E1B38">
        <w:trPr>
          <w:trHeight w:val="340"/>
        </w:trPr>
        <w:tc>
          <w:tcPr>
            <w:tcW w:w="974" w:type="pct"/>
          </w:tcPr>
          <w:p w14:paraId="7C5559E4"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22</w:t>
            </w:r>
          </w:p>
        </w:tc>
        <w:tc>
          <w:tcPr>
            <w:tcW w:w="131" w:type="pct"/>
          </w:tcPr>
          <w:p w14:paraId="71667337" w14:textId="77777777" w:rsidR="00B34FC5" w:rsidRPr="00863C3B" w:rsidRDefault="00B34FC5">
            <w:pPr>
              <w:jc w:val="center"/>
              <w:rPr>
                <w:rFonts w:ascii="Times New Roman" w:hAnsi="Times New Roman" w:cs="Times New Roman"/>
                <w:sz w:val="20"/>
                <w:szCs w:val="20"/>
              </w:rPr>
            </w:pPr>
          </w:p>
        </w:tc>
        <w:tc>
          <w:tcPr>
            <w:tcW w:w="560" w:type="pct"/>
          </w:tcPr>
          <w:p w14:paraId="025EFAB2"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676,922</w:t>
            </w:r>
          </w:p>
        </w:tc>
        <w:tc>
          <w:tcPr>
            <w:tcW w:w="641" w:type="pct"/>
          </w:tcPr>
          <w:p w14:paraId="10C43FEE"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234,225</w:t>
            </w:r>
          </w:p>
        </w:tc>
        <w:tc>
          <w:tcPr>
            <w:tcW w:w="131" w:type="pct"/>
          </w:tcPr>
          <w:p w14:paraId="53D548F5" w14:textId="77777777" w:rsidR="00B34FC5" w:rsidRPr="00863C3B" w:rsidRDefault="00B34FC5">
            <w:pPr>
              <w:jc w:val="center"/>
              <w:rPr>
                <w:rFonts w:ascii="Times New Roman" w:hAnsi="Times New Roman" w:cs="Times New Roman"/>
                <w:sz w:val="20"/>
                <w:szCs w:val="20"/>
              </w:rPr>
            </w:pPr>
          </w:p>
        </w:tc>
        <w:tc>
          <w:tcPr>
            <w:tcW w:w="560" w:type="pct"/>
          </w:tcPr>
          <w:p w14:paraId="385CB206"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1,049,542</w:t>
            </w:r>
          </w:p>
        </w:tc>
        <w:tc>
          <w:tcPr>
            <w:tcW w:w="641" w:type="pct"/>
          </w:tcPr>
          <w:p w14:paraId="572673E8"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352,320</w:t>
            </w:r>
          </w:p>
        </w:tc>
        <w:tc>
          <w:tcPr>
            <w:tcW w:w="131" w:type="pct"/>
          </w:tcPr>
          <w:p w14:paraId="7939826A" w14:textId="77777777" w:rsidR="00B34FC5" w:rsidRPr="00863C3B" w:rsidRDefault="00B34FC5">
            <w:pPr>
              <w:jc w:val="center"/>
              <w:rPr>
                <w:rFonts w:ascii="Times New Roman" w:hAnsi="Times New Roman" w:cs="Times New Roman"/>
                <w:sz w:val="20"/>
                <w:szCs w:val="20"/>
              </w:rPr>
            </w:pPr>
          </w:p>
        </w:tc>
        <w:tc>
          <w:tcPr>
            <w:tcW w:w="560" w:type="pct"/>
          </w:tcPr>
          <w:p w14:paraId="2E4D155E"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1,345,756</w:t>
            </w:r>
          </w:p>
        </w:tc>
        <w:tc>
          <w:tcPr>
            <w:tcW w:w="672" w:type="pct"/>
          </w:tcPr>
          <w:p w14:paraId="5E399089"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395,895</w:t>
            </w:r>
          </w:p>
        </w:tc>
      </w:tr>
    </w:tbl>
    <w:p w14:paraId="592EB12C" w14:textId="77777777" w:rsidR="00B34FC5" w:rsidRPr="00863C3B" w:rsidRDefault="00B34FC5" w:rsidP="005C6C83">
      <w:pPr>
        <w:spacing w:before="240" w:after="240"/>
        <w:jc w:val="both"/>
        <w:rPr>
          <w:rFonts w:ascii="Times New Roman" w:hAnsi="Times New Roman" w:cs="Times New Roman"/>
          <w:b/>
        </w:rPr>
      </w:pPr>
    </w:p>
    <w:p w14:paraId="6F4FD753" w14:textId="23522D94" w:rsidR="00B34FC5" w:rsidRPr="00B34B6D" w:rsidRDefault="0007721E" w:rsidP="005C6C83">
      <w:pPr>
        <w:pStyle w:val="Caption"/>
        <w:jc w:val="both"/>
        <w:rPr>
          <w:rFonts w:ascii="Times New Roman" w:hAnsi="Times New Roman" w:cs="Times New Roman"/>
          <w:b/>
          <w:i w:val="0"/>
          <w:iCs w:val="0"/>
          <w:color w:val="auto"/>
          <w:sz w:val="22"/>
          <w:szCs w:val="22"/>
          <w:lang w:val="en-US"/>
        </w:rPr>
      </w:pPr>
      <w:bookmarkStart w:id="72" w:name="_Toc50935406"/>
      <w:bookmarkStart w:id="73" w:name="_Toc51179492"/>
      <w:r w:rsidRPr="0090171D">
        <w:rPr>
          <w:rFonts w:ascii="Times New Roman" w:hAnsi="Times New Roman" w:cs="Times New Roman"/>
          <w:b/>
          <w:bCs/>
          <w:i w:val="0"/>
          <w:iCs w:val="0"/>
          <w:color w:val="auto"/>
          <w:sz w:val="22"/>
          <w:szCs w:val="22"/>
          <w:lang w:val="en-US"/>
        </w:rPr>
        <w:t xml:space="preserve">Supplementary Table </w:t>
      </w:r>
      <w:r w:rsidRPr="0090171D">
        <w:rPr>
          <w:rFonts w:ascii="Times New Roman" w:hAnsi="Times New Roman" w:cs="Times New Roman"/>
          <w:b/>
          <w:bCs/>
          <w:i w:val="0"/>
          <w:iCs w:val="0"/>
          <w:color w:val="auto"/>
          <w:sz w:val="22"/>
          <w:szCs w:val="22"/>
        </w:rPr>
        <w:fldChar w:fldCharType="begin"/>
      </w:r>
      <w:r w:rsidRPr="0090171D">
        <w:rPr>
          <w:rFonts w:ascii="Times New Roman" w:hAnsi="Times New Roman" w:cs="Times New Roman"/>
          <w:b/>
          <w:bCs/>
          <w:i w:val="0"/>
          <w:iCs w:val="0"/>
          <w:color w:val="auto"/>
          <w:sz w:val="22"/>
          <w:szCs w:val="22"/>
          <w:lang w:val="en-US"/>
        </w:rPr>
        <w:instrText xml:space="preserve"> SEQ Supplementary_Table \* ARABIC </w:instrText>
      </w:r>
      <w:r w:rsidRPr="0090171D">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16</w:t>
      </w:r>
      <w:r w:rsidRPr="0090171D">
        <w:rPr>
          <w:rFonts w:ascii="Times New Roman" w:hAnsi="Times New Roman" w:cs="Times New Roman"/>
          <w:b/>
          <w:bCs/>
          <w:i w:val="0"/>
          <w:iCs w:val="0"/>
          <w:color w:val="auto"/>
          <w:sz w:val="22"/>
          <w:szCs w:val="22"/>
        </w:rPr>
        <w:fldChar w:fldCharType="end"/>
      </w:r>
      <w:r w:rsidR="0090171D">
        <w:rPr>
          <w:rFonts w:ascii="Times New Roman" w:hAnsi="Times New Roman" w:cs="Times New Roman"/>
          <w:b/>
          <w:i w:val="0"/>
          <w:iCs w:val="0"/>
          <w:color w:val="auto"/>
          <w:sz w:val="22"/>
          <w:szCs w:val="22"/>
          <w:lang w:val="en-US"/>
        </w:rPr>
        <w:t>.</w:t>
      </w:r>
      <w:r w:rsidR="00357E63" w:rsidRPr="00B34B6D">
        <w:rPr>
          <w:rFonts w:ascii="Times New Roman" w:hAnsi="Times New Roman" w:cs="Times New Roman"/>
          <w:b/>
          <w:i w:val="0"/>
          <w:iCs w:val="0"/>
          <w:color w:val="auto"/>
          <w:sz w:val="22"/>
          <w:szCs w:val="22"/>
          <w:lang w:val="en-US"/>
        </w:rPr>
        <w:t xml:space="preserve"> </w:t>
      </w:r>
      <w:r w:rsidR="00357E63" w:rsidRPr="00B34B6D">
        <w:rPr>
          <w:rFonts w:ascii="Times New Roman" w:hAnsi="Times New Roman" w:cs="Times New Roman"/>
          <w:bCs/>
          <w:i w:val="0"/>
          <w:iCs w:val="0"/>
          <w:color w:val="auto"/>
          <w:sz w:val="22"/>
          <w:szCs w:val="22"/>
          <w:lang w:val="en-US"/>
        </w:rPr>
        <w:t>Comparison between target haplotype phase inferences with different reference haplotypes using the number of imputed SNPs for chromosomes 15, 17, 20, and 22. Target 2.5M PELOTAS</w:t>
      </w:r>
      <w:bookmarkEnd w:id="72"/>
      <w:bookmarkEnd w:id="73"/>
    </w:p>
    <w:tbl>
      <w:tblPr>
        <w:tblStyle w:val="aa"/>
        <w:tblW w:w="5000" w:type="pct"/>
        <w:tblInd w:w="0" w:type="dxa"/>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1802"/>
        <w:gridCol w:w="243"/>
        <w:gridCol w:w="1035"/>
        <w:gridCol w:w="1185"/>
        <w:gridCol w:w="242"/>
        <w:gridCol w:w="1035"/>
        <w:gridCol w:w="1185"/>
        <w:gridCol w:w="242"/>
        <w:gridCol w:w="1035"/>
        <w:gridCol w:w="1241"/>
      </w:tblGrid>
      <w:tr w:rsidR="00B34FC5" w:rsidRPr="00863C3B" w14:paraId="364D172B" w14:textId="77777777" w:rsidTr="006E1B38">
        <w:trPr>
          <w:trHeight w:val="340"/>
        </w:trPr>
        <w:tc>
          <w:tcPr>
            <w:tcW w:w="974" w:type="pct"/>
            <w:tcBorders>
              <w:top w:val="single" w:sz="4" w:space="0" w:color="000000"/>
              <w:bottom w:val="single" w:sz="4" w:space="0" w:color="000000"/>
            </w:tcBorders>
          </w:tcPr>
          <w:p w14:paraId="65046C08"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Imputation Reference Panel</w:t>
            </w:r>
          </w:p>
        </w:tc>
        <w:tc>
          <w:tcPr>
            <w:tcW w:w="131" w:type="pct"/>
            <w:tcBorders>
              <w:top w:val="single" w:sz="4" w:space="0" w:color="000000"/>
              <w:bottom w:val="nil"/>
            </w:tcBorders>
          </w:tcPr>
          <w:p w14:paraId="75B169DC" w14:textId="77777777" w:rsidR="00B34FC5" w:rsidRPr="00863C3B" w:rsidRDefault="00B34FC5">
            <w:pPr>
              <w:jc w:val="center"/>
              <w:rPr>
                <w:rFonts w:ascii="Times New Roman" w:hAnsi="Times New Roman" w:cs="Times New Roman"/>
                <w:sz w:val="20"/>
                <w:szCs w:val="20"/>
              </w:rPr>
            </w:pPr>
          </w:p>
        </w:tc>
        <w:tc>
          <w:tcPr>
            <w:tcW w:w="1201" w:type="pct"/>
            <w:gridSpan w:val="2"/>
            <w:tcBorders>
              <w:top w:val="single" w:sz="4" w:space="0" w:color="000000"/>
              <w:bottom w:val="single" w:sz="4" w:space="0" w:color="000000"/>
            </w:tcBorders>
          </w:tcPr>
          <w:p w14:paraId="32371FE6"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SABE</w:t>
            </w:r>
          </w:p>
        </w:tc>
        <w:tc>
          <w:tcPr>
            <w:tcW w:w="131" w:type="pct"/>
            <w:tcBorders>
              <w:top w:val="single" w:sz="4" w:space="0" w:color="000000"/>
              <w:bottom w:val="nil"/>
            </w:tcBorders>
          </w:tcPr>
          <w:p w14:paraId="07CF8184" w14:textId="77777777" w:rsidR="00B34FC5" w:rsidRPr="00863C3B" w:rsidRDefault="00B34FC5">
            <w:pPr>
              <w:jc w:val="center"/>
              <w:rPr>
                <w:rFonts w:ascii="Times New Roman" w:hAnsi="Times New Roman" w:cs="Times New Roman"/>
                <w:sz w:val="20"/>
                <w:szCs w:val="20"/>
              </w:rPr>
            </w:pPr>
          </w:p>
        </w:tc>
        <w:tc>
          <w:tcPr>
            <w:tcW w:w="1201" w:type="pct"/>
            <w:gridSpan w:val="2"/>
            <w:tcBorders>
              <w:top w:val="single" w:sz="4" w:space="0" w:color="000000"/>
              <w:bottom w:val="single" w:sz="4" w:space="0" w:color="000000"/>
            </w:tcBorders>
          </w:tcPr>
          <w:p w14:paraId="3EA858F4"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1KGP3</w:t>
            </w:r>
          </w:p>
        </w:tc>
        <w:tc>
          <w:tcPr>
            <w:tcW w:w="131" w:type="pct"/>
            <w:tcBorders>
              <w:top w:val="single" w:sz="4" w:space="0" w:color="000000"/>
              <w:bottom w:val="nil"/>
            </w:tcBorders>
          </w:tcPr>
          <w:p w14:paraId="5B6964BA" w14:textId="77777777" w:rsidR="00B34FC5" w:rsidRPr="00863C3B" w:rsidRDefault="00B34FC5">
            <w:pPr>
              <w:jc w:val="center"/>
              <w:rPr>
                <w:rFonts w:ascii="Times New Roman" w:hAnsi="Times New Roman" w:cs="Times New Roman"/>
                <w:sz w:val="20"/>
                <w:szCs w:val="20"/>
              </w:rPr>
            </w:pPr>
          </w:p>
        </w:tc>
        <w:tc>
          <w:tcPr>
            <w:tcW w:w="1232" w:type="pct"/>
            <w:gridSpan w:val="2"/>
            <w:tcBorders>
              <w:top w:val="single" w:sz="4" w:space="0" w:color="000000"/>
              <w:bottom w:val="single" w:sz="4" w:space="0" w:color="000000"/>
            </w:tcBorders>
          </w:tcPr>
          <w:p w14:paraId="754A1679"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SABE+1KGP3</w:t>
            </w:r>
          </w:p>
        </w:tc>
      </w:tr>
      <w:tr w:rsidR="00B34FC5" w:rsidRPr="00863C3B" w14:paraId="11DA2F37" w14:textId="77777777" w:rsidTr="006E1B38">
        <w:trPr>
          <w:trHeight w:val="340"/>
        </w:trPr>
        <w:tc>
          <w:tcPr>
            <w:tcW w:w="974" w:type="pct"/>
            <w:tcBorders>
              <w:top w:val="single" w:sz="4" w:space="0" w:color="000000"/>
              <w:bottom w:val="single" w:sz="4" w:space="0" w:color="000000"/>
            </w:tcBorders>
          </w:tcPr>
          <w:p w14:paraId="467EA629"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Number of variants</w:t>
            </w:r>
          </w:p>
        </w:tc>
        <w:tc>
          <w:tcPr>
            <w:tcW w:w="131" w:type="pct"/>
            <w:tcBorders>
              <w:top w:val="nil"/>
              <w:bottom w:val="single" w:sz="4" w:space="0" w:color="000000"/>
            </w:tcBorders>
          </w:tcPr>
          <w:p w14:paraId="03B94F0F"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771AB5F5"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41" w:type="pct"/>
            <w:tcBorders>
              <w:top w:val="single" w:sz="4" w:space="0" w:color="000000"/>
              <w:bottom w:val="single" w:sz="4" w:space="0" w:color="000000"/>
            </w:tcBorders>
          </w:tcPr>
          <w:p w14:paraId="56C36B18"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0.8</w:t>
            </w:r>
          </w:p>
        </w:tc>
        <w:tc>
          <w:tcPr>
            <w:tcW w:w="131" w:type="pct"/>
            <w:tcBorders>
              <w:top w:val="nil"/>
              <w:bottom w:val="single" w:sz="4" w:space="0" w:color="000000"/>
            </w:tcBorders>
          </w:tcPr>
          <w:p w14:paraId="21F0518F"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1B75ACA0"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41" w:type="pct"/>
            <w:tcBorders>
              <w:top w:val="single" w:sz="4" w:space="0" w:color="000000"/>
              <w:bottom w:val="single" w:sz="4" w:space="0" w:color="000000"/>
            </w:tcBorders>
          </w:tcPr>
          <w:p w14:paraId="0C6C2928"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0.8</w:t>
            </w:r>
          </w:p>
        </w:tc>
        <w:tc>
          <w:tcPr>
            <w:tcW w:w="131" w:type="pct"/>
            <w:tcBorders>
              <w:top w:val="nil"/>
              <w:bottom w:val="single" w:sz="4" w:space="0" w:color="000000"/>
            </w:tcBorders>
          </w:tcPr>
          <w:p w14:paraId="2C738B65"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67B76D7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72" w:type="pct"/>
            <w:tcBorders>
              <w:top w:val="single" w:sz="4" w:space="0" w:color="000000"/>
              <w:bottom w:val="single" w:sz="4" w:space="0" w:color="000000"/>
            </w:tcBorders>
          </w:tcPr>
          <w:p w14:paraId="02EE7A65"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80%</w:t>
            </w:r>
          </w:p>
        </w:tc>
      </w:tr>
      <w:tr w:rsidR="00B34FC5" w:rsidRPr="00863C3B" w14:paraId="76825072" w14:textId="77777777" w:rsidTr="006E1B38">
        <w:trPr>
          <w:trHeight w:val="340"/>
        </w:trPr>
        <w:tc>
          <w:tcPr>
            <w:tcW w:w="974" w:type="pct"/>
            <w:tcBorders>
              <w:top w:val="single" w:sz="4" w:space="0" w:color="000000"/>
            </w:tcBorders>
          </w:tcPr>
          <w:p w14:paraId="7A51FF23"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15</w:t>
            </w:r>
          </w:p>
        </w:tc>
        <w:tc>
          <w:tcPr>
            <w:tcW w:w="131" w:type="pct"/>
            <w:tcBorders>
              <w:top w:val="single" w:sz="4" w:space="0" w:color="000000"/>
            </w:tcBorders>
          </w:tcPr>
          <w:p w14:paraId="36B5CE5D"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77BA87F2"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1,481,369</w:t>
            </w:r>
          </w:p>
        </w:tc>
        <w:tc>
          <w:tcPr>
            <w:tcW w:w="641" w:type="pct"/>
            <w:tcBorders>
              <w:top w:val="single" w:sz="4" w:space="0" w:color="000000"/>
            </w:tcBorders>
          </w:tcPr>
          <w:p w14:paraId="49FE37A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594,208</w:t>
            </w:r>
          </w:p>
        </w:tc>
        <w:tc>
          <w:tcPr>
            <w:tcW w:w="131" w:type="pct"/>
            <w:tcBorders>
              <w:top w:val="single" w:sz="4" w:space="0" w:color="000000"/>
            </w:tcBorders>
          </w:tcPr>
          <w:p w14:paraId="38AA4C33"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783A1964"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2,297,258</w:t>
            </w:r>
          </w:p>
        </w:tc>
        <w:tc>
          <w:tcPr>
            <w:tcW w:w="641" w:type="pct"/>
            <w:tcBorders>
              <w:top w:val="single" w:sz="4" w:space="0" w:color="000000"/>
            </w:tcBorders>
          </w:tcPr>
          <w:p w14:paraId="67ECFB80"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763,178</w:t>
            </w:r>
          </w:p>
        </w:tc>
        <w:tc>
          <w:tcPr>
            <w:tcW w:w="131" w:type="pct"/>
            <w:tcBorders>
              <w:top w:val="single" w:sz="4" w:space="0" w:color="000000"/>
            </w:tcBorders>
          </w:tcPr>
          <w:p w14:paraId="0979462E"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0C85FCAD"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2,943,434</w:t>
            </w:r>
          </w:p>
        </w:tc>
        <w:tc>
          <w:tcPr>
            <w:tcW w:w="672" w:type="pct"/>
            <w:tcBorders>
              <w:top w:val="single" w:sz="4" w:space="0" w:color="000000"/>
            </w:tcBorders>
          </w:tcPr>
          <w:p w14:paraId="0B3B218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898,979 </w:t>
            </w:r>
          </w:p>
        </w:tc>
      </w:tr>
      <w:tr w:rsidR="00B34FC5" w:rsidRPr="00863C3B" w14:paraId="6635F289" w14:textId="77777777" w:rsidTr="006E1B38">
        <w:trPr>
          <w:trHeight w:val="340"/>
        </w:trPr>
        <w:tc>
          <w:tcPr>
            <w:tcW w:w="974" w:type="pct"/>
          </w:tcPr>
          <w:p w14:paraId="005510CA"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17</w:t>
            </w:r>
          </w:p>
        </w:tc>
        <w:tc>
          <w:tcPr>
            <w:tcW w:w="131" w:type="pct"/>
          </w:tcPr>
          <w:p w14:paraId="5A71D419" w14:textId="77777777" w:rsidR="00B34FC5" w:rsidRPr="00863C3B" w:rsidRDefault="00B34FC5">
            <w:pPr>
              <w:jc w:val="center"/>
              <w:rPr>
                <w:rFonts w:ascii="Times New Roman" w:hAnsi="Times New Roman" w:cs="Times New Roman"/>
                <w:sz w:val="20"/>
                <w:szCs w:val="20"/>
              </w:rPr>
            </w:pPr>
          </w:p>
        </w:tc>
        <w:tc>
          <w:tcPr>
            <w:tcW w:w="560" w:type="pct"/>
          </w:tcPr>
          <w:p w14:paraId="5BE29E32"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1,424,402</w:t>
            </w:r>
          </w:p>
        </w:tc>
        <w:tc>
          <w:tcPr>
            <w:tcW w:w="641" w:type="pct"/>
          </w:tcPr>
          <w:p w14:paraId="1FDBC799"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509,774 </w:t>
            </w:r>
          </w:p>
        </w:tc>
        <w:tc>
          <w:tcPr>
            <w:tcW w:w="131" w:type="pct"/>
          </w:tcPr>
          <w:p w14:paraId="4D84ED7B" w14:textId="77777777" w:rsidR="00B34FC5" w:rsidRPr="00863C3B" w:rsidRDefault="00B34FC5">
            <w:pPr>
              <w:jc w:val="center"/>
              <w:rPr>
                <w:rFonts w:ascii="Times New Roman" w:hAnsi="Times New Roman" w:cs="Times New Roman"/>
                <w:sz w:val="20"/>
                <w:szCs w:val="20"/>
              </w:rPr>
            </w:pPr>
          </w:p>
        </w:tc>
        <w:tc>
          <w:tcPr>
            <w:tcW w:w="560" w:type="pct"/>
          </w:tcPr>
          <w:p w14:paraId="7F976AA9"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2,204,724</w:t>
            </w:r>
          </w:p>
        </w:tc>
        <w:tc>
          <w:tcPr>
            <w:tcW w:w="641" w:type="pct"/>
          </w:tcPr>
          <w:p w14:paraId="6EE3D392"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711,297 </w:t>
            </w:r>
          </w:p>
        </w:tc>
        <w:tc>
          <w:tcPr>
            <w:tcW w:w="131" w:type="pct"/>
          </w:tcPr>
          <w:p w14:paraId="353883BF" w14:textId="77777777" w:rsidR="00B34FC5" w:rsidRPr="00863C3B" w:rsidRDefault="00B34FC5">
            <w:pPr>
              <w:jc w:val="center"/>
              <w:rPr>
                <w:rFonts w:ascii="Times New Roman" w:hAnsi="Times New Roman" w:cs="Times New Roman"/>
                <w:sz w:val="20"/>
                <w:szCs w:val="20"/>
              </w:rPr>
            </w:pPr>
          </w:p>
        </w:tc>
        <w:tc>
          <w:tcPr>
            <w:tcW w:w="560" w:type="pct"/>
          </w:tcPr>
          <w:p w14:paraId="54230C07"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2,849,458 </w:t>
            </w:r>
          </w:p>
        </w:tc>
        <w:tc>
          <w:tcPr>
            <w:tcW w:w="672" w:type="pct"/>
          </w:tcPr>
          <w:p w14:paraId="5F9159FC"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826,780 </w:t>
            </w:r>
          </w:p>
        </w:tc>
      </w:tr>
      <w:tr w:rsidR="00B34FC5" w:rsidRPr="00863C3B" w14:paraId="7350BB3A" w14:textId="77777777" w:rsidTr="006E1B38">
        <w:trPr>
          <w:trHeight w:val="340"/>
        </w:trPr>
        <w:tc>
          <w:tcPr>
            <w:tcW w:w="974" w:type="pct"/>
          </w:tcPr>
          <w:p w14:paraId="3EA65161"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20</w:t>
            </w:r>
          </w:p>
        </w:tc>
        <w:tc>
          <w:tcPr>
            <w:tcW w:w="131" w:type="pct"/>
          </w:tcPr>
          <w:p w14:paraId="0D8CC764" w14:textId="77777777" w:rsidR="00B34FC5" w:rsidRPr="00863C3B" w:rsidRDefault="00B34FC5">
            <w:pPr>
              <w:jc w:val="center"/>
              <w:rPr>
                <w:rFonts w:ascii="Times New Roman" w:hAnsi="Times New Roman" w:cs="Times New Roman"/>
                <w:sz w:val="20"/>
                <w:szCs w:val="20"/>
              </w:rPr>
            </w:pPr>
          </w:p>
        </w:tc>
        <w:tc>
          <w:tcPr>
            <w:tcW w:w="560" w:type="pct"/>
          </w:tcPr>
          <w:p w14:paraId="6CC9EFF0"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1,180,618</w:t>
            </w:r>
          </w:p>
        </w:tc>
        <w:tc>
          <w:tcPr>
            <w:tcW w:w="641" w:type="pct"/>
          </w:tcPr>
          <w:p w14:paraId="1A06B543"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 414,600</w:t>
            </w:r>
          </w:p>
        </w:tc>
        <w:tc>
          <w:tcPr>
            <w:tcW w:w="131" w:type="pct"/>
          </w:tcPr>
          <w:p w14:paraId="0E64948C" w14:textId="77777777" w:rsidR="00B34FC5" w:rsidRPr="00863C3B" w:rsidRDefault="00B34FC5">
            <w:pPr>
              <w:jc w:val="center"/>
              <w:rPr>
                <w:rFonts w:ascii="Times New Roman" w:hAnsi="Times New Roman" w:cs="Times New Roman"/>
                <w:sz w:val="20"/>
                <w:szCs w:val="20"/>
              </w:rPr>
            </w:pPr>
          </w:p>
        </w:tc>
        <w:tc>
          <w:tcPr>
            <w:tcW w:w="560" w:type="pct"/>
          </w:tcPr>
          <w:p w14:paraId="43A38418"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1,816,925</w:t>
            </w:r>
          </w:p>
        </w:tc>
        <w:tc>
          <w:tcPr>
            <w:tcW w:w="641" w:type="pct"/>
          </w:tcPr>
          <w:p w14:paraId="730F6043"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594,121</w:t>
            </w:r>
          </w:p>
        </w:tc>
        <w:tc>
          <w:tcPr>
            <w:tcW w:w="131" w:type="pct"/>
          </w:tcPr>
          <w:p w14:paraId="2FECD87C" w14:textId="77777777" w:rsidR="00B34FC5" w:rsidRPr="00863C3B" w:rsidRDefault="00B34FC5">
            <w:pPr>
              <w:jc w:val="center"/>
              <w:rPr>
                <w:rFonts w:ascii="Times New Roman" w:hAnsi="Times New Roman" w:cs="Times New Roman"/>
                <w:sz w:val="20"/>
                <w:szCs w:val="20"/>
              </w:rPr>
            </w:pPr>
          </w:p>
        </w:tc>
        <w:tc>
          <w:tcPr>
            <w:tcW w:w="560" w:type="pct"/>
          </w:tcPr>
          <w:p w14:paraId="2C39E77D"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2,328,821 </w:t>
            </w:r>
          </w:p>
        </w:tc>
        <w:tc>
          <w:tcPr>
            <w:tcW w:w="672" w:type="pct"/>
          </w:tcPr>
          <w:p w14:paraId="4472631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673,256</w:t>
            </w:r>
          </w:p>
        </w:tc>
      </w:tr>
      <w:tr w:rsidR="00B34FC5" w:rsidRPr="00863C3B" w14:paraId="57133792" w14:textId="77777777" w:rsidTr="006E1B38">
        <w:trPr>
          <w:trHeight w:val="340"/>
        </w:trPr>
        <w:tc>
          <w:tcPr>
            <w:tcW w:w="974" w:type="pct"/>
          </w:tcPr>
          <w:p w14:paraId="7B2B97A7"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22</w:t>
            </w:r>
          </w:p>
        </w:tc>
        <w:tc>
          <w:tcPr>
            <w:tcW w:w="131" w:type="pct"/>
          </w:tcPr>
          <w:p w14:paraId="5265DDF9" w14:textId="77777777" w:rsidR="00B34FC5" w:rsidRPr="00863C3B" w:rsidRDefault="00B34FC5">
            <w:pPr>
              <w:jc w:val="center"/>
              <w:rPr>
                <w:rFonts w:ascii="Times New Roman" w:hAnsi="Times New Roman" w:cs="Times New Roman"/>
                <w:sz w:val="20"/>
                <w:szCs w:val="20"/>
              </w:rPr>
            </w:pPr>
          </w:p>
        </w:tc>
        <w:tc>
          <w:tcPr>
            <w:tcW w:w="560" w:type="pct"/>
          </w:tcPr>
          <w:p w14:paraId="2901807C"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676,922</w:t>
            </w:r>
          </w:p>
        </w:tc>
        <w:tc>
          <w:tcPr>
            <w:tcW w:w="641" w:type="pct"/>
          </w:tcPr>
          <w:p w14:paraId="39AAE585"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228,107</w:t>
            </w:r>
          </w:p>
        </w:tc>
        <w:tc>
          <w:tcPr>
            <w:tcW w:w="131" w:type="pct"/>
          </w:tcPr>
          <w:p w14:paraId="6C33FC4D" w14:textId="77777777" w:rsidR="00B34FC5" w:rsidRPr="00863C3B" w:rsidRDefault="00B34FC5">
            <w:pPr>
              <w:jc w:val="center"/>
              <w:rPr>
                <w:rFonts w:ascii="Times New Roman" w:hAnsi="Times New Roman" w:cs="Times New Roman"/>
                <w:sz w:val="20"/>
                <w:szCs w:val="20"/>
              </w:rPr>
            </w:pPr>
          </w:p>
        </w:tc>
        <w:tc>
          <w:tcPr>
            <w:tcW w:w="560" w:type="pct"/>
          </w:tcPr>
          <w:p w14:paraId="2162FFC6"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1,049,542</w:t>
            </w:r>
          </w:p>
        </w:tc>
        <w:tc>
          <w:tcPr>
            <w:tcW w:w="641" w:type="pct"/>
          </w:tcPr>
          <w:p w14:paraId="6DFB14AF"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339,416</w:t>
            </w:r>
          </w:p>
        </w:tc>
        <w:tc>
          <w:tcPr>
            <w:tcW w:w="131" w:type="pct"/>
          </w:tcPr>
          <w:p w14:paraId="545581E6" w14:textId="77777777" w:rsidR="00B34FC5" w:rsidRPr="00863C3B" w:rsidRDefault="00B34FC5">
            <w:pPr>
              <w:jc w:val="center"/>
              <w:rPr>
                <w:rFonts w:ascii="Times New Roman" w:hAnsi="Times New Roman" w:cs="Times New Roman"/>
                <w:sz w:val="20"/>
                <w:szCs w:val="20"/>
              </w:rPr>
            </w:pPr>
          </w:p>
        </w:tc>
        <w:tc>
          <w:tcPr>
            <w:tcW w:w="560" w:type="pct"/>
          </w:tcPr>
          <w:p w14:paraId="6F652600"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1,345,756</w:t>
            </w:r>
          </w:p>
        </w:tc>
        <w:tc>
          <w:tcPr>
            <w:tcW w:w="672" w:type="pct"/>
          </w:tcPr>
          <w:p w14:paraId="166FB8D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384,628</w:t>
            </w:r>
          </w:p>
        </w:tc>
      </w:tr>
    </w:tbl>
    <w:p w14:paraId="778E5497" w14:textId="128C1EE8" w:rsidR="0007721E" w:rsidRDefault="0080699B">
      <w:pPr>
        <w:spacing w:before="240" w:after="240"/>
        <w:rPr>
          <w:rFonts w:ascii="Times New Roman" w:hAnsi="Times New Roman" w:cs="Times New Roman"/>
          <w:b/>
        </w:rPr>
      </w:pPr>
      <w:r>
        <w:rPr>
          <w:rFonts w:ascii="Times New Roman" w:hAnsi="Times New Roman" w:cs="Times New Roman"/>
          <w:b/>
        </w:rPr>
        <w:t xml:space="preserve"> </w:t>
      </w:r>
    </w:p>
    <w:p w14:paraId="34E86C9C" w14:textId="1239E3F0" w:rsidR="00B34FC5" w:rsidRPr="00B34B6D" w:rsidRDefault="0007721E" w:rsidP="005C6C83">
      <w:pPr>
        <w:pStyle w:val="Caption"/>
        <w:jc w:val="both"/>
        <w:rPr>
          <w:rFonts w:ascii="Times New Roman" w:hAnsi="Times New Roman" w:cs="Times New Roman"/>
          <w:b/>
          <w:i w:val="0"/>
          <w:iCs w:val="0"/>
          <w:color w:val="auto"/>
          <w:sz w:val="22"/>
          <w:szCs w:val="22"/>
          <w:lang w:val="en-US"/>
        </w:rPr>
      </w:pPr>
      <w:bookmarkStart w:id="74" w:name="_Toc50935407"/>
      <w:bookmarkStart w:id="75" w:name="_Toc51179493"/>
      <w:r w:rsidRPr="0090171D">
        <w:rPr>
          <w:rFonts w:ascii="Times New Roman" w:hAnsi="Times New Roman" w:cs="Times New Roman"/>
          <w:b/>
          <w:bCs/>
          <w:i w:val="0"/>
          <w:iCs w:val="0"/>
          <w:color w:val="auto"/>
          <w:sz w:val="22"/>
          <w:szCs w:val="22"/>
          <w:lang w:val="en-US"/>
        </w:rPr>
        <w:t xml:space="preserve">Supplementary Table </w:t>
      </w:r>
      <w:r w:rsidRPr="0090171D">
        <w:rPr>
          <w:rFonts w:ascii="Times New Roman" w:hAnsi="Times New Roman" w:cs="Times New Roman"/>
          <w:b/>
          <w:bCs/>
          <w:i w:val="0"/>
          <w:iCs w:val="0"/>
          <w:color w:val="auto"/>
          <w:sz w:val="22"/>
          <w:szCs w:val="22"/>
        </w:rPr>
        <w:fldChar w:fldCharType="begin"/>
      </w:r>
      <w:r w:rsidRPr="0090171D">
        <w:rPr>
          <w:rFonts w:ascii="Times New Roman" w:hAnsi="Times New Roman" w:cs="Times New Roman"/>
          <w:b/>
          <w:bCs/>
          <w:i w:val="0"/>
          <w:iCs w:val="0"/>
          <w:color w:val="auto"/>
          <w:sz w:val="22"/>
          <w:szCs w:val="22"/>
          <w:lang w:val="en-US"/>
        </w:rPr>
        <w:instrText xml:space="preserve"> SEQ Supplementary_Table \* ARABIC </w:instrText>
      </w:r>
      <w:r w:rsidRPr="0090171D">
        <w:rPr>
          <w:rFonts w:ascii="Times New Roman" w:hAnsi="Times New Roman" w:cs="Times New Roman"/>
          <w:b/>
          <w:bCs/>
          <w:i w:val="0"/>
          <w:iCs w:val="0"/>
          <w:color w:val="auto"/>
          <w:sz w:val="22"/>
          <w:szCs w:val="22"/>
        </w:rPr>
        <w:fldChar w:fldCharType="separate"/>
      </w:r>
      <w:r w:rsidR="008B59EF">
        <w:rPr>
          <w:rFonts w:ascii="Times New Roman" w:hAnsi="Times New Roman" w:cs="Times New Roman"/>
          <w:b/>
          <w:bCs/>
          <w:i w:val="0"/>
          <w:iCs w:val="0"/>
          <w:noProof/>
          <w:color w:val="auto"/>
          <w:sz w:val="22"/>
          <w:szCs w:val="22"/>
          <w:lang w:val="en-US"/>
        </w:rPr>
        <w:t>17</w:t>
      </w:r>
      <w:r w:rsidRPr="0090171D">
        <w:rPr>
          <w:rFonts w:ascii="Times New Roman" w:hAnsi="Times New Roman" w:cs="Times New Roman"/>
          <w:b/>
          <w:bCs/>
          <w:i w:val="0"/>
          <w:iCs w:val="0"/>
          <w:color w:val="auto"/>
          <w:sz w:val="22"/>
          <w:szCs w:val="22"/>
        </w:rPr>
        <w:fldChar w:fldCharType="end"/>
      </w:r>
      <w:r w:rsidR="0090171D">
        <w:rPr>
          <w:rFonts w:ascii="Times New Roman" w:hAnsi="Times New Roman" w:cs="Times New Roman"/>
          <w:b/>
          <w:i w:val="0"/>
          <w:iCs w:val="0"/>
          <w:color w:val="auto"/>
          <w:sz w:val="22"/>
          <w:szCs w:val="22"/>
          <w:lang w:val="en-US"/>
        </w:rPr>
        <w:t>.</w:t>
      </w:r>
      <w:r w:rsidR="00357E63" w:rsidRPr="00B34B6D">
        <w:rPr>
          <w:rFonts w:ascii="Times New Roman" w:hAnsi="Times New Roman" w:cs="Times New Roman"/>
          <w:b/>
          <w:i w:val="0"/>
          <w:iCs w:val="0"/>
          <w:color w:val="auto"/>
          <w:sz w:val="22"/>
          <w:szCs w:val="22"/>
          <w:lang w:val="en-US"/>
        </w:rPr>
        <w:t xml:space="preserve"> </w:t>
      </w:r>
      <w:r w:rsidR="00357E63" w:rsidRPr="00B34B6D">
        <w:rPr>
          <w:rFonts w:ascii="Times New Roman" w:hAnsi="Times New Roman" w:cs="Times New Roman"/>
          <w:bCs/>
          <w:i w:val="0"/>
          <w:iCs w:val="0"/>
          <w:color w:val="auto"/>
          <w:sz w:val="22"/>
          <w:szCs w:val="22"/>
          <w:lang w:val="en-US"/>
        </w:rPr>
        <w:t>Comparison between target haplotype phase inferences with different reference haplotypes using the number of imputed SNPs for chromosomes 15, 17, 20, and 22. Target 2.5M BAMBUI</w:t>
      </w:r>
      <w:bookmarkEnd w:id="74"/>
      <w:bookmarkEnd w:id="75"/>
    </w:p>
    <w:tbl>
      <w:tblPr>
        <w:tblStyle w:val="ab"/>
        <w:tblW w:w="5000" w:type="pct"/>
        <w:tblInd w:w="0" w:type="dxa"/>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1802"/>
        <w:gridCol w:w="243"/>
        <w:gridCol w:w="1035"/>
        <w:gridCol w:w="1185"/>
        <w:gridCol w:w="242"/>
        <w:gridCol w:w="1035"/>
        <w:gridCol w:w="1185"/>
        <w:gridCol w:w="242"/>
        <w:gridCol w:w="1035"/>
        <w:gridCol w:w="1241"/>
      </w:tblGrid>
      <w:tr w:rsidR="00B34FC5" w:rsidRPr="00863C3B" w14:paraId="10F22776" w14:textId="77777777" w:rsidTr="006E1B38">
        <w:trPr>
          <w:trHeight w:val="340"/>
        </w:trPr>
        <w:tc>
          <w:tcPr>
            <w:tcW w:w="974" w:type="pct"/>
            <w:tcBorders>
              <w:top w:val="single" w:sz="4" w:space="0" w:color="000000"/>
              <w:bottom w:val="single" w:sz="4" w:space="0" w:color="000000"/>
            </w:tcBorders>
          </w:tcPr>
          <w:p w14:paraId="539B6F64"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Imputation Reference Panel</w:t>
            </w:r>
          </w:p>
        </w:tc>
        <w:tc>
          <w:tcPr>
            <w:tcW w:w="131" w:type="pct"/>
            <w:tcBorders>
              <w:top w:val="single" w:sz="4" w:space="0" w:color="000000"/>
              <w:bottom w:val="nil"/>
            </w:tcBorders>
          </w:tcPr>
          <w:p w14:paraId="0D0D3D8D" w14:textId="77777777" w:rsidR="00B34FC5" w:rsidRPr="00863C3B" w:rsidRDefault="00B34FC5">
            <w:pPr>
              <w:jc w:val="center"/>
              <w:rPr>
                <w:rFonts w:ascii="Times New Roman" w:hAnsi="Times New Roman" w:cs="Times New Roman"/>
                <w:sz w:val="20"/>
                <w:szCs w:val="20"/>
              </w:rPr>
            </w:pPr>
          </w:p>
        </w:tc>
        <w:tc>
          <w:tcPr>
            <w:tcW w:w="1201" w:type="pct"/>
            <w:gridSpan w:val="2"/>
            <w:tcBorders>
              <w:top w:val="single" w:sz="4" w:space="0" w:color="000000"/>
              <w:bottom w:val="single" w:sz="4" w:space="0" w:color="000000"/>
            </w:tcBorders>
          </w:tcPr>
          <w:p w14:paraId="4FFF051E"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SABE</w:t>
            </w:r>
          </w:p>
        </w:tc>
        <w:tc>
          <w:tcPr>
            <w:tcW w:w="131" w:type="pct"/>
            <w:tcBorders>
              <w:top w:val="single" w:sz="4" w:space="0" w:color="000000"/>
              <w:bottom w:val="nil"/>
            </w:tcBorders>
          </w:tcPr>
          <w:p w14:paraId="057420E6" w14:textId="77777777" w:rsidR="00B34FC5" w:rsidRPr="00863C3B" w:rsidRDefault="00B34FC5">
            <w:pPr>
              <w:jc w:val="center"/>
              <w:rPr>
                <w:rFonts w:ascii="Times New Roman" w:hAnsi="Times New Roman" w:cs="Times New Roman"/>
                <w:sz w:val="20"/>
                <w:szCs w:val="20"/>
              </w:rPr>
            </w:pPr>
          </w:p>
        </w:tc>
        <w:tc>
          <w:tcPr>
            <w:tcW w:w="1201" w:type="pct"/>
            <w:gridSpan w:val="2"/>
            <w:tcBorders>
              <w:top w:val="single" w:sz="4" w:space="0" w:color="000000"/>
              <w:bottom w:val="single" w:sz="4" w:space="0" w:color="000000"/>
            </w:tcBorders>
          </w:tcPr>
          <w:p w14:paraId="531ED897"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1KGP3</w:t>
            </w:r>
          </w:p>
        </w:tc>
        <w:tc>
          <w:tcPr>
            <w:tcW w:w="131" w:type="pct"/>
            <w:tcBorders>
              <w:top w:val="single" w:sz="4" w:space="0" w:color="000000"/>
              <w:bottom w:val="nil"/>
            </w:tcBorders>
          </w:tcPr>
          <w:p w14:paraId="61680C2B" w14:textId="77777777" w:rsidR="00B34FC5" w:rsidRPr="00863C3B" w:rsidRDefault="00B34FC5">
            <w:pPr>
              <w:jc w:val="center"/>
              <w:rPr>
                <w:rFonts w:ascii="Times New Roman" w:hAnsi="Times New Roman" w:cs="Times New Roman"/>
                <w:sz w:val="20"/>
                <w:szCs w:val="20"/>
              </w:rPr>
            </w:pPr>
          </w:p>
        </w:tc>
        <w:tc>
          <w:tcPr>
            <w:tcW w:w="1232" w:type="pct"/>
            <w:gridSpan w:val="2"/>
            <w:tcBorders>
              <w:top w:val="single" w:sz="4" w:space="0" w:color="000000"/>
              <w:bottom w:val="single" w:sz="4" w:space="0" w:color="000000"/>
            </w:tcBorders>
          </w:tcPr>
          <w:p w14:paraId="6FA7BC5D"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SABE+1KGP3</w:t>
            </w:r>
          </w:p>
        </w:tc>
      </w:tr>
      <w:tr w:rsidR="00B34FC5" w:rsidRPr="00863C3B" w14:paraId="12759633" w14:textId="77777777" w:rsidTr="006E1B38">
        <w:trPr>
          <w:trHeight w:val="340"/>
        </w:trPr>
        <w:tc>
          <w:tcPr>
            <w:tcW w:w="974" w:type="pct"/>
            <w:tcBorders>
              <w:top w:val="single" w:sz="4" w:space="0" w:color="000000"/>
              <w:bottom w:val="single" w:sz="4" w:space="0" w:color="000000"/>
            </w:tcBorders>
          </w:tcPr>
          <w:p w14:paraId="34E08E18"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Number of variants</w:t>
            </w:r>
          </w:p>
        </w:tc>
        <w:tc>
          <w:tcPr>
            <w:tcW w:w="131" w:type="pct"/>
            <w:tcBorders>
              <w:top w:val="nil"/>
              <w:bottom w:val="single" w:sz="4" w:space="0" w:color="000000"/>
            </w:tcBorders>
          </w:tcPr>
          <w:p w14:paraId="25B7F959"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1DE5A1E0"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41" w:type="pct"/>
            <w:tcBorders>
              <w:top w:val="single" w:sz="4" w:space="0" w:color="000000"/>
              <w:bottom w:val="single" w:sz="4" w:space="0" w:color="000000"/>
            </w:tcBorders>
          </w:tcPr>
          <w:p w14:paraId="0D7FE05A"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0.8</w:t>
            </w:r>
          </w:p>
        </w:tc>
        <w:tc>
          <w:tcPr>
            <w:tcW w:w="131" w:type="pct"/>
            <w:tcBorders>
              <w:top w:val="nil"/>
              <w:bottom w:val="single" w:sz="4" w:space="0" w:color="000000"/>
            </w:tcBorders>
          </w:tcPr>
          <w:p w14:paraId="7DCE853A"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76DA0C89"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41" w:type="pct"/>
            <w:tcBorders>
              <w:top w:val="single" w:sz="4" w:space="0" w:color="000000"/>
              <w:bottom w:val="single" w:sz="4" w:space="0" w:color="000000"/>
            </w:tcBorders>
          </w:tcPr>
          <w:p w14:paraId="261FD763"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0.8</w:t>
            </w:r>
          </w:p>
        </w:tc>
        <w:tc>
          <w:tcPr>
            <w:tcW w:w="131" w:type="pct"/>
            <w:tcBorders>
              <w:top w:val="nil"/>
              <w:bottom w:val="single" w:sz="4" w:space="0" w:color="000000"/>
            </w:tcBorders>
          </w:tcPr>
          <w:p w14:paraId="2E96AEEF"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bottom w:val="single" w:sz="4" w:space="0" w:color="000000"/>
            </w:tcBorders>
          </w:tcPr>
          <w:p w14:paraId="65C1C29D"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Total</w:t>
            </w:r>
          </w:p>
        </w:tc>
        <w:tc>
          <w:tcPr>
            <w:tcW w:w="672" w:type="pct"/>
            <w:tcBorders>
              <w:top w:val="single" w:sz="4" w:space="0" w:color="000000"/>
              <w:bottom w:val="single" w:sz="4" w:space="0" w:color="000000"/>
            </w:tcBorders>
          </w:tcPr>
          <w:p w14:paraId="5553FF4A" w14:textId="77777777" w:rsidR="00B34FC5" w:rsidRPr="00863C3B" w:rsidRDefault="00357E63">
            <w:pPr>
              <w:jc w:val="center"/>
              <w:rPr>
                <w:rFonts w:ascii="Times New Roman" w:hAnsi="Times New Roman" w:cs="Times New Roman"/>
                <w:b/>
                <w:sz w:val="20"/>
                <w:szCs w:val="20"/>
              </w:rPr>
            </w:pPr>
            <w:r w:rsidRPr="00863C3B">
              <w:rPr>
                <w:rFonts w:ascii="Times New Roman" w:eastAsia="Arial Unicode MS" w:hAnsi="Times New Roman" w:cs="Times New Roman"/>
                <w:sz w:val="20"/>
                <w:szCs w:val="20"/>
              </w:rPr>
              <w:t>info score ≥ 80%</w:t>
            </w:r>
          </w:p>
        </w:tc>
      </w:tr>
      <w:tr w:rsidR="00B34FC5" w:rsidRPr="00863C3B" w14:paraId="6B265025" w14:textId="77777777" w:rsidTr="006E1B38">
        <w:trPr>
          <w:trHeight w:val="340"/>
        </w:trPr>
        <w:tc>
          <w:tcPr>
            <w:tcW w:w="974" w:type="pct"/>
            <w:tcBorders>
              <w:top w:val="single" w:sz="4" w:space="0" w:color="000000"/>
            </w:tcBorders>
          </w:tcPr>
          <w:p w14:paraId="440FCD9C"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15</w:t>
            </w:r>
          </w:p>
        </w:tc>
        <w:tc>
          <w:tcPr>
            <w:tcW w:w="131" w:type="pct"/>
            <w:tcBorders>
              <w:top w:val="single" w:sz="4" w:space="0" w:color="000000"/>
            </w:tcBorders>
          </w:tcPr>
          <w:p w14:paraId="2D4FC485"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6832FCE7"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1,481,369</w:t>
            </w:r>
          </w:p>
        </w:tc>
        <w:tc>
          <w:tcPr>
            <w:tcW w:w="641" w:type="pct"/>
            <w:tcBorders>
              <w:top w:val="single" w:sz="4" w:space="0" w:color="000000"/>
            </w:tcBorders>
          </w:tcPr>
          <w:p w14:paraId="071D1AE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573,646 </w:t>
            </w:r>
          </w:p>
        </w:tc>
        <w:tc>
          <w:tcPr>
            <w:tcW w:w="131" w:type="pct"/>
            <w:tcBorders>
              <w:top w:val="single" w:sz="4" w:space="0" w:color="000000"/>
            </w:tcBorders>
          </w:tcPr>
          <w:p w14:paraId="029E3331"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0A1E8A6A"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2,297,258</w:t>
            </w:r>
          </w:p>
        </w:tc>
        <w:tc>
          <w:tcPr>
            <w:tcW w:w="641" w:type="pct"/>
            <w:tcBorders>
              <w:top w:val="single" w:sz="4" w:space="0" w:color="000000"/>
            </w:tcBorders>
          </w:tcPr>
          <w:p w14:paraId="50B0AD0C" w14:textId="77777777" w:rsidR="00B34FC5" w:rsidRPr="00863C3B" w:rsidRDefault="00357E63">
            <w:pPr>
              <w:jc w:val="center"/>
              <w:rPr>
                <w:rFonts w:ascii="Times New Roman" w:hAnsi="Times New Roman" w:cs="Times New Roman"/>
                <w:sz w:val="20"/>
                <w:szCs w:val="20"/>
              </w:rPr>
            </w:pPr>
            <w:r w:rsidRPr="00863C3B">
              <w:rPr>
                <w:rFonts w:ascii="Times New Roman" w:hAnsi="Times New Roman" w:cs="Times New Roman"/>
                <w:sz w:val="20"/>
                <w:szCs w:val="20"/>
              </w:rPr>
              <w:t>692,257</w:t>
            </w:r>
          </w:p>
        </w:tc>
        <w:tc>
          <w:tcPr>
            <w:tcW w:w="131" w:type="pct"/>
            <w:tcBorders>
              <w:top w:val="single" w:sz="4" w:space="0" w:color="000000"/>
            </w:tcBorders>
          </w:tcPr>
          <w:p w14:paraId="24EB7A19" w14:textId="77777777" w:rsidR="00B34FC5" w:rsidRPr="00863C3B" w:rsidRDefault="00B34FC5">
            <w:pPr>
              <w:jc w:val="center"/>
              <w:rPr>
                <w:rFonts w:ascii="Times New Roman" w:hAnsi="Times New Roman" w:cs="Times New Roman"/>
                <w:sz w:val="20"/>
                <w:szCs w:val="20"/>
              </w:rPr>
            </w:pPr>
          </w:p>
        </w:tc>
        <w:tc>
          <w:tcPr>
            <w:tcW w:w="560" w:type="pct"/>
            <w:tcBorders>
              <w:top w:val="single" w:sz="4" w:space="0" w:color="000000"/>
            </w:tcBorders>
          </w:tcPr>
          <w:p w14:paraId="78B7C5F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2,943,434</w:t>
            </w:r>
          </w:p>
        </w:tc>
        <w:tc>
          <w:tcPr>
            <w:tcW w:w="672" w:type="pct"/>
            <w:tcBorders>
              <w:top w:val="single" w:sz="4" w:space="0" w:color="000000"/>
            </w:tcBorders>
          </w:tcPr>
          <w:p w14:paraId="3D33112A"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803,886 </w:t>
            </w:r>
          </w:p>
        </w:tc>
      </w:tr>
      <w:tr w:rsidR="00B34FC5" w:rsidRPr="00863C3B" w14:paraId="0F3E9FEA" w14:textId="77777777" w:rsidTr="006E1B38">
        <w:trPr>
          <w:trHeight w:val="340"/>
        </w:trPr>
        <w:tc>
          <w:tcPr>
            <w:tcW w:w="974" w:type="pct"/>
          </w:tcPr>
          <w:p w14:paraId="37DD9E1E"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17</w:t>
            </w:r>
          </w:p>
        </w:tc>
        <w:tc>
          <w:tcPr>
            <w:tcW w:w="131" w:type="pct"/>
          </w:tcPr>
          <w:p w14:paraId="4C07B658" w14:textId="77777777" w:rsidR="00B34FC5" w:rsidRPr="00863C3B" w:rsidRDefault="00B34FC5">
            <w:pPr>
              <w:jc w:val="center"/>
              <w:rPr>
                <w:rFonts w:ascii="Times New Roman" w:hAnsi="Times New Roman" w:cs="Times New Roman"/>
                <w:sz w:val="20"/>
                <w:szCs w:val="20"/>
              </w:rPr>
            </w:pPr>
          </w:p>
        </w:tc>
        <w:tc>
          <w:tcPr>
            <w:tcW w:w="560" w:type="pct"/>
          </w:tcPr>
          <w:p w14:paraId="5EEB38D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1,424,402</w:t>
            </w:r>
          </w:p>
        </w:tc>
        <w:tc>
          <w:tcPr>
            <w:tcW w:w="641" w:type="pct"/>
          </w:tcPr>
          <w:p w14:paraId="00EF8485"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495,561</w:t>
            </w:r>
          </w:p>
        </w:tc>
        <w:tc>
          <w:tcPr>
            <w:tcW w:w="131" w:type="pct"/>
          </w:tcPr>
          <w:p w14:paraId="7FBB8694" w14:textId="77777777" w:rsidR="00B34FC5" w:rsidRPr="00863C3B" w:rsidRDefault="00B34FC5">
            <w:pPr>
              <w:jc w:val="center"/>
              <w:rPr>
                <w:rFonts w:ascii="Times New Roman" w:hAnsi="Times New Roman" w:cs="Times New Roman"/>
                <w:sz w:val="20"/>
                <w:szCs w:val="20"/>
              </w:rPr>
            </w:pPr>
          </w:p>
        </w:tc>
        <w:tc>
          <w:tcPr>
            <w:tcW w:w="560" w:type="pct"/>
          </w:tcPr>
          <w:p w14:paraId="5826D8AC"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2,204,724</w:t>
            </w:r>
          </w:p>
        </w:tc>
        <w:tc>
          <w:tcPr>
            <w:tcW w:w="641" w:type="pct"/>
          </w:tcPr>
          <w:p w14:paraId="65531C1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648,734 </w:t>
            </w:r>
          </w:p>
        </w:tc>
        <w:tc>
          <w:tcPr>
            <w:tcW w:w="131" w:type="pct"/>
          </w:tcPr>
          <w:p w14:paraId="4068B35C" w14:textId="77777777" w:rsidR="00B34FC5" w:rsidRPr="00863C3B" w:rsidRDefault="00B34FC5">
            <w:pPr>
              <w:jc w:val="center"/>
              <w:rPr>
                <w:rFonts w:ascii="Times New Roman" w:hAnsi="Times New Roman" w:cs="Times New Roman"/>
                <w:sz w:val="20"/>
                <w:szCs w:val="20"/>
              </w:rPr>
            </w:pPr>
          </w:p>
        </w:tc>
        <w:tc>
          <w:tcPr>
            <w:tcW w:w="560" w:type="pct"/>
          </w:tcPr>
          <w:p w14:paraId="0BB59B94"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2,849,458</w:t>
            </w:r>
          </w:p>
        </w:tc>
        <w:tc>
          <w:tcPr>
            <w:tcW w:w="672" w:type="pct"/>
          </w:tcPr>
          <w:p w14:paraId="511E375C"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746,572</w:t>
            </w:r>
          </w:p>
        </w:tc>
      </w:tr>
      <w:tr w:rsidR="00B34FC5" w:rsidRPr="00863C3B" w14:paraId="35895F1F" w14:textId="77777777" w:rsidTr="006E1B38">
        <w:trPr>
          <w:trHeight w:val="340"/>
        </w:trPr>
        <w:tc>
          <w:tcPr>
            <w:tcW w:w="974" w:type="pct"/>
          </w:tcPr>
          <w:p w14:paraId="70897F2A"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20</w:t>
            </w:r>
          </w:p>
        </w:tc>
        <w:tc>
          <w:tcPr>
            <w:tcW w:w="131" w:type="pct"/>
          </w:tcPr>
          <w:p w14:paraId="65E06012" w14:textId="77777777" w:rsidR="00B34FC5" w:rsidRPr="00863C3B" w:rsidRDefault="00B34FC5">
            <w:pPr>
              <w:jc w:val="center"/>
              <w:rPr>
                <w:rFonts w:ascii="Times New Roman" w:hAnsi="Times New Roman" w:cs="Times New Roman"/>
                <w:sz w:val="20"/>
                <w:szCs w:val="20"/>
              </w:rPr>
            </w:pPr>
          </w:p>
        </w:tc>
        <w:tc>
          <w:tcPr>
            <w:tcW w:w="560" w:type="pct"/>
          </w:tcPr>
          <w:p w14:paraId="6BD28F7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1,180,618 </w:t>
            </w:r>
          </w:p>
        </w:tc>
        <w:tc>
          <w:tcPr>
            <w:tcW w:w="641" w:type="pct"/>
          </w:tcPr>
          <w:p w14:paraId="07D5DA64"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403,534 </w:t>
            </w:r>
          </w:p>
        </w:tc>
        <w:tc>
          <w:tcPr>
            <w:tcW w:w="131" w:type="pct"/>
          </w:tcPr>
          <w:p w14:paraId="3227D704" w14:textId="77777777" w:rsidR="00B34FC5" w:rsidRPr="00863C3B" w:rsidRDefault="00B34FC5">
            <w:pPr>
              <w:jc w:val="center"/>
              <w:rPr>
                <w:rFonts w:ascii="Times New Roman" w:hAnsi="Times New Roman" w:cs="Times New Roman"/>
                <w:sz w:val="20"/>
                <w:szCs w:val="20"/>
              </w:rPr>
            </w:pPr>
          </w:p>
        </w:tc>
        <w:tc>
          <w:tcPr>
            <w:tcW w:w="560" w:type="pct"/>
          </w:tcPr>
          <w:p w14:paraId="3D708022"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1,816,925</w:t>
            </w:r>
          </w:p>
        </w:tc>
        <w:tc>
          <w:tcPr>
            <w:tcW w:w="641" w:type="pct"/>
          </w:tcPr>
          <w:p w14:paraId="1FF05D5D"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 xml:space="preserve">541,084 </w:t>
            </w:r>
          </w:p>
        </w:tc>
        <w:tc>
          <w:tcPr>
            <w:tcW w:w="131" w:type="pct"/>
          </w:tcPr>
          <w:p w14:paraId="633A776C" w14:textId="77777777" w:rsidR="00B34FC5" w:rsidRPr="00863C3B" w:rsidRDefault="00B34FC5">
            <w:pPr>
              <w:jc w:val="center"/>
              <w:rPr>
                <w:rFonts w:ascii="Times New Roman" w:hAnsi="Times New Roman" w:cs="Times New Roman"/>
                <w:sz w:val="20"/>
                <w:szCs w:val="20"/>
              </w:rPr>
            </w:pPr>
          </w:p>
        </w:tc>
        <w:tc>
          <w:tcPr>
            <w:tcW w:w="560" w:type="pct"/>
          </w:tcPr>
          <w:p w14:paraId="550464BE"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2,328,821</w:t>
            </w:r>
          </w:p>
        </w:tc>
        <w:tc>
          <w:tcPr>
            <w:tcW w:w="672" w:type="pct"/>
          </w:tcPr>
          <w:p w14:paraId="2499A63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605,172</w:t>
            </w:r>
          </w:p>
        </w:tc>
      </w:tr>
      <w:tr w:rsidR="00B34FC5" w:rsidRPr="00863C3B" w14:paraId="1CEA0C5D" w14:textId="77777777" w:rsidTr="006E1B38">
        <w:trPr>
          <w:trHeight w:val="340"/>
        </w:trPr>
        <w:tc>
          <w:tcPr>
            <w:tcW w:w="974" w:type="pct"/>
          </w:tcPr>
          <w:p w14:paraId="72130060" w14:textId="77777777" w:rsidR="00B34FC5" w:rsidRPr="00863C3B" w:rsidRDefault="00357E63">
            <w:pPr>
              <w:rPr>
                <w:rFonts w:ascii="Times New Roman" w:hAnsi="Times New Roman" w:cs="Times New Roman"/>
                <w:b/>
                <w:sz w:val="20"/>
                <w:szCs w:val="20"/>
              </w:rPr>
            </w:pPr>
            <w:r w:rsidRPr="00863C3B">
              <w:rPr>
                <w:rFonts w:ascii="Times New Roman" w:hAnsi="Times New Roman" w:cs="Times New Roman"/>
                <w:sz w:val="20"/>
                <w:szCs w:val="20"/>
              </w:rPr>
              <w:t>Chr 22</w:t>
            </w:r>
          </w:p>
        </w:tc>
        <w:tc>
          <w:tcPr>
            <w:tcW w:w="131" w:type="pct"/>
          </w:tcPr>
          <w:p w14:paraId="5E025417" w14:textId="77777777" w:rsidR="00B34FC5" w:rsidRPr="00863C3B" w:rsidRDefault="00B34FC5">
            <w:pPr>
              <w:jc w:val="center"/>
              <w:rPr>
                <w:rFonts w:ascii="Times New Roman" w:hAnsi="Times New Roman" w:cs="Times New Roman"/>
                <w:sz w:val="20"/>
                <w:szCs w:val="20"/>
              </w:rPr>
            </w:pPr>
          </w:p>
        </w:tc>
        <w:tc>
          <w:tcPr>
            <w:tcW w:w="560" w:type="pct"/>
          </w:tcPr>
          <w:p w14:paraId="1A60E1E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676,922</w:t>
            </w:r>
          </w:p>
        </w:tc>
        <w:tc>
          <w:tcPr>
            <w:tcW w:w="641" w:type="pct"/>
          </w:tcPr>
          <w:p w14:paraId="11C6415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224,813</w:t>
            </w:r>
          </w:p>
        </w:tc>
        <w:tc>
          <w:tcPr>
            <w:tcW w:w="131" w:type="pct"/>
          </w:tcPr>
          <w:p w14:paraId="7DC48C53" w14:textId="77777777" w:rsidR="00B34FC5" w:rsidRPr="00863C3B" w:rsidRDefault="00B34FC5">
            <w:pPr>
              <w:jc w:val="center"/>
              <w:rPr>
                <w:rFonts w:ascii="Times New Roman" w:hAnsi="Times New Roman" w:cs="Times New Roman"/>
                <w:sz w:val="20"/>
                <w:szCs w:val="20"/>
              </w:rPr>
            </w:pPr>
          </w:p>
        </w:tc>
        <w:tc>
          <w:tcPr>
            <w:tcW w:w="560" w:type="pct"/>
          </w:tcPr>
          <w:p w14:paraId="78484C6D"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1,049,542</w:t>
            </w:r>
          </w:p>
        </w:tc>
        <w:tc>
          <w:tcPr>
            <w:tcW w:w="641" w:type="pct"/>
          </w:tcPr>
          <w:p w14:paraId="08A8F09B"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314,774</w:t>
            </w:r>
          </w:p>
        </w:tc>
        <w:tc>
          <w:tcPr>
            <w:tcW w:w="131" w:type="pct"/>
          </w:tcPr>
          <w:p w14:paraId="5423194A" w14:textId="77777777" w:rsidR="00B34FC5" w:rsidRPr="00863C3B" w:rsidRDefault="00B34FC5">
            <w:pPr>
              <w:jc w:val="center"/>
              <w:rPr>
                <w:rFonts w:ascii="Times New Roman" w:hAnsi="Times New Roman" w:cs="Times New Roman"/>
                <w:sz w:val="20"/>
                <w:szCs w:val="20"/>
              </w:rPr>
            </w:pPr>
          </w:p>
        </w:tc>
        <w:tc>
          <w:tcPr>
            <w:tcW w:w="560" w:type="pct"/>
          </w:tcPr>
          <w:p w14:paraId="618E0173"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1,345,756</w:t>
            </w:r>
          </w:p>
        </w:tc>
        <w:tc>
          <w:tcPr>
            <w:tcW w:w="672" w:type="pct"/>
          </w:tcPr>
          <w:p w14:paraId="1FDA8341" w14:textId="77777777" w:rsidR="00B34FC5" w:rsidRPr="00863C3B" w:rsidRDefault="00357E63">
            <w:pPr>
              <w:jc w:val="center"/>
              <w:rPr>
                <w:rFonts w:ascii="Times New Roman" w:hAnsi="Times New Roman" w:cs="Times New Roman"/>
                <w:b/>
                <w:sz w:val="20"/>
                <w:szCs w:val="20"/>
              </w:rPr>
            </w:pPr>
            <w:r w:rsidRPr="00863C3B">
              <w:rPr>
                <w:rFonts w:ascii="Times New Roman" w:hAnsi="Times New Roman" w:cs="Times New Roman"/>
                <w:sz w:val="20"/>
                <w:szCs w:val="20"/>
              </w:rPr>
              <w:t>354,075</w:t>
            </w:r>
          </w:p>
        </w:tc>
      </w:tr>
    </w:tbl>
    <w:p w14:paraId="59E904A8" w14:textId="77777777" w:rsidR="00B34FC5" w:rsidRDefault="00B34FC5">
      <w:pPr>
        <w:spacing w:before="240" w:after="240"/>
        <w:rPr>
          <w:b/>
        </w:rPr>
      </w:pPr>
    </w:p>
    <w:p w14:paraId="5B6475B3" w14:textId="77777777" w:rsidR="00B34FC5" w:rsidRDefault="00B34FC5">
      <w:pPr>
        <w:widowControl w:val="0"/>
        <w:rPr>
          <w:rFonts w:ascii="Times New Roman" w:eastAsia="Times New Roman" w:hAnsi="Times New Roman" w:cs="Times New Roman"/>
          <w:sz w:val="24"/>
          <w:szCs w:val="24"/>
        </w:rPr>
      </w:pPr>
    </w:p>
    <w:p w14:paraId="3804379C" w14:textId="77777777" w:rsidR="00B34FC5" w:rsidRDefault="00B34FC5">
      <w:pPr>
        <w:spacing w:before="240" w:after="240"/>
        <w:rPr>
          <w:b/>
        </w:rPr>
        <w:sectPr w:rsidR="00B34FC5" w:rsidSect="00484986">
          <w:footerReference w:type="default" r:id="rId26"/>
          <w:pgSz w:w="11909" w:h="16834"/>
          <w:pgMar w:top="1440" w:right="1440" w:bottom="1440" w:left="1440" w:header="720" w:footer="720" w:gutter="0"/>
          <w:pgNumType w:start="1"/>
          <w:cols w:space="720"/>
          <w:docGrid w:linePitch="299"/>
        </w:sectPr>
      </w:pPr>
    </w:p>
    <w:p w14:paraId="14D61E83" w14:textId="77777777" w:rsidR="00B34FC5" w:rsidRDefault="00B34FC5">
      <w:pPr>
        <w:widowControl w:val="0"/>
        <w:rPr>
          <w:b/>
        </w:rPr>
      </w:pPr>
    </w:p>
    <w:tbl>
      <w:tblPr>
        <w:tblStyle w:val="ac"/>
        <w:tblW w:w="5000" w:type="pct"/>
        <w:tblInd w:w="0" w:type="dxa"/>
        <w:tblBorders>
          <w:top w:val="nil"/>
          <w:left w:val="nil"/>
          <w:bottom w:val="nil"/>
          <w:right w:val="nil"/>
          <w:insideH w:val="nil"/>
          <w:insideV w:val="nil"/>
        </w:tblBorders>
        <w:tblLook w:val="0400" w:firstRow="0" w:lastRow="0" w:firstColumn="0" w:lastColumn="0" w:noHBand="0" w:noVBand="1"/>
      </w:tblPr>
      <w:tblGrid>
        <w:gridCol w:w="2977"/>
        <w:gridCol w:w="2950"/>
        <w:gridCol w:w="3127"/>
      </w:tblGrid>
      <w:tr w:rsidR="00B51138" w14:paraId="22EC4ACA" w14:textId="77777777" w:rsidTr="00B51138">
        <w:tc>
          <w:tcPr>
            <w:tcW w:w="1645" w:type="pct"/>
          </w:tcPr>
          <w:p w14:paraId="755D3BF6" w14:textId="77777777" w:rsidR="00B34FC5" w:rsidRDefault="00357E63">
            <w:pPr>
              <w:spacing w:before="240" w:after="240"/>
              <w:jc w:val="center"/>
              <w:rPr>
                <w:b/>
              </w:rPr>
            </w:pPr>
            <w:r>
              <w:rPr>
                <w:b/>
                <w:noProof/>
                <w:lang w:val="en-US" w:eastAsia="en-US"/>
              </w:rPr>
              <w:drawing>
                <wp:inline distT="0" distB="0" distL="0" distR="0" wp14:anchorId="09A82D9E" wp14:editId="717142CC">
                  <wp:extent cx="1834128" cy="1692000"/>
                  <wp:effectExtent l="0" t="0" r="0" b="3810"/>
                  <wp:docPr id="3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l="14127" t="7496" r="38382" b="22550"/>
                          <a:stretch>
                            <a:fillRect/>
                          </a:stretch>
                        </pic:blipFill>
                        <pic:spPr>
                          <a:xfrm>
                            <a:off x="0" y="0"/>
                            <a:ext cx="1834128" cy="1692000"/>
                          </a:xfrm>
                          <a:prstGeom prst="rect">
                            <a:avLst/>
                          </a:prstGeom>
                          <a:ln/>
                        </pic:spPr>
                      </pic:pic>
                    </a:graphicData>
                  </a:graphic>
                </wp:inline>
              </w:drawing>
            </w:r>
          </w:p>
        </w:tc>
        <w:tc>
          <w:tcPr>
            <w:tcW w:w="1692" w:type="pct"/>
          </w:tcPr>
          <w:p w14:paraId="14D24B4C" w14:textId="7DA0CAD0" w:rsidR="00B34FC5" w:rsidRDefault="00357E63">
            <w:pPr>
              <w:spacing w:before="240" w:after="240"/>
              <w:jc w:val="center"/>
              <w:rPr>
                <w:b/>
              </w:rPr>
            </w:pPr>
            <w:r>
              <w:rPr>
                <w:b/>
                <w:noProof/>
                <w:lang w:val="en-US" w:eastAsia="en-US"/>
              </w:rPr>
              <w:drawing>
                <wp:inline distT="0" distB="0" distL="0" distR="0" wp14:anchorId="2FA18FC5" wp14:editId="7B32CFD3">
                  <wp:extent cx="1816080" cy="1692000"/>
                  <wp:effectExtent l="0" t="0" r="0" b="3810"/>
                  <wp:docPr id="3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13848" t="7524" r="38940" b="22254"/>
                          <a:stretch>
                            <a:fillRect/>
                          </a:stretch>
                        </pic:blipFill>
                        <pic:spPr>
                          <a:xfrm>
                            <a:off x="0" y="0"/>
                            <a:ext cx="1816080" cy="1692000"/>
                          </a:xfrm>
                          <a:prstGeom prst="rect">
                            <a:avLst/>
                          </a:prstGeom>
                          <a:ln/>
                        </pic:spPr>
                      </pic:pic>
                    </a:graphicData>
                  </a:graphic>
                </wp:inline>
              </w:drawing>
            </w:r>
          </w:p>
          <w:p w14:paraId="629F710F" w14:textId="4DC569E9" w:rsidR="00B34FC5" w:rsidRDefault="00B51138">
            <w:pPr>
              <w:spacing w:before="240" w:after="240"/>
              <w:jc w:val="center"/>
              <w:rPr>
                <w:b/>
              </w:rPr>
            </w:pPr>
            <w:r>
              <w:rPr>
                <w:b/>
                <w:noProof/>
                <w:lang w:val="en-US" w:eastAsia="en-US"/>
              </w:rPr>
              <w:drawing>
                <wp:anchor distT="0" distB="0" distL="114300" distR="114300" simplePos="0" relativeHeight="251659264" behindDoc="1" locked="0" layoutInCell="1" allowOverlap="1" wp14:anchorId="297CDC4C" wp14:editId="69712D44">
                  <wp:simplePos x="0" y="0"/>
                  <wp:positionH relativeFrom="column">
                    <wp:posOffset>-1270</wp:posOffset>
                  </wp:positionH>
                  <wp:positionV relativeFrom="paragraph">
                    <wp:posOffset>4445</wp:posOffset>
                  </wp:positionV>
                  <wp:extent cx="2573020" cy="158750"/>
                  <wp:effectExtent l="0" t="0" r="0" b="0"/>
                  <wp:wrapNone/>
                  <wp:docPr id="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64" w:type="pct"/>
          </w:tcPr>
          <w:p w14:paraId="19C12D1C" w14:textId="77777777" w:rsidR="00B34FC5" w:rsidRDefault="00357E63">
            <w:pPr>
              <w:spacing w:before="240" w:after="240"/>
              <w:jc w:val="center"/>
              <w:rPr>
                <w:b/>
              </w:rPr>
            </w:pPr>
            <w:r>
              <w:rPr>
                <w:b/>
                <w:noProof/>
                <w:lang w:val="en-US" w:eastAsia="en-US"/>
              </w:rPr>
              <w:drawing>
                <wp:inline distT="0" distB="0" distL="0" distR="0" wp14:anchorId="7DFB4363" wp14:editId="7901EC58">
                  <wp:extent cx="1933200" cy="1692000"/>
                  <wp:effectExtent l="0" t="0" r="0" b="381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l="14591" t="7377" r="36585" b="18694"/>
                          <a:stretch>
                            <a:fillRect/>
                          </a:stretch>
                        </pic:blipFill>
                        <pic:spPr>
                          <a:xfrm>
                            <a:off x="0" y="0"/>
                            <a:ext cx="1933200" cy="1692000"/>
                          </a:xfrm>
                          <a:prstGeom prst="rect">
                            <a:avLst/>
                          </a:prstGeom>
                          <a:ln/>
                        </pic:spPr>
                      </pic:pic>
                    </a:graphicData>
                  </a:graphic>
                </wp:inline>
              </w:drawing>
            </w:r>
          </w:p>
        </w:tc>
      </w:tr>
      <w:tr w:rsidR="00B34FC5" w:rsidRPr="00000A0A" w14:paraId="6FFB4D7F" w14:textId="77777777" w:rsidTr="008A0731">
        <w:tc>
          <w:tcPr>
            <w:tcW w:w="5000" w:type="pct"/>
            <w:gridSpan w:val="3"/>
          </w:tcPr>
          <w:p w14:paraId="3A9E13FD" w14:textId="556861FC" w:rsidR="00B34FC5" w:rsidRPr="00B34B6D" w:rsidRDefault="0007721E" w:rsidP="0007721E">
            <w:pPr>
              <w:pStyle w:val="Caption"/>
              <w:jc w:val="both"/>
              <w:rPr>
                <w:rFonts w:ascii="Times New Roman" w:eastAsia="Gungsuh" w:hAnsi="Times New Roman" w:cs="Times New Roman"/>
                <w:i w:val="0"/>
                <w:iCs w:val="0"/>
                <w:color w:val="auto"/>
                <w:sz w:val="20"/>
                <w:szCs w:val="20"/>
                <w:lang w:val="en-US"/>
              </w:rPr>
            </w:pPr>
            <w:bookmarkStart w:id="76" w:name="_Toc51179507"/>
            <w:r w:rsidRPr="0090171D">
              <w:rPr>
                <w:rFonts w:ascii="Times New Roman" w:hAnsi="Times New Roman" w:cs="Times New Roman"/>
                <w:b/>
                <w:bCs/>
                <w:i w:val="0"/>
                <w:iCs w:val="0"/>
                <w:color w:val="auto"/>
                <w:sz w:val="20"/>
                <w:szCs w:val="20"/>
                <w:lang w:val="en-US"/>
              </w:rPr>
              <w:t>Supplementary Fig</w:t>
            </w:r>
            <w:r w:rsidR="00374AB1">
              <w:rPr>
                <w:rFonts w:ascii="Times New Roman" w:hAnsi="Times New Roman" w:cs="Times New Roman"/>
                <w:b/>
                <w:bCs/>
                <w:i w:val="0"/>
                <w:iCs w:val="0"/>
                <w:color w:val="auto"/>
                <w:sz w:val="20"/>
                <w:szCs w:val="20"/>
                <w:lang w:val="en-US"/>
              </w:rPr>
              <w:t>.</w:t>
            </w:r>
            <w:r w:rsidRPr="0090171D">
              <w:rPr>
                <w:rFonts w:ascii="Times New Roman" w:hAnsi="Times New Roman" w:cs="Times New Roman"/>
                <w:b/>
                <w:bCs/>
                <w:i w:val="0"/>
                <w:iCs w:val="0"/>
                <w:color w:val="auto"/>
                <w:sz w:val="20"/>
                <w:szCs w:val="20"/>
                <w:lang w:val="en-US"/>
              </w:rPr>
              <w:t xml:space="preserve"> </w:t>
            </w:r>
            <w:r w:rsidRPr="0090171D">
              <w:rPr>
                <w:rFonts w:ascii="Times New Roman" w:hAnsi="Times New Roman" w:cs="Times New Roman"/>
                <w:b/>
                <w:bCs/>
                <w:i w:val="0"/>
                <w:iCs w:val="0"/>
                <w:color w:val="auto"/>
                <w:sz w:val="20"/>
                <w:szCs w:val="20"/>
              </w:rPr>
              <w:fldChar w:fldCharType="begin"/>
            </w:r>
            <w:r w:rsidRPr="0090171D">
              <w:rPr>
                <w:rFonts w:ascii="Times New Roman" w:hAnsi="Times New Roman" w:cs="Times New Roman"/>
                <w:b/>
                <w:bCs/>
                <w:i w:val="0"/>
                <w:iCs w:val="0"/>
                <w:color w:val="auto"/>
                <w:sz w:val="20"/>
                <w:szCs w:val="20"/>
                <w:lang w:val="en-US"/>
              </w:rPr>
              <w:instrText xml:space="preserve"> SEQ Supplementary_Figure \* ARABIC </w:instrText>
            </w:r>
            <w:r w:rsidRPr="0090171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8</w:t>
            </w:r>
            <w:r w:rsidRPr="0090171D">
              <w:rPr>
                <w:rFonts w:ascii="Times New Roman" w:hAnsi="Times New Roman" w:cs="Times New Roman"/>
                <w:b/>
                <w:bCs/>
                <w:i w:val="0"/>
                <w:iCs w:val="0"/>
                <w:color w:val="auto"/>
                <w:sz w:val="20"/>
                <w:szCs w:val="20"/>
              </w:rPr>
              <w:fldChar w:fldCharType="end"/>
            </w:r>
            <w:r w:rsidR="00357E63" w:rsidRPr="0090171D">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 xml:space="preserve">EPIGEN for chromosome 17 </w:t>
            </w:r>
            <w:r w:rsidR="00357E63" w:rsidRPr="00B34B6D">
              <w:rPr>
                <w:rFonts w:ascii="Times New Roman" w:eastAsia="Gungsuh" w:hAnsi="Times New Roman" w:cs="Times New Roman"/>
                <w:i w:val="0"/>
                <w:iCs w:val="0"/>
                <w:color w:val="auto"/>
                <w:sz w:val="20"/>
                <w:szCs w:val="20"/>
                <w:lang w:val="en-US"/>
              </w:rPr>
              <w:t xml:space="preserve">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76"/>
          </w:p>
          <w:p w14:paraId="5DFDE306" w14:textId="3F2647D2" w:rsidR="008A0731" w:rsidRPr="00B34B6D" w:rsidRDefault="008A0731" w:rsidP="008A0731">
            <w:pPr>
              <w:spacing w:after="240"/>
              <w:jc w:val="both"/>
              <w:rPr>
                <w:rFonts w:ascii="Times New Roman" w:eastAsia="Times New Roman" w:hAnsi="Times New Roman" w:cs="Times New Roman"/>
                <w:b/>
                <w:sz w:val="20"/>
                <w:szCs w:val="20"/>
                <w:lang w:val="en-US"/>
              </w:rPr>
            </w:pPr>
          </w:p>
        </w:tc>
      </w:tr>
    </w:tbl>
    <w:p w14:paraId="16D8E5B1" w14:textId="77777777" w:rsidR="00B34FC5" w:rsidRPr="00357E63" w:rsidRDefault="00B34FC5">
      <w:pPr>
        <w:spacing w:before="240" w:after="240"/>
        <w:rPr>
          <w:b/>
          <w:lang w:val="en-US"/>
        </w:rPr>
      </w:pPr>
    </w:p>
    <w:tbl>
      <w:tblPr>
        <w:tblStyle w:val="ad"/>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133B54D0" w14:textId="77777777" w:rsidTr="007943B5">
        <w:tc>
          <w:tcPr>
            <w:tcW w:w="1541" w:type="pct"/>
          </w:tcPr>
          <w:p w14:paraId="19F08827" w14:textId="77777777" w:rsidR="00B34FC5" w:rsidRDefault="00357E63">
            <w:pPr>
              <w:spacing w:before="240" w:after="240"/>
              <w:jc w:val="center"/>
              <w:rPr>
                <w:b/>
              </w:rPr>
            </w:pPr>
            <w:r>
              <w:rPr>
                <w:b/>
                <w:noProof/>
                <w:lang w:val="en-US" w:eastAsia="en-US"/>
              </w:rPr>
              <w:drawing>
                <wp:inline distT="0" distB="0" distL="0" distR="0" wp14:anchorId="7F78C7EE" wp14:editId="72738A76">
                  <wp:extent cx="1800000" cy="1692000"/>
                  <wp:effectExtent l="0" t="0" r="0" b="3810"/>
                  <wp:docPr id="4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l="14312" t="7481" r="38383" b="22700"/>
                          <a:stretch>
                            <a:fillRect/>
                          </a:stretch>
                        </pic:blipFill>
                        <pic:spPr>
                          <a:xfrm>
                            <a:off x="0" y="0"/>
                            <a:ext cx="1800000" cy="1692000"/>
                          </a:xfrm>
                          <a:prstGeom prst="rect">
                            <a:avLst/>
                          </a:prstGeom>
                          <a:ln/>
                        </pic:spPr>
                      </pic:pic>
                    </a:graphicData>
                  </a:graphic>
                </wp:inline>
              </w:drawing>
            </w:r>
          </w:p>
        </w:tc>
        <w:tc>
          <w:tcPr>
            <w:tcW w:w="1767" w:type="pct"/>
          </w:tcPr>
          <w:p w14:paraId="3BA3F345" w14:textId="77777777" w:rsidR="00B34FC5" w:rsidRDefault="00357E63">
            <w:pPr>
              <w:spacing w:before="240" w:after="240"/>
              <w:jc w:val="center"/>
              <w:rPr>
                <w:b/>
              </w:rPr>
            </w:pPr>
            <w:r>
              <w:rPr>
                <w:b/>
                <w:noProof/>
                <w:lang w:val="en-US" w:eastAsia="en-US"/>
              </w:rPr>
              <w:drawing>
                <wp:inline distT="0" distB="0" distL="0" distR="0" wp14:anchorId="6FF19F5D" wp14:editId="23160DDF">
                  <wp:extent cx="1800000" cy="1692000"/>
                  <wp:effectExtent l="0" t="0" r="0" b="3810"/>
                  <wp:docPr id="9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2"/>
                          <a:srcRect l="14591" t="7524" r="38848" b="22254"/>
                          <a:stretch>
                            <a:fillRect/>
                          </a:stretch>
                        </pic:blipFill>
                        <pic:spPr>
                          <a:xfrm>
                            <a:off x="0" y="0"/>
                            <a:ext cx="1800000" cy="1692000"/>
                          </a:xfrm>
                          <a:prstGeom prst="rect">
                            <a:avLst/>
                          </a:prstGeom>
                          <a:ln/>
                        </pic:spPr>
                      </pic:pic>
                    </a:graphicData>
                  </a:graphic>
                </wp:inline>
              </w:drawing>
            </w:r>
          </w:p>
          <w:p w14:paraId="1BB87343" w14:textId="6F64259F" w:rsidR="00B34FC5" w:rsidRDefault="00B51138">
            <w:pPr>
              <w:spacing w:before="240" w:after="240"/>
              <w:jc w:val="center"/>
              <w:rPr>
                <w:b/>
              </w:rPr>
            </w:pPr>
            <w:r>
              <w:rPr>
                <w:b/>
                <w:noProof/>
                <w:lang w:val="en-US" w:eastAsia="en-US"/>
              </w:rPr>
              <w:drawing>
                <wp:anchor distT="0" distB="0" distL="114300" distR="114300" simplePos="0" relativeHeight="251660288" behindDoc="1" locked="0" layoutInCell="1" allowOverlap="1" wp14:anchorId="70043A06" wp14:editId="5D17484B">
                  <wp:simplePos x="0" y="0"/>
                  <wp:positionH relativeFrom="column">
                    <wp:posOffset>-2540</wp:posOffset>
                  </wp:positionH>
                  <wp:positionV relativeFrom="paragraph">
                    <wp:posOffset>4445</wp:posOffset>
                  </wp:positionV>
                  <wp:extent cx="2573020" cy="158750"/>
                  <wp:effectExtent l="0" t="0" r="0" b="0"/>
                  <wp:wrapNone/>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92" w:type="pct"/>
          </w:tcPr>
          <w:p w14:paraId="0E2A98FA" w14:textId="77777777" w:rsidR="00B34FC5" w:rsidRDefault="00357E63">
            <w:pPr>
              <w:spacing w:before="240" w:after="240"/>
              <w:jc w:val="center"/>
              <w:rPr>
                <w:b/>
              </w:rPr>
            </w:pPr>
            <w:r>
              <w:rPr>
                <w:b/>
                <w:noProof/>
                <w:lang w:val="en-US" w:eastAsia="en-US"/>
              </w:rPr>
              <w:drawing>
                <wp:inline distT="0" distB="0" distL="0" distR="0" wp14:anchorId="54AB74B8" wp14:editId="5CD5AA35">
                  <wp:extent cx="1800000" cy="1692000"/>
                  <wp:effectExtent l="0" t="0" r="0" b="3810"/>
                  <wp:docPr id="4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3"/>
                          <a:srcRect l="14498" t="7566" r="36423" b="19288"/>
                          <a:stretch>
                            <a:fillRect/>
                          </a:stretch>
                        </pic:blipFill>
                        <pic:spPr>
                          <a:xfrm>
                            <a:off x="0" y="0"/>
                            <a:ext cx="1800000" cy="1692000"/>
                          </a:xfrm>
                          <a:prstGeom prst="rect">
                            <a:avLst/>
                          </a:prstGeom>
                          <a:ln/>
                        </pic:spPr>
                      </pic:pic>
                    </a:graphicData>
                  </a:graphic>
                </wp:inline>
              </w:drawing>
            </w:r>
          </w:p>
        </w:tc>
      </w:tr>
      <w:tr w:rsidR="00B34FC5" w:rsidRPr="00000A0A" w14:paraId="1038623B" w14:textId="77777777" w:rsidTr="007943B5">
        <w:tc>
          <w:tcPr>
            <w:tcW w:w="5000" w:type="pct"/>
            <w:gridSpan w:val="3"/>
          </w:tcPr>
          <w:p w14:paraId="6631668F" w14:textId="12CC7469" w:rsidR="00B34FC5" w:rsidRPr="00B34B6D" w:rsidRDefault="0007721E" w:rsidP="0094557D">
            <w:pPr>
              <w:pStyle w:val="Caption"/>
              <w:jc w:val="both"/>
              <w:rPr>
                <w:rFonts w:ascii="Times New Roman" w:eastAsia="Times New Roman" w:hAnsi="Times New Roman" w:cs="Times New Roman"/>
                <w:b/>
                <w:i w:val="0"/>
                <w:iCs w:val="0"/>
                <w:color w:val="auto"/>
                <w:sz w:val="20"/>
                <w:szCs w:val="20"/>
                <w:lang w:val="en-US"/>
              </w:rPr>
            </w:pPr>
            <w:bookmarkStart w:id="77" w:name="_Toc51179508"/>
            <w:r w:rsidRPr="0090171D">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90171D">
              <w:rPr>
                <w:rFonts w:ascii="Times New Roman" w:hAnsi="Times New Roman" w:cs="Times New Roman"/>
                <w:b/>
                <w:bCs/>
                <w:i w:val="0"/>
                <w:iCs w:val="0"/>
                <w:color w:val="auto"/>
                <w:sz w:val="20"/>
                <w:szCs w:val="20"/>
                <w:lang w:val="en-US"/>
              </w:rPr>
              <w:t xml:space="preserve"> </w:t>
            </w:r>
            <w:r w:rsidRPr="0090171D">
              <w:rPr>
                <w:rFonts w:ascii="Times New Roman" w:hAnsi="Times New Roman" w:cs="Times New Roman"/>
                <w:b/>
                <w:bCs/>
                <w:i w:val="0"/>
                <w:iCs w:val="0"/>
                <w:color w:val="auto"/>
                <w:sz w:val="20"/>
                <w:szCs w:val="20"/>
              </w:rPr>
              <w:fldChar w:fldCharType="begin"/>
            </w:r>
            <w:r w:rsidRPr="0090171D">
              <w:rPr>
                <w:rFonts w:ascii="Times New Roman" w:hAnsi="Times New Roman" w:cs="Times New Roman"/>
                <w:b/>
                <w:bCs/>
                <w:i w:val="0"/>
                <w:iCs w:val="0"/>
                <w:color w:val="auto"/>
                <w:sz w:val="20"/>
                <w:szCs w:val="20"/>
                <w:lang w:val="en-US"/>
              </w:rPr>
              <w:instrText xml:space="preserve"> SEQ Supplementary_Figure \* ARABIC </w:instrText>
            </w:r>
            <w:r w:rsidRPr="0090171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9</w:t>
            </w:r>
            <w:r w:rsidRPr="0090171D">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 xml:space="preserve">EPIGEN for chromosome 20 </w:t>
            </w:r>
            <w:r w:rsidR="00357E63" w:rsidRPr="00B34B6D">
              <w:rPr>
                <w:rFonts w:ascii="Times New Roman" w:eastAsia="Gungsuh" w:hAnsi="Times New Roman" w:cs="Times New Roman"/>
                <w:i w:val="0"/>
                <w:iCs w:val="0"/>
                <w:color w:val="auto"/>
                <w:sz w:val="20"/>
                <w:szCs w:val="20"/>
                <w:lang w:val="en-US"/>
              </w:rPr>
              <w:t xml:space="preserve">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77"/>
          </w:p>
        </w:tc>
      </w:tr>
    </w:tbl>
    <w:p w14:paraId="5E1D2296" w14:textId="77777777" w:rsidR="00B34FC5" w:rsidRPr="00357E63" w:rsidRDefault="00B34FC5">
      <w:pPr>
        <w:spacing w:before="240" w:after="240"/>
        <w:rPr>
          <w:b/>
          <w:lang w:val="en-US"/>
        </w:rPr>
      </w:pPr>
    </w:p>
    <w:tbl>
      <w:tblPr>
        <w:tblStyle w:val="ae"/>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6071027B" w14:textId="77777777" w:rsidTr="007943B5">
        <w:tc>
          <w:tcPr>
            <w:tcW w:w="1635" w:type="pct"/>
          </w:tcPr>
          <w:p w14:paraId="1EC4B454" w14:textId="77777777" w:rsidR="00B34FC5" w:rsidRDefault="00357E63">
            <w:pPr>
              <w:spacing w:before="240" w:after="240"/>
              <w:jc w:val="center"/>
              <w:rPr>
                <w:b/>
              </w:rPr>
            </w:pPr>
            <w:r>
              <w:rPr>
                <w:b/>
                <w:noProof/>
                <w:lang w:val="en-US" w:eastAsia="en-US"/>
              </w:rPr>
              <w:lastRenderedPageBreak/>
              <w:drawing>
                <wp:inline distT="0" distB="0" distL="0" distR="0" wp14:anchorId="14E6B253" wp14:editId="5200F17E">
                  <wp:extent cx="1800000" cy="1692000"/>
                  <wp:effectExtent l="0" t="0" r="0" b="3810"/>
                  <wp:docPr id="6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a:srcRect l="14220" t="7343" r="38569" b="21662"/>
                          <a:stretch>
                            <a:fillRect/>
                          </a:stretch>
                        </pic:blipFill>
                        <pic:spPr>
                          <a:xfrm>
                            <a:off x="0" y="0"/>
                            <a:ext cx="1800000" cy="1692000"/>
                          </a:xfrm>
                          <a:prstGeom prst="rect">
                            <a:avLst/>
                          </a:prstGeom>
                          <a:ln/>
                        </pic:spPr>
                      </pic:pic>
                    </a:graphicData>
                  </a:graphic>
                </wp:inline>
              </w:drawing>
            </w:r>
          </w:p>
        </w:tc>
        <w:tc>
          <w:tcPr>
            <w:tcW w:w="1692" w:type="pct"/>
          </w:tcPr>
          <w:p w14:paraId="7B46BA34" w14:textId="77777777" w:rsidR="00B34FC5" w:rsidRDefault="00357E63">
            <w:pPr>
              <w:spacing w:before="240" w:after="240"/>
              <w:jc w:val="center"/>
              <w:rPr>
                <w:b/>
              </w:rPr>
            </w:pPr>
            <w:r>
              <w:rPr>
                <w:b/>
                <w:noProof/>
                <w:lang w:val="en-US" w:eastAsia="en-US"/>
              </w:rPr>
              <w:drawing>
                <wp:inline distT="0" distB="0" distL="0" distR="0" wp14:anchorId="3A546502" wp14:editId="3D3DDA4D">
                  <wp:extent cx="1800000" cy="1692000"/>
                  <wp:effectExtent l="0" t="0" r="0" b="381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l="13941" t="7553" r="39126" b="21957"/>
                          <a:stretch>
                            <a:fillRect/>
                          </a:stretch>
                        </pic:blipFill>
                        <pic:spPr>
                          <a:xfrm>
                            <a:off x="0" y="0"/>
                            <a:ext cx="1800000" cy="1692000"/>
                          </a:xfrm>
                          <a:prstGeom prst="rect">
                            <a:avLst/>
                          </a:prstGeom>
                          <a:ln/>
                        </pic:spPr>
                      </pic:pic>
                    </a:graphicData>
                  </a:graphic>
                </wp:inline>
              </w:drawing>
            </w:r>
          </w:p>
          <w:p w14:paraId="636245DD" w14:textId="77777777" w:rsidR="00B34FC5" w:rsidRDefault="00357E63">
            <w:pPr>
              <w:spacing w:before="240" w:after="240"/>
              <w:jc w:val="center"/>
              <w:rPr>
                <w:b/>
              </w:rPr>
            </w:pPr>
            <w:r>
              <w:rPr>
                <w:b/>
                <w:noProof/>
                <w:lang w:val="en-US" w:eastAsia="en-US"/>
              </w:rPr>
              <w:drawing>
                <wp:anchor distT="0" distB="0" distL="114300" distR="114300" simplePos="0" relativeHeight="251661312" behindDoc="1" locked="0" layoutInCell="1" allowOverlap="1" wp14:anchorId="5A1C536E" wp14:editId="2AF7D115">
                  <wp:simplePos x="0" y="0"/>
                  <wp:positionH relativeFrom="column">
                    <wp:posOffset>-2540</wp:posOffset>
                  </wp:positionH>
                  <wp:positionV relativeFrom="paragraph">
                    <wp:posOffset>-1270</wp:posOffset>
                  </wp:positionV>
                  <wp:extent cx="2573020" cy="158750"/>
                  <wp:effectExtent l="0" t="0" r="0" b="0"/>
                  <wp:wrapNone/>
                  <wp:docPr id="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73" w:type="pct"/>
          </w:tcPr>
          <w:p w14:paraId="4C1F1B8E" w14:textId="77777777" w:rsidR="00B34FC5" w:rsidRDefault="00357E63">
            <w:pPr>
              <w:spacing w:before="240" w:after="240"/>
              <w:jc w:val="center"/>
              <w:rPr>
                <w:b/>
              </w:rPr>
            </w:pPr>
            <w:r>
              <w:rPr>
                <w:b/>
                <w:noProof/>
                <w:lang w:val="en-US" w:eastAsia="en-US"/>
              </w:rPr>
              <w:drawing>
                <wp:inline distT="0" distB="0" distL="0" distR="0" wp14:anchorId="6884F8A8" wp14:editId="4766A22F">
                  <wp:extent cx="1800000" cy="1692000"/>
                  <wp:effectExtent l="0" t="0" r="0" b="3810"/>
                  <wp:docPr id="2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6"/>
                          <a:srcRect l="14219" t="7338" r="37222" b="19140"/>
                          <a:stretch>
                            <a:fillRect/>
                          </a:stretch>
                        </pic:blipFill>
                        <pic:spPr>
                          <a:xfrm>
                            <a:off x="0" y="0"/>
                            <a:ext cx="1800000" cy="1692000"/>
                          </a:xfrm>
                          <a:prstGeom prst="rect">
                            <a:avLst/>
                          </a:prstGeom>
                          <a:ln/>
                        </pic:spPr>
                      </pic:pic>
                    </a:graphicData>
                  </a:graphic>
                </wp:inline>
              </w:drawing>
            </w:r>
          </w:p>
        </w:tc>
      </w:tr>
      <w:tr w:rsidR="00B34FC5" w:rsidRPr="00000A0A" w14:paraId="429E7B1B" w14:textId="77777777" w:rsidTr="007943B5">
        <w:tc>
          <w:tcPr>
            <w:tcW w:w="5000" w:type="pct"/>
            <w:gridSpan w:val="3"/>
          </w:tcPr>
          <w:p w14:paraId="6A79181A" w14:textId="7EA96850" w:rsidR="00B34FC5" w:rsidRPr="00B34B6D" w:rsidRDefault="0007721E" w:rsidP="0094557D">
            <w:pPr>
              <w:pStyle w:val="Caption"/>
              <w:jc w:val="both"/>
              <w:rPr>
                <w:rFonts w:ascii="Times New Roman" w:eastAsia="Times New Roman" w:hAnsi="Times New Roman" w:cs="Times New Roman"/>
                <w:b/>
                <w:i w:val="0"/>
                <w:iCs w:val="0"/>
                <w:color w:val="auto"/>
                <w:sz w:val="20"/>
                <w:szCs w:val="20"/>
                <w:lang w:val="en-US"/>
              </w:rPr>
            </w:pPr>
            <w:bookmarkStart w:id="78" w:name="_Toc51179509"/>
            <w:r w:rsidRPr="0090171D">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90171D">
              <w:rPr>
                <w:rFonts w:ascii="Times New Roman" w:hAnsi="Times New Roman" w:cs="Times New Roman"/>
                <w:b/>
                <w:bCs/>
                <w:i w:val="0"/>
                <w:iCs w:val="0"/>
                <w:color w:val="auto"/>
                <w:sz w:val="20"/>
                <w:szCs w:val="20"/>
                <w:lang w:val="en-US"/>
              </w:rPr>
              <w:t xml:space="preserve"> </w:t>
            </w:r>
            <w:r w:rsidRPr="0090171D">
              <w:rPr>
                <w:rFonts w:ascii="Times New Roman" w:hAnsi="Times New Roman" w:cs="Times New Roman"/>
                <w:b/>
                <w:bCs/>
                <w:i w:val="0"/>
                <w:iCs w:val="0"/>
                <w:color w:val="auto"/>
                <w:sz w:val="20"/>
                <w:szCs w:val="20"/>
              </w:rPr>
              <w:fldChar w:fldCharType="begin"/>
            </w:r>
            <w:r w:rsidRPr="0090171D">
              <w:rPr>
                <w:rFonts w:ascii="Times New Roman" w:hAnsi="Times New Roman" w:cs="Times New Roman"/>
                <w:b/>
                <w:bCs/>
                <w:i w:val="0"/>
                <w:iCs w:val="0"/>
                <w:color w:val="auto"/>
                <w:sz w:val="20"/>
                <w:szCs w:val="20"/>
                <w:lang w:val="en-US"/>
              </w:rPr>
              <w:instrText xml:space="preserve"> SEQ Supplementary_Figure \* ARABIC </w:instrText>
            </w:r>
            <w:r w:rsidRPr="0090171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10</w:t>
            </w:r>
            <w:r w:rsidRPr="0090171D">
              <w:rPr>
                <w:rFonts w:ascii="Times New Roman" w:hAnsi="Times New Roman" w:cs="Times New Roman"/>
                <w:b/>
                <w:bCs/>
                <w:i w:val="0"/>
                <w:iCs w:val="0"/>
                <w:color w:val="auto"/>
                <w:sz w:val="20"/>
                <w:szCs w:val="20"/>
              </w:rPr>
              <w:fldChar w:fldCharType="end"/>
            </w:r>
            <w:r w:rsidR="00357E63" w:rsidRPr="0090171D">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 xml:space="preserve">EPIGEN for chromosome 22 </w:t>
            </w:r>
            <w:r w:rsidR="00357E63" w:rsidRPr="00B34B6D">
              <w:rPr>
                <w:rFonts w:ascii="Times New Roman" w:eastAsia="Gungsuh" w:hAnsi="Times New Roman" w:cs="Times New Roman"/>
                <w:i w:val="0"/>
                <w:iCs w:val="0"/>
                <w:color w:val="auto"/>
                <w:sz w:val="20"/>
                <w:szCs w:val="20"/>
                <w:lang w:val="en-US"/>
              </w:rPr>
              <w:t xml:space="preserve">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78"/>
          </w:p>
        </w:tc>
      </w:tr>
    </w:tbl>
    <w:p w14:paraId="54E59698" w14:textId="7633C162" w:rsidR="00B34FC5" w:rsidRDefault="00B34FC5">
      <w:pPr>
        <w:spacing w:before="240" w:after="240"/>
        <w:rPr>
          <w:b/>
          <w:lang w:val="en-US"/>
        </w:rPr>
      </w:pPr>
    </w:p>
    <w:p w14:paraId="3A8EBB0C" w14:textId="10AA8B50" w:rsidR="008A0731" w:rsidRDefault="008A0731">
      <w:pPr>
        <w:spacing w:before="240" w:after="240"/>
        <w:rPr>
          <w:b/>
          <w:lang w:val="en-US"/>
        </w:rPr>
      </w:pPr>
    </w:p>
    <w:p w14:paraId="79AF2844" w14:textId="77777777" w:rsidR="008A0731" w:rsidRPr="00357E63" w:rsidRDefault="008A0731">
      <w:pPr>
        <w:spacing w:before="240" w:after="240"/>
        <w:rPr>
          <w:b/>
          <w:lang w:val="en-US"/>
        </w:rPr>
      </w:pPr>
    </w:p>
    <w:tbl>
      <w:tblPr>
        <w:tblStyle w:val="af"/>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18474654" w14:textId="77777777" w:rsidTr="007943B5">
        <w:tc>
          <w:tcPr>
            <w:tcW w:w="1626" w:type="pct"/>
          </w:tcPr>
          <w:p w14:paraId="06CF329E" w14:textId="77777777" w:rsidR="00B34FC5" w:rsidRDefault="00357E63">
            <w:pPr>
              <w:spacing w:before="240" w:after="240"/>
              <w:jc w:val="center"/>
              <w:rPr>
                <w:b/>
              </w:rPr>
            </w:pPr>
            <w:r>
              <w:rPr>
                <w:b/>
                <w:noProof/>
                <w:lang w:val="en-US" w:eastAsia="en-US"/>
              </w:rPr>
              <w:drawing>
                <wp:inline distT="0" distB="0" distL="0" distR="0" wp14:anchorId="633B41D5" wp14:editId="1C7B947E">
                  <wp:extent cx="1800000" cy="1692000"/>
                  <wp:effectExtent l="0" t="0" r="0" b="381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l="14312" t="7773" r="38662" b="22107"/>
                          <a:stretch>
                            <a:fillRect/>
                          </a:stretch>
                        </pic:blipFill>
                        <pic:spPr>
                          <a:xfrm>
                            <a:off x="0" y="0"/>
                            <a:ext cx="1800000" cy="1692000"/>
                          </a:xfrm>
                          <a:prstGeom prst="rect">
                            <a:avLst/>
                          </a:prstGeom>
                          <a:ln/>
                        </pic:spPr>
                      </pic:pic>
                    </a:graphicData>
                  </a:graphic>
                </wp:inline>
              </w:drawing>
            </w:r>
          </w:p>
        </w:tc>
        <w:tc>
          <w:tcPr>
            <w:tcW w:w="1664" w:type="pct"/>
          </w:tcPr>
          <w:p w14:paraId="55D5925E" w14:textId="77777777" w:rsidR="00B34FC5" w:rsidRDefault="00357E63">
            <w:pPr>
              <w:spacing w:before="240" w:after="240"/>
              <w:jc w:val="center"/>
              <w:rPr>
                <w:b/>
              </w:rPr>
            </w:pPr>
            <w:r>
              <w:rPr>
                <w:b/>
                <w:noProof/>
                <w:lang w:val="en-US" w:eastAsia="en-US"/>
              </w:rPr>
              <w:drawing>
                <wp:inline distT="0" distB="0" distL="0" distR="0" wp14:anchorId="4B24A175" wp14:editId="6C511CB6">
                  <wp:extent cx="1800000" cy="1692000"/>
                  <wp:effectExtent l="0" t="0" r="0" b="3810"/>
                  <wp:docPr id="7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8"/>
                          <a:srcRect l="14313" t="7773" r="39218" b="22105"/>
                          <a:stretch>
                            <a:fillRect/>
                          </a:stretch>
                        </pic:blipFill>
                        <pic:spPr>
                          <a:xfrm>
                            <a:off x="0" y="0"/>
                            <a:ext cx="1800000" cy="1692000"/>
                          </a:xfrm>
                          <a:prstGeom prst="rect">
                            <a:avLst/>
                          </a:prstGeom>
                          <a:ln/>
                        </pic:spPr>
                      </pic:pic>
                    </a:graphicData>
                  </a:graphic>
                </wp:inline>
              </w:drawing>
            </w:r>
          </w:p>
          <w:p w14:paraId="7D5CF81C" w14:textId="77777777" w:rsidR="00B34FC5" w:rsidRDefault="00357E63">
            <w:pPr>
              <w:spacing w:before="240" w:after="240"/>
              <w:jc w:val="center"/>
              <w:rPr>
                <w:b/>
              </w:rPr>
            </w:pPr>
            <w:r>
              <w:rPr>
                <w:b/>
                <w:noProof/>
                <w:lang w:val="en-US" w:eastAsia="en-US"/>
              </w:rPr>
              <w:drawing>
                <wp:anchor distT="0" distB="0" distL="114300" distR="114300" simplePos="0" relativeHeight="251662336" behindDoc="1" locked="0" layoutInCell="1" allowOverlap="1" wp14:anchorId="23266F6F" wp14:editId="09219E63">
                  <wp:simplePos x="0" y="0"/>
                  <wp:positionH relativeFrom="column">
                    <wp:posOffset>2540</wp:posOffset>
                  </wp:positionH>
                  <wp:positionV relativeFrom="paragraph">
                    <wp:posOffset>3810</wp:posOffset>
                  </wp:positionV>
                  <wp:extent cx="2573020" cy="158750"/>
                  <wp:effectExtent l="0" t="0" r="0" b="0"/>
                  <wp:wrapNone/>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711" w:type="pct"/>
          </w:tcPr>
          <w:p w14:paraId="72A753D0" w14:textId="77777777" w:rsidR="00B34FC5" w:rsidRDefault="00357E63">
            <w:pPr>
              <w:spacing w:before="240" w:after="240"/>
              <w:jc w:val="center"/>
              <w:rPr>
                <w:b/>
              </w:rPr>
            </w:pPr>
            <w:r>
              <w:rPr>
                <w:b/>
                <w:noProof/>
                <w:lang w:val="en-US" w:eastAsia="en-US"/>
              </w:rPr>
              <w:drawing>
                <wp:inline distT="0" distB="0" distL="0" distR="0" wp14:anchorId="1BB3B993" wp14:editId="54532426">
                  <wp:extent cx="1800000" cy="1692000"/>
                  <wp:effectExtent l="0" t="0" r="0" b="381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l="14208" t="7863" r="35214" b="18045"/>
                          <a:stretch>
                            <a:fillRect/>
                          </a:stretch>
                        </pic:blipFill>
                        <pic:spPr>
                          <a:xfrm>
                            <a:off x="0" y="0"/>
                            <a:ext cx="1800000" cy="1692000"/>
                          </a:xfrm>
                          <a:prstGeom prst="rect">
                            <a:avLst/>
                          </a:prstGeom>
                          <a:ln/>
                        </pic:spPr>
                      </pic:pic>
                    </a:graphicData>
                  </a:graphic>
                </wp:inline>
              </w:drawing>
            </w:r>
          </w:p>
        </w:tc>
      </w:tr>
      <w:tr w:rsidR="00B34FC5" w:rsidRPr="00000A0A" w14:paraId="208572CA" w14:textId="77777777" w:rsidTr="007943B5">
        <w:tc>
          <w:tcPr>
            <w:tcW w:w="5000" w:type="pct"/>
            <w:gridSpan w:val="3"/>
          </w:tcPr>
          <w:p w14:paraId="0161D06C" w14:textId="48F08D47" w:rsidR="00B34FC5" w:rsidRPr="00B34B6D" w:rsidRDefault="0007721E" w:rsidP="0094557D">
            <w:pPr>
              <w:pStyle w:val="Caption"/>
              <w:jc w:val="both"/>
              <w:rPr>
                <w:rFonts w:ascii="Times New Roman" w:eastAsia="Times New Roman" w:hAnsi="Times New Roman" w:cs="Times New Roman"/>
                <w:b/>
                <w:i w:val="0"/>
                <w:iCs w:val="0"/>
                <w:color w:val="auto"/>
                <w:sz w:val="20"/>
                <w:szCs w:val="20"/>
                <w:lang w:val="en-US"/>
              </w:rPr>
            </w:pPr>
            <w:bookmarkStart w:id="79" w:name="_Toc51179510"/>
            <w:r w:rsidRPr="0090171D">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90171D">
              <w:rPr>
                <w:rFonts w:ascii="Times New Roman" w:hAnsi="Times New Roman" w:cs="Times New Roman"/>
                <w:b/>
                <w:bCs/>
                <w:i w:val="0"/>
                <w:iCs w:val="0"/>
                <w:color w:val="auto"/>
                <w:sz w:val="20"/>
                <w:szCs w:val="20"/>
                <w:lang w:val="en-US"/>
              </w:rPr>
              <w:t xml:space="preserve"> </w:t>
            </w:r>
            <w:r w:rsidRPr="0090171D">
              <w:rPr>
                <w:rFonts w:ascii="Times New Roman" w:hAnsi="Times New Roman" w:cs="Times New Roman"/>
                <w:b/>
                <w:bCs/>
                <w:i w:val="0"/>
                <w:iCs w:val="0"/>
                <w:color w:val="auto"/>
                <w:sz w:val="20"/>
                <w:szCs w:val="20"/>
              </w:rPr>
              <w:fldChar w:fldCharType="begin"/>
            </w:r>
            <w:r w:rsidRPr="0090171D">
              <w:rPr>
                <w:rFonts w:ascii="Times New Roman" w:hAnsi="Times New Roman" w:cs="Times New Roman"/>
                <w:b/>
                <w:bCs/>
                <w:i w:val="0"/>
                <w:iCs w:val="0"/>
                <w:color w:val="auto"/>
                <w:sz w:val="20"/>
                <w:szCs w:val="20"/>
                <w:lang w:val="en-US"/>
              </w:rPr>
              <w:instrText xml:space="preserve"> SEQ Supplementary_Figure \* ARABIC </w:instrText>
            </w:r>
            <w:r w:rsidRPr="0090171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11</w:t>
            </w:r>
            <w:r w:rsidRPr="0090171D">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 xml:space="preserve">BAMBUÍ for chromosome 15 </w:t>
            </w:r>
            <w:r w:rsidR="00357E63" w:rsidRPr="00B34B6D">
              <w:rPr>
                <w:rFonts w:ascii="Times New Roman" w:eastAsia="Gungsuh" w:hAnsi="Times New Roman" w:cs="Times New Roman"/>
                <w:i w:val="0"/>
                <w:iCs w:val="0"/>
                <w:color w:val="auto"/>
                <w:sz w:val="20"/>
                <w:szCs w:val="20"/>
                <w:lang w:val="en-US"/>
              </w:rPr>
              <w:t xml:space="preserve">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79"/>
          </w:p>
        </w:tc>
      </w:tr>
    </w:tbl>
    <w:p w14:paraId="3A9161A9" w14:textId="77777777" w:rsidR="00B34FC5" w:rsidRPr="00357E63" w:rsidRDefault="00B34FC5">
      <w:pPr>
        <w:spacing w:before="240" w:after="240"/>
        <w:rPr>
          <w:b/>
          <w:lang w:val="en-US"/>
        </w:rPr>
      </w:pPr>
    </w:p>
    <w:tbl>
      <w:tblPr>
        <w:tblStyle w:val="af0"/>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197CD737" w14:textId="77777777" w:rsidTr="007943B5">
        <w:tc>
          <w:tcPr>
            <w:tcW w:w="1626" w:type="pct"/>
          </w:tcPr>
          <w:p w14:paraId="765C7129" w14:textId="77777777" w:rsidR="00B34FC5" w:rsidRDefault="00357E63">
            <w:pPr>
              <w:spacing w:before="240" w:after="240"/>
              <w:jc w:val="center"/>
              <w:rPr>
                <w:b/>
              </w:rPr>
            </w:pPr>
            <w:r>
              <w:rPr>
                <w:b/>
                <w:noProof/>
                <w:lang w:val="en-US" w:eastAsia="en-US"/>
              </w:rPr>
              <w:lastRenderedPageBreak/>
              <w:drawing>
                <wp:inline distT="0" distB="0" distL="0" distR="0" wp14:anchorId="186C3622" wp14:editId="39DF9475">
                  <wp:extent cx="1800000" cy="1692000"/>
                  <wp:effectExtent l="0" t="0" r="0" b="3810"/>
                  <wp:docPr id="6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0"/>
                          <a:srcRect l="14405" t="7566" r="38939" b="21810"/>
                          <a:stretch>
                            <a:fillRect/>
                          </a:stretch>
                        </pic:blipFill>
                        <pic:spPr>
                          <a:xfrm>
                            <a:off x="0" y="0"/>
                            <a:ext cx="1800000" cy="1692000"/>
                          </a:xfrm>
                          <a:prstGeom prst="rect">
                            <a:avLst/>
                          </a:prstGeom>
                          <a:ln/>
                        </pic:spPr>
                      </pic:pic>
                    </a:graphicData>
                  </a:graphic>
                </wp:inline>
              </w:drawing>
            </w:r>
          </w:p>
        </w:tc>
        <w:tc>
          <w:tcPr>
            <w:tcW w:w="1682" w:type="pct"/>
          </w:tcPr>
          <w:p w14:paraId="536E3578" w14:textId="77777777" w:rsidR="00B34FC5" w:rsidRDefault="00357E63">
            <w:pPr>
              <w:spacing w:before="240" w:after="240"/>
              <w:jc w:val="center"/>
              <w:rPr>
                <w:b/>
              </w:rPr>
            </w:pPr>
            <w:r>
              <w:rPr>
                <w:b/>
                <w:noProof/>
                <w:lang w:val="en-US" w:eastAsia="en-US"/>
              </w:rPr>
              <w:drawing>
                <wp:inline distT="0" distB="0" distL="0" distR="0" wp14:anchorId="70B36F03" wp14:editId="0B049EAD">
                  <wp:extent cx="1800000" cy="1692000"/>
                  <wp:effectExtent l="0" t="0" r="0" b="3810"/>
                  <wp:docPr id="6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1"/>
                          <a:srcRect l="14219" t="7759" r="39034" b="22255"/>
                          <a:stretch>
                            <a:fillRect/>
                          </a:stretch>
                        </pic:blipFill>
                        <pic:spPr>
                          <a:xfrm>
                            <a:off x="0" y="0"/>
                            <a:ext cx="1800000" cy="1692000"/>
                          </a:xfrm>
                          <a:prstGeom prst="rect">
                            <a:avLst/>
                          </a:prstGeom>
                          <a:ln/>
                        </pic:spPr>
                      </pic:pic>
                    </a:graphicData>
                  </a:graphic>
                </wp:inline>
              </w:drawing>
            </w:r>
          </w:p>
          <w:p w14:paraId="460614EF" w14:textId="77777777" w:rsidR="00B34FC5" w:rsidRDefault="00357E63">
            <w:pPr>
              <w:spacing w:before="240" w:after="240"/>
              <w:jc w:val="center"/>
              <w:rPr>
                <w:b/>
              </w:rPr>
            </w:pPr>
            <w:r>
              <w:rPr>
                <w:b/>
                <w:noProof/>
                <w:lang w:val="en-US" w:eastAsia="en-US"/>
              </w:rPr>
              <w:drawing>
                <wp:anchor distT="0" distB="0" distL="114300" distR="114300" simplePos="0" relativeHeight="251663360" behindDoc="1" locked="0" layoutInCell="1" allowOverlap="1" wp14:anchorId="31C8A0B0" wp14:editId="2493B620">
                  <wp:simplePos x="0" y="0"/>
                  <wp:positionH relativeFrom="column">
                    <wp:posOffset>2540</wp:posOffset>
                  </wp:positionH>
                  <wp:positionV relativeFrom="paragraph">
                    <wp:posOffset>-1270</wp:posOffset>
                  </wp:positionV>
                  <wp:extent cx="2573020" cy="158750"/>
                  <wp:effectExtent l="0" t="0" r="0" b="0"/>
                  <wp:wrapNone/>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92" w:type="pct"/>
          </w:tcPr>
          <w:p w14:paraId="725DF494" w14:textId="77777777" w:rsidR="00B34FC5" w:rsidRDefault="00357E63">
            <w:pPr>
              <w:spacing w:before="240" w:after="240"/>
              <w:jc w:val="center"/>
              <w:rPr>
                <w:b/>
              </w:rPr>
            </w:pPr>
            <w:r>
              <w:rPr>
                <w:b/>
                <w:noProof/>
                <w:lang w:val="en-US" w:eastAsia="en-US"/>
              </w:rPr>
              <w:drawing>
                <wp:inline distT="0" distB="0" distL="0" distR="0" wp14:anchorId="5E7AA4FE" wp14:editId="07BA0166">
                  <wp:extent cx="1800000" cy="1692000"/>
                  <wp:effectExtent l="0" t="0" r="0" b="3810"/>
                  <wp:docPr id="7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2"/>
                          <a:srcRect l="14591" t="7377" r="35814" b="18694"/>
                          <a:stretch>
                            <a:fillRect/>
                          </a:stretch>
                        </pic:blipFill>
                        <pic:spPr>
                          <a:xfrm>
                            <a:off x="0" y="0"/>
                            <a:ext cx="1800000" cy="1692000"/>
                          </a:xfrm>
                          <a:prstGeom prst="rect">
                            <a:avLst/>
                          </a:prstGeom>
                          <a:ln/>
                        </pic:spPr>
                      </pic:pic>
                    </a:graphicData>
                  </a:graphic>
                </wp:inline>
              </w:drawing>
            </w:r>
          </w:p>
        </w:tc>
      </w:tr>
      <w:tr w:rsidR="00B34FC5" w:rsidRPr="00000A0A" w14:paraId="272554D0" w14:textId="77777777" w:rsidTr="007943B5">
        <w:tc>
          <w:tcPr>
            <w:tcW w:w="5000" w:type="pct"/>
            <w:gridSpan w:val="3"/>
          </w:tcPr>
          <w:p w14:paraId="65591FC9" w14:textId="6AADE018"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0" w:name="_Toc51179511"/>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12</w:t>
            </w:r>
            <w:r w:rsidRPr="003C7A4E">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 xml:space="preserve">BAMBUÍ for chromosome 17 </w:t>
            </w:r>
            <w:r w:rsidR="00357E63" w:rsidRPr="00B34B6D">
              <w:rPr>
                <w:rFonts w:ascii="Times New Roman" w:eastAsia="Gungsuh" w:hAnsi="Times New Roman" w:cs="Times New Roman"/>
                <w:i w:val="0"/>
                <w:iCs w:val="0"/>
                <w:color w:val="auto"/>
                <w:sz w:val="20"/>
                <w:szCs w:val="20"/>
                <w:lang w:val="en-US"/>
              </w:rPr>
              <w:t xml:space="preserve">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0"/>
          </w:p>
        </w:tc>
      </w:tr>
    </w:tbl>
    <w:p w14:paraId="21439A6C" w14:textId="1F981D5B" w:rsidR="00B34FC5" w:rsidRDefault="00B34FC5">
      <w:pPr>
        <w:spacing w:before="240" w:after="240"/>
        <w:rPr>
          <w:b/>
          <w:lang w:val="en-US"/>
        </w:rPr>
      </w:pPr>
    </w:p>
    <w:p w14:paraId="29AAF378" w14:textId="77777777" w:rsidR="008A0731" w:rsidRPr="00357E63" w:rsidRDefault="008A0731">
      <w:pPr>
        <w:spacing w:before="240" w:after="240"/>
        <w:rPr>
          <w:b/>
          <w:lang w:val="en-US"/>
        </w:rPr>
      </w:pPr>
    </w:p>
    <w:p w14:paraId="3987D742" w14:textId="77777777" w:rsidR="00B34FC5" w:rsidRPr="00357E63" w:rsidRDefault="00B34FC5">
      <w:pPr>
        <w:spacing w:before="240" w:after="240"/>
        <w:rPr>
          <w:b/>
          <w:lang w:val="en-US"/>
        </w:rPr>
      </w:pPr>
    </w:p>
    <w:tbl>
      <w:tblPr>
        <w:tblStyle w:val="af1"/>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479A6C51" w14:textId="77777777" w:rsidTr="007943B5">
        <w:tc>
          <w:tcPr>
            <w:tcW w:w="1654" w:type="pct"/>
          </w:tcPr>
          <w:p w14:paraId="2B59D765" w14:textId="77777777" w:rsidR="00B34FC5" w:rsidRDefault="00357E63">
            <w:pPr>
              <w:spacing w:before="240" w:after="240"/>
              <w:jc w:val="center"/>
              <w:rPr>
                <w:b/>
              </w:rPr>
            </w:pPr>
            <w:r>
              <w:rPr>
                <w:b/>
                <w:noProof/>
                <w:lang w:val="en-US" w:eastAsia="en-US"/>
              </w:rPr>
              <w:drawing>
                <wp:inline distT="0" distB="0" distL="0" distR="0" wp14:anchorId="208E3181" wp14:editId="0593025D">
                  <wp:extent cx="1800000" cy="1692000"/>
                  <wp:effectExtent l="0" t="0" r="0" b="381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
                          <a:srcRect l="14127" t="7553" r="38476" b="21957"/>
                          <a:stretch>
                            <a:fillRect/>
                          </a:stretch>
                        </pic:blipFill>
                        <pic:spPr>
                          <a:xfrm>
                            <a:off x="0" y="0"/>
                            <a:ext cx="1800000" cy="1692000"/>
                          </a:xfrm>
                          <a:prstGeom prst="rect">
                            <a:avLst/>
                          </a:prstGeom>
                          <a:ln/>
                        </pic:spPr>
                      </pic:pic>
                    </a:graphicData>
                  </a:graphic>
                </wp:inline>
              </w:drawing>
            </w:r>
          </w:p>
        </w:tc>
        <w:tc>
          <w:tcPr>
            <w:tcW w:w="1673" w:type="pct"/>
          </w:tcPr>
          <w:p w14:paraId="30A8FE0E" w14:textId="77777777" w:rsidR="00B34FC5" w:rsidRDefault="00357E63">
            <w:pPr>
              <w:spacing w:before="240" w:after="240"/>
              <w:jc w:val="center"/>
              <w:rPr>
                <w:b/>
              </w:rPr>
            </w:pPr>
            <w:r>
              <w:rPr>
                <w:b/>
                <w:noProof/>
                <w:lang w:val="en-US" w:eastAsia="en-US"/>
              </w:rPr>
              <w:drawing>
                <wp:inline distT="0" distB="0" distL="0" distR="0" wp14:anchorId="501A3823" wp14:editId="6FDE3BF4">
                  <wp:extent cx="1800000" cy="1692000"/>
                  <wp:effectExtent l="0" t="0" r="0" b="381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l="14406" t="7566" r="39219" b="21810"/>
                          <a:stretch>
                            <a:fillRect/>
                          </a:stretch>
                        </pic:blipFill>
                        <pic:spPr>
                          <a:xfrm>
                            <a:off x="0" y="0"/>
                            <a:ext cx="1800000" cy="1692000"/>
                          </a:xfrm>
                          <a:prstGeom prst="rect">
                            <a:avLst/>
                          </a:prstGeom>
                          <a:ln/>
                        </pic:spPr>
                      </pic:pic>
                    </a:graphicData>
                  </a:graphic>
                </wp:inline>
              </w:drawing>
            </w:r>
          </w:p>
          <w:p w14:paraId="5E273A0C" w14:textId="77777777" w:rsidR="00B34FC5" w:rsidRDefault="00357E63">
            <w:pPr>
              <w:spacing w:before="240" w:after="240"/>
              <w:jc w:val="center"/>
              <w:rPr>
                <w:b/>
              </w:rPr>
            </w:pPr>
            <w:r>
              <w:rPr>
                <w:b/>
                <w:noProof/>
                <w:lang w:val="en-US" w:eastAsia="en-US"/>
              </w:rPr>
              <w:drawing>
                <wp:anchor distT="0" distB="0" distL="114300" distR="114300" simplePos="0" relativeHeight="251664384" behindDoc="1" locked="0" layoutInCell="1" allowOverlap="1" wp14:anchorId="2B5D64CA" wp14:editId="57643CCB">
                  <wp:simplePos x="0" y="0"/>
                  <wp:positionH relativeFrom="column">
                    <wp:posOffset>2540</wp:posOffset>
                  </wp:positionH>
                  <wp:positionV relativeFrom="paragraph">
                    <wp:posOffset>-1905</wp:posOffset>
                  </wp:positionV>
                  <wp:extent cx="2573020" cy="158750"/>
                  <wp:effectExtent l="0" t="0" r="0" b="0"/>
                  <wp:wrapNone/>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73" w:type="pct"/>
          </w:tcPr>
          <w:p w14:paraId="21EACBD5" w14:textId="77777777" w:rsidR="00B34FC5" w:rsidRDefault="00357E63">
            <w:pPr>
              <w:spacing w:before="240" w:after="240"/>
              <w:jc w:val="center"/>
              <w:rPr>
                <w:b/>
              </w:rPr>
            </w:pPr>
            <w:r>
              <w:rPr>
                <w:b/>
                <w:noProof/>
                <w:lang w:val="en-US" w:eastAsia="en-US"/>
              </w:rPr>
              <w:drawing>
                <wp:inline distT="0" distB="0" distL="0" distR="0" wp14:anchorId="79C0B78D" wp14:editId="6B32A7DE">
                  <wp:extent cx="1800000" cy="1692000"/>
                  <wp:effectExtent l="0" t="0" r="0" b="3810"/>
                  <wp:docPr id="9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5"/>
                          <a:srcRect l="14498" t="7622" r="36985" b="18694"/>
                          <a:stretch>
                            <a:fillRect/>
                          </a:stretch>
                        </pic:blipFill>
                        <pic:spPr>
                          <a:xfrm>
                            <a:off x="0" y="0"/>
                            <a:ext cx="1800000" cy="1692000"/>
                          </a:xfrm>
                          <a:prstGeom prst="rect">
                            <a:avLst/>
                          </a:prstGeom>
                          <a:ln/>
                        </pic:spPr>
                      </pic:pic>
                    </a:graphicData>
                  </a:graphic>
                </wp:inline>
              </w:drawing>
            </w:r>
          </w:p>
        </w:tc>
      </w:tr>
      <w:tr w:rsidR="00B34FC5" w:rsidRPr="00000A0A" w14:paraId="75CDC1B8" w14:textId="77777777" w:rsidTr="007943B5">
        <w:tc>
          <w:tcPr>
            <w:tcW w:w="5000" w:type="pct"/>
            <w:gridSpan w:val="3"/>
          </w:tcPr>
          <w:p w14:paraId="0A3A3346" w14:textId="1504F185"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1" w:name="_Toc51179512"/>
            <w:r w:rsidRPr="003C7A4E">
              <w:rPr>
                <w:rFonts w:ascii="Times New Roman" w:hAnsi="Times New Roman" w:cs="Times New Roman"/>
                <w:b/>
                <w:bCs/>
                <w:i w:val="0"/>
                <w:iCs w:val="0"/>
                <w:color w:val="auto"/>
                <w:sz w:val="20"/>
                <w:szCs w:val="20"/>
                <w:lang w:val="en-US"/>
              </w:rPr>
              <w:t>Supplementary Fi</w:t>
            </w:r>
            <w:r w:rsidR="0094557D">
              <w:rPr>
                <w:rFonts w:ascii="Times New Roman" w:hAnsi="Times New Roman" w:cs="Times New Roman"/>
                <w:b/>
                <w:bCs/>
                <w:i w:val="0"/>
                <w:iCs w:val="0"/>
                <w:color w:val="auto"/>
                <w:sz w:val="20"/>
                <w:szCs w:val="20"/>
                <w:lang w:val="en-US"/>
              </w:rPr>
              <w:t>g.</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13</w:t>
            </w:r>
            <w:r w:rsidRPr="003C7A4E">
              <w:rPr>
                <w:rFonts w:ascii="Times New Roman" w:hAnsi="Times New Roman" w:cs="Times New Roman"/>
                <w:b/>
                <w:bCs/>
                <w:i w:val="0"/>
                <w:iCs w:val="0"/>
                <w:color w:val="auto"/>
                <w:sz w:val="20"/>
                <w:szCs w:val="20"/>
              </w:rPr>
              <w:fldChar w:fldCharType="end"/>
            </w:r>
            <w:r w:rsidR="00357E63" w:rsidRPr="003C7A4E">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 xml:space="preserve">BAMBUÍ for chromosome 20 </w:t>
            </w:r>
            <w:r w:rsidR="00357E63" w:rsidRPr="00B34B6D">
              <w:rPr>
                <w:rFonts w:ascii="Times New Roman" w:eastAsia="Gungsuh" w:hAnsi="Times New Roman" w:cs="Times New Roman"/>
                <w:i w:val="0"/>
                <w:iCs w:val="0"/>
                <w:color w:val="auto"/>
                <w:sz w:val="20"/>
                <w:szCs w:val="20"/>
                <w:lang w:val="en-US"/>
              </w:rPr>
              <w:t xml:space="preserve">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1"/>
          </w:p>
        </w:tc>
      </w:tr>
    </w:tbl>
    <w:p w14:paraId="718DA002" w14:textId="77777777" w:rsidR="00B34FC5" w:rsidRPr="00357E63" w:rsidRDefault="00B34FC5">
      <w:pPr>
        <w:spacing w:before="240" w:after="240"/>
        <w:rPr>
          <w:b/>
          <w:lang w:val="en-US"/>
        </w:rPr>
      </w:pPr>
    </w:p>
    <w:p w14:paraId="614069C8" w14:textId="77777777" w:rsidR="00B34FC5" w:rsidRPr="00357E63" w:rsidRDefault="00B34FC5">
      <w:pPr>
        <w:spacing w:before="240" w:after="240"/>
        <w:rPr>
          <w:b/>
          <w:lang w:val="en-US"/>
        </w:rPr>
      </w:pPr>
    </w:p>
    <w:p w14:paraId="7F26FDA3" w14:textId="77777777" w:rsidR="00B34FC5" w:rsidRPr="00357E63" w:rsidRDefault="00B34FC5">
      <w:pPr>
        <w:spacing w:before="240" w:after="240"/>
        <w:rPr>
          <w:b/>
          <w:lang w:val="en-US"/>
        </w:rPr>
      </w:pPr>
    </w:p>
    <w:tbl>
      <w:tblPr>
        <w:tblStyle w:val="af2"/>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5A43C7E8" w14:textId="77777777" w:rsidTr="007943B5">
        <w:tc>
          <w:tcPr>
            <w:tcW w:w="1626" w:type="pct"/>
          </w:tcPr>
          <w:p w14:paraId="15DD4A35" w14:textId="77777777" w:rsidR="00B34FC5" w:rsidRDefault="00357E63">
            <w:pPr>
              <w:spacing w:before="240" w:after="240"/>
              <w:jc w:val="center"/>
              <w:rPr>
                <w:b/>
              </w:rPr>
            </w:pPr>
            <w:r>
              <w:rPr>
                <w:b/>
                <w:noProof/>
                <w:lang w:val="en-US" w:eastAsia="en-US"/>
              </w:rPr>
              <w:lastRenderedPageBreak/>
              <w:drawing>
                <wp:inline distT="0" distB="0" distL="0" distR="0" wp14:anchorId="6E5E2427" wp14:editId="06E25FEE">
                  <wp:extent cx="1800000" cy="1692000"/>
                  <wp:effectExtent l="0" t="0" r="0" b="381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l="14777" t="8481" r="38568" b="22106"/>
                          <a:stretch>
                            <a:fillRect/>
                          </a:stretch>
                        </pic:blipFill>
                        <pic:spPr>
                          <a:xfrm>
                            <a:off x="0" y="0"/>
                            <a:ext cx="1800000" cy="1692000"/>
                          </a:xfrm>
                          <a:prstGeom prst="rect">
                            <a:avLst/>
                          </a:prstGeom>
                          <a:ln/>
                        </pic:spPr>
                      </pic:pic>
                    </a:graphicData>
                  </a:graphic>
                </wp:inline>
              </w:drawing>
            </w:r>
          </w:p>
        </w:tc>
        <w:tc>
          <w:tcPr>
            <w:tcW w:w="1664" w:type="pct"/>
          </w:tcPr>
          <w:p w14:paraId="65748D9F" w14:textId="77777777" w:rsidR="00B34FC5" w:rsidRDefault="00357E63">
            <w:pPr>
              <w:spacing w:before="240" w:after="240"/>
              <w:jc w:val="center"/>
              <w:rPr>
                <w:b/>
              </w:rPr>
            </w:pPr>
            <w:r>
              <w:rPr>
                <w:b/>
                <w:noProof/>
                <w:lang w:val="en-US" w:eastAsia="en-US"/>
              </w:rPr>
              <w:drawing>
                <wp:inline distT="0" distB="0" distL="0" distR="0" wp14:anchorId="424B0135" wp14:editId="024AFC8B">
                  <wp:extent cx="1800000" cy="1692000"/>
                  <wp:effectExtent l="0" t="0" r="0" b="3810"/>
                  <wp:docPr id="7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7"/>
                          <a:srcRect l="14498" t="7847" r="38848" b="21365"/>
                          <a:stretch>
                            <a:fillRect/>
                          </a:stretch>
                        </pic:blipFill>
                        <pic:spPr>
                          <a:xfrm>
                            <a:off x="0" y="0"/>
                            <a:ext cx="1800000" cy="1692000"/>
                          </a:xfrm>
                          <a:prstGeom prst="rect">
                            <a:avLst/>
                          </a:prstGeom>
                          <a:ln/>
                        </pic:spPr>
                      </pic:pic>
                    </a:graphicData>
                  </a:graphic>
                </wp:inline>
              </w:drawing>
            </w:r>
          </w:p>
          <w:p w14:paraId="4369F9B5" w14:textId="77777777" w:rsidR="00B34FC5" w:rsidRDefault="00357E63">
            <w:pPr>
              <w:spacing w:before="240" w:after="240"/>
              <w:jc w:val="center"/>
              <w:rPr>
                <w:b/>
              </w:rPr>
            </w:pPr>
            <w:r>
              <w:rPr>
                <w:b/>
                <w:noProof/>
                <w:lang w:val="en-US" w:eastAsia="en-US"/>
              </w:rPr>
              <w:drawing>
                <wp:anchor distT="0" distB="0" distL="114300" distR="114300" simplePos="0" relativeHeight="251665408" behindDoc="1" locked="0" layoutInCell="1" allowOverlap="1" wp14:anchorId="315E698B" wp14:editId="43323C33">
                  <wp:simplePos x="0" y="0"/>
                  <wp:positionH relativeFrom="column">
                    <wp:posOffset>2540</wp:posOffset>
                  </wp:positionH>
                  <wp:positionV relativeFrom="paragraph">
                    <wp:posOffset>2540</wp:posOffset>
                  </wp:positionV>
                  <wp:extent cx="2573020" cy="158750"/>
                  <wp:effectExtent l="0" t="0" r="0" b="0"/>
                  <wp:wrapNone/>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711" w:type="pct"/>
          </w:tcPr>
          <w:p w14:paraId="539D72A3" w14:textId="77777777" w:rsidR="00B34FC5" w:rsidRDefault="00357E63">
            <w:pPr>
              <w:spacing w:before="240" w:after="240"/>
              <w:jc w:val="center"/>
              <w:rPr>
                <w:b/>
              </w:rPr>
            </w:pPr>
            <w:r>
              <w:rPr>
                <w:b/>
                <w:noProof/>
                <w:lang w:val="en-US" w:eastAsia="en-US"/>
              </w:rPr>
              <w:drawing>
                <wp:inline distT="0" distB="0" distL="0" distR="0" wp14:anchorId="3F4EAFC6" wp14:editId="1A4F1185">
                  <wp:extent cx="1800000" cy="1692000"/>
                  <wp:effectExtent l="0" t="0" r="0" b="381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8"/>
                          <a:srcRect l="14125" t="7337" r="35938" b="19139"/>
                          <a:stretch>
                            <a:fillRect/>
                          </a:stretch>
                        </pic:blipFill>
                        <pic:spPr>
                          <a:xfrm>
                            <a:off x="0" y="0"/>
                            <a:ext cx="1800000" cy="1692000"/>
                          </a:xfrm>
                          <a:prstGeom prst="rect">
                            <a:avLst/>
                          </a:prstGeom>
                          <a:ln/>
                        </pic:spPr>
                      </pic:pic>
                    </a:graphicData>
                  </a:graphic>
                </wp:inline>
              </w:drawing>
            </w:r>
          </w:p>
        </w:tc>
      </w:tr>
      <w:tr w:rsidR="00B34FC5" w:rsidRPr="00000A0A" w14:paraId="70080F84" w14:textId="77777777" w:rsidTr="007943B5">
        <w:tc>
          <w:tcPr>
            <w:tcW w:w="5000" w:type="pct"/>
            <w:gridSpan w:val="3"/>
          </w:tcPr>
          <w:p w14:paraId="7558F04F" w14:textId="485E48D8"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2" w:name="_Toc51179513"/>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14</w:t>
            </w:r>
            <w:r w:rsidRPr="003C7A4E">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BAMBUÍ for chromosome 22</w:t>
            </w:r>
            <w:r w:rsidR="00357E63" w:rsidRPr="00B34B6D">
              <w:rPr>
                <w:rFonts w:ascii="Times New Roman" w:eastAsia="Gungsuh" w:hAnsi="Times New Roman" w:cs="Times New Roman"/>
                <w:i w:val="0"/>
                <w:iCs w:val="0"/>
                <w:color w:val="auto"/>
                <w:sz w:val="20"/>
                <w:szCs w:val="20"/>
                <w:lang w:val="en-US"/>
              </w:rPr>
              <w:t xml:space="preserve"> 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2"/>
          </w:p>
        </w:tc>
      </w:tr>
    </w:tbl>
    <w:p w14:paraId="00482EDF" w14:textId="77777777" w:rsidR="00B34FC5" w:rsidRPr="00357E63" w:rsidRDefault="00B34FC5">
      <w:pPr>
        <w:spacing w:before="240" w:after="240"/>
        <w:rPr>
          <w:b/>
          <w:lang w:val="en-US"/>
        </w:rPr>
      </w:pPr>
    </w:p>
    <w:p w14:paraId="6C3AD47C" w14:textId="77777777" w:rsidR="00B34FC5" w:rsidRPr="00357E63" w:rsidRDefault="00B34FC5">
      <w:pPr>
        <w:spacing w:before="240" w:after="240"/>
        <w:rPr>
          <w:b/>
          <w:lang w:val="en-US"/>
        </w:rPr>
      </w:pPr>
    </w:p>
    <w:p w14:paraId="27F69116" w14:textId="77777777" w:rsidR="00B34FC5" w:rsidRPr="00357E63" w:rsidRDefault="00B34FC5">
      <w:pPr>
        <w:spacing w:before="240" w:after="240"/>
        <w:rPr>
          <w:b/>
          <w:lang w:val="en-US"/>
        </w:rPr>
      </w:pPr>
    </w:p>
    <w:tbl>
      <w:tblPr>
        <w:tblStyle w:val="af3"/>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03C9DF4E" w14:textId="77777777" w:rsidTr="007943B5">
        <w:tc>
          <w:tcPr>
            <w:tcW w:w="1645" w:type="pct"/>
          </w:tcPr>
          <w:p w14:paraId="3928BA68" w14:textId="77777777" w:rsidR="00B34FC5" w:rsidRDefault="00357E63">
            <w:pPr>
              <w:spacing w:before="240" w:after="240"/>
              <w:jc w:val="center"/>
              <w:rPr>
                <w:b/>
              </w:rPr>
            </w:pPr>
            <w:r>
              <w:rPr>
                <w:b/>
                <w:noProof/>
                <w:lang w:val="en-US" w:eastAsia="en-US"/>
              </w:rPr>
              <w:drawing>
                <wp:inline distT="0" distB="0" distL="0" distR="0" wp14:anchorId="26B3EAF9" wp14:editId="273EC515">
                  <wp:extent cx="1800000" cy="1692000"/>
                  <wp:effectExtent l="0" t="0" r="0" b="3810"/>
                  <wp:docPr id="8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9"/>
                          <a:srcRect l="13828" t="7563" r="37866" b="21673"/>
                          <a:stretch>
                            <a:fillRect/>
                          </a:stretch>
                        </pic:blipFill>
                        <pic:spPr>
                          <a:xfrm>
                            <a:off x="0" y="0"/>
                            <a:ext cx="1800000" cy="1692000"/>
                          </a:xfrm>
                          <a:prstGeom prst="rect">
                            <a:avLst/>
                          </a:prstGeom>
                          <a:ln/>
                        </pic:spPr>
                      </pic:pic>
                    </a:graphicData>
                  </a:graphic>
                </wp:inline>
              </w:drawing>
            </w:r>
          </w:p>
        </w:tc>
        <w:tc>
          <w:tcPr>
            <w:tcW w:w="1682" w:type="pct"/>
          </w:tcPr>
          <w:p w14:paraId="6A83F135" w14:textId="77777777" w:rsidR="00B34FC5" w:rsidRDefault="00357E63">
            <w:pPr>
              <w:spacing w:before="240" w:after="240"/>
              <w:jc w:val="center"/>
              <w:rPr>
                <w:b/>
              </w:rPr>
            </w:pPr>
            <w:r>
              <w:rPr>
                <w:b/>
                <w:noProof/>
                <w:lang w:val="en-US" w:eastAsia="en-US"/>
              </w:rPr>
              <w:drawing>
                <wp:inline distT="0" distB="0" distL="0" distR="0" wp14:anchorId="385EF624" wp14:editId="06BE38AB">
                  <wp:extent cx="1800000" cy="1692000"/>
                  <wp:effectExtent l="0" t="0" r="0" b="3810"/>
                  <wp:docPr id="6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0"/>
                          <a:srcRect l="13260" t="7563" r="38245" b="21371"/>
                          <a:stretch>
                            <a:fillRect/>
                          </a:stretch>
                        </pic:blipFill>
                        <pic:spPr>
                          <a:xfrm>
                            <a:off x="0" y="0"/>
                            <a:ext cx="1800000" cy="1692000"/>
                          </a:xfrm>
                          <a:prstGeom prst="rect">
                            <a:avLst/>
                          </a:prstGeom>
                          <a:ln/>
                        </pic:spPr>
                      </pic:pic>
                    </a:graphicData>
                  </a:graphic>
                </wp:inline>
              </w:drawing>
            </w:r>
          </w:p>
          <w:p w14:paraId="62C97EC1" w14:textId="77777777" w:rsidR="00B34FC5" w:rsidRDefault="00357E63">
            <w:pPr>
              <w:spacing w:before="240" w:after="240"/>
              <w:jc w:val="center"/>
              <w:rPr>
                <w:b/>
              </w:rPr>
            </w:pPr>
            <w:r>
              <w:rPr>
                <w:b/>
                <w:noProof/>
                <w:lang w:val="en-US" w:eastAsia="en-US"/>
              </w:rPr>
              <w:drawing>
                <wp:anchor distT="0" distB="0" distL="114300" distR="114300" simplePos="0" relativeHeight="251666432" behindDoc="1" locked="0" layoutInCell="1" allowOverlap="1" wp14:anchorId="0BEA2F4D" wp14:editId="4F826BE2">
                  <wp:simplePos x="0" y="0"/>
                  <wp:positionH relativeFrom="column">
                    <wp:posOffset>0</wp:posOffset>
                  </wp:positionH>
                  <wp:positionV relativeFrom="paragraph">
                    <wp:posOffset>3810</wp:posOffset>
                  </wp:positionV>
                  <wp:extent cx="2573020" cy="158750"/>
                  <wp:effectExtent l="0" t="0" r="0" b="0"/>
                  <wp:wrapNone/>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73" w:type="pct"/>
          </w:tcPr>
          <w:p w14:paraId="67109FA8" w14:textId="77777777" w:rsidR="00B34FC5" w:rsidRDefault="00357E63">
            <w:pPr>
              <w:spacing w:before="240" w:after="240"/>
              <w:jc w:val="center"/>
              <w:rPr>
                <w:b/>
              </w:rPr>
            </w:pPr>
            <w:r>
              <w:rPr>
                <w:b/>
                <w:noProof/>
                <w:lang w:val="en-US" w:eastAsia="en-US"/>
              </w:rPr>
              <w:drawing>
                <wp:inline distT="0" distB="0" distL="0" distR="0" wp14:anchorId="5B5E4B07" wp14:editId="688D50A4">
                  <wp:extent cx="1800000" cy="1692000"/>
                  <wp:effectExtent l="0" t="0" r="0" b="3810"/>
                  <wp:docPr id="9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51"/>
                          <a:srcRect l="13260" t="7561" r="36350" b="18043"/>
                          <a:stretch>
                            <a:fillRect/>
                          </a:stretch>
                        </pic:blipFill>
                        <pic:spPr>
                          <a:xfrm>
                            <a:off x="0" y="0"/>
                            <a:ext cx="1800000" cy="1692000"/>
                          </a:xfrm>
                          <a:prstGeom prst="rect">
                            <a:avLst/>
                          </a:prstGeom>
                          <a:ln/>
                        </pic:spPr>
                      </pic:pic>
                    </a:graphicData>
                  </a:graphic>
                </wp:inline>
              </w:drawing>
            </w:r>
          </w:p>
        </w:tc>
      </w:tr>
      <w:tr w:rsidR="00B34FC5" w:rsidRPr="00000A0A" w14:paraId="7458FCB1" w14:textId="77777777" w:rsidTr="007943B5">
        <w:tc>
          <w:tcPr>
            <w:tcW w:w="5000" w:type="pct"/>
            <w:gridSpan w:val="3"/>
          </w:tcPr>
          <w:p w14:paraId="72885CB2" w14:textId="2E8B934F"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3" w:name="_Toc51179514"/>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15</w:t>
            </w:r>
            <w:r w:rsidRPr="003C7A4E">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 xml:space="preserve">SALVADOR for chromosome 15 </w:t>
            </w:r>
            <w:r w:rsidR="00357E63" w:rsidRPr="00B34B6D">
              <w:rPr>
                <w:rFonts w:ascii="Times New Roman" w:eastAsia="Gungsuh" w:hAnsi="Times New Roman" w:cs="Times New Roman"/>
                <w:i w:val="0"/>
                <w:iCs w:val="0"/>
                <w:color w:val="auto"/>
                <w:sz w:val="20"/>
                <w:szCs w:val="20"/>
                <w:lang w:val="en-US"/>
              </w:rPr>
              <w:t xml:space="preserve">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3"/>
          </w:p>
        </w:tc>
      </w:tr>
    </w:tbl>
    <w:p w14:paraId="14E2FF06" w14:textId="77777777" w:rsidR="00B34FC5" w:rsidRPr="00357E63" w:rsidRDefault="00B34FC5">
      <w:pPr>
        <w:spacing w:before="240" w:after="240"/>
        <w:rPr>
          <w:b/>
          <w:lang w:val="en-US"/>
        </w:rPr>
      </w:pPr>
    </w:p>
    <w:p w14:paraId="635E523C" w14:textId="77777777" w:rsidR="00B34FC5" w:rsidRPr="00357E63" w:rsidRDefault="00B34FC5">
      <w:pPr>
        <w:spacing w:before="240" w:after="240"/>
        <w:rPr>
          <w:b/>
          <w:lang w:val="en-US"/>
        </w:rPr>
      </w:pPr>
    </w:p>
    <w:tbl>
      <w:tblPr>
        <w:tblStyle w:val="af4"/>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6560C1AA" w14:textId="77777777" w:rsidTr="007943B5">
        <w:tc>
          <w:tcPr>
            <w:tcW w:w="1667" w:type="pct"/>
          </w:tcPr>
          <w:p w14:paraId="3485A575" w14:textId="77777777" w:rsidR="00B34FC5" w:rsidRDefault="00357E63">
            <w:pPr>
              <w:spacing w:before="240" w:after="240"/>
              <w:jc w:val="center"/>
              <w:rPr>
                <w:b/>
              </w:rPr>
            </w:pPr>
            <w:r>
              <w:rPr>
                <w:b/>
                <w:noProof/>
                <w:lang w:val="en-US" w:eastAsia="en-US"/>
              </w:rPr>
              <w:lastRenderedPageBreak/>
              <w:drawing>
                <wp:inline distT="0" distB="0" distL="0" distR="0" wp14:anchorId="503DC08E" wp14:editId="6E863C83">
                  <wp:extent cx="1800000" cy="1692000"/>
                  <wp:effectExtent l="0" t="0" r="0" b="3810"/>
                  <wp:docPr id="7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2"/>
                          <a:srcRect l="13448" t="8168" r="37487" b="21371"/>
                          <a:stretch>
                            <a:fillRect/>
                          </a:stretch>
                        </pic:blipFill>
                        <pic:spPr>
                          <a:xfrm>
                            <a:off x="0" y="0"/>
                            <a:ext cx="1800000" cy="1692000"/>
                          </a:xfrm>
                          <a:prstGeom prst="rect">
                            <a:avLst/>
                          </a:prstGeom>
                          <a:ln/>
                        </pic:spPr>
                      </pic:pic>
                    </a:graphicData>
                  </a:graphic>
                </wp:inline>
              </w:drawing>
            </w:r>
          </w:p>
        </w:tc>
        <w:tc>
          <w:tcPr>
            <w:tcW w:w="1667" w:type="pct"/>
          </w:tcPr>
          <w:p w14:paraId="0629554B" w14:textId="77777777" w:rsidR="00B34FC5" w:rsidRDefault="00357E63">
            <w:pPr>
              <w:spacing w:before="240" w:after="240"/>
              <w:jc w:val="center"/>
              <w:rPr>
                <w:b/>
              </w:rPr>
            </w:pPr>
            <w:r>
              <w:rPr>
                <w:b/>
                <w:noProof/>
                <w:lang w:val="en-US" w:eastAsia="en-US"/>
              </w:rPr>
              <w:drawing>
                <wp:inline distT="0" distB="0" distL="0" distR="0" wp14:anchorId="6034724B" wp14:editId="686D2067">
                  <wp:extent cx="1800000" cy="1692000"/>
                  <wp:effectExtent l="0" t="0" r="0" b="381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l="13828" t="7259" r="37866" b="21371"/>
                          <a:stretch>
                            <a:fillRect/>
                          </a:stretch>
                        </pic:blipFill>
                        <pic:spPr>
                          <a:xfrm>
                            <a:off x="0" y="0"/>
                            <a:ext cx="1800000" cy="1692000"/>
                          </a:xfrm>
                          <a:prstGeom prst="rect">
                            <a:avLst/>
                          </a:prstGeom>
                          <a:ln/>
                        </pic:spPr>
                      </pic:pic>
                    </a:graphicData>
                  </a:graphic>
                </wp:inline>
              </w:drawing>
            </w:r>
          </w:p>
          <w:p w14:paraId="7AB9E546" w14:textId="77777777" w:rsidR="00B34FC5" w:rsidRDefault="00357E63">
            <w:pPr>
              <w:spacing w:before="240" w:after="240"/>
              <w:jc w:val="center"/>
              <w:rPr>
                <w:b/>
              </w:rPr>
            </w:pPr>
            <w:r>
              <w:rPr>
                <w:b/>
                <w:noProof/>
                <w:lang w:val="en-US" w:eastAsia="en-US"/>
              </w:rPr>
              <w:drawing>
                <wp:anchor distT="0" distB="0" distL="114300" distR="114300" simplePos="0" relativeHeight="251667456" behindDoc="1" locked="0" layoutInCell="1" allowOverlap="1" wp14:anchorId="55E836C9" wp14:editId="6D933EF1">
                  <wp:simplePos x="0" y="0"/>
                  <wp:positionH relativeFrom="column">
                    <wp:posOffset>-2540</wp:posOffset>
                  </wp:positionH>
                  <wp:positionV relativeFrom="paragraph">
                    <wp:posOffset>2540</wp:posOffset>
                  </wp:positionV>
                  <wp:extent cx="2573020" cy="158750"/>
                  <wp:effectExtent l="0" t="0" r="0" b="0"/>
                  <wp:wrapNone/>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67" w:type="pct"/>
          </w:tcPr>
          <w:p w14:paraId="489DB620" w14:textId="77777777" w:rsidR="00B34FC5" w:rsidRDefault="00357E63">
            <w:pPr>
              <w:spacing w:before="240" w:after="240"/>
              <w:jc w:val="center"/>
              <w:rPr>
                <w:b/>
              </w:rPr>
            </w:pPr>
            <w:r>
              <w:rPr>
                <w:b/>
                <w:noProof/>
                <w:lang w:val="en-US" w:eastAsia="en-US"/>
              </w:rPr>
              <w:drawing>
                <wp:inline distT="0" distB="0" distL="0" distR="0" wp14:anchorId="0671571E" wp14:editId="64CA27A9">
                  <wp:extent cx="1800000" cy="1692000"/>
                  <wp:effectExtent l="0" t="0" r="0" b="3810"/>
                  <wp:docPr id="5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4"/>
                          <a:srcRect l="14207" t="7863" r="35593" b="18045"/>
                          <a:stretch>
                            <a:fillRect/>
                          </a:stretch>
                        </pic:blipFill>
                        <pic:spPr>
                          <a:xfrm>
                            <a:off x="0" y="0"/>
                            <a:ext cx="1800000" cy="1692000"/>
                          </a:xfrm>
                          <a:prstGeom prst="rect">
                            <a:avLst/>
                          </a:prstGeom>
                          <a:ln/>
                        </pic:spPr>
                      </pic:pic>
                    </a:graphicData>
                  </a:graphic>
                </wp:inline>
              </w:drawing>
            </w:r>
          </w:p>
        </w:tc>
      </w:tr>
      <w:tr w:rsidR="00B34FC5" w:rsidRPr="00000A0A" w14:paraId="314BF2EF" w14:textId="77777777" w:rsidTr="007943B5">
        <w:tc>
          <w:tcPr>
            <w:tcW w:w="5000" w:type="pct"/>
            <w:gridSpan w:val="3"/>
          </w:tcPr>
          <w:p w14:paraId="4BF28101" w14:textId="1EBE90BE"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4" w:name="_Toc51179515"/>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16</w:t>
            </w:r>
            <w:r w:rsidRPr="003C7A4E">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 xml:space="preserve">SALVADOR for chromosome 17 </w:t>
            </w:r>
            <w:r w:rsidR="00357E63" w:rsidRPr="00B34B6D">
              <w:rPr>
                <w:rFonts w:ascii="Times New Roman" w:eastAsia="Gungsuh" w:hAnsi="Times New Roman" w:cs="Times New Roman"/>
                <w:i w:val="0"/>
                <w:iCs w:val="0"/>
                <w:color w:val="auto"/>
                <w:sz w:val="20"/>
                <w:szCs w:val="20"/>
                <w:lang w:val="en-US"/>
              </w:rPr>
              <w:t xml:space="preserve">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4"/>
          </w:p>
        </w:tc>
      </w:tr>
    </w:tbl>
    <w:p w14:paraId="49B3800F" w14:textId="129DD93E" w:rsidR="00B34FC5" w:rsidRDefault="00B34FC5">
      <w:pPr>
        <w:spacing w:before="240" w:after="240"/>
        <w:rPr>
          <w:b/>
          <w:lang w:val="en-US"/>
        </w:rPr>
      </w:pPr>
    </w:p>
    <w:p w14:paraId="4CA3C7D6" w14:textId="42362BF1" w:rsidR="008A0731" w:rsidRDefault="008A0731">
      <w:pPr>
        <w:spacing w:before="240" w:after="240"/>
        <w:rPr>
          <w:b/>
          <w:lang w:val="en-US"/>
        </w:rPr>
      </w:pPr>
    </w:p>
    <w:p w14:paraId="3340962B" w14:textId="77777777" w:rsidR="008A0731" w:rsidRPr="00357E63" w:rsidRDefault="008A0731">
      <w:pPr>
        <w:spacing w:before="240" w:after="240"/>
        <w:rPr>
          <w:b/>
          <w:lang w:val="en-US"/>
        </w:rPr>
      </w:pPr>
    </w:p>
    <w:tbl>
      <w:tblPr>
        <w:tblStyle w:val="af5"/>
        <w:tblW w:w="5000" w:type="pct"/>
        <w:tblInd w:w="0" w:type="dxa"/>
        <w:tblBorders>
          <w:top w:val="nil"/>
          <w:left w:val="nil"/>
          <w:bottom w:val="nil"/>
          <w:right w:val="nil"/>
          <w:insideH w:val="nil"/>
          <w:insideV w:val="nil"/>
        </w:tblBorders>
        <w:tblLook w:val="0400" w:firstRow="0" w:lastRow="0" w:firstColumn="0" w:lastColumn="0" w:noHBand="0" w:noVBand="1"/>
      </w:tblPr>
      <w:tblGrid>
        <w:gridCol w:w="3012"/>
        <w:gridCol w:w="8"/>
        <w:gridCol w:w="3013"/>
        <w:gridCol w:w="8"/>
        <w:gridCol w:w="3013"/>
      </w:tblGrid>
      <w:tr w:rsidR="00B34FC5" w14:paraId="697B8F1D" w14:textId="77777777" w:rsidTr="007943B5">
        <w:tc>
          <w:tcPr>
            <w:tcW w:w="1676" w:type="pct"/>
          </w:tcPr>
          <w:p w14:paraId="06449300" w14:textId="77777777" w:rsidR="00B34FC5" w:rsidRDefault="00357E63">
            <w:pPr>
              <w:spacing w:before="240" w:after="240"/>
              <w:jc w:val="center"/>
              <w:rPr>
                <w:b/>
              </w:rPr>
            </w:pPr>
            <w:r>
              <w:rPr>
                <w:b/>
                <w:noProof/>
                <w:lang w:val="en-US" w:eastAsia="en-US"/>
              </w:rPr>
              <w:drawing>
                <wp:inline distT="0" distB="0" distL="0" distR="0" wp14:anchorId="224C7591" wp14:editId="298E57B1">
                  <wp:extent cx="1800000" cy="1692000"/>
                  <wp:effectExtent l="0" t="0" r="0" b="381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a:srcRect l="13260" t="7865" r="36919" b="21371"/>
                          <a:stretch>
                            <a:fillRect/>
                          </a:stretch>
                        </pic:blipFill>
                        <pic:spPr>
                          <a:xfrm>
                            <a:off x="0" y="0"/>
                            <a:ext cx="1800000" cy="1692000"/>
                          </a:xfrm>
                          <a:prstGeom prst="rect">
                            <a:avLst/>
                          </a:prstGeom>
                          <a:ln/>
                        </pic:spPr>
                      </pic:pic>
                    </a:graphicData>
                  </a:graphic>
                </wp:inline>
              </w:drawing>
            </w:r>
          </w:p>
        </w:tc>
        <w:tc>
          <w:tcPr>
            <w:tcW w:w="1676" w:type="pct"/>
            <w:gridSpan w:val="3"/>
          </w:tcPr>
          <w:p w14:paraId="0FC8086C" w14:textId="77777777" w:rsidR="00B34FC5" w:rsidRDefault="00357E63">
            <w:pPr>
              <w:spacing w:before="240" w:after="240"/>
              <w:jc w:val="center"/>
              <w:rPr>
                <w:b/>
              </w:rPr>
            </w:pPr>
            <w:r>
              <w:rPr>
                <w:b/>
                <w:noProof/>
                <w:lang w:val="en-US" w:eastAsia="en-US"/>
              </w:rPr>
              <w:drawing>
                <wp:inline distT="0" distB="0" distL="0" distR="0" wp14:anchorId="420BD1E7" wp14:editId="246DDFBC">
                  <wp:extent cx="1800000" cy="1692000"/>
                  <wp:effectExtent l="0" t="0" r="0" b="3810"/>
                  <wp:docPr id="8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6"/>
                          <a:srcRect l="12880" t="7863" r="38434" b="20463"/>
                          <a:stretch>
                            <a:fillRect/>
                          </a:stretch>
                        </pic:blipFill>
                        <pic:spPr>
                          <a:xfrm>
                            <a:off x="0" y="0"/>
                            <a:ext cx="1800000" cy="1692000"/>
                          </a:xfrm>
                          <a:prstGeom prst="rect">
                            <a:avLst/>
                          </a:prstGeom>
                          <a:ln/>
                        </pic:spPr>
                      </pic:pic>
                    </a:graphicData>
                  </a:graphic>
                </wp:inline>
              </w:drawing>
            </w:r>
          </w:p>
          <w:p w14:paraId="07F7CB2A" w14:textId="77777777" w:rsidR="00B34FC5" w:rsidRDefault="00357E63">
            <w:pPr>
              <w:spacing w:before="240" w:after="240"/>
              <w:jc w:val="center"/>
              <w:rPr>
                <w:b/>
              </w:rPr>
            </w:pPr>
            <w:r>
              <w:rPr>
                <w:b/>
                <w:noProof/>
                <w:lang w:val="en-US" w:eastAsia="en-US"/>
              </w:rPr>
              <w:drawing>
                <wp:anchor distT="0" distB="0" distL="114300" distR="114300" simplePos="0" relativeHeight="251668480" behindDoc="1" locked="0" layoutInCell="1" allowOverlap="1" wp14:anchorId="0C8362AF" wp14:editId="0F470310">
                  <wp:simplePos x="0" y="0"/>
                  <wp:positionH relativeFrom="column">
                    <wp:posOffset>0</wp:posOffset>
                  </wp:positionH>
                  <wp:positionV relativeFrom="paragraph">
                    <wp:posOffset>0</wp:posOffset>
                  </wp:positionV>
                  <wp:extent cx="2573020" cy="158750"/>
                  <wp:effectExtent l="0" t="0" r="0" b="0"/>
                  <wp:wrapNone/>
                  <wp:docPr id="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48" w:type="pct"/>
          </w:tcPr>
          <w:p w14:paraId="4839B903" w14:textId="77777777" w:rsidR="00B34FC5" w:rsidRDefault="00357E63">
            <w:pPr>
              <w:spacing w:before="240" w:after="240"/>
              <w:jc w:val="center"/>
              <w:rPr>
                <w:b/>
              </w:rPr>
            </w:pPr>
            <w:r>
              <w:rPr>
                <w:b/>
                <w:noProof/>
                <w:lang w:val="en-US" w:eastAsia="en-US"/>
              </w:rPr>
              <w:drawing>
                <wp:inline distT="0" distB="0" distL="0" distR="0" wp14:anchorId="30C8C50D" wp14:editId="2831BD59">
                  <wp:extent cx="1800000" cy="1692000"/>
                  <wp:effectExtent l="0" t="0" r="0" b="0"/>
                  <wp:docPr id="4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l="13639" t="7863" r="35970" b="17136"/>
                          <a:stretch>
                            <a:fillRect/>
                          </a:stretch>
                        </pic:blipFill>
                        <pic:spPr>
                          <a:xfrm>
                            <a:off x="0" y="0"/>
                            <a:ext cx="1800000" cy="1692000"/>
                          </a:xfrm>
                          <a:prstGeom prst="rect">
                            <a:avLst/>
                          </a:prstGeom>
                          <a:ln/>
                        </pic:spPr>
                      </pic:pic>
                    </a:graphicData>
                  </a:graphic>
                </wp:inline>
              </w:drawing>
            </w:r>
          </w:p>
        </w:tc>
      </w:tr>
      <w:tr w:rsidR="00B34FC5" w:rsidRPr="00000A0A" w14:paraId="3DB51380" w14:textId="77777777" w:rsidTr="007943B5">
        <w:tc>
          <w:tcPr>
            <w:tcW w:w="5000" w:type="pct"/>
            <w:gridSpan w:val="5"/>
          </w:tcPr>
          <w:p w14:paraId="442E425F" w14:textId="4B24EAD4"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5" w:name="_Toc51179516"/>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17</w:t>
            </w:r>
            <w:r w:rsidRPr="003C7A4E">
              <w:rPr>
                <w:rFonts w:ascii="Times New Roman" w:hAnsi="Times New Roman" w:cs="Times New Roman"/>
                <w:b/>
                <w:bCs/>
                <w:i w:val="0"/>
                <w:iCs w:val="0"/>
                <w:color w:val="auto"/>
                <w:sz w:val="20"/>
                <w:szCs w:val="20"/>
              </w:rPr>
              <w:fldChar w:fldCharType="end"/>
            </w:r>
            <w:r w:rsidR="00357E63" w:rsidRPr="003C7A4E">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 xml:space="preserve">SALVADOR for chromosome 20 </w:t>
            </w:r>
            <w:r w:rsidR="00357E63" w:rsidRPr="00B34B6D">
              <w:rPr>
                <w:rFonts w:ascii="Times New Roman" w:eastAsia="Gungsuh" w:hAnsi="Times New Roman" w:cs="Times New Roman"/>
                <w:i w:val="0"/>
                <w:iCs w:val="0"/>
                <w:color w:val="auto"/>
                <w:sz w:val="20"/>
                <w:szCs w:val="20"/>
                <w:lang w:val="en-US"/>
              </w:rPr>
              <w:t xml:space="preserve">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5"/>
          </w:p>
        </w:tc>
      </w:tr>
      <w:tr w:rsidR="00B34FC5" w14:paraId="4DF14166" w14:textId="77777777" w:rsidTr="007943B5">
        <w:tc>
          <w:tcPr>
            <w:tcW w:w="1686" w:type="pct"/>
            <w:gridSpan w:val="2"/>
          </w:tcPr>
          <w:p w14:paraId="66B9D8EF" w14:textId="77777777" w:rsidR="00B34FC5" w:rsidRDefault="00357E63">
            <w:pPr>
              <w:spacing w:before="240" w:after="240"/>
              <w:jc w:val="center"/>
              <w:rPr>
                <w:b/>
              </w:rPr>
            </w:pPr>
            <w:r>
              <w:rPr>
                <w:b/>
                <w:noProof/>
                <w:lang w:val="en-US" w:eastAsia="en-US"/>
              </w:rPr>
              <w:lastRenderedPageBreak/>
              <w:drawing>
                <wp:inline distT="0" distB="0" distL="0" distR="0" wp14:anchorId="20631714" wp14:editId="56BBEB54">
                  <wp:extent cx="1800000" cy="1692000"/>
                  <wp:effectExtent l="0" t="0" r="0" b="3810"/>
                  <wp:docPr id="6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8"/>
                          <a:srcRect l="13451" t="9679" r="37479" b="21059"/>
                          <a:stretch>
                            <a:fillRect/>
                          </a:stretch>
                        </pic:blipFill>
                        <pic:spPr>
                          <a:xfrm>
                            <a:off x="0" y="0"/>
                            <a:ext cx="1800000" cy="1692000"/>
                          </a:xfrm>
                          <a:prstGeom prst="rect">
                            <a:avLst/>
                          </a:prstGeom>
                          <a:ln/>
                        </pic:spPr>
                      </pic:pic>
                    </a:graphicData>
                  </a:graphic>
                </wp:inline>
              </w:drawing>
            </w:r>
          </w:p>
        </w:tc>
        <w:tc>
          <w:tcPr>
            <w:tcW w:w="1657" w:type="pct"/>
          </w:tcPr>
          <w:p w14:paraId="02C434F3" w14:textId="77777777" w:rsidR="00B34FC5" w:rsidRDefault="00357E63">
            <w:pPr>
              <w:spacing w:before="240" w:after="240"/>
              <w:jc w:val="center"/>
              <w:rPr>
                <w:b/>
              </w:rPr>
            </w:pPr>
            <w:r>
              <w:rPr>
                <w:b/>
                <w:noProof/>
                <w:lang w:val="en-US" w:eastAsia="en-US"/>
              </w:rPr>
              <w:drawing>
                <wp:inline distT="0" distB="0" distL="0" distR="0" wp14:anchorId="04BA708F" wp14:editId="042B2170">
                  <wp:extent cx="1800000" cy="1692000"/>
                  <wp:effectExtent l="0" t="0" r="0" b="381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l="14017" t="7863" r="38055" b="20160"/>
                          <a:stretch>
                            <a:fillRect/>
                          </a:stretch>
                        </pic:blipFill>
                        <pic:spPr>
                          <a:xfrm>
                            <a:off x="0" y="0"/>
                            <a:ext cx="1800000" cy="1692000"/>
                          </a:xfrm>
                          <a:prstGeom prst="rect">
                            <a:avLst/>
                          </a:prstGeom>
                          <a:ln/>
                        </pic:spPr>
                      </pic:pic>
                    </a:graphicData>
                  </a:graphic>
                </wp:inline>
              </w:drawing>
            </w:r>
          </w:p>
          <w:p w14:paraId="3C3005E0" w14:textId="77777777" w:rsidR="00B34FC5" w:rsidRDefault="00357E63">
            <w:pPr>
              <w:spacing w:before="240" w:after="240"/>
              <w:jc w:val="center"/>
              <w:rPr>
                <w:b/>
              </w:rPr>
            </w:pPr>
            <w:r>
              <w:rPr>
                <w:b/>
                <w:noProof/>
                <w:lang w:val="en-US" w:eastAsia="en-US"/>
              </w:rPr>
              <w:drawing>
                <wp:anchor distT="0" distB="0" distL="114300" distR="114300" simplePos="0" relativeHeight="251669504" behindDoc="1" locked="0" layoutInCell="1" allowOverlap="1" wp14:anchorId="72FF4E51" wp14:editId="31800337">
                  <wp:simplePos x="0" y="0"/>
                  <wp:positionH relativeFrom="column">
                    <wp:posOffset>2540</wp:posOffset>
                  </wp:positionH>
                  <wp:positionV relativeFrom="paragraph">
                    <wp:posOffset>-1270</wp:posOffset>
                  </wp:positionV>
                  <wp:extent cx="2573020" cy="158750"/>
                  <wp:effectExtent l="0" t="0" r="0" b="0"/>
                  <wp:wrapNone/>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57" w:type="pct"/>
            <w:gridSpan w:val="2"/>
          </w:tcPr>
          <w:p w14:paraId="195E33AD" w14:textId="77777777" w:rsidR="00B34FC5" w:rsidRDefault="00357E63">
            <w:pPr>
              <w:spacing w:before="240" w:after="240"/>
              <w:jc w:val="center"/>
              <w:rPr>
                <w:b/>
              </w:rPr>
            </w:pPr>
            <w:r>
              <w:rPr>
                <w:b/>
                <w:noProof/>
                <w:lang w:val="en-US" w:eastAsia="en-US"/>
              </w:rPr>
              <w:drawing>
                <wp:inline distT="0" distB="0" distL="0" distR="0" wp14:anchorId="27C7E422" wp14:editId="1AB9FDD7">
                  <wp:extent cx="1800000" cy="1692000"/>
                  <wp:effectExtent l="0" t="0" r="0" b="3810"/>
                  <wp:docPr id="7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0"/>
                          <a:srcRect l="14396" t="7560" r="35965" b="18337"/>
                          <a:stretch>
                            <a:fillRect/>
                          </a:stretch>
                        </pic:blipFill>
                        <pic:spPr>
                          <a:xfrm>
                            <a:off x="0" y="0"/>
                            <a:ext cx="1800000" cy="1692000"/>
                          </a:xfrm>
                          <a:prstGeom prst="rect">
                            <a:avLst/>
                          </a:prstGeom>
                          <a:ln/>
                        </pic:spPr>
                      </pic:pic>
                    </a:graphicData>
                  </a:graphic>
                </wp:inline>
              </w:drawing>
            </w:r>
          </w:p>
        </w:tc>
      </w:tr>
      <w:tr w:rsidR="00B34FC5" w:rsidRPr="00000A0A" w14:paraId="6FD9A5FD" w14:textId="77777777" w:rsidTr="007943B5">
        <w:tc>
          <w:tcPr>
            <w:tcW w:w="5000" w:type="pct"/>
            <w:gridSpan w:val="5"/>
          </w:tcPr>
          <w:p w14:paraId="3B66BFD2" w14:textId="2F61044F"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6" w:name="_Toc51179517"/>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18</w:t>
            </w:r>
            <w:r w:rsidRPr="003C7A4E">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SALVADOR for chromosome 22</w:t>
            </w:r>
            <w:r w:rsidR="00357E63" w:rsidRPr="00B34B6D">
              <w:rPr>
                <w:rFonts w:ascii="Times New Roman" w:eastAsia="Gungsuh" w:hAnsi="Times New Roman" w:cs="Times New Roman"/>
                <w:i w:val="0"/>
                <w:iCs w:val="0"/>
                <w:color w:val="auto"/>
                <w:sz w:val="20"/>
                <w:szCs w:val="20"/>
                <w:lang w:val="en-US"/>
              </w:rPr>
              <w:t xml:space="preserve"> 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6"/>
          </w:p>
        </w:tc>
      </w:tr>
    </w:tbl>
    <w:p w14:paraId="0BC1DECA" w14:textId="77777777" w:rsidR="00B34FC5" w:rsidRPr="00357E63" w:rsidRDefault="00B34FC5">
      <w:pPr>
        <w:spacing w:before="240" w:after="240"/>
        <w:rPr>
          <w:b/>
          <w:lang w:val="en-US"/>
        </w:rPr>
      </w:pPr>
    </w:p>
    <w:p w14:paraId="278C92DF" w14:textId="77777777" w:rsidR="00B34FC5" w:rsidRPr="00357E63" w:rsidRDefault="00B34FC5">
      <w:pPr>
        <w:spacing w:before="240" w:after="240"/>
        <w:rPr>
          <w:b/>
          <w:lang w:val="en-US"/>
        </w:rPr>
      </w:pPr>
    </w:p>
    <w:p w14:paraId="56EB4449" w14:textId="77777777" w:rsidR="00B34FC5" w:rsidRPr="00357E63" w:rsidRDefault="00B34FC5">
      <w:pPr>
        <w:spacing w:before="240" w:after="240"/>
        <w:rPr>
          <w:b/>
          <w:lang w:val="en-US"/>
        </w:rPr>
      </w:pPr>
    </w:p>
    <w:tbl>
      <w:tblPr>
        <w:tblStyle w:val="af6"/>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34F53305" w14:textId="77777777" w:rsidTr="007943B5">
        <w:tc>
          <w:tcPr>
            <w:tcW w:w="1676" w:type="pct"/>
          </w:tcPr>
          <w:p w14:paraId="1AA7851B" w14:textId="77777777" w:rsidR="00B34FC5" w:rsidRDefault="00357E63">
            <w:pPr>
              <w:spacing w:before="240" w:after="240"/>
              <w:jc w:val="center"/>
              <w:rPr>
                <w:b/>
              </w:rPr>
            </w:pPr>
            <w:r>
              <w:rPr>
                <w:b/>
                <w:noProof/>
                <w:lang w:val="en-US" w:eastAsia="en-US"/>
              </w:rPr>
              <w:drawing>
                <wp:inline distT="0" distB="0" distL="0" distR="0" wp14:anchorId="03725281" wp14:editId="58508A78">
                  <wp:extent cx="1800000" cy="1692000"/>
                  <wp:effectExtent l="0" t="0" r="0" b="381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1"/>
                          <a:srcRect l="13072" t="7563" r="37107" b="20766"/>
                          <a:stretch>
                            <a:fillRect/>
                          </a:stretch>
                        </pic:blipFill>
                        <pic:spPr>
                          <a:xfrm>
                            <a:off x="0" y="0"/>
                            <a:ext cx="1800000" cy="1692000"/>
                          </a:xfrm>
                          <a:prstGeom prst="rect">
                            <a:avLst/>
                          </a:prstGeom>
                          <a:ln/>
                        </pic:spPr>
                      </pic:pic>
                    </a:graphicData>
                  </a:graphic>
                </wp:inline>
              </w:drawing>
            </w:r>
          </w:p>
        </w:tc>
        <w:tc>
          <w:tcPr>
            <w:tcW w:w="1657" w:type="pct"/>
          </w:tcPr>
          <w:p w14:paraId="27AA1575" w14:textId="77777777" w:rsidR="00B34FC5" w:rsidRDefault="00357E63">
            <w:pPr>
              <w:spacing w:before="240" w:after="240"/>
              <w:jc w:val="center"/>
              <w:rPr>
                <w:b/>
              </w:rPr>
            </w:pPr>
            <w:r>
              <w:rPr>
                <w:b/>
                <w:noProof/>
                <w:lang w:val="en-US" w:eastAsia="en-US"/>
              </w:rPr>
              <w:drawing>
                <wp:inline distT="0" distB="0" distL="0" distR="0" wp14:anchorId="02BFE82F" wp14:editId="0A11FF9B">
                  <wp:extent cx="1800000" cy="1692000"/>
                  <wp:effectExtent l="0" t="0" r="0" b="3810"/>
                  <wp:docPr id="8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2"/>
                          <a:srcRect l="14207" t="7862" r="38623" b="21371"/>
                          <a:stretch>
                            <a:fillRect/>
                          </a:stretch>
                        </pic:blipFill>
                        <pic:spPr>
                          <a:xfrm>
                            <a:off x="0" y="0"/>
                            <a:ext cx="1800000" cy="1692000"/>
                          </a:xfrm>
                          <a:prstGeom prst="rect">
                            <a:avLst/>
                          </a:prstGeom>
                          <a:ln/>
                        </pic:spPr>
                      </pic:pic>
                    </a:graphicData>
                  </a:graphic>
                </wp:inline>
              </w:drawing>
            </w:r>
          </w:p>
          <w:p w14:paraId="4305E945" w14:textId="77777777" w:rsidR="00B34FC5" w:rsidRDefault="00357E63">
            <w:pPr>
              <w:spacing w:before="240" w:after="240"/>
              <w:jc w:val="center"/>
              <w:rPr>
                <w:b/>
              </w:rPr>
            </w:pPr>
            <w:r>
              <w:rPr>
                <w:b/>
                <w:noProof/>
                <w:lang w:val="en-US" w:eastAsia="en-US"/>
              </w:rPr>
              <w:drawing>
                <wp:anchor distT="0" distB="0" distL="114300" distR="114300" simplePos="0" relativeHeight="251670528" behindDoc="1" locked="0" layoutInCell="1" allowOverlap="1" wp14:anchorId="4D6BCCEC" wp14:editId="1E8CD606">
                  <wp:simplePos x="0" y="0"/>
                  <wp:positionH relativeFrom="column">
                    <wp:posOffset>0</wp:posOffset>
                  </wp:positionH>
                  <wp:positionV relativeFrom="paragraph">
                    <wp:posOffset>30480</wp:posOffset>
                  </wp:positionV>
                  <wp:extent cx="2085975" cy="127000"/>
                  <wp:effectExtent l="0" t="0" r="9525" b="6350"/>
                  <wp:wrapNone/>
                  <wp:docPr id="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085975" cy="127000"/>
                          </a:xfrm>
                          <a:prstGeom prst="rect">
                            <a:avLst/>
                          </a:prstGeom>
                          <a:ln/>
                        </pic:spPr>
                      </pic:pic>
                    </a:graphicData>
                  </a:graphic>
                </wp:anchor>
              </w:drawing>
            </w:r>
          </w:p>
        </w:tc>
        <w:tc>
          <w:tcPr>
            <w:tcW w:w="1667" w:type="pct"/>
          </w:tcPr>
          <w:p w14:paraId="54D2C5A5" w14:textId="77777777" w:rsidR="00B34FC5" w:rsidRDefault="00357E63">
            <w:pPr>
              <w:spacing w:before="240" w:after="240"/>
              <w:jc w:val="center"/>
              <w:rPr>
                <w:b/>
              </w:rPr>
            </w:pPr>
            <w:r>
              <w:rPr>
                <w:b/>
                <w:noProof/>
                <w:lang w:val="en-US" w:eastAsia="en-US"/>
              </w:rPr>
              <w:drawing>
                <wp:inline distT="0" distB="0" distL="0" distR="0" wp14:anchorId="3A62D9CB" wp14:editId="681A9F32">
                  <wp:extent cx="1800000" cy="1692000"/>
                  <wp:effectExtent l="0" t="0" r="0" b="3810"/>
                  <wp:docPr id="6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3"/>
                          <a:srcRect l="14207" t="7560" r="36155" b="18337"/>
                          <a:stretch>
                            <a:fillRect/>
                          </a:stretch>
                        </pic:blipFill>
                        <pic:spPr>
                          <a:xfrm>
                            <a:off x="0" y="0"/>
                            <a:ext cx="1800000" cy="1692000"/>
                          </a:xfrm>
                          <a:prstGeom prst="rect">
                            <a:avLst/>
                          </a:prstGeom>
                          <a:ln/>
                        </pic:spPr>
                      </pic:pic>
                    </a:graphicData>
                  </a:graphic>
                </wp:inline>
              </w:drawing>
            </w:r>
          </w:p>
        </w:tc>
      </w:tr>
      <w:tr w:rsidR="00B34FC5" w:rsidRPr="00000A0A" w14:paraId="17F0AD22" w14:textId="77777777" w:rsidTr="007943B5">
        <w:tc>
          <w:tcPr>
            <w:tcW w:w="5000" w:type="pct"/>
            <w:gridSpan w:val="3"/>
          </w:tcPr>
          <w:p w14:paraId="3DB305C2" w14:textId="563A035F"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7" w:name="_Toc51179518"/>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19</w:t>
            </w:r>
            <w:r w:rsidRPr="003C7A4E">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PELOTAS</w:t>
            </w:r>
            <w:r w:rsidR="00357E63" w:rsidRPr="00B34B6D">
              <w:rPr>
                <w:rFonts w:ascii="Times New Roman" w:eastAsia="Times New Roman" w:hAnsi="Times New Roman" w:cs="Times New Roman"/>
                <w:i w:val="0"/>
                <w:iCs w:val="0"/>
                <w:color w:val="auto"/>
                <w:sz w:val="20"/>
                <w:szCs w:val="20"/>
                <w:lang w:val="en-US"/>
              </w:rPr>
              <w:t xml:space="preserve"> </w:t>
            </w:r>
            <w:r w:rsidR="00357E63" w:rsidRPr="00B34B6D">
              <w:rPr>
                <w:rFonts w:ascii="Times New Roman" w:eastAsia="Times New Roman" w:hAnsi="Times New Roman" w:cs="Times New Roman"/>
                <w:b/>
                <w:i w:val="0"/>
                <w:iCs w:val="0"/>
                <w:color w:val="auto"/>
                <w:sz w:val="20"/>
                <w:szCs w:val="20"/>
                <w:lang w:val="en-US"/>
              </w:rPr>
              <w:t>for chromosome 15</w:t>
            </w:r>
            <w:r w:rsidR="00357E63" w:rsidRPr="00B34B6D">
              <w:rPr>
                <w:rFonts w:ascii="Times New Roman" w:eastAsia="Gungsuh" w:hAnsi="Times New Roman" w:cs="Times New Roman"/>
                <w:i w:val="0"/>
                <w:iCs w:val="0"/>
                <w:color w:val="auto"/>
                <w:sz w:val="20"/>
                <w:szCs w:val="20"/>
                <w:lang w:val="en-US"/>
              </w:rPr>
              <w:t xml:space="preserve"> 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7"/>
          </w:p>
        </w:tc>
      </w:tr>
    </w:tbl>
    <w:p w14:paraId="072EBA09" w14:textId="77777777" w:rsidR="00B34FC5" w:rsidRPr="00357E63" w:rsidRDefault="00B34FC5">
      <w:pPr>
        <w:spacing w:before="240" w:after="240"/>
        <w:rPr>
          <w:b/>
          <w:lang w:val="en-US"/>
        </w:rPr>
      </w:pPr>
    </w:p>
    <w:p w14:paraId="26A3A617" w14:textId="77777777" w:rsidR="00B34FC5" w:rsidRPr="00357E63" w:rsidRDefault="00B34FC5">
      <w:pPr>
        <w:spacing w:before="240" w:after="240"/>
        <w:rPr>
          <w:b/>
          <w:lang w:val="en-US"/>
        </w:rPr>
      </w:pPr>
    </w:p>
    <w:tbl>
      <w:tblPr>
        <w:tblStyle w:val="af7"/>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55A836B3" w14:textId="77777777" w:rsidTr="007943B5">
        <w:tc>
          <w:tcPr>
            <w:tcW w:w="1619" w:type="pct"/>
          </w:tcPr>
          <w:p w14:paraId="6F278A62" w14:textId="77777777" w:rsidR="00B34FC5" w:rsidRDefault="00357E63">
            <w:pPr>
              <w:spacing w:before="240" w:after="240"/>
              <w:jc w:val="center"/>
              <w:rPr>
                <w:b/>
              </w:rPr>
            </w:pPr>
            <w:r>
              <w:rPr>
                <w:b/>
                <w:noProof/>
                <w:lang w:val="en-US" w:eastAsia="en-US"/>
              </w:rPr>
              <w:lastRenderedPageBreak/>
              <w:drawing>
                <wp:inline distT="0" distB="0" distL="0" distR="0" wp14:anchorId="2004717E" wp14:editId="2AEE5A6A">
                  <wp:extent cx="1800000" cy="1692000"/>
                  <wp:effectExtent l="0" t="0" r="0" b="381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l="13829" t="7562" r="37108" b="20463"/>
                          <a:stretch>
                            <a:fillRect/>
                          </a:stretch>
                        </pic:blipFill>
                        <pic:spPr>
                          <a:xfrm>
                            <a:off x="0" y="0"/>
                            <a:ext cx="1800000" cy="1692000"/>
                          </a:xfrm>
                          <a:prstGeom prst="rect">
                            <a:avLst/>
                          </a:prstGeom>
                          <a:ln/>
                        </pic:spPr>
                      </pic:pic>
                    </a:graphicData>
                  </a:graphic>
                </wp:inline>
              </w:drawing>
            </w:r>
          </w:p>
        </w:tc>
        <w:tc>
          <w:tcPr>
            <w:tcW w:w="1686" w:type="pct"/>
          </w:tcPr>
          <w:p w14:paraId="5AF4BD1F" w14:textId="77777777" w:rsidR="00B34FC5" w:rsidRDefault="00357E63">
            <w:pPr>
              <w:spacing w:before="240" w:after="240"/>
              <w:jc w:val="center"/>
              <w:rPr>
                <w:b/>
              </w:rPr>
            </w:pPr>
            <w:r>
              <w:rPr>
                <w:b/>
                <w:noProof/>
                <w:lang w:val="en-US" w:eastAsia="en-US"/>
              </w:rPr>
              <w:drawing>
                <wp:inline distT="0" distB="0" distL="0" distR="0" wp14:anchorId="623DA466" wp14:editId="02327D16">
                  <wp:extent cx="1800000" cy="1692000"/>
                  <wp:effectExtent l="0" t="0" r="0" b="381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5"/>
                          <a:srcRect l="13640" t="7865" r="37107" b="21067"/>
                          <a:stretch>
                            <a:fillRect/>
                          </a:stretch>
                        </pic:blipFill>
                        <pic:spPr>
                          <a:xfrm>
                            <a:off x="0" y="0"/>
                            <a:ext cx="1800000" cy="1692000"/>
                          </a:xfrm>
                          <a:prstGeom prst="rect">
                            <a:avLst/>
                          </a:prstGeom>
                          <a:ln/>
                        </pic:spPr>
                      </pic:pic>
                    </a:graphicData>
                  </a:graphic>
                </wp:inline>
              </w:drawing>
            </w:r>
          </w:p>
          <w:p w14:paraId="7A084146" w14:textId="77777777" w:rsidR="00B34FC5" w:rsidRDefault="00357E63">
            <w:pPr>
              <w:spacing w:before="240" w:after="240"/>
              <w:jc w:val="center"/>
              <w:rPr>
                <w:b/>
              </w:rPr>
            </w:pPr>
            <w:r>
              <w:rPr>
                <w:b/>
                <w:noProof/>
                <w:lang w:val="en-US" w:eastAsia="en-US"/>
              </w:rPr>
              <w:drawing>
                <wp:anchor distT="0" distB="0" distL="114300" distR="114300" simplePos="0" relativeHeight="251671552" behindDoc="1" locked="0" layoutInCell="1" allowOverlap="1" wp14:anchorId="259656B4" wp14:editId="498A9EBB">
                  <wp:simplePos x="0" y="0"/>
                  <wp:positionH relativeFrom="column">
                    <wp:posOffset>0</wp:posOffset>
                  </wp:positionH>
                  <wp:positionV relativeFrom="paragraph">
                    <wp:posOffset>-1270</wp:posOffset>
                  </wp:positionV>
                  <wp:extent cx="2573020" cy="158750"/>
                  <wp:effectExtent l="0" t="0" r="0" b="0"/>
                  <wp:wrapNone/>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95" w:type="pct"/>
          </w:tcPr>
          <w:p w14:paraId="29BD13AA" w14:textId="77777777" w:rsidR="00B34FC5" w:rsidRDefault="00357E63">
            <w:pPr>
              <w:spacing w:before="240" w:after="240"/>
              <w:jc w:val="center"/>
              <w:rPr>
                <w:b/>
              </w:rPr>
            </w:pPr>
            <w:r>
              <w:rPr>
                <w:b/>
                <w:noProof/>
                <w:lang w:val="en-US" w:eastAsia="en-US"/>
              </w:rPr>
              <w:drawing>
                <wp:inline distT="0" distB="0" distL="0" distR="0" wp14:anchorId="0C38D82E" wp14:editId="062D5C67">
                  <wp:extent cx="1800000" cy="1692000"/>
                  <wp:effectExtent l="0" t="0" r="0" b="381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6"/>
                          <a:srcRect l="13828" t="8166" r="35214" b="18649"/>
                          <a:stretch>
                            <a:fillRect/>
                          </a:stretch>
                        </pic:blipFill>
                        <pic:spPr>
                          <a:xfrm>
                            <a:off x="0" y="0"/>
                            <a:ext cx="1800000" cy="1692000"/>
                          </a:xfrm>
                          <a:prstGeom prst="rect">
                            <a:avLst/>
                          </a:prstGeom>
                          <a:ln/>
                        </pic:spPr>
                      </pic:pic>
                    </a:graphicData>
                  </a:graphic>
                </wp:inline>
              </w:drawing>
            </w:r>
          </w:p>
        </w:tc>
      </w:tr>
      <w:tr w:rsidR="00B34FC5" w:rsidRPr="00000A0A" w14:paraId="190701B1" w14:textId="77777777" w:rsidTr="007943B5">
        <w:tc>
          <w:tcPr>
            <w:tcW w:w="5000" w:type="pct"/>
            <w:gridSpan w:val="3"/>
          </w:tcPr>
          <w:p w14:paraId="314757FB" w14:textId="119BC8BE"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8" w:name="_Toc51179519"/>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20</w:t>
            </w:r>
            <w:r w:rsidRPr="003C7A4E">
              <w:rPr>
                <w:rFonts w:ascii="Times New Roman" w:hAnsi="Times New Roman" w:cs="Times New Roman"/>
                <w:b/>
                <w:bCs/>
                <w:i w:val="0"/>
                <w:iCs w:val="0"/>
                <w:color w:val="auto"/>
                <w:sz w:val="20"/>
                <w:szCs w:val="20"/>
              </w:rPr>
              <w:fldChar w:fldCharType="end"/>
            </w:r>
            <w:r w:rsidRPr="00B34B6D">
              <w:rPr>
                <w:rFonts w:ascii="Times New Roman" w:hAnsi="Times New Roman" w:cs="Times New Roman"/>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PELOTAS</w:t>
            </w:r>
            <w:r w:rsidR="00357E63" w:rsidRPr="00B34B6D">
              <w:rPr>
                <w:rFonts w:ascii="Times New Roman" w:eastAsia="Times New Roman" w:hAnsi="Times New Roman" w:cs="Times New Roman"/>
                <w:i w:val="0"/>
                <w:iCs w:val="0"/>
                <w:color w:val="auto"/>
                <w:sz w:val="20"/>
                <w:szCs w:val="20"/>
                <w:lang w:val="en-US"/>
              </w:rPr>
              <w:t xml:space="preserve"> </w:t>
            </w:r>
            <w:r w:rsidR="00357E63" w:rsidRPr="00B34B6D">
              <w:rPr>
                <w:rFonts w:ascii="Times New Roman" w:eastAsia="Times New Roman" w:hAnsi="Times New Roman" w:cs="Times New Roman"/>
                <w:b/>
                <w:i w:val="0"/>
                <w:iCs w:val="0"/>
                <w:color w:val="auto"/>
                <w:sz w:val="20"/>
                <w:szCs w:val="20"/>
                <w:lang w:val="en-US"/>
              </w:rPr>
              <w:t>for chromosome 17</w:t>
            </w:r>
            <w:r w:rsidR="00357E63" w:rsidRPr="00B34B6D">
              <w:rPr>
                <w:rFonts w:ascii="Times New Roman" w:eastAsia="Gungsuh" w:hAnsi="Times New Roman" w:cs="Times New Roman"/>
                <w:i w:val="0"/>
                <w:iCs w:val="0"/>
                <w:color w:val="auto"/>
                <w:sz w:val="20"/>
                <w:szCs w:val="20"/>
                <w:lang w:val="en-US"/>
              </w:rPr>
              <w:t xml:space="preserve"> 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8"/>
          </w:p>
        </w:tc>
      </w:tr>
    </w:tbl>
    <w:p w14:paraId="3CD89E0C" w14:textId="369A4E39" w:rsidR="00B34FC5" w:rsidRDefault="00B34FC5">
      <w:pPr>
        <w:spacing w:before="240" w:after="240"/>
        <w:rPr>
          <w:b/>
          <w:lang w:val="en-US"/>
        </w:rPr>
      </w:pPr>
    </w:p>
    <w:p w14:paraId="58B7BF0A" w14:textId="1C28D6C6" w:rsidR="008A0731" w:rsidRDefault="008A0731">
      <w:pPr>
        <w:spacing w:before="240" w:after="240"/>
        <w:rPr>
          <w:b/>
          <w:lang w:val="en-US"/>
        </w:rPr>
      </w:pPr>
    </w:p>
    <w:p w14:paraId="65C4323C" w14:textId="77777777" w:rsidR="008A0731" w:rsidRPr="00357E63" w:rsidRDefault="008A0731">
      <w:pPr>
        <w:spacing w:before="240" w:after="240"/>
        <w:rPr>
          <w:b/>
          <w:lang w:val="en-US"/>
        </w:rPr>
      </w:pPr>
    </w:p>
    <w:tbl>
      <w:tblPr>
        <w:tblStyle w:val="af8"/>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319B0929" w14:textId="77777777" w:rsidTr="007943B5">
        <w:tc>
          <w:tcPr>
            <w:tcW w:w="1638" w:type="pct"/>
          </w:tcPr>
          <w:p w14:paraId="5D33F56B" w14:textId="77777777" w:rsidR="00B34FC5" w:rsidRDefault="00357E63">
            <w:pPr>
              <w:spacing w:before="240" w:after="240"/>
              <w:jc w:val="center"/>
              <w:rPr>
                <w:b/>
              </w:rPr>
            </w:pPr>
            <w:r>
              <w:rPr>
                <w:b/>
                <w:noProof/>
                <w:lang w:val="en-US" w:eastAsia="en-US"/>
              </w:rPr>
              <w:drawing>
                <wp:inline distT="0" distB="0" distL="0" distR="0" wp14:anchorId="102CA683" wp14:editId="23CA79A4">
                  <wp:extent cx="1800000" cy="1692000"/>
                  <wp:effectExtent l="0" t="0" r="0" b="3810"/>
                  <wp:docPr id="8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7"/>
                          <a:srcRect l="14406" t="7553" r="38848" b="22849"/>
                          <a:stretch>
                            <a:fillRect/>
                          </a:stretch>
                        </pic:blipFill>
                        <pic:spPr>
                          <a:xfrm>
                            <a:off x="0" y="0"/>
                            <a:ext cx="1800000" cy="1692000"/>
                          </a:xfrm>
                          <a:prstGeom prst="rect">
                            <a:avLst/>
                          </a:prstGeom>
                          <a:ln/>
                        </pic:spPr>
                      </pic:pic>
                    </a:graphicData>
                  </a:graphic>
                </wp:inline>
              </w:drawing>
            </w:r>
          </w:p>
        </w:tc>
        <w:tc>
          <w:tcPr>
            <w:tcW w:w="1667" w:type="pct"/>
          </w:tcPr>
          <w:p w14:paraId="2D5AF984" w14:textId="77777777" w:rsidR="00B34FC5" w:rsidRDefault="00357E63">
            <w:pPr>
              <w:spacing w:before="240" w:after="240"/>
              <w:jc w:val="center"/>
              <w:rPr>
                <w:b/>
              </w:rPr>
            </w:pPr>
            <w:r>
              <w:rPr>
                <w:b/>
                <w:noProof/>
                <w:lang w:val="en-US" w:eastAsia="en-US"/>
              </w:rPr>
              <w:drawing>
                <wp:inline distT="0" distB="0" distL="0" distR="0" wp14:anchorId="469E0E1F" wp14:editId="4A62FBE8">
                  <wp:extent cx="1800000" cy="1692000"/>
                  <wp:effectExtent l="0" t="0" r="0" b="3810"/>
                  <wp:docPr id="9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68"/>
                          <a:srcRect l="14219" t="7524" r="38848" b="23145"/>
                          <a:stretch>
                            <a:fillRect/>
                          </a:stretch>
                        </pic:blipFill>
                        <pic:spPr>
                          <a:xfrm>
                            <a:off x="0" y="0"/>
                            <a:ext cx="1800000" cy="1692000"/>
                          </a:xfrm>
                          <a:prstGeom prst="rect">
                            <a:avLst/>
                          </a:prstGeom>
                          <a:ln/>
                        </pic:spPr>
                      </pic:pic>
                    </a:graphicData>
                  </a:graphic>
                </wp:inline>
              </w:drawing>
            </w:r>
          </w:p>
          <w:p w14:paraId="16230928" w14:textId="77777777" w:rsidR="00B34FC5" w:rsidRDefault="00357E63">
            <w:pPr>
              <w:spacing w:before="240" w:after="240"/>
              <w:jc w:val="center"/>
              <w:rPr>
                <w:b/>
              </w:rPr>
            </w:pPr>
            <w:r>
              <w:rPr>
                <w:b/>
                <w:noProof/>
                <w:lang w:val="en-US" w:eastAsia="en-US"/>
              </w:rPr>
              <w:drawing>
                <wp:anchor distT="0" distB="0" distL="114300" distR="114300" simplePos="0" relativeHeight="251672576" behindDoc="1" locked="0" layoutInCell="1" allowOverlap="1" wp14:anchorId="2004FD7A" wp14:editId="14B41E39">
                  <wp:simplePos x="0" y="0"/>
                  <wp:positionH relativeFrom="column">
                    <wp:posOffset>-2540</wp:posOffset>
                  </wp:positionH>
                  <wp:positionV relativeFrom="paragraph">
                    <wp:posOffset>3810</wp:posOffset>
                  </wp:positionV>
                  <wp:extent cx="2573020" cy="158750"/>
                  <wp:effectExtent l="0" t="0" r="0" b="0"/>
                  <wp:wrapNone/>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695" w:type="pct"/>
          </w:tcPr>
          <w:p w14:paraId="592312F4" w14:textId="77777777" w:rsidR="00B34FC5" w:rsidRDefault="00357E63">
            <w:pPr>
              <w:spacing w:before="240" w:after="240"/>
              <w:jc w:val="center"/>
              <w:rPr>
                <w:b/>
              </w:rPr>
            </w:pPr>
            <w:r>
              <w:rPr>
                <w:b/>
                <w:noProof/>
                <w:lang w:val="en-US" w:eastAsia="en-US"/>
              </w:rPr>
              <w:drawing>
                <wp:inline distT="0" distB="0" distL="0" distR="0" wp14:anchorId="2952FEE1" wp14:editId="40ECCDD3">
                  <wp:extent cx="1800000" cy="1692000"/>
                  <wp:effectExtent l="0" t="0" r="0" b="3810"/>
                  <wp:docPr id="9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69"/>
                          <a:srcRect l="14308" t="8089" r="36656" b="19546"/>
                          <a:stretch>
                            <a:fillRect/>
                          </a:stretch>
                        </pic:blipFill>
                        <pic:spPr>
                          <a:xfrm>
                            <a:off x="0" y="0"/>
                            <a:ext cx="1800000" cy="1692000"/>
                          </a:xfrm>
                          <a:prstGeom prst="rect">
                            <a:avLst/>
                          </a:prstGeom>
                          <a:ln/>
                        </pic:spPr>
                      </pic:pic>
                    </a:graphicData>
                  </a:graphic>
                </wp:inline>
              </w:drawing>
            </w:r>
          </w:p>
        </w:tc>
      </w:tr>
      <w:tr w:rsidR="00B34FC5" w:rsidRPr="00000A0A" w14:paraId="61AC7A45" w14:textId="77777777" w:rsidTr="007943B5">
        <w:tc>
          <w:tcPr>
            <w:tcW w:w="5000" w:type="pct"/>
            <w:gridSpan w:val="3"/>
          </w:tcPr>
          <w:p w14:paraId="23BB40AA" w14:textId="539083DC" w:rsidR="00B34FC5" w:rsidRPr="00B34B6D" w:rsidRDefault="004E7C7A" w:rsidP="0094557D">
            <w:pPr>
              <w:pStyle w:val="Caption"/>
              <w:jc w:val="both"/>
              <w:rPr>
                <w:rFonts w:ascii="Times New Roman" w:eastAsia="Times New Roman" w:hAnsi="Times New Roman" w:cs="Times New Roman"/>
                <w:b/>
                <w:i w:val="0"/>
                <w:iCs w:val="0"/>
                <w:color w:val="auto"/>
                <w:sz w:val="20"/>
                <w:szCs w:val="20"/>
                <w:lang w:val="en-US"/>
              </w:rPr>
            </w:pPr>
            <w:bookmarkStart w:id="89" w:name="_Toc51179520"/>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21</w:t>
            </w:r>
            <w:r w:rsidRPr="003C7A4E">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PELOTAS</w:t>
            </w:r>
            <w:r w:rsidR="00357E63" w:rsidRPr="00B34B6D">
              <w:rPr>
                <w:rFonts w:ascii="Times New Roman" w:eastAsia="Times New Roman" w:hAnsi="Times New Roman" w:cs="Times New Roman"/>
                <w:i w:val="0"/>
                <w:iCs w:val="0"/>
                <w:color w:val="auto"/>
                <w:sz w:val="20"/>
                <w:szCs w:val="20"/>
                <w:lang w:val="en-US"/>
              </w:rPr>
              <w:t xml:space="preserve"> </w:t>
            </w:r>
            <w:r w:rsidR="00357E63" w:rsidRPr="00B34B6D">
              <w:rPr>
                <w:rFonts w:ascii="Times New Roman" w:eastAsia="Times New Roman" w:hAnsi="Times New Roman" w:cs="Times New Roman"/>
                <w:b/>
                <w:i w:val="0"/>
                <w:iCs w:val="0"/>
                <w:color w:val="auto"/>
                <w:sz w:val="20"/>
                <w:szCs w:val="20"/>
                <w:lang w:val="en-US"/>
              </w:rPr>
              <w:t>for chromosome 20</w:t>
            </w:r>
            <w:r w:rsidR="00357E63" w:rsidRPr="00B34B6D">
              <w:rPr>
                <w:rFonts w:ascii="Times New Roman" w:eastAsia="Gungsuh" w:hAnsi="Times New Roman" w:cs="Times New Roman"/>
                <w:i w:val="0"/>
                <w:iCs w:val="0"/>
                <w:color w:val="auto"/>
                <w:sz w:val="20"/>
                <w:szCs w:val="20"/>
                <w:lang w:val="en-US"/>
              </w:rPr>
              <w:t xml:space="preserve"> 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89"/>
          </w:p>
        </w:tc>
      </w:tr>
    </w:tbl>
    <w:p w14:paraId="30DB91F8" w14:textId="77777777" w:rsidR="00B34FC5" w:rsidRPr="00357E63" w:rsidRDefault="00B34FC5">
      <w:pPr>
        <w:spacing w:before="240" w:after="240"/>
        <w:rPr>
          <w:b/>
          <w:lang w:val="en-US"/>
        </w:rPr>
        <w:sectPr w:rsidR="00B34FC5" w:rsidRPr="00357E63" w:rsidSect="005B1DA2">
          <w:footerReference w:type="default" r:id="rId70"/>
          <w:pgSz w:w="11909" w:h="16834"/>
          <w:pgMar w:top="1440" w:right="1440" w:bottom="1440" w:left="1440" w:header="720" w:footer="720" w:gutter="0"/>
          <w:cols w:space="720" w:equalWidth="0">
            <w:col w:w="8838"/>
          </w:cols>
        </w:sectPr>
      </w:pPr>
    </w:p>
    <w:tbl>
      <w:tblPr>
        <w:tblStyle w:val="af9"/>
        <w:tblW w:w="5000" w:type="pct"/>
        <w:tblInd w:w="0" w:type="dxa"/>
        <w:tblBorders>
          <w:top w:val="nil"/>
          <w:left w:val="nil"/>
          <w:bottom w:val="nil"/>
          <w:right w:val="nil"/>
          <w:insideH w:val="nil"/>
          <w:insideV w:val="nil"/>
        </w:tblBorders>
        <w:tblLook w:val="0400" w:firstRow="0" w:lastRow="0" w:firstColumn="0" w:lastColumn="0" w:noHBand="0" w:noVBand="1"/>
      </w:tblPr>
      <w:tblGrid>
        <w:gridCol w:w="3018"/>
        <w:gridCol w:w="3018"/>
        <w:gridCol w:w="3018"/>
      </w:tblGrid>
      <w:tr w:rsidR="00B34FC5" w14:paraId="580AD05A" w14:textId="77777777" w:rsidTr="007943B5">
        <w:tc>
          <w:tcPr>
            <w:tcW w:w="1638" w:type="pct"/>
          </w:tcPr>
          <w:p w14:paraId="0A34C10F" w14:textId="77777777" w:rsidR="00B34FC5" w:rsidRDefault="00357E63">
            <w:pPr>
              <w:spacing w:before="240" w:after="240"/>
              <w:jc w:val="center"/>
              <w:rPr>
                <w:b/>
              </w:rPr>
            </w:pPr>
            <w:r>
              <w:rPr>
                <w:b/>
                <w:noProof/>
                <w:lang w:val="en-US" w:eastAsia="en-US"/>
              </w:rPr>
              <w:lastRenderedPageBreak/>
              <w:drawing>
                <wp:inline distT="0" distB="0" distL="0" distR="0" wp14:anchorId="1CB0AC8C" wp14:editId="61472A33">
                  <wp:extent cx="1800000" cy="1692000"/>
                  <wp:effectExtent l="0" t="0" r="0" b="381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srcRect l="14359" t="7624" r="38169" b="22136"/>
                          <a:stretch>
                            <a:fillRect/>
                          </a:stretch>
                        </pic:blipFill>
                        <pic:spPr>
                          <a:xfrm>
                            <a:off x="0" y="0"/>
                            <a:ext cx="1800000" cy="1692000"/>
                          </a:xfrm>
                          <a:prstGeom prst="rect">
                            <a:avLst/>
                          </a:prstGeom>
                          <a:ln/>
                        </pic:spPr>
                      </pic:pic>
                    </a:graphicData>
                  </a:graphic>
                </wp:inline>
              </w:drawing>
            </w:r>
          </w:p>
        </w:tc>
        <w:tc>
          <w:tcPr>
            <w:tcW w:w="1657" w:type="pct"/>
          </w:tcPr>
          <w:p w14:paraId="24DF030A" w14:textId="77777777" w:rsidR="00B34FC5" w:rsidRDefault="00357E63">
            <w:pPr>
              <w:spacing w:before="240" w:after="240"/>
              <w:jc w:val="center"/>
              <w:rPr>
                <w:b/>
              </w:rPr>
            </w:pPr>
            <w:r>
              <w:rPr>
                <w:b/>
                <w:noProof/>
                <w:lang w:val="en-US" w:eastAsia="en-US"/>
              </w:rPr>
              <w:drawing>
                <wp:inline distT="0" distB="0" distL="0" distR="0" wp14:anchorId="400AF4D8" wp14:editId="5AA588EA">
                  <wp:extent cx="1800000" cy="1692000"/>
                  <wp:effectExtent l="0" t="0" r="0" b="381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2"/>
                          <a:srcRect l="14527" t="8440" r="39269" b="22124"/>
                          <a:stretch>
                            <a:fillRect/>
                          </a:stretch>
                        </pic:blipFill>
                        <pic:spPr>
                          <a:xfrm>
                            <a:off x="0" y="0"/>
                            <a:ext cx="1800000" cy="1692000"/>
                          </a:xfrm>
                          <a:prstGeom prst="rect">
                            <a:avLst/>
                          </a:prstGeom>
                          <a:ln/>
                        </pic:spPr>
                      </pic:pic>
                    </a:graphicData>
                  </a:graphic>
                </wp:inline>
              </w:drawing>
            </w:r>
          </w:p>
          <w:p w14:paraId="1A845F04" w14:textId="77777777" w:rsidR="00B34FC5" w:rsidRDefault="00357E63">
            <w:pPr>
              <w:spacing w:before="240" w:after="240"/>
              <w:jc w:val="center"/>
              <w:rPr>
                <w:b/>
              </w:rPr>
            </w:pPr>
            <w:r>
              <w:rPr>
                <w:b/>
                <w:noProof/>
                <w:lang w:val="en-US" w:eastAsia="en-US"/>
              </w:rPr>
              <w:drawing>
                <wp:anchor distT="0" distB="0" distL="114300" distR="114300" simplePos="0" relativeHeight="251673600" behindDoc="1" locked="0" layoutInCell="1" allowOverlap="1" wp14:anchorId="1D204287" wp14:editId="2E2C2721">
                  <wp:simplePos x="0" y="0"/>
                  <wp:positionH relativeFrom="column">
                    <wp:posOffset>-2540</wp:posOffset>
                  </wp:positionH>
                  <wp:positionV relativeFrom="paragraph">
                    <wp:posOffset>4445</wp:posOffset>
                  </wp:positionV>
                  <wp:extent cx="2573020" cy="158750"/>
                  <wp:effectExtent l="0" t="0" r="0" b="0"/>
                  <wp:wrapNone/>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573020" cy="158750"/>
                          </a:xfrm>
                          <a:prstGeom prst="rect">
                            <a:avLst/>
                          </a:prstGeom>
                          <a:ln/>
                        </pic:spPr>
                      </pic:pic>
                    </a:graphicData>
                  </a:graphic>
                </wp:anchor>
              </w:drawing>
            </w:r>
          </w:p>
        </w:tc>
        <w:tc>
          <w:tcPr>
            <w:tcW w:w="1705" w:type="pct"/>
          </w:tcPr>
          <w:p w14:paraId="633DE1C3" w14:textId="77777777" w:rsidR="00B34FC5" w:rsidRDefault="00357E63">
            <w:pPr>
              <w:spacing w:before="240" w:after="240"/>
              <w:jc w:val="center"/>
              <w:rPr>
                <w:b/>
              </w:rPr>
            </w:pPr>
            <w:r>
              <w:rPr>
                <w:b/>
                <w:noProof/>
                <w:lang w:val="en-US" w:eastAsia="en-US"/>
              </w:rPr>
              <w:drawing>
                <wp:inline distT="0" distB="0" distL="0" distR="0" wp14:anchorId="476A7D20" wp14:editId="7C35C257">
                  <wp:extent cx="1800000" cy="1692000"/>
                  <wp:effectExtent l="0" t="0" r="0" b="3810"/>
                  <wp:docPr id="6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3"/>
                          <a:srcRect l="13935" t="7512" r="36851" b="19436"/>
                          <a:stretch>
                            <a:fillRect/>
                          </a:stretch>
                        </pic:blipFill>
                        <pic:spPr>
                          <a:xfrm>
                            <a:off x="0" y="0"/>
                            <a:ext cx="1800000" cy="1692000"/>
                          </a:xfrm>
                          <a:prstGeom prst="rect">
                            <a:avLst/>
                          </a:prstGeom>
                          <a:ln/>
                        </pic:spPr>
                      </pic:pic>
                    </a:graphicData>
                  </a:graphic>
                </wp:inline>
              </w:drawing>
            </w:r>
          </w:p>
        </w:tc>
      </w:tr>
      <w:tr w:rsidR="00B34FC5" w:rsidRPr="00000A0A" w14:paraId="2AF0CB82" w14:textId="77777777" w:rsidTr="007943B5">
        <w:tc>
          <w:tcPr>
            <w:tcW w:w="5000" w:type="pct"/>
            <w:gridSpan w:val="3"/>
          </w:tcPr>
          <w:p w14:paraId="31E7F6B8" w14:textId="042BD97B" w:rsidR="00B34FC5" w:rsidRPr="00B34B6D" w:rsidRDefault="004E7C7A" w:rsidP="0094557D">
            <w:pPr>
              <w:pStyle w:val="Caption"/>
              <w:jc w:val="both"/>
              <w:rPr>
                <w:rFonts w:ascii="Times New Roman" w:eastAsia="Times New Roman" w:hAnsi="Times New Roman" w:cs="Times New Roman"/>
                <w:i w:val="0"/>
                <w:iCs w:val="0"/>
                <w:color w:val="auto"/>
                <w:sz w:val="20"/>
                <w:szCs w:val="20"/>
                <w:lang w:val="en-US"/>
              </w:rPr>
            </w:pPr>
            <w:bookmarkStart w:id="90" w:name="_Toc51179521"/>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22</w:t>
            </w:r>
            <w:r w:rsidRPr="003C7A4E">
              <w:rPr>
                <w:rFonts w:ascii="Times New Roman" w:hAnsi="Times New Roman" w:cs="Times New Roman"/>
                <w:b/>
                <w:bCs/>
                <w:i w:val="0"/>
                <w:iCs w:val="0"/>
                <w:color w:val="auto"/>
                <w:sz w:val="20"/>
                <w:szCs w:val="20"/>
              </w:rPr>
              <w:fldChar w:fldCharType="end"/>
            </w:r>
            <w:r w:rsidR="00357E63" w:rsidRPr="00B34B6D">
              <w:rPr>
                <w:rFonts w:ascii="Times New Roman" w:eastAsia="Times New Roman" w:hAnsi="Times New Roman" w:cs="Times New Roman"/>
                <w:b/>
                <w:bCs/>
                <w:i w:val="0"/>
                <w:iCs w:val="0"/>
                <w:color w:val="auto"/>
                <w:sz w:val="20"/>
                <w:szCs w:val="20"/>
                <w:lang w:val="en-US"/>
              </w:rPr>
              <w:t>.</w:t>
            </w:r>
            <w:r w:rsidR="00357E63" w:rsidRPr="00B34B6D">
              <w:rPr>
                <w:rFonts w:ascii="Times New Roman" w:eastAsia="Times New Roman" w:hAnsi="Times New Roman" w:cs="Times New Roman"/>
                <w:i w:val="0"/>
                <w:iCs w:val="0"/>
                <w:color w:val="auto"/>
                <w:sz w:val="20"/>
                <w:szCs w:val="20"/>
                <w:lang w:val="en-US"/>
              </w:rPr>
              <w:t xml:space="preserve"> Comparison of imputation performance of SABE, 1KGP3, and SABE+1KGP3 reference panels using the Omni 2.5M array data for 6,487 Brazilians from </w:t>
            </w:r>
            <w:r w:rsidR="00357E63" w:rsidRPr="00B34B6D">
              <w:rPr>
                <w:rFonts w:ascii="Times New Roman" w:eastAsia="Times New Roman" w:hAnsi="Times New Roman" w:cs="Times New Roman"/>
                <w:b/>
                <w:i w:val="0"/>
                <w:iCs w:val="0"/>
                <w:color w:val="auto"/>
                <w:sz w:val="20"/>
                <w:szCs w:val="20"/>
                <w:lang w:val="en-US"/>
              </w:rPr>
              <w:t>PELOTAS</w:t>
            </w:r>
            <w:r w:rsidR="00357E63" w:rsidRPr="00B34B6D">
              <w:rPr>
                <w:rFonts w:ascii="Times New Roman" w:eastAsia="Times New Roman" w:hAnsi="Times New Roman" w:cs="Times New Roman"/>
                <w:i w:val="0"/>
                <w:iCs w:val="0"/>
                <w:color w:val="auto"/>
                <w:sz w:val="20"/>
                <w:szCs w:val="20"/>
                <w:lang w:val="en-US"/>
              </w:rPr>
              <w:t xml:space="preserve"> </w:t>
            </w:r>
            <w:r w:rsidR="00357E63" w:rsidRPr="00B34B6D">
              <w:rPr>
                <w:rFonts w:ascii="Times New Roman" w:eastAsia="Times New Roman" w:hAnsi="Times New Roman" w:cs="Times New Roman"/>
                <w:b/>
                <w:i w:val="0"/>
                <w:iCs w:val="0"/>
                <w:color w:val="auto"/>
                <w:sz w:val="20"/>
                <w:szCs w:val="20"/>
                <w:lang w:val="en-US"/>
              </w:rPr>
              <w:t>for chromosome 22</w:t>
            </w:r>
            <w:r w:rsidR="00357E63" w:rsidRPr="00B34B6D">
              <w:rPr>
                <w:rFonts w:ascii="Times New Roman" w:eastAsia="Gungsuh" w:hAnsi="Times New Roman" w:cs="Times New Roman"/>
                <w:i w:val="0"/>
                <w:iCs w:val="0"/>
                <w:color w:val="auto"/>
                <w:sz w:val="20"/>
                <w:szCs w:val="20"/>
                <w:lang w:val="en-US"/>
              </w:rPr>
              <w:t xml:space="preserve"> as target panel. </w:t>
            </w:r>
            <w:r w:rsidR="00374AB1" w:rsidRPr="00374AB1">
              <w:rPr>
                <w:rFonts w:ascii="Times New Roman" w:eastAsia="Gungsuh" w:hAnsi="Times New Roman" w:cs="Times New Roman"/>
                <w:b/>
                <w:i w:val="0"/>
                <w:iCs w:val="0"/>
                <w:color w:val="auto"/>
                <w:sz w:val="20"/>
                <w:szCs w:val="20"/>
                <w:lang w:val="en-US"/>
              </w:rPr>
              <w:t>A.</w:t>
            </w:r>
            <w:r w:rsidR="00357E63" w:rsidRPr="00B34B6D">
              <w:rPr>
                <w:rFonts w:ascii="Times New Roman" w:eastAsia="Gungsuh" w:hAnsi="Times New Roman" w:cs="Times New Roman"/>
                <w:i w:val="0"/>
                <w:iCs w:val="0"/>
                <w:color w:val="auto"/>
                <w:sz w:val="20"/>
                <w:szCs w:val="20"/>
                <w:lang w:val="en-US"/>
              </w:rPr>
              <w:t xml:space="preserve"> The total number of imputed variants across different classes of the info score quality metric. </w:t>
            </w:r>
            <w:r w:rsidR="00374AB1" w:rsidRPr="00374AB1">
              <w:rPr>
                <w:rFonts w:ascii="Times New Roman" w:eastAsia="Gungsuh" w:hAnsi="Times New Roman" w:cs="Times New Roman"/>
                <w:b/>
                <w:i w:val="0"/>
                <w:iCs w:val="0"/>
                <w:color w:val="auto"/>
                <w:sz w:val="20"/>
                <w:szCs w:val="20"/>
                <w:lang w:val="en-US"/>
              </w:rPr>
              <w:t>B.</w:t>
            </w:r>
            <w:r w:rsidR="00357E63" w:rsidRPr="00B34B6D">
              <w:rPr>
                <w:rFonts w:ascii="Times New Roman" w:eastAsia="Gungsuh" w:hAnsi="Times New Roman" w:cs="Times New Roman"/>
                <w:i w:val="0"/>
                <w:iCs w:val="0"/>
                <w:color w:val="auto"/>
                <w:sz w:val="20"/>
                <w:szCs w:val="20"/>
                <w:lang w:val="en-US"/>
              </w:rPr>
              <w:t xml:space="preserve"> The total number of imputed variants with info score ≥ 0.8 across the allele frequency spectrum. </w:t>
            </w:r>
            <w:r w:rsidR="0094557D" w:rsidRPr="0094557D">
              <w:rPr>
                <w:rFonts w:ascii="Times New Roman" w:eastAsia="Gungsuh" w:hAnsi="Times New Roman" w:cs="Times New Roman"/>
                <w:b/>
                <w:i w:val="0"/>
                <w:iCs w:val="0"/>
                <w:color w:val="auto"/>
                <w:sz w:val="20"/>
                <w:szCs w:val="20"/>
                <w:lang w:val="en-US"/>
              </w:rPr>
              <w:t>C.</w:t>
            </w:r>
            <w:r w:rsidR="00357E63" w:rsidRPr="00B34B6D">
              <w:rPr>
                <w:rFonts w:ascii="Times New Roman" w:eastAsia="Gungsuh" w:hAnsi="Times New Roman" w:cs="Times New Roman"/>
                <w:i w:val="0"/>
                <w:iCs w:val="0"/>
                <w:color w:val="auto"/>
                <w:sz w:val="20"/>
                <w:szCs w:val="20"/>
                <w:lang w:val="en-US"/>
              </w:rPr>
              <w:t xml:space="preserve"> Improvement in imputation accuracy as a function of MAF for the target dataset after imputation (MAF from 0 to 0.2, bin sizes of 0.005).</w:t>
            </w:r>
            <w:bookmarkEnd w:id="90"/>
          </w:p>
        </w:tc>
      </w:tr>
    </w:tbl>
    <w:p w14:paraId="72BC0BD2" w14:textId="77777777" w:rsidR="00B34FC5" w:rsidRPr="00357E63" w:rsidRDefault="00B34FC5">
      <w:pPr>
        <w:spacing w:before="240" w:after="240"/>
        <w:rPr>
          <w:rFonts w:ascii="Times New Roman" w:eastAsia="Times New Roman" w:hAnsi="Times New Roman" w:cs="Times New Roman"/>
          <w:sz w:val="24"/>
          <w:szCs w:val="24"/>
          <w:lang w:val="en-US"/>
        </w:rPr>
        <w:sectPr w:rsidR="00B34FC5" w:rsidRPr="00357E63" w:rsidSect="00631481">
          <w:pgSz w:w="11909" w:h="16834"/>
          <w:pgMar w:top="1440" w:right="1440" w:bottom="1440" w:left="1440" w:header="720" w:footer="720" w:gutter="0"/>
          <w:cols w:space="720" w:equalWidth="0">
            <w:col w:w="8838"/>
          </w:cols>
        </w:sectPr>
      </w:pPr>
    </w:p>
    <w:p w14:paraId="331E7013" w14:textId="4EC28F4C" w:rsidR="00B34FC5" w:rsidRDefault="00B34FC5">
      <w:pPr>
        <w:spacing w:before="240" w:after="240"/>
        <w:rPr>
          <w:rFonts w:ascii="Times New Roman" w:eastAsia="Times New Roman" w:hAnsi="Times New Roman" w:cs="Times New Roman"/>
          <w:sz w:val="24"/>
          <w:szCs w:val="24"/>
          <w:lang w:val="en-US"/>
        </w:rPr>
      </w:pPr>
    </w:p>
    <w:p w14:paraId="1900456E" w14:textId="3A74593D" w:rsidR="00DB341C" w:rsidRDefault="00DB341C">
      <w:pPr>
        <w:spacing w:before="240" w:after="240"/>
        <w:rPr>
          <w:rFonts w:ascii="Times New Roman" w:eastAsia="Times New Roman" w:hAnsi="Times New Roman" w:cs="Times New Roman"/>
          <w:sz w:val="24"/>
          <w:szCs w:val="24"/>
          <w:lang w:val="en-US"/>
        </w:rPr>
      </w:pPr>
    </w:p>
    <w:p w14:paraId="1C904F8E" w14:textId="6748BE9E" w:rsidR="00DB341C" w:rsidRDefault="00DB341C">
      <w:pPr>
        <w:spacing w:before="240" w:after="240"/>
        <w:rPr>
          <w:rFonts w:ascii="Times New Roman" w:eastAsia="Times New Roman" w:hAnsi="Times New Roman" w:cs="Times New Roman"/>
          <w:sz w:val="24"/>
          <w:szCs w:val="24"/>
          <w:lang w:val="en-US"/>
        </w:rPr>
      </w:pPr>
    </w:p>
    <w:p w14:paraId="6CC5B0E7" w14:textId="77207145" w:rsidR="00DB341C" w:rsidRDefault="00DB341C">
      <w:pPr>
        <w:spacing w:before="240" w:after="240"/>
        <w:rPr>
          <w:rFonts w:ascii="Times New Roman" w:eastAsia="Times New Roman" w:hAnsi="Times New Roman" w:cs="Times New Roman"/>
          <w:sz w:val="24"/>
          <w:szCs w:val="24"/>
          <w:lang w:val="en-US"/>
        </w:rPr>
      </w:pPr>
    </w:p>
    <w:p w14:paraId="32A65EE0" w14:textId="33928620" w:rsidR="00DB341C" w:rsidRDefault="00DB341C">
      <w:pPr>
        <w:spacing w:before="240" w:after="240"/>
        <w:rPr>
          <w:rFonts w:ascii="Times New Roman" w:eastAsia="Times New Roman" w:hAnsi="Times New Roman" w:cs="Times New Roman"/>
          <w:sz w:val="24"/>
          <w:szCs w:val="24"/>
          <w:lang w:val="en-US"/>
        </w:rPr>
      </w:pPr>
    </w:p>
    <w:p w14:paraId="17304FCC" w14:textId="3371F43E" w:rsidR="00DB341C" w:rsidRDefault="00DB341C">
      <w:pPr>
        <w:spacing w:before="240" w:after="240"/>
        <w:rPr>
          <w:rFonts w:ascii="Times New Roman" w:eastAsia="Times New Roman" w:hAnsi="Times New Roman" w:cs="Times New Roman"/>
          <w:sz w:val="24"/>
          <w:szCs w:val="24"/>
          <w:lang w:val="en-US"/>
        </w:rPr>
      </w:pPr>
    </w:p>
    <w:p w14:paraId="35B3ABAA" w14:textId="48CD7AFD" w:rsidR="00DB341C" w:rsidRDefault="00DB341C">
      <w:pPr>
        <w:spacing w:before="240" w:after="240"/>
        <w:rPr>
          <w:rFonts w:ascii="Times New Roman" w:eastAsia="Times New Roman" w:hAnsi="Times New Roman" w:cs="Times New Roman"/>
          <w:sz w:val="24"/>
          <w:szCs w:val="24"/>
          <w:lang w:val="en-US"/>
        </w:rPr>
      </w:pPr>
    </w:p>
    <w:p w14:paraId="0DF41AC6" w14:textId="68B3CFC1" w:rsidR="00DB341C" w:rsidRDefault="00DB341C">
      <w:pPr>
        <w:spacing w:before="240" w:after="240"/>
        <w:rPr>
          <w:rFonts w:ascii="Times New Roman" w:eastAsia="Times New Roman" w:hAnsi="Times New Roman" w:cs="Times New Roman"/>
          <w:sz w:val="24"/>
          <w:szCs w:val="24"/>
          <w:lang w:val="en-US"/>
        </w:rPr>
      </w:pPr>
    </w:p>
    <w:p w14:paraId="5536174C" w14:textId="1728A5F0" w:rsidR="00DB341C" w:rsidRDefault="00DB341C">
      <w:pPr>
        <w:spacing w:before="240" w:after="240"/>
        <w:rPr>
          <w:rFonts w:ascii="Times New Roman" w:eastAsia="Times New Roman" w:hAnsi="Times New Roman" w:cs="Times New Roman"/>
          <w:sz w:val="24"/>
          <w:szCs w:val="24"/>
          <w:lang w:val="en-US"/>
        </w:rPr>
      </w:pPr>
    </w:p>
    <w:p w14:paraId="0D72AE2D" w14:textId="03909A7D" w:rsidR="00DB341C" w:rsidRDefault="00DB341C">
      <w:pPr>
        <w:spacing w:before="240" w:after="240"/>
        <w:rPr>
          <w:rFonts w:ascii="Times New Roman" w:eastAsia="Times New Roman" w:hAnsi="Times New Roman" w:cs="Times New Roman"/>
          <w:sz w:val="24"/>
          <w:szCs w:val="24"/>
          <w:lang w:val="en-US"/>
        </w:rPr>
      </w:pPr>
    </w:p>
    <w:p w14:paraId="5D837258" w14:textId="16C67802" w:rsidR="00DB341C" w:rsidRDefault="00DB341C">
      <w:pPr>
        <w:spacing w:before="240" w:after="240"/>
        <w:rPr>
          <w:rFonts w:ascii="Times New Roman" w:eastAsia="Times New Roman" w:hAnsi="Times New Roman" w:cs="Times New Roman"/>
          <w:sz w:val="24"/>
          <w:szCs w:val="24"/>
          <w:lang w:val="en-US"/>
        </w:rPr>
      </w:pPr>
    </w:p>
    <w:p w14:paraId="56F696A1" w14:textId="4CFD7747" w:rsidR="00DB341C" w:rsidRDefault="00DB341C">
      <w:pPr>
        <w:spacing w:before="240" w:after="240"/>
        <w:rPr>
          <w:rFonts w:ascii="Times New Roman" w:eastAsia="Times New Roman" w:hAnsi="Times New Roman" w:cs="Times New Roman"/>
          <w:sz w:val="24"/>
          <w:szCs w:val="24"/>
          <w:lang w:val="en-US"/>
        </w:rPr>
      </w:pPr>
    </w:p>
    <w:p w14:paraId="66018372" w14:textId="631C9FF4" w:rsidR="00DB341C" w:rsidRDefault="00DB341C">
      <w:pPr>
        <w:spacing w:before="240" w:after="240"/>
        <w:rPr>
          <w:rFonts w:ascii="Times New Roman" w:eastAsia="Times New Roman" w:hAnsi="Times New Roman" w:cs="Times New Roman"/>
          <w:sz w:val="24"/>
          <w:szCs w:val="24"/>
          <w:lang w:val="en-US"/>
        </w:rPr>
      </w:pPr>
    </w:p>
    <w:p w14:paraId="5C3130ED" w14:textId="77777777" w:rsidR="00DB341C" w:rsidRDefault="00DB341C">
      <w:pPr>
        <w:spacing w:before="240" w:after="240"/>
        <w:rPr>
          <w:rFonts w:ascii="Times New Roman" w:eastAsia="Times New Roman" w:hAnsi="Times New Roman" w:cs="Times New Roman"/>
          <w:sz w:val="24"/>
          <w:szCs w:val="24"/>
          <w:lang w:val="en-US"/>
        </w:rPr>
      </w:pPr>
    </w:p>
    <w:p w14:paraId="2142EE05" w14:textId="77777777" w:rsidR="0094557D" w:rsidRPr="00357E63" w:rsidRDefault="0094557D">
      <w:pPr>
        <w:spacing w:before="240" w:after="240"/>
        <w:rPr>
          <w:rFonts w:ascii="Times New Roman" w:eastAsia="Times New Roman" w:hAnsi="Times New Roman" w:cs="Times New Roman"/>
          <w:sz w:val="24"/>
          <w:szCs w:val="24"/>
          <w:lang w:val="en-US"/>
        </w:rPr>
      </w:pPr>
    </w:p>
    <w:p w14:paraId="4A1A948D" w14:textId="6C4000B0" w:rsidR="00E8521B" w:rsidRDefault="00357E63" w:rsidP="00400992">
      <w:pPr>
        <w:pStyle w:val="Heading1"/>
        <w:numPr>
          <w:ilvl w:val="0"/>
          <w:numId w:val="4"/>
        </w:numPr>
        <w:ind w:left="284" w:hanging="284"/>
        <w:rPr>
          <w:rFonts w:ascii="Times New Roman" w:eastAsia="Times New Roman" w:hAnsi="Times New Roman" w:cs="Times New Roman"/>
          <w:b/>
          <w:sz w:val="24"/>
          <w:szCs w:val="24"/>
          <w:lang w:val="en-US"/>
        </w:rPr>
      </w:pPr>
      <w:bookmarkStart w:id="91" w:name="_Toc51179459"/>
      <w:r w:rsidRPr="00357E63">
        <w:rPr>
          <w:rFonts w:ascii="Times New Roman" w:eastAsia="Times New Roman" w:hAnsi="Times New Roman" w:cs="Times New Roman"/>
          <w:b/>
          <w:sz w:val="24"/>
          <w:szCs w:val="24"/>
          <w:lang w:val="en-US"/>
        </w:rPr>
        <w:lastRenderedPageBreak/>
        <w:t>HLA</w:t>
      </w:r>
      <w:bookmarkEnd w:id="91"/>
    </w:p>
    <w:p w14:paraId="3CDCAE33" w14:textId="7D2C25D8" w:rsidR="00E8521B" w:rsidRDefault="00E8521B">
      <w:pPr>
        <w:widowControl w:val="0"/>
        <w:rPr>
          <w:rFonts w:ascii="Times New Roman" w:eastAsia="Times New Roman" w:hAnsi="Times New Roman" w:cs="Times New Roman"/>
          <w:b/>
          <w:sz w:val="24"/>
          <w:szCs w:val="24"/>
          <w:lang w:val="en-US"/>
        </w:rPr>
      </w:pPr>
    </w:p>
    <w:p w14:paraId="3272B581" w14:textId="7B120BF7" w:rsidR="007667EE" w:rsidRPr="00357E63" w:rsidRDefault="007667EE" w:rsidP="00AF4766">
      <w:pPr>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 xml:space="preserve">The </w:t>
      </w:r>
      <w:r w:rsidRPr="00357E63">
        <w:rPr>
          <w:rFonts w:ascii="Times New Roman" w:eastAsia="Times New Roman" w:hAnsi="Times New Roman" w:cs="Times New Roman"/>
          <w:i/>
          <w:sz w:val="24"/>
          <w:szCs w:val="24"/>
          <w:lang w:val="en-US"/>
        </w:rPr>
        <w:t>hla-mapper</w:t>
      </w:r>
      <w:r w:rsidRPr="00357E63">
        <w:rPr>
          <w:rFonts w:ascii="Times New Roman" w:eastAsia="Times New Roman" w:hAnsi="Times New Roman" w:cs="Times New Roman"/>
          <w:sz w:val="24"/>
          <w:szCs w:val="24"/>
          <w:lang w:val="en-US"/>
        </w:rPr>
        <w:t xml:space="preserve"> software was designed to optimize read mapping in HLA genes by comparing each read to a database of known HLA sequences and calculating where each read should be mapped or considered ambiguous</w:t>
      </w:r>
      <w:r w:rsidR="00B27B8D">
        <w:rPr>
          <w:rFonts w:ascii="Times New Roman" w:eastAsia="Times New Roman" w:hAnsi="Times New Roman" w:cs="Times New Roman"/>
          <w:sz w:val="24"/>
          <w:szCs w:val="24"/>
          <w:lang w:val="en-US"/>
        </w:rPr>
        <w:fldChar w:fldCharType="begin">
          <w:fldData xml:space="preserve">PEVuZE5vdGU+PENpdGU+PEF1dGhvcj5DYXN0ZWxsaTwvQXV0aG9yPjxZZWFyPjIwMTg8L1llYXI+
PFJlY051bT43ODU5PC9SZWNOdW0+PERpc3BsYXlUZXh0PjxzdHlsZSBmYWNlPSJzdXBlcnNjcmlw
dCI+MTA8L3N0eWxlPjwvRGlzcGxheVRleHQ+PHJlY29yZD48cmVjLW51bWJlcj43ODU5PC9yZWMt
bnVtYmVyPjxmb3JlaWduLWtleXM+PGtleSBhcHA9IkVOIiBkYi1pZD0idGVlZWZwd3B6YWVmZXNl
ZjJkNDUyeHY0djVld3Y1d3N3OXpwIiB0aW1lc3RhbXA9IjE1NzYzNDQ5MTEiPjc4NTk8L2tleT48
L2ZvcmVpZ24ta2V5cz48cmVmLXR5cGUgbmFtZT0iSm91cm5hbCBBcnRpY2xlIj4xNzwvcmVmLXR5
cGU+PGNvbnRyaWJ1dG9ycz48YXV0aG9ycz48YXV0aG9yPkNhc3RlbGxpLCBFLiBDLjwvYXV0aG9y
PjxhdXRob3I+UGF6LCBNLiBBLjwvYXV0aG9yPjxhdXRob3I+U291emEsIEEuIFMuPC9hdXRob3I+
PGF1dGhvcj5SYW1hbGhvLCBKLjwvYXV0aG9yPjxhdXRob3I+TWVuZGVzLUp1bmlvciwgQy4gVC48
L2F1dGhvcj48L2F1dGhvcnM+PC9jb250cmlidXRvcnM+PGF1dGgtYWRkcmVzcz5TYW8gUGF1bG8g
U3RhdGUgVW5pdmVyc2l0eSAoVU5FU1ApLCBNb2xlY3VsYXIgR2VuZXRpY3MgYW5kIEJpb2luZm9y
bWF0aWNzIExhYm9yYXRvcnksIEV4cGVyaW1lbnRhbCBSZXNlYXJjaCBVbml0IChVTklQRVgpLCBT
Y2hvb2wgb2YgTWVkaWNpbmUsIEJvdHVjYXR1LCBTdGF0ZSBvZiBTYW8gUGF1bG8sIEJyYXppbDsg
U2FvIFBhdWxvIFN0YXRlIFVuaXZlcnNpdHkgKFVORVNQKSwgUGF0aG9sb2d5IERlcGFydG1lbnQs
IFNjaG9vbCBvZiBNZWRpY2luZSwgQm90dWNhdHUsIFN0YXRlIG9mIFNhbyBQYXVsbywgQnJhemls
LiBFbGVjdHJvbmljIGFkZHJlc3M6IGVyaWNrLmNhc3RlbGxpQHVuZXNwLmJyLiYjeEQ7U2FvIFBh
dWxvIFN0YXRlIFVuaXZlcnNpdHkgKFVORVNQKSwgTW9sZWN1bGFyIEdlbmV0aWNzIGFuZCBCaW9p
bmZvcm1hdGljcyBMYWJvcmF0b3J5LCBFeHBlcmltZW50YWwgUmVzZWFyY2ggVW5pdCAoVU5JUEVY
KSwgU2Nob29sIG9mIE1lZGljaW5lLCBCb3R1Y2F0dSwgU3RhdGUgb2YgU2FvIFBhdWxvLCBCcmF6
aWwuJiN4RDtEZXBhcnRhbWVudG8gZGUgUXVpbWljYSwgRmFjdWxkYWRlIGRlIEZpbG9zb2ZpYSwg
Q2llbmNpYXMgZSBMZXRyYXMgZGUgUmliZWlyYW8gUHJldG8sIFVuaXZlcnNpZGFkZSBkZSBTYW8g
UGF1bG8sIDE0MDQwLTkwMSBSaWJlaXJhbyBQcmV0bywgU1AsIEJyYXppbC48L2F1dGgtYWRkcmVz
cz48dGl0bGVzPjx0aXRsZT5IbGEtbWFwcGVyOiBBbiBhcHBsaWNhdGlvbiB0byBvcHRpbWl6ZSB0
aGUgbWFwcGluZyBvZiBITEEgc2VxdWVuY2VzIHByb2R1Y2VkIGJ5IG1hc3NpdmVseSBwYXJhbGxl
bCBzZXF1ZW5jaW5nIHByb2NlZHVyZXM8L3RpdGxlPjxzZWNvbmRhcnktdGl0bGU+SHVtIEltbXVu
b2w8L3NlY29uZGFyeS10aXRsZT48L3RpdGxlcz48cGVyaW9kaWNhbD48ZnVsbC10aXRsZT5IdW0g
SW1tdW5vbDwvZnVsbC10aXRsZT48L3BlcmlvZGljYWw+PHBhZ2VzPjY3OC02ODQ8L3BhZ2VzPjx2
b2x1bWU+Nzk8L3ZvbHVtZT48bnVtYmVyPjk8L251bWJlcj48a2V5d29yZHM+PGtleXdvcmQ+QWxn
b3JpdGhtczwva2V5d29yZD48a2V5d29yZD5CcmF6aWw8L2tleXdvcmQ+PGtleXdvcmQ+RGF0YXNl
dHMgYXMgVG9waWM8L2tleXdvcmQ+PGtleXdvcmQ+R2VuZSBGcmVxdWVuY3k8L2tleXdvcmQ+PGtl
eXdvcmQ+R2Vub21lPC9rZXl3b3JkPjxrZXl3b3JkPipHZW5vdHlwZTwva2V5d29yZD48a2V5d29y
ZD5ITEEgQW50aWdlbnMvKmdlbmV0aWNzPC9rZXl3b3JkPjxrZXl3b3JkPkhhcGxvdHlwZXM8L2tl
eXdvcmQ+PGtleXdvcmQ+SGlnaC1UaHJvdWdocHV0IE51Y2xlb3RpZGUgU2VxdWVuY2luZzwva2V5
d29yZD48a2V5d29yZD5IaXN0b2NvbXBhdGliaWxpdHkgVGVzdGluZy8qbWV0aG9kczwva2V5d29y
ZD48a2V5d29yZD5IdW1hbnM8L2tleXdvcmQ+PGtleXdvcmQ+UG9seW1vcnBoaXNtLCBHZW5ldGlj
PC9rZXl3b3JkPjxrZXl3b3JkPlNlcXVlbmNlIEFuYWx5c2lzLCBETkE8L2tleXdvcmQ+PGtleXdv
cmQ+KlNvZnR3YXJlPC9rZXl3b3JkPjxrZXl3b3JkPkFsaWduZXJzPC9rZXl3b3JkPjxrZXl3b3Jk
PkhsYTwva2V5d29yZD48a2V5d29yZD5NaGM8L2tleXdvcmQ+PGtleXdvcmQ+TWFwcGluZyB0b29s
PC9rZXl3b3JkPjxrZXl3b3JkPk5leHQgR2VuZXJhdGlvbiBTZXF1ZW5jaW5nIChOR1MpPC9rZXl3
b3JkPjxrZXl3b3JkPlBvbHltb3JwaGlzbXM8L2tleXdvcmQ+PGtleXdvcmQ+U2Vjb25kIEdlbmVy
YXRpb24gU2VxdWVuY2luZzwva2V5d29yZD48a2V5d29yZD5UeXBpbmc8L2tleXdvcmQ+PGtleXdv
cmQ+VmFyaWFiaWxpdHk8L2tleXdvcmQ+PC9rZXl3b3Jkcz48ZGF0ZXM+PHllYXI+MjAxODwveWVh
cj48cHViLWRhdGVzPjxkYXRlPlNlcDwvZGF0ZT48L3B1Yi1kYXRlcz48L2RhdGVzPjxpc2JuPjE4
NzktMTE2NiAoRWxlY3Ryb25pYykmI3hEOzAxOTgtODg1OSAoTGlua2luZyk8L2lzYm4+PGFjY2Vz
c2lvbi1udW0+MzAxMjIxNzE8L2FjY2Vzc2lvbi1udW0+PHVybHM+PHJlbGF0ZWQtdXJscz48dXJs
Pmh0dHBzOi8vd3d3Lm5jYmkubmxtLm5paC5nb3YvcHVibWVkLzMwMTIyMTcxPC91cmw+PC9yZWxh
dGVkLXVybHM+PC91cmxzPjxlbGVjdHJvbmljLXJlc291cmNlLW51bT4xMC4xMDE2L2ouaHVtaW1t
LjIwMTguMDYuMDEwPC9lbGVjdHJvbmljLXJlc291cmNlLW51bT48L3JlY29yZD48L0NpdGU+PC9F
bmROb3RlPgB=
</w:fldData>
        </w:fldChar>
      </w:r>
      <w:r w:rsidR="00B27B8D">
        <w:rPr>
          <w:rFonts w:ascii="Times New Roman" w:eastAsia="Times New Roman" w:hAnsi="Times New Roman" w:cs="Times New Roman"/>
          <w:sz w:val="24"/>
          <w:szCs w:val="24"/>
          <w:lang w:val="en-US"/>
        </w:rPr>
        <w:instrText xml:space="preserve"> ADDIN EN.CITE </w:instrText>
      </w:r>
      <w:r w:rsidR="00B27B8D">
        <w:rPr>
          <w:rFonts w:ascii="Times New Roman" w:eastAsia="Times New Roman" w:hAnsi="Times New Roman" w:cs="Times New Roman"/>
          <w:sz w:val="24"/>
          <w:szCs w:val="24"/>
          <w:lang w:val="en-US"/>
        </w:rPr>
        <w:fldChar w:fldCharType="begin">
          <w:fldData xml:space="preserve">PEVuZE5vdGU+PENpdGU+PEF1dGhvcj5DYXN0ZWxsaTwvQXV0aG9yPjxZZWFyPjIwMTg8L1llYXI+
PFJlY051bT43ODU5PC9SZWNOdW0+PERpc3BsYXlUZXh0PjxzdHlsZSBmYWNlPSJzdXBlcnNjcmlw
dCI+MTA8L3N0eWxlPjwvRGlzcGxheVRleHQ+PHJlY29yZD48cmVjLW51bWJlcj43ODU5PC9yZWMt
bnVtYmVyPjxmb3JlaWduLWtleXM+PGtleSBhcHA9IkVOIiBkYi1pZD0idGVlZWZwd3B6YWVmZXNl
ZjJkNDUyeHY0djVld3Y1d3N3OXpwIiB0aW1lc3RhbXA9IjE1NzYzNDQ5MTEiPjc4NTk8L2tleT48
L2ZvcmVpZ24ta2V5cz48cmVmLXR5cGUgbmFtZT0iSm91cm5hbCBBcnRpY2xlIj4xNzwvcmVmLXR5
cGU+PGNvbnRyaWJ1dG9ycz48YXV0aG9ycz48YXV0aG9yPkNhc3RlbGxpLCBFLiBDLjwvYXV0aG9y
PjxhdXRob3I+UGF6LCBNLiBBLjwvYXV0aG9yPjxhdXRob3I+U291emEsIEEuIFMuPC9hdXRob3I+
PGF1dGhvcj5SYW1hbGhvLCBKLjwvYXV0aG9yPjxhdXRob3I+TWVuZGVzLUp1bmlvciwgQy4gVC48
L2F1dGhvcj48L2F1dGhvcnM+PC9jb250cmlidXRvcnM+PGF1dGgtYWRkcmVzcz5TYW8gUGF1bG8g
U3RhdGUgVW5pdmVyc2l0eSAoVU5FU1ApLCBNb2xlY3VsYXIgR2VuZXRpY3MgYW5kIEJpb2luZm9y
bWF0aWNzIExhYm9yYXRvcnksIEV4cGVyaW1lbnRhbCBSZXNlYXJjaCBVbml0IChVTklQRVgpLCBT
Y2hvb2wgb2YgTWVkaWNpbmUsIEJvdHVjYXR1LCBTdGF0ZSBvZiBTYW8gUGF1bG8sIEJyYXppbDsg
U2FvIFBhdWxvIFN0YXRlIFVuaXZlcnNpdHkgKFVORVNQKSwgUGF0aG9sb2d5IERlcGFydG1lbnQs
IFNjaG9vbCBvZiBNZWRpY2luZSwgQm90dWNhdHUsIFN0YXRlIG9mIFNhbyBQYXVsbywgQnJhemls
LiBFbGVjdHJvbmljIGFkZHJlc3M6IGVyaWNrLmNhc3RlbGxpQHVuZXNwLmJyLiYjeEQ7U2FvIFBh
dWxvIFN0YXRlIFVuaXZlcnNpdHkgKFVORVNQKSwgTW9sZWN1bGFyIEdlbmV0aWNzIGFuZCBCaW9p
bmZvcm1hdGljcyBMYWJvcmF0b3J5LCBFeHBlcmltZW50YWwgUmVzZWFyY2ggVW5pdCAoVU5JUEVY
KSwgU2Nob29sIG9mIE1lZGljaW5lLCBCb3R1Y2F0dSwgU3RhdGUgb2YgU2FvIFBhdWxvLCBCcmF6
aWwuJiN4RDtEZXBhcnRhbWVudG8gZGUgUXVpbWljYSwgRmFjdWxkYWRlIGRlIEZpbG9zb2ZpYSwg
Q2llbmNpYXMgZSBMZXRyYXMgZGUgUmliZWlyYW8gUHJldG8sIFVuaXZlcnNpZGFkZSBkZSBTYW8g
UGF1bG8sIDE0MDQwLTkwMSBSaWJlaXJhbyBQcmV0bywgU1AsIEJyYXppbC48L2F1dGgtYWRkcmVz
cz48dGl0bGVzPjx0aXRsZT5IbGEtbWFwcGVyOiBBbiBhcHBsaWNhdGlvbiB0byBvcHRpbWl6ZSB0
aGUgbWFwcGluZyBvZiBITEEgc2VxdWVuY2VzIHByb2R1Y2VkIGJ5IG1hc3NpdmVseSBwYXJhbGxl
bCBzZXF1ZW5jaW5nIHByb2NlZHVyZXM8L3RpdGxlPjxzZWNvbmRhcnktdGl0bGU+SHVtIEltbXVu
b2w8L3NlY29uZGFyeS10aXRsZT48L3RpdGxlcz48cGVyaW9kaWNhbD48ZnVsbC10aXRsZT5IdW0g
SW1tdW5vbDwvZnVsbC10aXRsZT48L3BlcmlvZGljYWw+PHBhZ2VzPjY3OC02ODQ8L3BhZ2VzPjx2
b2x1bWU+Nzk8L3ZvbHVtZT48bnVtYmVyPjk8L251bWJlcj48a2V5d29yZHM+PGtleXdvcmQ+QWxn
b3JpdGhtczwva2V5d29yZD48a2V5d29yZD5CcmF6aWw8L2tleXdvcmQ+PGtleXdvcmQ+RGF0YXNl
dHMgYXMgVG9waWM8L2tleXdvcmQ+PGtleXdvcmQ+R2VuZSBGcmVxdWVuY3k8L2tleXdvcmQ+PGtl
eXdvcmQ+R2Vub21lPC9rZXl3b3JkPjxrZXl3b3JkPipHZW5vdHlwZTwva2V5d29yZD48a2V5d29y
ZD5ITEEgQW50aWdlbnMvKmdlbmV0aWNzPC9rZXl3b3JkPjxrZXl3b3JkPkhhcGxvdHlwZXM8L2tl
eXdvcmQ+PGtleXdvcmQ+SGlnaC1UaHJvdWdocHV0IE51Y2xlb3RpZGUgU2VxdWVuY2luZzwva2V5
d29yZD48a2V5d29yZD5IaXN0b2NvbXBhdGliaWxpdHkgVGVzdGluZy8qbWV0aG9kczwva2V5d29y
ZD48a2V5d29yZD5IdW1hbnM8L2tleXdvcmQ+PGtleXdvcmQ+UG9seW1vcnBoaXNtLCBHZW5ldGlj
PC9rZXl3b3JkPjxrZXl3b3JkPlNlcXVlbmNlIEFuYWx5c2lzLCBETkE8L2tleXdvcmQ+PGtleXdv
cmQ+KlNvZnR3YXJlPC9rZXl3b3JkPjxrZXl3b3JkPkFsaWduZXJzPC9rZXl3b3JkPjxrZXl3b3Jk
PkhsYTwva2V5d29yZD48a2V5d29yZD5NaGM8L2tleXdvcmQ+PGtleXdvcmQ+TWFwcGluZyB0b29s
PC9rZXl3b3JkPjxrZXl3b3JkPk5leHQgR2VuZXJhdGlvbiBTZXF1ZW5jaW5nIChOR1MpPC9rZXl3
b3JkPjxrZXl3b3JkPlBvbHltb3JwaGlzbXM8L2tleXdvcmQ+PGtleXdvcmQ+U2Vjb25kIEdlbmVy
YXRpb24gU2VxdWVuY2luZzwva2V5d29yZD48a2V5d29yZD5UeXBpbmc8L2tleXdvcmQ+PGtleXdv
cmQ+VmFyaWFiaWxpdHk8L2tleXdvcmQ+PC9rZXl3b3Jkcz48ZGF0ZXM+PHllYXI+MjAxODwveWVh
cj48cHViLWRhdGVzPjxkYXRlPlNlcDwvZGF0ZT48L3B1Yi1kYXRlcz48L2RhdGVzPjxpc2JuPjE4
NzktMTE2NiAoRWxlY3Ryb25pYykmI3hEOzAxOTgtODg1OSAoTGlua2luZyk8L2lzYm4+PGFjY2Vz
c2lvbi1udW0+MzAxMjIxNzE8L2FjY2Vzc2lvbi1udW0+PHVybHM+PHJlbGF0ZWQtdXJscz48dXJs
Pmh0dHBzOi8vd3d3Lm5jYmkubmxtLm5paC5nb3YvcHVibWVkLzMwMTIyMTcxPC91cmw+PC9yZWxh
dGVkLXVybHM+PC91cmxzPjxlbGVjdHJvbmljLXJlc291cmNlLW51bT4xMC4xMDE2L2ouaHVtaW1t
LjIwMTguMDYuMDEwPC9lbGVjdHJvbmljLXJlc291cmNlLW51bT48L3JlY29yZD48L0NpdGU+PC9F
bmROb3RlPgB=
</w:fldData>
        </w:fldChar>
      </w:r>
      <w:r w:rsidR="00B27B8D">
        <w:rPr>
          <w:rFonts w:ascii="Times New Roman" w:eastAsia="Times New Roman" w:hAnsi="Times New Roman" w:cs="Times New Roman"/>
          <w:sz w:val="24"/>
          <w:szCs w:val="24"/>
          <w:lang w:val="en-US"/>
        </w:rPr>
        <w:instrText xml:space="preserve"> ADDIN EN.CITE.DATA </w:instrText>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end"/>
      </w:r>
      <w:r w:rsidR="00B27B8D">
        <w:rPr>
          <w:rFonts w:ascii="Times New Roman" w:eastAsia="Times New Roman" w:hAnsi="Times New Roman" w:cs="Times New Roman"/>
          <w:sz w:val="24"/>
          <w:szCs w:val="24"/>
          <w:lang w:val="en-US"/>
        </w:rPr>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10</w:t>
      </w:r>
      <w:r w:rsidR="00B27B8D">
        <w:rPr>
          <w:rFonts w:ascii="Times New Roman" w:eastAsia="Times New Roman" w:hAnsi="Times New Roman" w:cs="Times New Roman"/>
          <w:sz w:val="24"/>
          <w:szCs w:val="24"/>
          <w:lang w:val="en-US"/>
        </w:rPr>
        <w:fldChar w:fldCharType="end"/>
      </w:r>
      <w:r w:rsidRPr="00357E63">
        <w:rPr>
          <w:rFonts w:ascii="Times New Roman" w:eastAsia="Times New Roman" w:hAnsi="Times New Roman" w:cs="Times New Roman"/>
          <w:sz w:val="24"/>
          <w:szCs w:val="24"/>
          <w:lang w:val="en-US"/>
        </w:rPr>
        <w:t xml:space="preserve">. This step is essential to get accurate genotype calls in the SNP-level for HLA genes. We used an updated version of this software, version 4, with support to intergenic sequences and faster processing WGS data. </w:t>
      </w:r>
    </w:p>
    <w:p w14:paraId="75A9F46B" w14:textId="58A2D0F1" w:rsidR="007667EE" w:rsidRPr="00357E63" w:rsidRDefault="007667EE" w:rsidP="002962E8">
      <w:pPr>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After the map optimization, we used GATK HaplotypeCaller version 4.1.7 to call genotypes in the genome confidence model (GVCF), concatenating all samples together in a VCF file using GenotypeGVCFs. HaplotypeCaller can detect both SNPs and indels. For variant refinement, we noticed that the VQSR-AS approach does not produce reliable results for the HLA region by observing the filtered variants in samples with known HLA alleles. Because of that, we used a different approach for variant refinement and selection for HLA genes. We used a local program (vcfx) that introduces missing alleles in unbalanced genotypes (vcfx checked) and genotypes with a low likelihood (vcfx checkpl), and annotate each variant with some quantitative parameters such as</w:t>
      </w:r>
      <w:r w:rsidR="002962E8">
        <w:rPr>
          <w:rFonts w:ascii="Times New Roman" w:eastAsia="Times New Roman" w:hAnsi="Times New Roman" w:cs="Times New Roman"/>
          <w:sz w:val="24"/>
          <w:szCs w:val="24"/>
          <w:lang w:val="en-US"/>
        </w:rPr>
        <w:t xml:space="preserve"> the</w:t>
      </w:r>
      <w:r w:rsidRPr="00357E63">
        <w:rPr>
          <w:rFonts w:ascii="Times New Roman" w:eastAsia="Times New Roman" w:hAnsi="Times New Roman" w:cs="Times New Roman"/>
          <w:sz w:val="24"/>
          <w:szCs w:val="24"/>
          <w:lang w:val="en-US"/>
        </w:rPr>
        <w:t xml:space="preserve"> number of balanced heterozygous variants</w:t>
      </w:r>
      <w:r w:rsidR="002962E8">
        <w:rPr>
          <w:rFonts w:ascii="Times New Roman" w:eastAsia="Times New Roman" w:hAnsi="Times New Roman" w:cs="Times New Roman"/>
          <w:sz w:val="24"/>
          <w:szCs w:val="24"/>
          <w:lang w:val="en-US"/>
        </w:rPr>
        <w:t xml:space="preserve"> (when both alleles present similar depth of coverage)</w:t>
      </w:r>
      <w:r w:rsidRPr="00357E63">
        <w:rPr>
          <w:rFonts w:ascii="Times New Roman" w:eastAsia="Times New Roman" w:hAnsi="Times New Roman" w:cs="Times New Roman"/>
          <w:sz w:val="24"/>
          <w:szCs w:val="24"/>
          <w:lang w:val="en-US"/>
        </w:rPr>
        <w:t>, number of homozygo</w:t>
      </w:r>
      <w:r w:rsidR="002962E8">
        <w:rPr>
          <w:rFonts w:ascii="Times New Roman" w:eastAsia="Times New Roman" w:hAnsi="Times New Roman" w:cs="Times New Roman"/>
          <w:sz w:val="24"/>
          <w:szCs w:val="24"/>
          <w:lang w:val="en-US"/>
        </w:rPr>
        <w:t>us samples</w:t>
      </w:r>
      <w:r w:rsidRPr="00357E63">
        <w:rPr>
          <w:rFonts w:ascii="Times New Roman" w:eastAsia="Times New Roman" w:hAnsi="Times New Roman" w:cs="Times New Roman"/>
          <w:sz w:val="24"/>
          <w:szCs w:val="24"/>
          <w:lang w:val="en-US"/>
        </w:rPr>
        <w:t>, the proportion of missing alleles, and others (vcfx evidence). Each variant that has not been approved by the vcfx evidence algorithm was evaluated manually. Each variant was annotated using the dbSNP dataset version 151.</w:t>
      </w:r>
    </w:p>
    <w:p w14:paraId="1412B5EB" w14:textId="4A12F33B" w:rsidR="007667EE" w:rsidRPr="00357E63" w:rsidRDefault="007667EE" w:rsidP="00AF4766">
      <w:pPr>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t>We inferred haplotypes combining two computational strategies. First, we used GATK ReadBackedPhasing (RBP) to detect the phase between close heterozygous variants. The minimal Phase Quality Threshold was set to 500 (25x the default value). This procedure produced phase sets, i.e., blocks of known phases, but unphased among each other. RBP does not consider Multi-allelic variants, indels, and missing alleles. The second step consisted of inferring the full haplotypes using probabilistic models, but considering the phase sets detected by RBP. For that, we used an in-house software named phasex (available upon request), that uses Shapeit4</w:t>
      </w:r>
      <w:r w:rsidR="00B27B8D">
        <w:rPr>
          <w:rFonts w:ascii="Times New Roman" w:eastAsia="Times New Roman" w:hAnsi="Times New Roman" w:cs="Times New Roman"/>
          <w:sz w:val="24"/>
          <w:szCs w:val="24"/>
          <w:lang w:val="en-US"/>
        </w:rPr>
        <w:fldChar w:fldCharType="begin"/>
      </w:r>
      <w:r w:rsidR="00B27B8D">
        <w:rPr>
          <w:rFonts w:ascii="Times New Roman" w:eastAsia="Times New Roman" w:hAnsi="Times New Roman" w:cs="Times New Roman"/>
          <w:sz w:val="24"/>
          <w:szCs w:val="24"/>
          <w:lang w:val="en-US"/>
        </w:rPr>
        <w:instrText xml:space="preserve"> ADDIN EN.CITE &lt;EndNote&gt;&lt;Cite&gt;&lt;Author&gt;Delaneau&lt;/Author&gt;&lt;Year&gt;2011&lt;/Year&gt;&lt;RecNum&gt;7900&lt;/RecNum&gt;&lt;DisplayText&gt;&lt;style face="superscript"&gt;11&lt;/style&gt;&lt;/DisplayText&gt;&lt;record&gt;&lt;rec-number&gt;7900&lt;/rec-number&gt;&lt;foreign-keys&gt;&lt;key app="EN" db-id="teeefpwpzaefesef2d452xv4v5ewv5wsw9zp" timestamp="1583927430"&gt;7900&lt;/key&gt;&lt;/foreign-keys&gt;&lt;ref-type name="Journal Article"&gt;17&lt;/ref-type&gt;&lt;contributors&gt;&lt;authors&gt;&lt;author&gt;Delaneau, O.&lt;/author&gt;&lt;author&gt;Marchini, J.&lt;/author&gt;&lt;author&gt;Zagury, J. F.&lt;/author&gt;&lt;/authors&gt;&lt;/contributors&gt;&lt;auth-address&gt;Laboratoire Genomique, Bioinformatique, et Applications (Equipe d&amp;apos;accueil 4627), Conservatoire National des Arts et Metiers, Paris, France.&lt;/auth-address&gt;&lt;titles&gt;&lt;title&gt;A linear complexity phasing method for thousands of genomes&lt;/title&gt;&lt;secondary-title&gt;Nat Methods&lt;/secondary-title&gt;&lt;/titles&gt;&lt;periodical&gt;&lt;full-title&gt;Nat Methods&lt;/full-title&gt;&lt;/periodical&gt;&lt;pages&gt;179-81&lt;/pages&gt;&lt;volume&gt;9&lt;/volume&gt;&lt;number&gt;2&lt;/number&gt;&lt;keywords&gt;&lt;keyword&gt;*Genome&lt;/keyword&gt;&lt;keyword&gt;Haplotypes&lt;/keyword&gt;&lt;/keywords&gt;&lt;dates&gt;&lt;year&gt;2011&lt;/year&gt;&lt;pub-dates&gt;&lt;date&gt;Dec 4&lt;/date&gt;&lt;/pub-dates&gt;&lt;/dates&gt;&lt;isbn&gt;1548-7105 (Electronic)&amp;#xD;1548-7091 (Linking)&lt;/isbn&gt;&lt;accession-num&gt;22138821&lt;/accession-num&gt;&lt;urls&gt;&lt;related-urls&gt;&lt;url&gt;https://www.ncbi.nlm.nih.gov/pubmed/22138821&lt;/url&gt;&lt;/related-urls&gt;&lt;/urls&gt;&lt;electronic-resource-num&gt;10.1038/nmeth.1785&lt;/electronic-resource-num&gt;&lt;/record&gt;&lt;/Cite&gt;&lt;/EndNote&gt;</w:instrText>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11</w:t>
      </w:r>
      <w:r w:rsidR="00B27B8D">
        <w:rPr>
          <w:rFonts w:ascii="Times New Roman" w:eastAsia="Times New Roman" w:hAnsi="Times New Roman" w:cs="Times New Roman"/>
          <w:sz w:val="24"/>
          <w:szCs w:val="24"/>
          <w:lang w:val="en-US"/>
        </w:rPr>
        <w:fldChar w:fldCharType="end"/>
      </w:r>
      <w:r w:rsidRPr="00357E63">
        <w:rPr>
          <w:rFonts w:ascii="Times New Roman" w:eastAsia="Times New Roman" w:hAnsi="Times New Roman" w:cs="Times New Roman"/>
          <w:sz w:val="24"/>
          <w:szCs w:val="24"/>
          <w:lang w:val="en-US"/>
        </w:rPr>
        <w:t xml:space="preserve"> to phase bi-allelic variants considering the RBP’s phase sets, in 20 independent runs with different seeds and using a single core per independent run, comparing the results afterward. The independent runs can be parallelized according to the number of cores on the computer. We preserved the haplotypes of all samples in which the same pair of haplotypes was observed in at least 18 runs (P &gt; 0.9), passing these haplotypes forward to the next round. Iterations were performed until the number of samples with P &gt; 0.9 no longer increased. Then, the haplotypes that have been detected are passed forward to the next step. In th</w:t>
      </w:r>
      <w:r w:rsidR="0094557D">
        <w:rPr>
          <w:rFonts w:ascii="Times New Roman" w:eastAsia="Times New Roman" w:hAnsi="Times New Roman" w:cs="Times New Roman"/>
          <w:sz w:val="24"/>
          <w:szCs w:val="24"/>
          <w:lang w:val="en-US"/>
        </w:rPr>
        <w:t>is next step, we use Beagle 4.1</w:t>
      </w:r>
      <w:r w:rsidR="00B27B8D">
        <w:rPr>
          <w:rFonts w:ascii="Times New Roman" w:eastAsia="Times New Roman" w:hAnsi="Times New Roman" w:cs="Times New Roman"/>
          <w:sz w:val="24"/>
          <w:szCs w:val="24"/>
          <w:lang w:val="en-US"/>
        </w:rPr>
        <w:fldChar w:fldCharType="begin"/>
      </w:r>
      <w:r w:rsidR="00B27B8D">
        <w:rPr>
          <w:rFonts w:ascii="Times New Roman" w:eastAsia="Times New Roman" w:hAnsi="Times New Roman" w:cs="Times New Roman"/>
          <w:sz w:val="24"/>
          <w:szCs w:val="24"/>
          <w:lang w:val="en-US"/>
        </w:rPr>
        <w:instrText xml:space="preserve"> ADDIN EN.CITE &lt;EndNote&gt;&lt;Cite&gt;&lt;Author&gt;Browning&lt;/Author&gt;&lt;Year&gt;2007&lt;/Year&gt;&lt;RecNum&gt;7957&lt;/RecNum&gt;&lt;DisplayText&gt;&lt;style face="superscript"&gt;12&lt;/style&gt;&lt;/DisplayText&gt;&lt;record&gt;&lt;rec-number&gt;7957&lt;/rec-number&gt;&lt;foreign-keys&gt;&lt;key app="EN" db-id="teeefpwpzaefesef2d452xv4v5ewv5wsw9zp" timestamp="1594821334"&gt;7957&lt;/key&gt;&lt;/foreign-keys&gt;&lt;ref-type name="Journal Article"&gt;17&lt;/ref-type&gt;&lt;contributors&gt;&lt;authors&gt;&lt;author&gt;Browning, S. R.&lt;/author&gt;&lt;author&gt;Browning, B. L.&lt;/author&gt;&lt;/authors&gt;&lt;/contributors&gt;&lt;auth-address&gt;Department of Statistics, The University of Auckland, Auckland, New Zealand. s.browning@auckland.ac.nz&lt;/auth-address&gt;&lt;titles&gt;&lt;title&gt;Rapid and accurate haplotype phasing and missing-data inference for whole-genome association studies by use of localized haplotype clustering&lt;/title&gt;&lt;secondary-title&gt;Am J Hum Genet&lt;/secondary-title&gt;&lt;/titles&gt;&lt;periodical&gt;&lt;full-title&gt;Am J Hum Genet&lt;/full-title&gt;&lt;/periodical&gt;&lt;pages&gt;1084-97&lt;/pages&gt;&lt;volume&gt;81&lt;/volume&gt;&lt;number&gt;5&lt;/number&gt;&lt;keywords&gt;&lt;keyword&gt;*Algorithms&lt;/keyword&gt;&lt;keyword&gt;Alleles&lt;/keyword&gt;&lt;keyword&gt;Cluster Analysis&lt;/keyword&gt;&lt;keyword&gt;Computational Biology/*methods&lt;/keyword&gt;&lt;keyword&gt;Genetic Markers&lt;/keyword&gt;&lt;keyword&gt;*Genetic Predisposition to Disease&lt;/keyword&gt;&lt;keyword&gt;*Genome, Human&lt;/keyword&gt;&lt;keyword&gt;*Haplotypes&lt;/keyword&gt;&lt;keyword&gt;Humans&lt;/keyword&gt;&lt;keyword&gt;Models, Genetic&lt;/keyword&gt;&lt;keyword&gt;Time Factors&lt;/keyword&gt;&lt;/keywords&gt;&lt;dates&gt;&lt;year&gt;2007&lt;/year&gt;&lt;pub-dates&gt;&lt;date&gt;Nov&lt;/date&gt;&lt;/pub-dates&gt;&lt;/dates&gt;&lt;isbn&gt;0002-9297 (Print)&amp;#xD;0002-9297 (Linking)&lt;/isbn&gt;&lt;accession-num&gt;17924348&lt;/accession-num&gt;&lt;urls&gt;&lt;related-urls&gt;&lt;url&gt;https://www.ncbi.nlm.nih.gov/pubmed/17924348&lt;/url&gt;&lt;/related-urls&gt;&lt;/urls&gt;&lt;custom2&gt;PMC2265661&lt;/custom2&gt;&lt;electronic-resource-num&gt;10.1086/521987&lt;/electronic-resource-num&gt;&lt;/record&gt;&lt;/Cite&gt;&lt;/EndNote&gt;</w:instrText>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12</w:t>
      </w:r>
      <w:r w:rsidR="00B27B8D">
        <w:rPr>
          <w:rFonts w:ascii="Times New Roman" w:eastAsia="Times New Roman" w:hAnsi="Times New Roman" w:cs="Times New Roman"/>
          <w:sz w:val="24"/>
          <w:szCs w:val="24"/>
          <w:lang w:val="en-US"/>
        </w:rPr>
        <w:fldChar w:fldCharType="end"/>
      </w:r>
      <w:r w:rsidRPr="00357E63">
        <w:rPr>
          <w:rFonts w:ascii="Times New Roman" w:eastAsia="Times New Roman" w:hAnsi="Times New Roman" w:cs="Times New Roman"/>
          <w:sz w:val="24"/>
          <w:szCs w:val="24"/>
          <w:lang w:val="en-US"/>
        </w:rPr>
        <w:t xml:space="preserve"> to infer the final set of haplotypes, now including the multi-allelic variants. The same iteration procedure is used, with 20 independent runs and fixing haplotypes with P &gt; 0.9. For each sample, we considered the haplotype with P &gt; 0.7 after the last Beagle run. Shapeit4 and Beagle 4.1 also imputed the bi-allelic and multi-allelic missing alleles, which were introduced by the vcfx approach. It should be noted that we removed all singletons before the haplotyping procedure. This step is necessary because singletons are ambiguous by definition and impair haplotyping performance. Singletons were automatically inserted in the final VCF file using a local Perl script as unphased or phased, depending on the singleton's RBP status.</w:t>
      </w:r>
    </w:p>
    <w:p w14:paraId="2CD9B464" w14:textId="252BA1FF" w:rsidR="007667EE" w:rsidRPr="00357E63" w:rsidRDefault="007667EE" w:rsidP="00AF4766">
      <w:pPr>
        <w:ind w:firstLine="720"/>
        <w:jc w:val="both"/>
        <w:rPr>
          <w:rFonts w:ascii="Times New Roman" w:eastAsia="Times New Roman" w:hAnsi="Times New Roman" w:cs="Times New Roman"/>
          <w:sz w:val="24"/>
          <w:szCs w:val="24"/>
          <w:lang w:val="en-US"/>
        </w:rPr>
      </w:pPr>
      <w:r w:rsidRPr="00357E63">
        <w:rPr>
          <w:rFonts w:ascii="Times New Roman" w:eastAsia="Times New Roman" w:hAnsi="Times New Roman" w:cs="Times New Roman"/>
          <w:sz w:val="24"/>
          <w:szCs w:val="24"/>
          <w:lang w:val="en-US"/>
        </w:rPr>
        <w:lastRenderedPageBreak/>
        <w:t>To generate complete sequences and CDS sequences (only exons) for each HLA gene and each sample, we used the vcfx fasta and vcfx transcript functions. We also compared our sequences with the ones described in the IPD-IMGT/HLA Database version 3.4.0</w:t>
      </w:r>
      <w:r w:rsidR="0080699B">
        <w:rPr>
          <w:rFonts w:ascii="Times New Roman" w:eastAsia="Times New Roman" w:hAnsi="Times New Roman" w:cs="Times New Roman"/>
          <w:sz w:val="24"/>
          <w:szCs w:val="24"/>
          <w:lang w:val="en-US"/>
        </w:rPr>
        <w:t xml:space="preserve"> </w:t>
      </w:r>
      <w:r w:rsidR="00B27B8D">
        <w:rPr>
          <w:rFonts w:ascii="Times New Roman" w:eastAsia="Times New Roman" w:hAnsi="Times New Roman" w:cs="Times New Roman"/>
          <w:sz w:val="24"/>
          <w:szCs w:val="24"/>
          <w:lang w:val="en-US"/>
        </w:rPr>
        <w:fldChar w:fldCharType="begin"/>
      </w:r>
      <w:r w:rsidR="00B27B8D">
        <w:rPr>
          <w:rFonts w:ascii="Times New Roman" w:eastAsia="Times New Roman" w:hAnsi="Times New Roman" w:cs="Times New Roman"/>
          <w:sz w:val="24"/>
          <w:szCs w:val="24"/>
          <w:lang w:val="en-US"/>
        </w:rPr>
        <w:instrText xml:space="preserve"> ADDIN EN.CITE &lt;EndNote&gt;&lt;Cite&gt;&lt;Author&gt;Robinson&lt;/Author&gt;&lt;Year&gt;2020&lt;/Year&gt;&lt;RecNum&gt;7958&lt;/RecNum&gt;&lt;DisplayText&gt;&lt;style face="superscript"&gt;13&lt;/style&gt;&lt;/DisplayText&gt;&lt;record&gt;&lt;rec-number&gt;7958&lt;/rec-number&gt;&lt;foreign-keys&gt;&lt;key app="EN" db-id="teeefpwpzaefesef2d452xv4v5ewv5wsw9zp" timestamp="1594821383"&gt;7958&lt;/key&gt;&lt;/foreign-keys&gt;&lt;ref-type name="Journal Article"&gt;17&lt;/ref-type&gt;&lt;contributors&gt;&lt;authors&gt;&lt;author&gt;Robinson, J.&lt;/author&gt;&lt;author&gt;Barker, D. J.&lt;/author&gt;&lt;author&gt;Georgiou, X.&lt;/author&gt;&lt;author&gt;Cooper, M. A.&lt;/author&gt;&lt;author&gt;Flicek, P.&lt;/author&gt;&lt;author&gt;Marsh, S. G. E.&lt;/author&gt;&lt;/authors&gt;&lt;/contributors&gt;&lt;auth-address&gt;Anthony Nolan Research Institute, London, UK.&amp;#xD;UCL Cancer Institute, University College London (UCL), London, UK.&amp;#xD;European Molecular Biology Laboratory, European Bioinformatics Institute, Cambridge, UK.&lt;/auth-address&gt;&lt;titles&gt;&lt;title&gt;IPD-IMGT/HLA Database&lt;/title&gt;&lt;secondary-title&gt;Nucleic Acids Res&lt;/secondary-title&gt;&lt;/titles&gt;&lt;periodical&gt;&lt;full-title&gt;Nucleic Acids Res&lt;/full-title&gt;&lt;/periodical&gt;&lt;pages&gt;D948-D955&lt;/pages&gt;&lt;volume&gt;48&lt;/volume&gt;&lt;number&gt;D1&lt;/number&gt;&lt;keywords&gt;&lt;keyword&gt;*Alleles&lt;/keyword&gt;&lt;keyword&gt;*Computational Biology/methods&lt;/keyword&gt;&lt;keyword&gt;*Databases, Genetic&lt;/keyword&gt;&lt;keyword&gt;High-Throughput Nucleotide Sequencing&lt;/keyword&gt;&lt;keyword&gt;Histocompatibility Antigens/*genetics&lt;/keyword&gt;&lt;keyword&gt;Humans&lt;/keyword&gt;&lt;keyword&gt;Major Histocompatibility Complex/*genetics&lt;/keyword&gt;&lt;keyword&gt;*Software&lt;/keyword&gt;&lt;keyword&gt;Web Browser&lt;/keyword&gt;&lt;/keywords&gt;&lt;dates&gt;&lt;year&gt;2020&lt;/year&gt;&lt;pub-dates&gt;&lt;date&gt;Jan 8&lt;/date&gt;&lt;/pub-dates&gt;&lt;/dates&gt;&lt;isbn&gt;1362-4962 (Electronic)&amp;#xD;0305-1048 (Linking)&lt;/isbn&gt;&lt;accession-num&gt;31667505&lt;/accession-num&gt;&lt;urls&gt;&lt;related-urls&gt;&lt;url&gt;https://www.ncbi.nlm.nih.gov/pubmed/31667505&lt;/url&gt;&lt;/related-urls&gt;&lt;/urls&gt;&lt;custom2&gt;PMC7145640&lt;/custom2&gt;&lt;electronic-resource-num&gt;10.1093/nar/gkz950&lt;/electronic-resource-num&gt;&lt;/record&gt;&lt;/Cite&gt;&lt;/EndNote&gt;</w:instrText>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13</w:t>
      </w:r>
      <w:r w:rsidR="00B27B8D">
        <w:rPr>
          <w:rFonts w:ascii="Times New Roman" w:eastAsia="Times New Roman" w:hAnsi="Times New Roman" w:cs="Times New Roman"/>
          <w:sz w:val="24"/>
          <w:szCs w:val="24"/>
          <w:lang w:val="en-US"/>
        </w:rPr>
        <w:fldChar w:fldCharType="end"/>
      </w:r>
      <w:r w:rsidRPr="00357E63">
        <w:rPr>
          <w:rFonts w:ascii="Times New Roman" w:eastAsia="Times New Roman" w:hAnsi="Times New Roman" w:cs="Times New Roman"/>
          <w:sz w:val="24"/>
          <w:szCs w:val="24"/>
          <w:lang w:val="en-US"/>
        </w:rPr>
        <w:t xml:space="preserve"> using a local Perl script, identifying whether they were identical or not to known sequences in the database. The CDS sequences were translated into full-length proteins using EMBOSS transeq and named according to the IPD-IMGT/HLA database. Allele, genotype, and haplotype frequencies were calculated by direct counting. Variants were annotated using SNPeff </w:t>
      </w:r>
      <w:r w:rsidR="00B27B8D">
        <w:rPr>
          <w:rFonts w:ascii="Times New Roman" w:eastAsia="Times New Roman" w:hAnsi="Times New Roman" w:cs="Times New Roman"/>
          <w:sz w:val="24"/>
          <w:szCs w:val="24"/>
          <w:lang w:val="en-US"/>
        </w:rPr>
        <w:fldChar w:fldCharType="begin"/>
      </w:r>
      <w:r w:rsidR="00B27B8D">
        <w:rPr>
          <w:rFonts w:ascii="Times New Roman" w:eastAsia="Times New Roman" w:hAnsi="Times New Roman" w:cs="Times New Roman"/>
          <w:sz w:val="24"/>
          <w:szCs w:val="24"/>
          <w:lang w:val="en-US"/>
        </w:rPr>
        <w:instrText xml:space="preserve"> ADDIN EN.CITE &lt;EndNote&gt;&lt;Cite&gt;&lt;Author&gt;Cingolani&lt;/Author&gt;&lt;Year&gt;2012&lt;/Year&gt;&lt;RecNum&gt;8072&lt;/RecNum&gt;&lt;DisplayText&gt;&lt;style face="superscript"&gt;14&lt;/style&gt;&lt;/DisplayText&gt;&lt;record&gt;&lt;rec-number&gt;8072&lt;/rec-number&gt;&lt;foreign-keys&gt;&lt;key app="EN" db-id="teeefpwpzaefesef2d452xv4v5ewv5wsw9zp" timestamp="1598531893"&gt;8072&lt;/key&gt;&lt;/foreign-keys&gt;&lt;ref-type name="Journal Article"&gt;17&lt;/ref-type&gt;&lt;contributors&gt;&lt;authors&gt;&lt;author&gt;Cingolani, P.&lt;/author&gt;&lt;author&gt;Platts, A.&lt;/author&gt;&lt;author&gt;Wang le, L.&lt;/author&gt;&lt;author&gt;Coon, M.&lt;/author&gt;&lt;author&gt;Nguyen, T.&lt;/author&gt;&lt;author&gt;Wang, L.&lt;/author&gt;&lt;author&gt;Land, S. J.&lt;/author&gt;&lt;author&gt;Lu, X.&lt;/author&gt;&lt;author&gt;Ruden, D. M.&lt;/author&gt;&lt;/authors&gt;&lt;/contributors&gt;&lt;auth-address&gt;Institute of Environmental Health Sciences, Wayne State University, Detroit, MI, USA.&lt;/auth-address&gt;&lt;titles&gt;&lt;title&gt;A program for annotating and predicting the effects of single nucleotide polymorphisms, SnpEff: SNPs in the genome of Drosophila melanogaster strain w1118; iso-2; iso-3&lt;/title&gt;&lt;secondary-title&gt;Fly (Austin)&lt;/secondary-title&gt;&lt;/titles&gt;&lt;periodical&gt;&lt;full-title&gt;Fly (Austin)&lt;/full-title&gt;&lt;/periodical&gt;&lt;pages&gt;80-92&lt;/pages&gt;&lt;volume&gt;6&lt;/volume&gt;&lt;number&gt;2&lt;/number&gt;&lt;keywords&gt;&lt;keyword&gt;Animals&lt;/keyword&gt;&lt;keyword&gt;Drosophila melanogaster/*genetics&lt;/keyword&gt;&lt;keyword&gt;Genome, Insect&lt;/keyword&gt;&lt;keyword&gt;Male&lt;/keyword&gt;&lt;keyword&gt;*Molecular Sequence Annotation&lt;/keyword&gt;&lt;keyword&gt;*Polymorphism, Single Nucleotide&lt;/keyword&gt;&lt;keyword&gt;*Software&lt;/keyword&gt;&lt;/keywords&gt;&lt;dates&gt;&lt;year&gt;2012&lt;/year&gt;&lt;pub-dates&gt;&lt;date&gt;Apr-Jun&lt;/date&gt;&lt;/pub-dates&gt;&lt;/dates&gt;&lt;isbn&gt;1933-6942 (Electronic)&amp;#xD;1933-6934 (Linking)&lt;/isbn&gt;&lt;accession-num&gt;22728672&lt;/accession-num&gt;&lt;urls&gt;&lt;related-urls&gt;&lt;url&gt;https://www.ncbi.nlm.nih.gov/pubmed/22728672&lt;/url&gt;&lt;/related-urls&gt;&lt;/urls&gt;&lt;custom2&gt;PMC3679285&lt;/custom2&gt;&lt;electronic-resource-num&gt;10.4161/fly.19695&lt;/electronic-resource-num&gt;&lt;/record&gt;&lt;/Cite&gt;&lt;/EndNote&gt;</w:instrText>
      </w:r>
      <w:r w:rsidR="00B27B8D">
        <w:rPr>
          <w:rFonts w:ascii="Times New Roman" w:eastAsia="Times New Roman" w:hAnsi="Times New Roman" w:cs="Times New Roman"/>
          <w:sz w:val="24"/>
          <w:szCs w:val="24"/>
          <w:lang w:val="en-US"/>
        </w:rPr>
        <w:fldChar w:fldCharType="separate"/>
      </w:r>
      <w:r w:rsidR="00B27B8D" w:rsidRPr="00B27B8D">
        <w:rPr>
          <w:rFonts w:ascii="Times New Roman" w:eastAsia="Times New Roman" w:hAnsi="Times New Roman" w:cs="Times New Roman"/>
          <w:noProof/>
          <w:sz w:val="24"/>
          <w:szCs w:val="24"/>
          <w:vertAlign w:val="superscript"/>
          <w:lang w:val="en-US"/>
        </w:rPr>
        <w:t>14</w:t>
      </w:r>
      <w:r w:rsidR="00B27B8D">
        <w:rPr>
          <w:rFonts w:ascii="Times New Roman" w:eastAsia="Times New Roman" w:hAnsi="Times New Roman" w:cs="Times New Roman"/>
          <w:sz w:val="24"/>
          <w:szCs w:val="24"/>
          <w:lang w:val="en-US"/>
        </w:rPr>
        <w:fldChar w:fldCharType="end"/>
      </w:r>
      <w:r w:rsidRPr="00357E63">
        <w:rPr>
          <w:rFonts w:ascii="Times New Roman" w:eastAsia="Times New Roman" w:hAnsi="Times New Roman" w:cs="Times New Roman"/>
          <w:sz w:val="24"/>
          <w:szCs w:val="24"/>
          <w:lang w:val="en-US"/>
        </w:rPr>
        <w:t xml:space="preserve">. </w:t>
      </w:r>
    </w:p>
    <w:p w14:paraId="21B4DC43" w14:textId="611755AA" w:rsidR="007667EE" w:rsidRDefault="007667EE">
      <w:pPr>
        <w:widowControl w:val="0"/>
        <w:rPr>
          <w:rFonts w:ascii="Times New Roman" w:eastAsia="Times New Roman" w:hAnsi="Times New Roman" w:cs="Times New Roman"/>
          <w:b/>
          <w:sz w:val="24"/>
          <w:szCs w:val="24"/>
          <w:lang w:val="en-US"/>
        </w:rPr>
      </w:pPr>
    </w:p>
    <w:p w14:paraId="573E4D06" w14:textId="0C1DB919" w:rsidR="00AF4766" w:rsidRDefault="00AF4766">
      <w:pPr>
        <w:widowControl w:val="0"/>
        <w:rPr>
          <w:rFonts w:ascii="Times New Roman" w:eastAsia="Times New Roman" w:hAnsi="Times New Roman" w:cs="Times New Roman"/>
          <w:b/>
          <w:sz w:val="24"/>
          <w:szCs w:val="24"/>
          <w:lang w:val="en-US"/>
        </w:rPr>
      </w:pPr>
    </w:p>
    <w:p w14:paraId="6B52A65B" w14:textId="5CC4ECB0" w:rsidR="00AF4766" w:rsidRDefault="00AF4766">
      <w:pPr>
        <w:widowControl w:val="0"/>
        <w:rPr>
          <w:rFonts w:ascii="Times New Roman" w:eastAsia="Times New Roman" w:hAnsi="Times New Roman" w:cs="Times New Roman"/>
          <w:b/>
          <w:sz w:val="24"/>
          <w:szCs w:val="24"/>
          <w:lang w:val="en-US"/>
        </w:rPr>
      </w:pPr>
    </w:p>
    <w:p w14:paraId="14190153" w14:textId="77777777" w:rsidR="00AF4766" w:rsidRDefault="00AF4766">
      <w:pPr>
        <w:widowControl w:val="0"/>
        <w:rPr>
          <w:rFonts w:ascii="Times New Roman" w:eastAsia="Times New Roman" w:hAnsi="Times New Roman" w:cs="Times New Roman"/>
          <w:b/>
          <w:sz w:val="24"/>
          <w:szCs w:val="24"/>
          <w:lang w:val="en-US"/>
        </w:rPr>
      </w:pPr>
    </w:p>
    <w:p w14:paraId="02BF1A0D" w14:textId="77777777" w:rsidR="00E8521B" w:rsidRDefault="00E8521B">
      <w:pPr>
        <w:widowControl w:val="0"/>
        <w:rPr>
          <w:rFonts w:ascii="Times New Roman" w:eastAsia="Times New Roman" w:hAnsi="Times New Roman" w:cs="Times New Roman"/>
          <w:b/>
          <w:sz w:val="24"/>
          <w:szCs w:val="24"/>
          <w:lang w:val="en-US"/>
        </w:rPr>
      </w:pPr>
    </w:p>
    <w:p w14:paraId="0CD4451D" w14:textId="2BCCCAFC" w:rsidR="00B34FC5" w:rsidRDefault="00B34FC5">
      <w:pPr>
        <w:widowControl w:val="0"/>
        <w:rPr>
          <w:rFonts w:ascii="Times New Roman" w:eastAsia="Times New Roman" w:hAnsi="Times New Roman" w:cs="Times New Roman"/>
          <w:sz w:val="24"/>
          <w:szCs w:val="24"/>
          <w:lang w:val="en-US"/>
        </w:rPr>
      </w:pPr>
    </w:p>
    <w:p w14:paraId="6A9401A2" w14:textId="1020F69F" w:rsidR="00004C7D" w:rsidRDefault="00004C7D">
      <w:pPr>
        <w:widowControl w:val="0"/>
        <w:rPr>
          <w:rFonts w:ascii="Times New Roman" w:eastAsia="Times New Roman" w:hAnsi="Times New Roman" w:cs="Times New Roman"/>
          <w:sz w:val="24"/>
          <w:szCs w:val="24"/>
          <w:lang w:val="en-US"/>
        </w:rPr>
      </w:pPr>
    </w:p>
    <w:p w14:paraId="5BA1E097" w14:textId="6C31EED9" w:rsidR="00004C7D" w:rsidRDefault="00004C7D">
      <w:pPr>
        <w:widowControl w:val="0"/>
        <w:rPr>
          <w:rFonts w:ascii="Times New Roman" w:eastAsia="Times New Roman" w:hAnsi="Times New Roman" w:cs="Times New Roman"/>
          <w:sz w:val="24"/>
          <w:szCs w:val="24"/>
          <w:lang w:val="en-US"/>
        </w:rPr>
      </w:pPr>
    </w:p>
    <w:p w14:paraId="52A4ED8C" w14:textId="1C39F14C" w:rsidR="00004C7D" w:rsidRDefault="00004C7D">
      <w:pPr>
        <w:widowControl w:val="0"/>
        <w:rPr>
          <w:rFonts w:ascii="Times New Roman" w:eastAsia="Times New Roman" w:hAnsi="Times New Roman" w:cs="Times New Roman"/>
          <w:sz w:val="24"/>
          <w:szCs w:val="24"/>
          <w:lang w:val="en-US"/>
        </w:rPr>
      </w:pPr>
    </w:p>
    <w:p w14:paraId="75EAB77D" w14:textId="488E302B" w:rsidR="00004C7D" w:rsidRDefault="00004C7D">
      <w:pPr>
        <w:widowControl w:val="0"/>
        <w:rPr>
          <w:rFonts w:ascii="Times New Roman" w:eastAsia="Times New Roman" w:hAnsi="Times New Roman" w:cs="Times New Roman"/>
          <w:sz w:val="24"/>
          <w:szCs w:val="24"/>
          <w:lang w:val="en-US"/>
        </w:rPr>
      </w:pPr>
    </w:p>
    <w:p w14:paraId="11DAC1E8" w14:textId="104DA46C" w:rsidR="00004C7D" w:rsidRDefault="00004C7D">
      <w:pPr>
        <w:widowControl w:val="0"/>
        <w:rPr>
          <w:rFonts w:ascii="Times New Roman" w:eastAsia="Times New Roman" w:hAnsi="Times New Roman" w:cs="Times New Roman"/>
          <w:sz w:val="24"/>
          <w:szCs w:val="24"/>
          <w:lang w:val="en-US"/>
        </w:rPr>
      </w:pPr>
    </w:p>
    <w:p w14:paraId="0DA96D1F" w14:textId="37CC0658" w:rsidR="00004C7D" w:rsidRDefault="00004C7D">
      <w:pPr>
        <w:widowControl w:val="0"/>
        <w:rPr>
          <w:rFonts w:ascii="Times New Roman" w:eastAsia="Times New Roman" w:hAnsi="Times New Roman" w:cs="Times New Roman"/>
          <w:sz w:val="24"/>
          <w:szCs w:val="24"/>
          <w:lang w:val="en-US"/>
        </w:rPr>
      </w:pPr>
    </w:p>
    <w:p w14:paraId="291C2DC5" w14:textId="3914A334" w:rsidR="00004C7D" w:rsidRDefault="00004C7D">
      <w:pPr>
        <w:widowControl w:val="0"/>
        <w:rPr>
          <w:rFonts w:ascii="Times New Roman" w:eastAsia="Times New Roman" w:hAnsi="Times New Roman" w:cs="Times New Roman"/>
          <w:sz w:val="24"/>
          <w:szCs w:val="24"/>
          <w:lang w:val="en-US"/>
        </w:rPr>
      </w:pPr>
    </w:p>
    <w:p w14:paraId="67C5C40D" w14:textId="28FF0F79" w:rsidR="00004C7D" w:rsidRDefault="00004C7D">
      <w:pPr>
        <w:widowControl w:val="0"/>
        <w:rPr>
          <w:rFonts w:ascii="Times New Roman" w:eastAsia="Times New Roman" w:hAnsi="Times New Roman" w:cs="Times New Roman"/>
          <w:sz w:val="24"/>
          <w:szCs w:val="24"/>
          <w:lang w:val="en-US"/>
        </w:rPr>
      </w:pPr>
    </w:p>
    <w:p w14:paraId="5C016C3F" w14:textId="3DA29E2E" w:rsidR="00004C7D" w:rsidRDefault="00004C7D">
      <w:pPr>
        <w:widowControl w:val="0"/>
        <w:rPr>
          <w:rFonts w:ascii="Times New Roman" w:eastAsia="Times New Roman" w:hAnsi="Times New Roman" w:cs="Times New Roman"/>
          <w:sz w:val="24"/>
          <w:szCs w:val="24"/>
          <w:lang w:val="en-US"/>
        </w:rPr>
      </w:pPr>
    </w:p>
    <w:p w14:paraId="229B16C4" w14:textId="32C51EB1" w:rsidR="00004C7D" w:rsidRDefault="00004C7D">
      <w:pPr>
        <w:widowControl w:val="0"/>
        <w:rPr>
          <w:rFonts w:ascii="Times New Roman" w:eastAsia="Times New Roman" w:hAnsi="Times New Roman" w:cs="Times New Roman"/>
          <w:sz w:val="24"/>
          <w:szCs w:val="24"/>
          <w:lang w:val="en-US"/>
        </w:rPr>
      </w:pPr>
    </w:p>
    <w:p w14:paraId="4F373CB3" w14:textId="1520750C" w:rsidR="00004C7D" w:rsidRDefault="00004C7D">
      <w:pPr>
        <w:widowControl w:val="0"/>
        <w:rPr>
          <w:rFonts w:ascii="Times New Roman" w:eastAsia="Times New Roman" w:hAnsi="Times New Roman" w:cs="Times New Roman"/>
          <w:sz w:val="24"/>
          <w:szCs w:val="24"/>
          <w:lang w:val="en-US"/>
        </w:rPr>
      </w:pPr>
    </w:p>
    <w:p w14:paraId="193714EB" w14:textId="712A40C1" w:rsidR="00004C7D" w:rsidRDefault="00004C7D">
      <w:pPr>
        <w:widowControl w:val="0"/>
        <w:rPr>
          <w:rFonts w:ascii="Times New Roman" w:eastAsia="Times New Roman" w:hAnsi="Times New Roman" w:cs="Times New Roman"/>
          <w:sz w:val="24"/>
          <w:szCs w:val="24"/>
          <w:lang w:val="en-US"/>
        </w:rPr>
      </w:pPr>
    </w:p>
    <w:p w14:paraId="7D030D97" w14:textId="792D6631" w:rsidR="00004C7D" w:rsidRDefault="00004C7D">
      <w:pPr>
        <w:widowControl w:val="0"/>
        <w:rPr>
          <w:rFonts w:ascii="Times New Roman" w:eastAsia="Times New Roman" w:hAnsi="Times New Roman" w:cs="Times New Roman"/>
          <w:sz w:val="24"/>
          <w:szCs w:val="24"/>
          <w:lang w:val="en-US"/>
        </w:rPr>
      </w:pPr>
    </w:p>
    <w:p w14:paraId="5DB66E3E" w14:textId="3AB037E3" w:rsidR="00004C7D" w:rsidRDefault="00004C7D">
      <w:pPr>
        <w:widowControl w:val="0"/>
        <w:rPr>
          <w:rFonts w:ascii="Times New Roman" w:eastAsia="Times New Roman" w:hAnsi="Times New Roman" w:cs="Times New Roman"/>
          <w:sz w:val="24"/>
          <w:szCs w:val="24"/>
          <w:lang w:val="en-US"/>
        </w:rPr>
      </w:pPr>
    </w:p>
    <w:p w14:paraId="155CC081" w14:textId="2251E1D1" w:rsidR="00004C7D" w:rsidRDefault="00004C7D">
      <w:pPr>
        <w:widowControl w:val="0"/>
        <w:rPr>
          <w:rFonts w:ascii="Times New Roman" w:eastAsia="Times New Roman" w:hAnsi="Times New Roman" w:cs="Times New Roman"/>
          <w:sz w:val="24"/>
          <w:szCs w:val="24"/>
          <w:lang w:val="en-US"/>
        </w:rPr>
      </w:pPr>
    </w:p>
    <w:p w14:paraId="3A50D74F" w14:textId="4A60B702" w:rsidR="00004C7D" w:rsidRDefault="00004C7D">
      <w:pPr>
        <w:widowControl w:val="0"/>
        <w:rPr>
          <w:rFonts w:ascii="Times New Roman" w:eastAsia="Times New Roman" w:hAnsi="Times New Roman" w:cs="Times New Roman"/>
          <w:sz w:val="24"/>
          <w:szCs w:val="24"/>
          <w:lang w:val="en-US"/>
        </w:rPr>
      </w:pPr>
    </w:p>
    <w:p w14:paraId="7B59A23D" w14:textId="38B1E82F" w:rsidR="00004C7D" w:rsidRDefault="00004C7D">
      <w:pPr>
        <w:widowControl w:val="0"/>
        <w:rPr>
          <w:rFonts w:ascii="Times New Roman" w:eastAsia="Times New Roman" w:hAnsi="Times New Roman" w:cs="Times New Roman"/>
          <w:sz w:val="24"/>
          <w:szCs w:val="24"/>
          <w:lang w:val="en-US"/>
        </w:rPr>
      </w:pPr>
    </w:p>
    <w:p w14:paraId="1C252DD1" w14:textId="595B5D20" w:rsidR="00004C7D" w:rsidRDefault="00004C7D">
      <w:pPr>
        <w:widowControl w:val="0"/>
        <w:rPr>
          <w:rFonts w:ascii="Times New Roman" w:eastAsia="Times New Roman" w:hAnsi="Times New Roman" w:cs="Times New Roman"/>
          <w:sz w:val="24"/>
          <w:szCs w:val="24"/>
          <w:lang w:val="en-US"/>
        </w:rPr>
      </w:pPr>
    </w:p>
    <w:p w14:paraId="2110894A" w14:textId="126FAE9B" w:rsidR="00004C7D" w:rsidRDefault="00004C7D">
      <w:pPr>
        <w:widowControl w:val="0"/>
        <w:rPr>
          <w:rFonts w:ascii="Times New Roman" w:eastAsia="Times New Roman" w:hAnsi="Times New Roman" w:cs="Times New Roman"/>
          <w:sz w:val="24"/>
          <w:szCs w:val="24"/>
          <w:lang w:val="en-US"/>
        </w:rPr>
      </w:pPr>
    </w:p>
    <w:p w14:paraId="618A382A" w14:textId="0E998485" w:rsidR="00004C7D" w:rsidRDefault="00004C7D">
      <w:pPr>
        <w:widowControl w:val="0"/>
        <w:rPr>
          <w:rFonts w:ascii="Times New Roman" w:eastAsia="Times New Roman" w:hAnsi="Times New Roman" w:cs="Times New Roman"/>
          <w:sz w:val="24"/>
          <w:szCs w:val="24"/>
          <w:lang w:val="en-US"/>
        </w:rPr>
      </w:pPr>
    </w:p>
    <w:p w14:paraId="327D8CF4" w14:textId="15952DAE" w:rsidR="00004C7D" w:rsidRDefault="00004C7D">
      <w:pPr>
        <w:widowControl w:val="0"/>
        <w:rPr>
          <w:rFonts w:ascii="Times New Roman" w:eastAsia="Times New Roman" w:hAnsi="Times New Roman" w:cs="Times New Roman"/>
          <w:sz w:val="24"/>
          <w:szCs w:val="24"/>
          <w:lang w:val="en-US"/>
        </w:rPr>
      </w:pPr>
    </w:p>
    <w:p w14:paraId="1706392A" w14:textId="64CBC8A3" w:rsidR="00004C7D" w:rsidRDefault="00004C7D">
      <w:pPr>
        <w:widowControl w:val="0"/>
        <w:rPr>
          <w:rFonts w:ascii="Times New Roman" w:eastAsia="Times New Roman" w:hAnsi="Times New Roman" w:cs="Times New Roman"/>
          <w:sz w:val="24"/>
          <w:szCs w:val="24"/>
          <w:lang w:val="en-US"/>
        </w:rPr>
      </w:pPr>
    </w:p>
    <w:p w14:paraId="78DD00E2" w14:textId="5177DEFA" w:rsidR="00004C7D" w:rsidRDefault="00004C7D">
      <w:pPr>
        <w:widowControl w:val="0"/>
        <w:rPr>
          <w:rFonts w:ascii="Times New Roman" w:eastAsia="Times New Roman" w:hAnsi="Times New Roman" w:cs="Times New Roman"/>
          <w:sz w:val="24"/>
          <w:szCs w:val="24"/>
          <w:lang w:val="en-US"/>
        </w:rPr>
      </w:pPr>
    </w:p>
    <w:p w14:paraId="7EB206D7" w14:textId="0EBD6723" w:rsidR="00004C7D" w:rsidRDefault="00004C7D">
      <w:pPr>
        <w:widowControl w:val="0"/>
        <w:rPr>
          <w:rFonts w:ascii="Times New Roman" w:eastAsia="Times New Roman" w:hAnsi="Times New Roman" w:cs="Times New Roman"/>
          <w:sz w:val="24"/>
          <w:szCs w:val="24"/>
          <w:lang w:val="en-US"/>
        </w:rPr>
      </w:pPr>
    </w:p>
    <w:p w14:paraId="132A551A" w14:textId="77777777" w:rsidR="00004C7D" w:rsidRDefault="00004C7D">
      <w:pPr>
        <w:widowControl w:val="0"/>
        <w:rPr>
          <w:rFonts w:ascii="Times New Roman" w:eastAsia="Times New Roman" w:hAnsi="Times New Roman" w:cs="Times New Roman"/>
          <w:sz w:val="24"/>
          <w:szCs w:val="24"/>
          <w:lang w:val="en-US"/>
        </w:rPr>
      </w:pPr>
    </w:p>
    <w:p w14:paraId="2D71186C" w14:textId="1E548A4C" w:rsidR="00DB341C" w:rsidRDefault="00DB341C">
      <w:pPr>
        <w:widowControl w:val="0"/>
        <w:rPr>
          <w:rFonts w:ascii="Times New Roman" w:eastAsia="Times New Roman" w:hAnsi="Times New Roman" w:cs="Times New Roman"/>
          <w:sz w:val="24"/>
          <w:szCs w:val="24"/>
          <w:lang w:val="en-US"/>
        </w:rPr>
      </w:pPr>
    </w:p>
    <w:p w14:paraId="2C4A417B" w14:textId="37BEC42E" w:rsidR="00AF4766" w:rsidRDefault="00AF4766">
      <w:pPr>
        <w:widowControl w:val="0"/>
        <w:rPr>
          <w:rFonts w:ascii="Times New Roman" w:eastAsia="Times New Roman" w:hAnsi="Times New Roman" w:cs="Times New Roman"/>
          <w:sz w:val="24"/>
          <w:szCs w:val="24"/>
          <w:lang w:val="en-US"/>
        </w:rPr>
      </w:pPr>
    </w:p>
    <w:p w14:paraId="2C78F0E7" w14:textId="36BE9FBE" w:rsidR="00AF4766" w:rsidRDefault="00AF4766">
      <w:pPr>
        <w:widowControl w:val="0"/>
        <w:rPr>
          <w:rFonts w:ascii="Times New Roman" w:eastAsia="Times New Roman" w:hAnsi="Times New Roman" w:cs="Times New Roman"/>
          <w:sz w:val="24"/>
          <w:szCs w:val="24"/>
          <w:lang w:val="en-US"/>
        </w:rPr>
      </w:pPr>
    </w:p>
    <w:p w14:paraId="4A02FCFC" w14:textId="77777777" w:rsidR="00AF4766" w:rsidRDefault="00AF4766">
      <w:pPr>
        <w:widowControl w:val="0"/>
        <w:rPr>
          <w:rFonts w:ascii="Times New Roman" w:eastAsia="Times New Roman" w:hAnsi="Times New Roman" w:cs="Times New Roman"/>
          <w:sz w:val="24"/>
          <w:szCs w:val="24"/>
          <w:lang w:val="en-US"/>
        </w:rPr>
      </w:pPr>
    </w:p>
    <w:p w14:paraId="538DA017" w14:textId="7B436992" w:rsidR="00DB341C" w:rsidRDefault="00DB341C">
      <w:pPr>
        <w:widowControl w:val="0"/>
        <w:rPr>
          <w:rFonts w:ascii="Times New Roman" w:eastAsia="Times New Roman" w:hAnsi="Times New Roman" w:cs="Times New Roman"/>
          <w:sz w:val="24"/>
          <w:szCs w:val="24"/>
          <w:lang w:val="en-US"/>
        </w:rPr>
      </w:pPr>
    </w:p>
    <w:p w14:paraId="657126A3" w14:textId="4A060B26" w:rsidR="00E6018E" w:rsidRPr="0094557D" w:rsidRDefault="00E6018E" w:rsidP="002953D6">
      <w:pPr>
        <w:pStyle w:val="ListParagraph"/>
        <w:widowControl w:val="0"/>
        <w:numPr>
          <w:ilvl w:val="0"/>
          <w:numId w:val="4"/>
        </w:numPr>
        <w:ind w:left="284" w:hanging="284"/>
        <w:outlineLvl w:val="0"/>
        <w:rPr>
          <w:rFonts w:ascii="Times New Roman" w:eastAsia="Times New Roman" w:hAnsi="Times New Roman" w:cs="Times New Roman"/>
          <w:b/>
          <w:sz w:val="24"/>
          <w:szCs w:val="24"/>
          <w:lang w:val="en-US"/>
        </w:rPr>
      </w:pPr>
      <w:bookmarkStart w:id="92" w:name="_Toc51179460"/>
      <w:r w:rsidRPr="0094557D">
        <w:rPr>
          <w:rFonts w:ascii="Times New Roman" w:eastAsia="Times New Roman" w:hAnsi="Times New Roman" w:cs="Times New Roman"/>
          <w:b/>
          <w:sz w:val="24"/>
          <w:szCs w:val="24"/>
          <w:lang w:val="en-US"/>
        </w:rPr>
        <w:lastRenderedPageBreak/>
        <w:t>HLA Imputation</w:t>
      </w:r>
      <w:bookmarkEnd w:id="92"/>
    </w:p>
    <w:p w14:paraId="40E4150E" w14:textId="6FB03BE4" w:rsidR="00E6018E" w:rsidRDefault="00E6018E" w:rsidP="00E6018E">
      <w:pPr>
        <w:pStyle w:val="ListParagraph"/>
        <w:widowControl w:val="0"/>
        <w:ind w:left="786"/>
        <w:rPr>
          <w:rFonts w:ascii="Times New Roman" w:eastAsia="Times New Roman" w:hAnsi="Times New Roman" w:cs="Times New Roman"/>
          <w:sz w:val="20"/>
          <w:szCs w:val="20"/>
          <w:lang w:val="en-US"/>
        </w:rPr>
      </w:pPr>
    </w:p>
    <w:p w14:paraId="56F68CB1" w14:textId="4B804DAC" w:rsidR="00AF4766" w:rsidRDefault="00AF4766" w:rsidP="00E6018E">
      <w:pPr>
        <w:pStyle w:val="ListParagraph"/>
        <w:widowControl w:val="0"/>
        <w:ind w:left="786"/>
        <w:rPr>
          <w:rFonts w:ascii="Times New Roman" w:eastAsia="Times New Roman" w:hAnsi="Times New Roman" w:cs="Times New Roman"/>
          <w:sz w:val="20"/>
          <w:szCs w:val="20"/>
          <w:lang w:val="en-US"/>
        </w:rPr>
      </w:pPr>
    </w:p>
    <w:p w14:paraId="1430A47E" w14:textId="77777777" w:rsidR="00AF4766" w:rsidRPr="009B0AC8" w:rsidRDefault="00AF4766" w:rsidP="00E6018E">
      <w:pPr>
        <w:pStyle w:val="ListParagraph"/>
        <w:widowControl w:val="0"/>
        <w:ind w:left="786"/>
        <w:rPr>
          <w:rFonts w:ascii="Times New Roman" w:eastAsia="Times New Roman" w:hAnsi="Times New Roman" w:cs="Times New Roman"/>
          <w:sz w:val="20"/>
          <w:szCs w:val="20"/>
          <w:lang w:val="en-US"/>
        </w:rPr>
      </w:pPr>
    </w:p>
    <w:p w14:paraId="09088BC3" w14:textId="3272673A" w:rsidR="00E6018E" w:rsidRPr="0094557D" w:rsidRDefault="004E7C7A" w:rsidP="004E7C7A">
      <w:pPr>
        <w:pStyle w:val="Caption"/>
        <w:jc w:val="both"/>
        <w:rPr>
          <w:rFonts w:ascii="Times New Roman" w:eastAsia="Times New Roman" w:hAnsi="Times New Roman" w:cs="Times New Roman"/>
          <w:i w:val="0"/>
          <w:iCs w:val="0"/>
          <w:color w:val="auto"/>
          <w:sz w:val="20"/>
          <w:szCs w:val="20"/>
          <w:lang w:val="en-US"/>
        </w:rPr>
      </w:pPr>
      <w:bookmarkStart w:id="93" w:name="_Toc50935408"/>
      <w:bookmarkStart w:id="94" w:name="_Toc51179494"/>
      <w:r w:rsidRPr="0094557D">
        <w:rPr>
          <w:rFonts w:ascii="Times New Roman" w:hAnsi="Times New Roman" w:cs="Times New Roman"/>
          <w:b/>
          <w:bCs/>
          <w:i w:val="0"/>
          <w:iCs w:val="0"/>
          <w:color w:val="auto"/>
          <w:sz w:val="20"/>
          <w:szCs w:val="20"/>
          <w:lang w:val="en-US"/>
        </w:rPr>
        <w:t xml:space="preserve">Supplementary Table </w:t>
      </w:r>
      <w:r w:rsidRPr="0094557D">
        <w:rPr>
          <w:rFonts w:ascii="Times New Roman" w:hAnsi="Times New Roman" w:cs="Times New Roman"/>
          <w:b/>
          <w:bCs/>
          <w:i w:val="0"/>
          <w:iCs w:val="0"/>
          <w:color w:val="auto"/>
          <w:sz w:val="20"/>
          <w:szCs w:val="20"/>
        </w:rPr>
        <w:fldChar w:fldCharType="begin"/>
      </w:r>
      <w:r w:rsidRPr="0094557D">
        <w:rPr>
          <w:rFonts w:ascii="Times New Roman" w:hAnsi="Times New Roman" w:cs="Times New Roman"/>
          <w:b/>
          <w:bCs/>
          <w:i w:val="0"/>
          <w:iCs w:val="0"/>
          <w:color w:val="auto"/>
          <w:sz w:val="20"/>
          <w:szCs w:val="20"/>
          <w:lang w:val="en-US"/>
        </w:rPr>
        <w:instrText xml:space="preserve"> SEQ Supplementary_Table \* ARABIC </w:instrText>
      </w:r>
      <w:r w:rsidRPr="0094557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18</w:t>
      </w:r>
      <w:r w:rsidRPr="0094557D">
        <w:rPr>
          <w:rFonts w:ascii="Times New Roman" w:hAnsi="Times New Roman" w:cs="Times New Roman"/>
          <w:b/>
          <w:bCs/>
          <w:i w:val="0"/>
          <w:iCs w:val="0"/>
          <w:color w:val="auto"/>
          <w:sz w:val="20"/>
          <w:szCs w:val="20"/>
        </w:rPr>
        <w:fldChar w:fldCharType="end"/>
      </w:r>
      <w:r w:rsidR="003C7A4E" w:rsidRPr="0094557D">
        <w:rPr>
          <w:rFonts w:ascii="Times New Roman" w:eastAsia="Times New Roman" w:hAnsi="Times New Roman" w:cs="Times New Roman"/>
          <w:b/>
          <w:i w:val="0"/>
          <w:iCs w:val="0"/>
          <w:color w:val="auto"/>
          <w:sz w:val="20"/>
          <w:szCs w:val="20"/>
          <w:lang w:val="en-US"/>
        </w:rPr>
        <w:t>.</w:t>
      </w:r>
      <w:r w:rsidR="00E6018E" w:rsidRPr="0094557D">
        <w:rPr>
          <w:rFonts w:ascii="Times New Roman" w:eastAsia="Times New Roman" w:hAnsi="Times New Roman" w:cs="Times New Roman"/>
          <w:i w:val="0"/>
          <w:iCs w:val="0"/>
          <w:color w:val="auto"/>
          <w:sz w:val="20"/>
          <w:szCs w:val="20"/>
          <w:lang w:val="en-US"/>
        </w:rPr>
        <w:t xml:space="preserve"> Number of samples and alleles in each reference panel (1KG</w:t>
      </w:r>
      <w:r w:rsidR="00597FCB" w:rsidRPr="0094557D">
        <w:rPr>
          <w:rFonts w:ascii="Times New Roman" w:eastAsia="Times New Roman" w:hAnsi="Times New Roman" w:cs="Times New Roman"/>
          <w:i w:val="0"/>
          <w:iCs w:val="0"/>
          <w:color w:val="auto"/>
          <w:sz w:val="20"/>
          <w:szCs w:val="20"/>
          <w:lang w:val="en-US"/>
        </w:rPr>
        <w:t>P</w:t>
      </w:r>
      <w:r w:rsidR="00E6018E" w:rsidRPr="0094557D">
        <w:rPr>
          <w:rFonts w:ascii="Times New Roman" w:eastAsia="Times New Roman" w:hAnsi="Times New Roman" w:cs="Times New Roman"/>
          <w:i w:val="0"/>
          <w:iCs w:val="0"/>
          <w:color w:val="auto"/>
          <w:sz w:val="20"/>
          <w:szCs w:val="20"/>
          <w:lang w:val="en-US"/>
        </w:rPr>
        <w:t>3, SABE and</w:t>
      </w:r>
      <w:r w:rsidR="0080699B" w:rsidRPr="0094557D">
        <w:rPr>
          <w:rFonts w:ascii="Times New Roman" w:eastAsia="Times New Roman" w:hAnsi="Times New Roman" w:cs="Times New Roman"/>
          <w:i w:val="0"/>
          <w:iCs w:val="0"/>
          <w:color w:val="auto"/>
          <w:sz w:val="20"/>
          <w:szCs w:val="20"/>
          <w:lang w:val="en-US"/>
        </w:rPr>
        <w:t xml:space="preserve"> </w:t>
      </w:r>
      <w:r w:rsidR="00E6018E" w:rsidRPr="0094557D">
        <w:rPr>
          <w:rFonts w:ascii="Times New Roman" w:eastAsia="Times New Roman" w:hAnsi="Times New Roman" w:cs="Times New Roman"/>
          <w:i w:val="0"/>
          <w:iCs w:val="0"/>
          <w:color w:val="auto"/>
          <w:sz w:val="20"/>
          <w:szCs w:val="20"/>
          <w:lang w:val="en-US"/>
        </w:rPr>
        <w:t>SABE+1KG</w:t>
      </w:r>
      <w:r w:rsidR="00597FCB" w:rsidRPr="0094557D">
        <w:rPr>
          <w:rFonts w:ascii="Times New Roman" w:eastAsia="Times New Roman" w:hAnsi="Times New Roman" w:cs="Times New Roman"/>
          <w:i w:val="0"/>
          <w:iCs w:val="0"/>
          <w:color w:val="auto"/>
          <w:sz w:val="20"/>
          <w:szCs w:val="20"/>
          <w:lang w:val="en-US"/>
        </w:rPr>
        <w:t>P</w:t>
      </w:r>
      <w:r w:rsidR="00E6018E" w:rsidRPr="0094557D">
        <w:rPr>
          <w:rFonts w:ascii="Times New Roman" w:eastAsia="Times New Roman" w:hAnsi="Times New Roman" w:cs="Times New Roman"/>
          <w:i w:val="0"/>
          <w:iCs w:val="0"/>
          <w:color w:val="auto"/>
          <w:sz w:val="20"/>
          <w:szCs w:val="20"/>
          <w:lang w:val="en-US"/>
        </w:rPr>
        <w:t>3) and the out-of-bag accuracy for the HLA imputation models with 2 fields resolution.</w:t>
      </w:r>
      <w:bookmarkEnd w:id="93"/>
      <w:bookmarkEnd w:id="94"/>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1703"/>
        <w:gridCol w:w="2722"/>
        <w:gridCol w:w="3201"/>
      </w:tblGrid>
      <w:tr w:rsidR="00E6018E" w:rsidRPr="00000A0A" w14:paraId="6B7A769C" w14:textId="77777777" w:rsidTr="00597FCB">
        <w:tc>
          <w:tcPr>
            <w:tcW w:w="876" w:type="pct"/>
            <w:tcBorders>
              <w:top w:val="single" w:sz="4" w:space="0" w:color="auto"/>
              <w:left w:val="nil"/>
              <w:bottom w:val="single" w:sz="4" w:space="0" w:color="auto"/>
              <w:right w:val="nil"/>
            </w:tcBorders>
            <w:hideMark/>
          </w:tcPr>
          <w:p w14:paraId="27E66ADE"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Locus</w:t>
            </w:r>
          </w:p>
        </w:tc>
        <w:tc>
          <w:tcPr>
            <w:tcW w:w="921" w:type="pct"/>
            <w:tcBorders>
              <w:top w:val="single" w:sz="4" w:space="0" w:color="auto"/>
              <w:left w:val="nil"/>
              <w:bottom w:val="single" w:sz="4" w:space="0" w:color="auto"/>
              <w:right w:val="nil"/>
            </w:tcBorders>
            <w:hideMark/>
          </w:tcPr>
          <w:p w14:paraId="4D9E94E0"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Samples in the reference panel</w:t>
            </w:r>
          </w:p>
        </w:tc>
        <w:tc>
          <w:tcPr>
            <w:tcW w:w="1472" w:type="pct"/>
            <w:tcBorders>
              <w:top w:val="single" w:sz="4" w:space="0" w:color="auto"/>
              <w:left w:val="nil"/>
              <w:bottom w:val="single" w:sz="4" w:space="0" w:color="auto"/>
              <w:right w:val="nil"/>
            </w:tcBorders>
            <w:hideMark/>
          </w:tcPr>
          <w:p w14:paraId="57C22120" w14:textId="0C64D12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N alleles in the reference</w:t>
            </w:r>
            <w:r w:rsidR="008609D9">
              <w:rPr>
                <w:rFonts w:ascii="Times New Roman" w:hAnsi="Times New Roman" w:cs="Times New Roman"/>
                <w:color w:val="000000"/>
                <w:sz w:val="20"/>
                <w:szCs w:val="20"/>
                <w:bdr w:val="none" w:sz="0" w:space="0" w:color="auto" w:frame="1"/>
              </w:rPr>
              <w:t xml:space="preserve"> </w:t>
            </w:r>
            <w:r>
              <w:rPr>
                <w:rFonts w:ascii="Times New Roman" w:hAnsi="Times New Roman" w:cs="Times New Roman"/>
                <w:color w:val="000000"/>
                <w:sz w:val="20"/>
                <w:szCs w:val="20"/>
                <w:bdr w:val="none" w:sz="0" w:space="0" w:color="auto" w:frame="1"/>
              </w:rPr>
              <w:t>panel (2 fields resolution)</w:t>
            </w:r>
          </w:p>
        </w:tc>
        <w:tc>
          <w:tcPr>
            <w:tcW w:w="1731" w:type="pct"/>
            <w:tcBorders>
              <w:top w:val="single" w:sz="4" w:space="0" w:color="auto"/>
              <w:left w:val="nil"/>
              <w:bottom w:val="single" w:sz="4" w:space="0" w:color="auto"/>
              <w:right w:val="nil"/>
            </w:tcBorders>
            <w:hideMark/>
          </w:tcPr>
          <w:p w14:paraId="4D7DBAF7"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Average Out-of-bag Accuracy</w:t>
            </w:r>
          </w:p>
        </w:tc>
      </w:tr>
      <w:tr w:rsidR="00E6018E" w14:paraId="331DD23B" w14:textId="77777777" w:rsidTr="00597FCB">
        <w:tc>
          <w:tcPr>
            <w:tcW w:w="5000" w:type="pct"/>
            <w:gridSpan w:val="4"/>
            <w:tcBorders>
              <w:top w:val="single" w:sz="4" w:space="0" w:color="auto"/>
              <w:left w:val="nil"/>
              <w:bottom w:val="single" w:sz="4" w:space="0" w:color="auto"/>
              <w:right w:val="nil"/>
            </w:tcBorders>
            <w:hideMark/>
          </w:tcPr>
          <w:p w14:paraId="5425398E" w14:textId="7AC50B16"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1KG</w:t>
            </w:r>
            <w:r w:rsidR="00597FCB">
              <w:rPr>
                <w:rFonts w:ascii="Times New Roman" w:hAnsi="Times New Roman" w:cs="Times New Roman"/>
                <w:color w:val="000000"/>
                <w:sz w:val="20"/>
                <w:szCs w:val="20"/>
                <w:bdr w:val="none" w:sz="0" w:space="0" w:color="auto" w:frame="1"/>
              </w:rPr>
              <w:t>P</w:t>
            </w:r>
            <w:r>
              <w:rPr>
                <w:rFonts w:ascii="Times New Roman" w:hAnsi="Times New Roman" w:cs="Times New Roman"/>
                <w:color w:val="000000"/>
                <w:sz w:val="20"/>
                <w:szCs w:val="20"/>
                <w:bdr w:val="none" w:sz="0" w:space="0" w:color="auto" w:frame="1"/>
              </w:rPr>
              <w:t>3</w:t>
            </w:r>
          </w:p>
        </w:tc>
      </w:tr>
      <w:tr w:rsidR="00E6018E" w14:paraId="2E2AE128" w14:textId="77777777" w:rsidTr="00597FCB">
        <w:tc>
          <w:tcPr>
            <w:tcW w:w="876" w:type="pct"/>
            <w:tcBorders>
              <w:top w:val="single" w:sz="4" w:space="0" w:color="auto"/>
              <w:left w:val="nil"/>
              <w:bottom w:val="nil"/>
              <w:right w:val="nil"/>
            </w:tcBorders>
            <w:hideMark/>
          </w:tcPr>
          <w:p w14:paraId="1A16EC84"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i/>
                <w:color w:val="000000"/>
                <w:sz w:val="20"/>
                <w:szCs w:val="20"/>
                <w:bdr w:val="none" w:sz="0" w:space="0" w:color="auto" w:frame="1"/>
              </w:rPr>
            </w:pPr>
            <w:r>
              <w:rPr>
                <w:rFonts w:ascii="Times New Roman" w:hAnsi="Times New Roman" w:cs="Times New Roman"/>
                <w:i/>
                <w:color w:val="000000"/>
                <w:sz w:val="20"/>
                <w:szCs w:val="20"/>
                <w:bdr w:val="none" w:sz="0" w:space="0" w:color="auto" w:frame="1"/>
              </w:rPr>
              <w:t>HLA-A</w:t>
            </w:r>
          </w:p>
        </w:tc>
        <w:tc>
          <w:tcPr>
            <w:tcW w:w="921" w:type="pct"/>
            <w:tcBorders>
              <w:top w:val="single" w:sz="4" w:space="0" w:color="auto"/>
              <w:left w:val="nil"/>
              <w:bottom w:val="nil"/>
              <w:right w:val="nil"/>
            </w:tcBorders>
            <w:hideMark/>
          </w:tcPr>
          <w:p w14:paraId="7C7C3793"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2503</w:t>
            </w:r>
          </w:p>
        </w:tc>
        <w:tc>
          <w:tcPr>
            <w:tcW w:w="1472" w:type="pct"/>
            <w:tcBorders>
              <w:top w:val="single" w:sz="4" w:space="0" w:color="auto"/>
              <w:left w:val="nil"/>
              <w:bottom w:val="nil"/>
              <w:right w:val="nil"/>
            </w:tcBorders>
            <w:hideMark/>
          </w:tcPr>
          <w:p w14:paraId="446D0860"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82</w:t>
            </w:r>
          </w:p>
        </w:tc>
        <w:tc>
          <w:tcPr>
            <w:tcW w:w="1731" w:type="pct"/>
            <w:tcBorders>
              <w:top w:val="single" w:sz="4" w:space="0" w:color="auto"/>
              <w:left w:val="nil"/>
              <w:bottom w:val="nil"/>
              <w:right w:val="nil"/>
            </w:tcBorders>
            <w:hideMark/>
          </w:tcPr>
          <w:p w14:paraId="25E71C06" w14:textId="77777777" w:rsidR="00E6018E" w:rsidRDefault="00E6018E">
            <w:pPr>
              <w:pStyle w:val="HTMLPreformatted"/>
              <w:shd w:val="clear" w:color="auto" w:fill="FFFFFF"/>
              <w:wordWrap w:val="0"/>
              <w:jc w:val="center"/>
              <w:rPr>
                <w:rFonts w:ascii="Times New Roman" w:hAnsi="Times New Roman" w:cs="Times New Roman"/>
              </w:rPr>
            </w:pPr>
            <w:r>
              <w:rPr>
                <w:rStyle w:val="gd15mcfceub"/>
                <w:rFonts w:ascii="Times New Roman" w:hAnsi="Times New Roman" w:cs="Times New Roman"/>
                <w:color w:val="000000"/>
                <w:bdr w:val="none" w:sz="0" w:space="0" w:color="auto" w:frame="1"/>
              </w:rPr>
              <w:t xml:space="preserve">91.33% </w:t>
            </w:r>
            <w:r>
              <w:rPr>
                <w:rFonts w:ascii="Times New Roman" w:hAnsi="Times New Roman" w:cs="Times New Roman"/>
              </w:rPr>
              <w:t>± 0.79%</w:t>
            </w:r>
          </w:p>
        </w:tc>
      </w:tr>
      <w:tr w:rsidR="00E6018E" w14:paraId="4EE647B3" w14:textId="77777777" w:rsidTr="00597FCB">
        <w:tc>
          <w:tcPr>
            <w:tcW w:w="876" w:type="pct"/>
            <w:hideMark/>
          </w:tcPr>
          <w:p w14:paraId="3E0C803E"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i/>
                <w:color w:val="000000"/>
                <w:sz w:val="20"/>
                <w:szCs w:val="20"/>
                <w:bdr w:val="none" w:sz="0" w:space="0" w:color="auto" w:frame="1"/>
              </w:rPr>
            </w:pPr>
            <w:r>
              <w:rPr>
                <w:rFonts w:ascii="Times New Roman" w:hAnsi="Times New Roman" w:cs="Times New Roman"/>
                <w:i/>
                <w:color w:val="000000"/>
                <w:sz w:val="20"/>
                <w:szCs w:val="20"/>
                <w:bdr w:val="none" w:sz="0" w:space="0" w:color="auto" w:frame="1"/>
              </w:rPr>
              <w:t>HLA-B</w:t>
            </w:r>
          </w:p>
        </w:tc>
        <w:tc>
          <w:tcPr>
            <w:tcW w:w="921" w:type="pct"/>
            <w:hideMark/>
          </w:tcPr>
          <w:p w14:paraId="00A093A8"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2498</w:t>
            </w:r>
          </w:p>
        </w:tc>
        <w:tc>
          <w:tcPr>
            <w:tcW w:w="1472" w:type="pct"/>
            <w:hideMark/>
          </w:tcPr>
          <w:p w14:paraId="2B4D524C"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154</w:t>
            </w:r>
          </w:p>
        </w:tc>
        <w:tc>
          <w:tcPr>
            <w:tcW w:w="1731" w:type="pct"/>
            <w:hideMark/>
          </w:tcPr>
          <w:p w14:paraId="505B0547"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 xml:space="preserve">86.36% </w:t>
            </w:r>
            <w:r>
              <w:rPr>
                <w:rFonts w:ascii="Times New Roman" w:hAnsi="Times New Roman" w:cs="Times New Roman"/>
                <w:sz w:val="20"/>
                <w:szCs w:val="20"/>
              </w:rPr>
              <w:t>± 0.87%</w:t>
            </w:r>
          </w:p>
        </w:tc>
      </w:tr>
      <w:tr w:rsidR="00E6018E" w14:paraId="671161DC" w14:textId="77777777" w:rsidTr="00597FCB">
        <w:tc>
          <w:tcPr>
            <w:tcW w:w="876" w:type="pct"/>
            <w:tcBorders>
              <w:top w:val="nil"/>
              <w:left w:val="nil"/>
              <w:bottom w:val="single" w:sz="4" w:space="0" w:color="auto"/>
              <w:right w:val="nil"/>
            </w:tcBorders>
            <w:hideMark/>
          </w:tcPr>
          <w:p w14:paraId="73598A85"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i/>
                <w:color w:val="000000"/>
                <w:sz w:val="20"/>
                <w:szCs w:val="20"/>
                <w:bdr w:val="none" w:sz="0" w:space="0" w:color="auto" w:frame="1"/>
              </w:rPr>
            </w:pPr>
            <w:r>
              <w:rPr>
                <w:rFonts w:ascii="Times New Roman" w:hAnsi="Times New Roman" w:cs="Times New Roman"/>
                <w:i/>
                <w:color w:val="000000"/>
                <w:sz w:val="20"/>
                <w:szCs w:val="20"/>
                <w:bdr w:val="none" w:sz="0" w:space="0" w:color="auto" w:frame="1"/>
              </w:rPr>
              <w:t>HLA-C</w:t>
            </w:r>
          </w:p>
        </w:tc>
        <w:tc>
          <w:tcPr>
            <w:tcW w:w="921" w:type="pct"/>
            <w:tcBorders>
              <w:top w:val="nil"/>
              <w:left w:val="nil"/>
              <w:bottom w:val="single" w:sz="4" w:space="0" w:color="auto"/>
              <w:right w:val="nil"/>
            </w:tcBorders>
            <w:hideMark/>
          </w:tcPr>
          <w:p w14:paraId="4D24111E"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2503</w:t>
            </w:r>
          </w:p>
        </w:tc>
        <w:tc>
          <w:tcPr>
            <w:tcW w:w="1472" w:type="pct"/>
            <w:tcBorders>
              <w:top w:val="nil"/>
              <w:left w:val="nil"/>
              <w:bottom w:val="single" w:sz="4" w:space="0" w:color="auto"/>
              <w:right w:val="nil"/>
            </w:tcBorders>
            <w:hideMark/>
          </w:tcPr>
          <w:p w14:paraId="7BB18F06"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63</w:t>
            </w:r>
          </w:p>
        </w:tc>
        <w:tc>
          <w:tcPr>
            <w:tcW w:w="1731" w:type="pct"/>
            <w:tcBorders>
              <w:top w:val="nil"/>
              <w:left w:val="nil"/>
              <w:bottom w:val="single" w:sz="4" w:space="0" w:color="auto"/>
              <w:right w:val="nil"/>
            </w:tcBorders>
            <w:hideMark/>
          </w:tcPr>
          <w:p w14:paraId="65C8E54B"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 xml:space="preserve">97.31% </w:t>
            </w:r>
            <w:r>
              <w:rPr>
                <w:rFonts w:ascii="Times New Roman" w:hAnsi="Times New Roman" w:cs="Times New Roman"/>
                <w:sz w:val="20"/>
                <w:szCs w:val="20"/>
              </w:rPr>
              <w:t>± 0.41%</w:t>
            </w:r>
          </w:p>
        </w:tc>
      </w:tr>
      <w:tr w:rsidR="00E6018E" w14:paraId="69A6AE88" w14:textId="77777777" w:rsidTr="00597FCB">
        <w:tc>
          <w:tcPr>
            <w:tcW w:w="5000" w:type="pct"/>
            <w:gridSpan w:val="4"/>
            <w:tcBorders>
              <w:top w:val="single" w:sz="4" w:space="0" w:color="auto"/>
              <w:left w:val="nil"/>
              <w:bottom w:val="single" w:sz="4" w:space="0" w:color="auto"/>
              <w:right w:val="nil"/>
            </w:tcBorders>
            <w:hideMark/>
          </w:tcPr>
          <w:p w14:paraId="20E4192E"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SABE</w:t>
            </w:r>
          </w:p>
        </w:tc>
      </w:tr>
      <w:tr w:rsidR="00E6018E" w14:paraId="11AA3EC3" w14:textId="77777777" w:rsidTr="00597FCB">
        <w:tc>
          <w:tcPr>
            <w:tcW w:w="876" w:type="pct"/>
            <w:tcBorders>
              <w:top w:val="single" w:sz="4" w:space="0" w:color="auto"/>
              <w:left w:val="nil"/>
              <w:bottom w:val="nil"/>
              <w:right w:val="nil"/>
            </w:tcBorders>
            <w:hideMark/>
          </w:tcPr>
          <w:p w14:paraId="3A8299C8"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i/>
                <w:color w:val="000000"/>
                <w:sz w:val="20"/>
                <w:szCs w:val="20"/>
                <w:bdr w:val="none" w:sz="0" w:space="0" w:color="auto" w:frame="1"/>
              </w:rPr>
            </w:pPr>
            <w:r>
              <w:rPr>
                <w:rFonts w:ascii="Times New Roman" w:hAnsi="Times New Roman" w:cs="Times New Roman"/>
                <w:i/>
                <w:color w:val="000000"/>
                <w:sz w:val="20"/>
                <w:szCs w:val="20"/>
                <w:bdr w:val="none" w:sz="0" w:space="0" w:color="auto" w:frame="1"/>
              </w:rPr>
              <w:t>HLA-A</w:t>
            </w:r>
          </w:p>
        </w:tc>
        <w:tc>
          <w:tcPr>
            <w:tcW w:w="921" w:type="pct"/>
            <w:tcBorders>
              <w:top w:val="single" w:sz="4" w:space="0" w:color="auto"/>
              <w:left w:val="nil"/>
              <w:bottom w:val="nil"/>
              <w:right w:val="nil"/>
            </w:tcBorders>
            <w:hideMark/>
          </w:tcPr>
          <w:p w14:paraId="3F526998"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1171</w:t>
            </w:r>
          </w:p>
        </w:tc>
        <w:tc>
          <w:tcPr>
            <w:tcW w:w="1472" w:type="pct"/>
            <w:tcBorders>
              <w:top w:val="single" w:sz="4" w:space="0" w:color="auto"/>
              <w:left w:val="nil"/>
              <w:bottom w:val="nil"/>
              <w:right w:val="nil"/>
            </w:tcBorders>
            <w:hideMark/>
          </w:tcPr>
          <w:p w14:paraId="57A9C130"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68</w:t>
            </w:r>
          </w:p>
        </w:tc>
        <w:tc>
          <w:tcPr>
            <w:tcW w:w="1731" w:type="pct"/>
            <w:tcBorders>
              <w:top w:val="single" w:sz="4" w:space="0" w:color="auto"/>
              <w:left w:val="nil"/>
              <w:bottom w:val="nil"/>
              <w:right w:val="nil"/>
            </w:tcBorders>
            <w:hideMark/>
          </w:tcPr>
          <w:p w14:paraId="26652787"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 xml:space="preserve">92.47% </w:t>
            </w:r>
            <w:r>
              <w:rPr>
                <w:rFonts w:ascii="Times New Roman" w:hAnsi="Times New Roman" w:cs="Times New Roman"/>
                <w:sz w:val="20"/>
                <w:szCs w:val="20"/>
              </w:rPr>
              <w:t>± 0.81%</w:t>
            </w:r>
          </w:p>
        </w:tc>
      </w:tr>
      <w:tr w:rsidR="00E6018E" w14:paraId="4E813CA3" w14:textId="77777777" w:rsidTr="00597FCB">
        <w:tc>
          <w:tcPr>
            <w:tcW w:w="876" w:type="pct"/>
            <w:hideMark/>
          </w:tcPr>
          <w:p w14:paraId="4B3674B7"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i/>
                <w:color w:val="000000"/>
                <w:sz w:val="20"/>
                <w:szCs w:val="20"/>
                <w:bdr w:val="none" w:sz="0" w:space="0" w:color="auto" w:frame="1"/>
              </w:rPr>
            </w:pPr>
            <w:r>
              <w:rPr>
                <w:rFonts w:ascii="Times New Roman" w:hAnsi="Times New Roman" w:cs="Times New Roman"/>
                <w:i/>
                <w:color w:val="000000"/>
                <w:sz w:val="20"/>
                <w:szCs w:val="20"/>
                <w:bdr w:val="none" w:sz="0" w:space="0" w:color="auto" w:frame="1"/>
              </w:rPr>
              <w:t>HLA-B</w:t>
            </w:r>
          </w:p>
        </w:tc>
        <w:tc>
          <w:tcPr>
            <w:tcW w:w="921" w:type="pct"/>
            <w:hideMark/>
          </w:tcPr>
          <w:p w14:paraId="03285AF7"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1171</w:t>
            </w:r>
          </w:p>
        </w:tc>
        <w:tc>
          <w:tcPr>
            <w:tcW w:w="1472" w:type="pct"/>
            <w:hideMark/>
          </w:tcPr>
          <w:p w14:paraId="3E3657F9"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107</w:t>
            </w:r>
          </w:p>
        </w:tc>
        <w:tc>
          <w:tcPr>
            <w:tcW w:w="1731" w:type="pct"/>
            <w:hideMark/>
          </w:tcPr>
          <w:p w14:paraId="45D9C5AC"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 xml:space="preserve">85.61% </w:t>
            </w:r>
            <w:r>
              <w:rPr>
                <w:rFonts w:ascii="Times New Roman" w:hAnsi="Times New Roman" w:cs="Times New Roman"/>
                <w:sz w:val="20"/>
                <w:szCs w:val="20"/>
              </w:rPr>
              <w:t>± 1.12%</w:t>
            </w:r>
          </w:p>
        </w:tc>
      </w:tr>
      <w:tr w:rsidR="00E6018E" w14:paraId="38EB09B8" w14:textId="77777777" w:rsidTr="00597FCB">
        <w:tc>
          <w:tcPr>
            <w:tcW w:w="876" w:type="pct"/>
            <w:tcBorders>
              <w:top w:val="nil"/>
              <w:left w:val="nil"/>
              <w:bottom w:val="single" w:sz="4" w:space="0" w:color="auto"/>
              <w:right w:val="nil"/>
            </w:tcBorders>
            <w:hideMark/>
          </w:tcPr>
          <w:p w14:paraId="4F001B4C"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i/>
                <w:color w:val="000000"/>
                <w:sz w:val="20"/>
                <w:szCs w:val="20"/>
                <w:bdr w:val="none" w:sz="0" w:space="0" w:color="auto" w:frame="1"/>
              </w:rPr>
            </w:pPr>
            <w:r>
              <w:rPr>
                <w:rFonts w:ascii="Times New Roman" w:hAnsi="Times New Roman" w:cs="Times New Roman"/>
                <w:i/>
                <w:color w:val="000000"/>
                <w:sz w:val="20"/>
                <w:szCs w:val="20"/>
                <w:bdr w:val="none" w:sz="0" w:space="0" w:color="auto" w:frame="1"/>
              </w:rPr>
              <w:t>HLA-C</w:t>
            </w:r>
          </w:p>
        </w:tc>
        <w:tc>
          <w:tcPr>
            <w:tcW w:w="921" w:type="pct"/>
            <w:tcBorders>
              <w:top w:val="nil"/>
              <w:left w:val="nil"/>
              <w:bottom w:val="single" w:sz="4" w:space="0" w:color="auto"/>
              <w:right w:val="nil"/>
            </w:tcBorders>
            <w:hideMark/>
          </w:tcPr>
          <w:p w14:paraId="52240388"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1171</w:t>
            </w:r>
          </w:p>
        </w:tc>
        <w:tc>
          <w:tcPr>
            <w:tcW w:w="1472" w:type="pct"/>
            <w:tcBorders>
              <w:top w:val="nil"/>
              <w:left w:val="nil"/>
              <w:bottom w:val="single" w:sz="4" w:space="0" w:color="auto"/>
              <w:right w:val="nil"/>
            </w:tcBorders>
            <w:hideMark/>
          </w:tcPr>
          <w:p w14:paraId="4AA858D7"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45</w:t>
            </w:r>
          </w:p>
        </w:tc>
        <w:tc>
          <w:tcPr>
            <w:tcW w:w="1731" w:type="pct"/>
            <w:tcBorders>
              <w:top w:val="nil"/>
              <w:left w:val="nil"/>
              <w:bottom w:val="single" w:sz="4" w:space="0" w:color="auto"/>
              <w:right w:val="nil"/>
            </w:tcBorders>
            <w:hideMark/>
          </w:tcPr>
          <w:p w14:paraId="3765012E"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 xml:space="preserve">97.72% </w:t>
            </w:r>
            <w:r>
              <w:rPr>
                <w:rFonts w:ascii="Times New Roman" w:hAnsi="Times New Roman" w:cs="Times New Roman"/>
                <w:sz w:val="20"/>
                <w:szCs w:val="20"/>
              </w:rPr>
              <w:t>± 0.53%</w:t>
            </w:r>
          </w:p>
        </w:tc>
      </w:tr>
      <w:tr w:rsidR="00E6018E" w14:paraId="6380D59A" w14:textId="77777777" w:rsidTr="00597FCB">
        <w:tc>
          <w:tcPr>
            <w:tcW w:w="5000" w:type="pct"/>
            <w:gridSpan w:val="4"/>
            <w:tcBorders>
              <w:top w:val="single" w:sz="4" w:space="0" w:color="auto"/>
              <w:left w:val="nil"/>
              <w:bottom w:val="single" w:sz="4" w:space="0" w:color="auto"/>
              <w:right w:val="nil"/>
            </w:tcBorders>
            <w:hideMark/>
          </w:tcPr>
          <w:p w14:paraId="2BE0A0AD" w14:textId="74474772"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SABE + 1KG</w:t>
            </w:r>
            <w:r w:rsidR="00597FCB">
              <w:rPr>
                <w:rFonts w:ascii="Times New Roman" w:hAnsi="Times New Roman" w:cs="Times New Roman"/>
                <w:color w:val="000000"/>
                <w:sz w:val="20"/>
                <w:szCs w:val="20"/>
                <w:bdr w:val="none" w:sz="0" w:space="0" w:color="auto" w:frame="1"/>
              </w:rPr>
              <w:t>P</w:t>
            </w:r>
            <w:r>
              <w:rPr>
                <w:rFonts w:ascii="Times New Roman" w:hAnsi="Times New Roman" w:cs="Times New Roman"/>
                <w:color w:val="000000"/>
                <w:sz w:val="20"/>
                <w:szCs w:val="20"/>
                <w:bdr w:val="none" w:sz="0" w:space="0" w:color="auto" w:frame="1"/>
              </w:rPr>
              <w:t>3</w:t>
            </w:r>
          </w:p>
        </w:tc>
      </w:tr>
      <w:tr w:rsidR="00E6018E" w14:paraId="25A72F5A" w14:textId="77777777" w:rsidTr="00597FCB">
        <w:tc>
          <w:tcPr>
            <w:tcW w:w="876" w:type="pct"/>
            <w:tcBorders>
              <w:top w:val="single" w:sz="4" w:space="0" w:color="auto"/>
              <w:left w:val="nil"/>
              <w:bottom w:val="nil"/>
              <w:right w:val="nil"/>
            </w:tcBorders>
            <w:hideMark/>
          </w:tcPr>
          <w:p w14:paraId="608F5D18"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i/>
                <w:color w:val="000000"/>
                <w:sz w:val="20"/>
                <w:szCs w:val="20"/>
                <w:bdr w:val="none" w:sz="0" w:space="0" w:color="auto" w:frame="1"/>
              </w:rPr>
            </w:pPr>
            <w:r>
              <w:rPr>
                <w:rFonts w:ascii="Times New Roman" w:hAnsi="Times New Roman" w:cs="Times New Roman"/>
                <w:i/>
                <w:color w:val="000000"/>
                <w:sz w:val="20"/>
                <w:szCs w:val="20"/>
                <w:bdr w:val="none" w:sz="0" w:space="0" w:color="auto" w:frame="1"/>
              </w:rPr>
              <w:t>HLA-A</w:t>
            </w:r>
          </w:p>
        </w:tc>
        <w:tc>
          <w:tcPr>
            <w:tcW w:w="921" w:type="pct"/>
            <w:tcBorders>
              <w:top w:val="single" w:sz="4" w:space="0" w:color="auto"/>
              <w:left w:val="nil"/>
              <w:bottom w:val="nil"/>
              <w:right w:val="nil"/>
            </w:tcBorders>
            <w:hideMark/>
          </w:tcPr>
          <w:p w14:paraId="76F34DFD" w14:textId="77777777" w:rsidR="00E6018E" w:rsidRDefault="00E6018E">
            <w:pPr>
              <w:pStyle w:val="HTMLPreformatted"/>
              <w:shd w:val="clear" w:color="auto" w:fill="FFFFFF"/>
              <w:wordWrap w:val="0"/>
              <w:jc w:val="center"/>
              <w:rPr>
                <w:rFonts w:ascii="Times New Roman" w:hAnsi="Times New Roman" w:cs="Times New Roman"/>
                <w:color w:val="000000"/>
              </w:rPr>
            </w:pPr>
            <w:r>
              <w:rPr>
                <w:rStyle w:val="gd15mcfceub"/>
                <w:rFonts w:ascii="Times New Roman" w:hAnsi="Times New Roman" w:cs="Times New Roman"/>
                <w:color w:val="000000"/>
                <w:bdr w:val="none" w:sz="0" w:space="0" w:color="auto" w:frame="1"/>
              </w:rPr>
              <w:t>3674</w:t>
            </w:r>
          </w:p>
        </w:tc>
        <w:tc>
          <w:tcPr>
            <w:tcW w:w="1472" w:type="pct"/>
            <w:tcBorders>
              <w:top w:val="single" w:sz="4" w:space="0" w:color="auto"/>
              <w:left w:val="nil"/>
              <w:bottom w:val="nil"/>
              <w:right w:val="nil"/>
            </w:tcBorders>
            <w:hideMark/>
          </w:tcPr>
          <w:p w14:paraId="6F03CECE" w14:textId="77777777" w:rsidR="00E6018E" w:rsidRDefault="00E6018E">
            <w:pPr>
              <w:pStyle w:val="HTMLPreformatted"/>
              <w:shd w:val="clear" w:color="auto" w:fill="FFFFFF"/>
              <w:wordWrap w:val="0"/>
              <w:jc w:val="center"/>
              <w:rPr>
                <w:rFonts w:ascii="Times New Roman" w:hAnsi="Times New Roman" w:cs="Times New Roman"/>
                <w:color w:val="000000"/>
              </w:rPr>
            </w:pPr>
            <w:r>
              <w:rPr>
                <w:rStyle w:val="gd15mcfceub"/>
                <w:rFonts w:ascii="Times New Roman" w:hAnsi="Times New Roman" w:cs="Times New Roman"/>
                <w:color w:val="000000"/>
                <w:bdr w:val="none" w:sz="0" w:space="0" w:color="auto" w:frame="1"/>
              </w:rPr>
              <w:t>102</w:t>
            </w:r>
          </w:p>
        </w:tc>
        <w:tc>
          <w:tcPr>
            <w:tcW w:w="1731" w:type="pct"/>
            <w:tcBorders>
              <w:top w:val="single" w:sz="4" w:space="0" w:color="auto"/>
              <w:left w:val="nil"/>
              <w:bottom w:val="nil"/>
              <w:right w:val="nil"/>
            </w:tcBorders>
            <w:hideMark/>
          </w:tcPr>
          <w:p w14:paraId="0021A442" w14:textId="77777777" w:rsidR="00E6018E" w:rsidRDefault="00E6018E">
            <w:pPr>
              <w:pStyle w:val="HTMLPreformatted"/>
              <w:shd w:val="clear" w:color="auto" w:fill="FFFFFF"/>
              <w:wordWrap w:val="0"/>
              <w:jc w:val="center"/>
              <w:rPr>
                <w:rFonts w:ascii="Times New Roman" w:hAnsi="Times New Roman" w:cs="Times New Roman"/>
              </w:rPr>
            </w:pPr>
            <w:r>
              <w:rPr>
                <w:rStyle w:val="gd15mcfceub"/>
                <w:rFonts w:ascii="Times New Roman" w:hAnsi="Times New Roman" w:cs="Times New Roman"/>
                <w:color w:val="000000"/>
                <w:bdr w:val="none" w:sz="0" w:space="0" w:color="auto" w:frame="1"/>
              </w:rPr>
              <w:t xml:space="preserve">90.28% </w:t>
            </w:r>
            <w:r>
              <w:rPr>
                <w:rFonts w:ascii="Times New Roman" w:hAnsi="Times New Roman" w:cs="Times New Roman"/>
              </w:rPr>
              <w:t>± 0.54%</w:t>
            </w:r>
          </w:p>
        </w:tc>
      </w:tr>
      <w:tr w:rsidR="00E6018E" w14:paraId="27E21D77" w14:textId="77777777" w:rsidTr="00597FCB">
        <w:tc>
          <w:tcPr>
            <w:tcW w:w="876" w:type="pct"/>
            <w:hideMark/>
          </w:tcPr>
          <w:p w14:paraId="19D04C17"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i/>
                <w:color w:val="000000"/>
                <w:sz w:val="20"/>
                <w:szCs w:val="20"/>
                <w:bdr w:val="none" w:sz="0" w:space="0" w:color="auto" w:frame="1"/>
              </w:rPr>
            </w:pPr>
            <w:r>
              <w:rPr>
                <w:rFonts w:ascii="Times New Roman" w:hAnsi="Times New Roman" w:cs="Times New Roman"/>
                <w:i/>
                <w:color w:val="000000"/>
                <w:sz w:val="20"/>
                <w:szCs w:val="20"/>
                <w:bdr w:val="none" w:sz="0" w:space="0" w:color="auto" w:frame="1"/>
              </w:rPr>
              <w:t>HLA-B</w:t>
            </w:r>
          </w:p>
        </w:tc>
        <w:tc>
          <w:tcPr>
            <w:tcW w:w="921" w:type="pct"/>
            <w:hideMark/>
          </w:tcPr>
          <w:p w14:paraId="6703DFA7" w14:textId="77777777" w:rsidR="00E6018E" w:rsidRDefault="00E6018E">
            <w:pPr>
              <w:pStyle w:val="HTMLPreformatted"/>
              <w:shd w:val="clear" w:color="auto" w:fill="FFFFFF"/>
              <w:wordWrap w:val="0"/>
              <w:jc w:val="center"/>
              <w:rPr>
                <w:rFonts w:ascii="Times New Roman" w:hAnsi="Times New Roman" w:cs="Times New Roman"/>
                <w:color w:val="000000"/>
              </w:rPr>
            </w:pPr>
            <w:r>
              <w:rPr>
                <w:rStyle w:val="gd15mcfceub"/>
                <w:rFonts w:ascii="Times New Roman" w:hAnsi="Times New Roman" w:cs="Times New Roman"/>
                <w:color w:val="000000"/>
                <w:bdr w:val="none" w:sz="0" w:space="0" w:color="auto" w:frame="1"/>
              </w:rPr>
              <w:t>3669</w:t>
            </w:r>
          </w:p>
        </w:tc>
        <w:tc>
          <w:tcPr>
            <w:tcW w:w="1472" w:type="pct"/>
            <w:hideMark/>
          </w:tcPr>
          <w:p w14:paraId="1AA7E695"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176</w:t>
            </w:r>
          </w:p>
        </w:tc>
        <w:tc>
          <w:tcPr>
            <w:tcW w:w="1731" w:type="pct"/>
            <w:hideMark/>
          </w:tcPr>
          <w:p w14:paraId="36459E99" w14:textId="77777777" w:rsidR="00E6018E" w:rsidRDefault="00E6018E">
            <w:pPr>
              <w:pStyle w:val="HTMLPreformatted"/>
              <w:shd w:val="clear" w:color="auto" w:fill="FFFFFF"/>
              <w:wordWrap w:val="0"/>
              <w:jc w:val="center"/>
              <w:rPr>
                <w:rFonts w:ascii="Times New Roman" w:hAnsi="Times New Roman" w:cs="Times New Roman"/>
              </w:rPr>
            </w:pPr>
            <w:r>
              <w:rPr>
                <w:rStyle w:val="gd15mcfceub"/>
                <w:rFonts w:ascii="Times New Roman" w:hAnsi="Times New Roman" w:cs="Times New Roman"/>
                <w:color w:val="000000"/>
                <w:bdr w:val="none" w:sz="0" w:space="0" w:color="auto" w:frame="1"/>
              </w:rPr>
              <w:t xml:space="preserve">86.33% </w:t>
            </w:r>
            <w:r>
              <w:rPr>
                <w:rFonts w:ascii="Times New Roman" w:hAnsi="Times New Roman" w:cs="Times New Roman"/>
              </w:rPr>
              <w:t>±</w:t>
            </w:r>
            <w:r>
              <w:rPr>
                <w:rStyle w:val="gd15mcfceub"/>
                <w:rFonts w:ascii="Times New Roman" w:hAnsi="Times New Roman" w:cs="Times New Roman"/>
                <w:bdr w:val="none" w:sz="0" w:space="0" w:color="auto" w:frame="1"/>
              </w:rPr>
              <w:t xml:space="preserve"> 0.62%</w:t>
            </w:r>
          </w:p>
        </w:tc>
      </w:tr>
      <w:tr w:rsidR="00E6018E" w14:paraId="716DA6EA" w14:textId="77777777" w:rsidTr="00597FCB">
        <w:tc>
          <w:tcPr>
            <w:tcW w:w="876" w:type="pct"/>
            <w:tcBorders>
              <w:top w:val="nil"/>
              <w:left w:val="nil"/>
              <w:bottom w:val="single" w:sz="4" w:space="0" w:color="auto"/>
              <w:right w:val="nil"/>
            </w:tcBorders>
            <w:hideMark/>
          </w:tcPr>
          <w:p w14:paraId="28911574"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i/>
                <w:color w:val="000000"/>
                <w:sz w:val="20"/>
                <w:szCs w:val="20"/>
                <w:bdr w:val="none" w:sz="0" w:space="0" w:color="auto" w:frame="1"/>
              </w:rPr>
            </w:pPr>
            <w:r>
              <w:rPr>
                <w:rFonts w:ascii="Times New Roman" w:hAnsi="Times New Roman" w:cs="Times New Roman"/>
                <w:i/>
                <w:color w:val="000000"/>
                <w:sz w:val="20"/>
                <w:szCs w:val="20"/>
                <w:bdr w:val="none" w:sz="0" w:space="0" w:color="auto" w:frame="1"/>
              </w:rPr>
              <w:t>HLA-C</w:t>
            </w:r>
          </w:p>
        </w:tc>
        <w:tc>
          <w:tcPr>
            <w:tcW w:w="921" w:type="pct"/>
            <w:tcBorders>
              <w:top w:val="nil"/>
              <w:left w:val="nil"/>
              <w:bottom w:val="single" w:sz="4" w:space="0" w:color="auto"/>
              <w:right w:val="nil"/>
            </w:tcBorders>
            <w:hideMark/>
          </w:tcPr>
          <w:p w14:paraId="60F0D7F5" w14:textId="77777777" w:rsidR="00E6018E" w:rsidRDefault="00E6018E">
            <w:pPr>
              <w:pStyle w:val="HTMLPreformatted"/>
              <w:shd w:val="clear" w:color="auto" w:fill="FFFFFF"/>
              <w:wordWrap w:val="0"/>
              <w:jc w:val="center"/>
              <w:rPr>
                <w:rFonts w:ascii="Times New Roman" w:hAnsi="Times New Roman" w:cs="Times New Roman"/>
                <w:color w:val="000000"/>
              </w:rPr>
            </w:pPr>
            <w:r>
              <w:rPr>
                <w:rStyle w:val="gd15mcfceub"/>
                <w:rFonts w:ascii="Times New Roman" w:hAnsi="Times New Roman" w:cs="Times New Roman"/>
                <w:color w:val="000000"/>
                <w:bdr w:val="none" w:sz="0" w:space="0" w:color="auto" w:frame="1"/>
              </w:rPr>
              <w:t>3674</w:t>
            </w:r>
          </w:p>
        </w:tc>
        <w:tc>
          <w:tcPr>
            <w:tcW w:w="1472" w:type="pct"/>
            <w:tcBorders>
              <w:top w:val="nil"/>
              <w:left w:val="nil"/>
              <w:bottom w:val="single" w:sz="4" w:space="0" w:color="auto"/>
              <w:right w:val="nil"/>
            </w:tcBorders>
            <w:hideMark/>
          </w:tcPr>
          <w:p w14:paraId="1299C386" w14:textId="77777777" w:rsidR="00E6018E" w:rsidRDefault="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hAnsi="Times New Roman" w:cs="Times New Roman"/>
                <w:color w:val="000000"/>
                <w:sz w:val="20"/>
                <w:szCs w:val="20"/>
                <w:bdr w:val="none" w:sz="0" w:space="0" w:color="auto" w:frame="1"/>
              </w:rPr>
            </w:pPr>
            <w:r>
              <w:rPr>
                <w:rFonts w:ascii="Times New Roman" w:hAnsi="Times New Roman" w:cs="Times New Roman"/>
                <w:color w:val="000000"/>
                <w:sz w:val="20"/>
                <w:szCs w:val="20"/>
                <w:bdr w:val="none" w:sz="0" w:space="0" w:color="auto" w:frame="1"/>
              </w:rPr>
              <w:t>74</w:t>
            </w:r>
          </w:p>
        </w:tc>
        <w:tc>
          <w:tcPr>
            <w:tcW w:w="1731" w:type="pct"/>
            <w:tcBorders>
              <w:top w:val="nil"/>
              <w:left w:val="nil"/>
              <w:bottom w:val="single" w:sz="4" w:space="0" w:color="auto"/>
              <w:right w:val="nil"/>
            </w:tcBorders>
            <w:hideMark/>
          </w:tcPr>
          <w:p w14:paraId="2FEEA646" w14:textId="77777777" w:rsidR="00E6018E" w:rsidRDefault="00E6018E">
            <w:pPr>
              <w:pStyle w:val="HTMLPreformatted"/>
              <w:shd w:val="clear" w:color="auto" w:fill="FFFFFF"/>
              <w:wordWrap w:val="0"/>
              <w:jc w:val="center"/>
              <w:rPr>
                <w:rFonts w:ascii="Times New Roman" w:hAnsi="Times New Roman" w:cs="Times New Roman"/>
              </w:rPr>
            </w:pPr>
            <w:r>
              <w:rPr>
                <w:rStyle w:val="gd15mcfceub"/>
                <w:rFonts w:ascii="Times New Roman" w:hAnsi="Times New Roman" w:cs="Times New Roman"/>
                <w:color w:val="000000"/>
                <w:bdr w:val="none" w:sz="0" w:space="0" w:color="auto" w:frame="1"/>
              </w:rPr>
              <w:t xml:space="preserve">97.58% </w:t>
            </w:r>
            <w:r>
              <w:rPr>
                <w:rFonts w:ascii="Times New Roman" w:hAnsi="Times New Roman" w:cs="Times New Roman"/>
              </w:rPr>
              <w:t>±</w:t>
            </w:r>
            <w:r>
              <w:rPr>
                <w:rStyle w:val="gd15mcfceub"/>
                <w:rFonts w:ascii="Times New Roman" w:hAnsi="Times New Roman" w:cs="Times New Roman"/>
                <w:bdr w:val="none" w:sz="0" w:space="0" w:color="auto" w:frame="1"/>
              </w:rPr>
              <w:t xml:space="preserve"> 0.29%</w:t>
            </w:r>
          </w:p>
        </w:tc>
      </w:tr>
    </w:tbl>
    <w:p w14:paraId="16A956E5" w14:textId="77777777" w:rsidR="00E6018E" w:rsidRDefault="00E6018E" w:rsidP="00E6018E">
      <w:pPr>
        <w:pStyle w:val="ListParagraph"/>
        <w:widowControl w:val="0"/>
        <w:ind w:left="786"/>
        <w:rPr>
          <w:rFonts w:ascii="Times New Roman" w:eastAsia="Times New Roman" w:hAnsi="Times New Roman" w:cs="Times New Roman"/>
          <w:sz w:val="20"/>
          <w:szCs w:val="20"/>
          <w:lang w:val="en-US"/>
        </w:rPr>
      </w:pPr>
    </w:p>
    <w:p w14:paraId="79775AA4" w14:textId="798185E4" w:rsidR="00E6018E" w:rsidRDefault="00E6018E" w:rsidP="00E6018E">
      <w:pPr>
        <w:widowControl w:val="0"/>
        <w:rPr>
          <w:rFonts w:ascii="Times New Roman" w:eastAsia="Times New Roman" w:hAnsi="Times New Roman" w:cs="Times New Roman"/>
          <w:sz w:val="24"/>
          <w:szCs w:val="24"/>
          <w:lang w:val="en-US"/>
        </w:rPr>
      </w:pPr>
    </w:p>
    <w:p w14:paraId="79CA4455" w14:textId="6AACE190" w:rsidR="002953D6" w:rsidRDefault="002953D6" w:rsidP="00E6018E">
      <w:pPr>
        <w:widowControl w:val="0"/>
        <w:rPr>
          <w:rFonts w:ascii="Times New Roman" w:eastAsia="Times New Roman" w:hAnsi="Times New Roman" w:cs="Times New Roman"/>
          <w:sz w:val="24"/>
          <w:szCs w:val="24"/>
          <w:lang w:val="en-US"/>
        </w:rPr>
      </w:pPr>
    </w:p>
    <w:p w14:paraId="05564A53" w14:textId="77777777" w:rsidR="00AF4766" w:rsidRDefault="00AF4766" w:rsidP="00E6018E">
      <w:pPr>
        <w:widowControl w:val="0"/>
        <w:rPr>
          <w:rFonts w:ascii="Times New Roman" w:eastAsia="Times New Roman" w:hAnsi="Times New Roman" w:cs="Times New Roman"/>
          <w:sz w:val="24"/>
          <w:szCs w:val="24"/>
          <w:lang w:val="en-US"/>
        </w:rPr>
      </w:pPr>
    </w:p>
    <w:p w14:paraId="40992258" w14:textId="77777777" w:rsidR="002953D6" w:rsidRDefault="002953D6" w:rsidP="00E6018E">
      <w:pPr>
        <w:widowControl w:val="0"/>
        <w:rPr>
          <w:rFonts w:ascii="Times New Roman" w:eastAsia="Times New Roman" w:hAnsi="Times New Roman" w:cs="Times New Roman"/>
          <w:sz w:val="24"/>
          <w:szCs w:val="24"/>
          <w:lang w:val="en-US"/>
        </w:rPr>
      </w:pPr>
    </w:p>
    <w:p w14:paraId="72DD4268" w14:textId="0E069CE6" w:rsidR="00E6018E" w:rsidRDefault="00E6018E" w:rsidP="00E6018E">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rPr>
        <w:drawing>
          <wp:inline distT="0" distB="0" distL="0" distR="0" wp14:anchorId="647130FC" wp14:editId="1E5DC2CB">
            <wp:extent cx="5733415" cy="2713990"/>
            <wp:effectExtent l="0" t="0" r="635" b="0"/>
            <wp:docPr id="102" name="Imagem 102" descr="Macintosh HD:Users:Kelly:Downloads:ECDF_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Kelly:Downloads:ECDF_plot.tif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3415" cy="2713990"/>
                    </a:xfrm>
                    <a:prstGeom prst="rect">
                      <a:avLst/>
                    </a:prstGeom>
                    <a:noFill/>
                    <a:ln>
                      <a:noFill/>
                    </a:ln>
                  </pic:spPr>
                </pic:pic>
              </a:graphicData>
            </a:graphic>
          </wp:inline>
        </w:drawing>
      </w:r>
    </w:p>
    <w:p w14:paraId="77F221A3" w14:textId="13D85095" w:rsidR="00E6018E" w:rsidRDefault="004E7C7A" w:rsidP="004E7C7A">
      <w:pPr>
        <w:pStyle w:val="Caption"/>
        <w:rPr>
          <w:rFonts w:ascii="Times New Roman" w:hAnsi="Times New Roman" w:cs="Times New Roman"/>
          <w:i w:val="0"/>
          <w:iCs w:val="0"/>
          <w:color w:val="auto"/>
          <w:sz w:val="20"/>
          <w:szCs w:val="20"/>
          <w:lang w:val="en-US"/>
        </w:rPr>
      </w:pPr>
      <w:bookmarkStart w:id="95" w:name="_Toc51179522"/>
      <w:r w:rsidRPr="003C7A4E">
        <w:rPr>
          <w:rFonts w:ascii="Times New Roman" w:hAnsi="Times New Roman" w:cs="Times New Roman"/>
          <w:b/>
          <w:bCs/>
          <w:i w:val="0"/>
          <w:iCs w:val="0"/>
          <w:color w:val="auto"/>
          <w:sz w:val="20"/>
          <w:szCs w:val="20"/>
          <w:lang w:val="en-US"/>
        </w:rPr>
        <w:t>Supplementary Fi</w:t>
      </w:r>
      <w:r w:rsidR="0094557D">
        <w:rPr>
          <w:rFonts w:ascii="Times New Roman" w:hAnsi="Times New Roman" w:cs="Times New Roman"/>
          <w:b/>
          <w:bCs/>
          <w:i w:val="0"/>
          <w:iCs w:val="0"/>
          <w:color w:val="auto"/>
          <w:sz w:val="20"/>
          <w:szCs w:val="20"/>
          <w:lang w:val="en-US"/>
        </w:rPr>
        <w:t>g.</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23</w:t>
      </w:r>
      <w:r w:rsidRPr="003C7A4E">
        <w:rPr>
          <w:rFonts w:ascii="Times New Roman" w:hAnsi="Times New Roman" w:cs="Times New Roman"/>
          <w:b/>
          <w:bCs/>
          <w:i w:val="0"/>
          <w:iCs w:val="0"/>
          <w:color w:val="auto"/>
          <w:sz w:val="20"/>
          <w:szCs w:val="20"/>
        </w:rPr>
        <w:fldChar w:fldCharType="end"/>
      </w:r>
      <w:r w:rsidRPr="00B34B6D">
        <w:rPr>
          <w:rFonts w:ascii="Times New Roman" w:hAnsi="Times New Roman" w:cs="Times New Roman"/>
          <w:i w:val="0"/>
          <w:iCs w:val="0"/>
          <w:color w:val="auto"/>
          <w:sz w:val="20"/>
          <w:szCs w:val="20"/>
          <w:lang w:val="en-US"/>
        </w:rPr>
        <w:t xml:space="preserve">. </w:t>
      </w:r>
      <w:r w:rsidR="00E6018E" w:rsidRPr="00B34B6D">
        <w:rPr>
          <w:rFonts w:ascii="Times New Roman" w:hAnsi="Times New Roman" w:cs="Times New Roman"/>
          <w:i w:val="0"/>
          <w:iCs w:val="0"/>
          <w:color w:val="auto"/>
          <w:sz w:val="20"/>
          <w:szCs w:val="20"/>
          <w:lang w:val="en-US"/>
        </w:rPr>
        <w:t xml:space="preserve">Empirical cumulative distribution </w:t>
      </w:r>
      <w:r w:rsidR="00CC0FFD">
        <w:rPr>
          <w:rFonts w:ascii="Times New Roman" w:hAnsi="Times New Roman" w:cs="Times New Roman"/>
          <w:i w:val="0"/>
          <w:iCs w:val="0"/>
          <w:color w:val="auto"/>
          <w:sz w:val="20"/>
          <w:szCs w:val="20"/>
          <w:lang w:val="en-US"/>
        </w:rPr>
        <w:t xml:space="preserve">function </w:t>
      </w:r>
      <w:r w:rsidR="00E6018E" w:rsidRPr="00B34B6D">
        <w:rPr>
          <w:rFonts w:ascii="Times New Roman" w:hAnsi="Times New Roman" w:cs="Times New Roman"/>
          <w:i w:val="0"/>
          <w:iCs w:val="0"/>
          <w:color w:val="auto"/>
          <w:sz w:val="20"/>
          <w:szCs w:val="20"/>
          <w:lang w:val="en-US"/>
        </w:rPr>
        <w:t>(ECD</w:t>
      </w:r>
      <w:r w:rsidR="00CC0FFD">
        <w:rPr>
          <w:rFonts w:ascii="Times New Roman" w:hAnsi="Times New Roman" w:cs="Times New Roman"/>
          <w:i w:val="0"/>
          <w:iCs w:val="0"/>
          <w:color w:val="auto"/>
          <w:sz w:val="20"/>
          <w:szCs w:val="20"/>
          <w:lang w:val="en-US"/>
        </w:rPr>
        <w:t>F</w:t>
      </w:r>
      <w:r w:rsidR="00E6018E" w:rsidRPr="00B34B6D">
        <w:rPr>
          <w:rFonts w:ascii="Times New Roman" w:hAnsi="Times New Roman" w:cs="Times New Roman"/>
          <w:i w:val="0"/>
          <w:iCs w:val="0"/>
          <w:color w:val="auto"/>
          <w:sz w:val="20"/>
          <w:szCs w:val="20"/>
          <w:lang w:val="en-US"/>
        </w:rPr>
        <w:t>) of posterior probabilities for the HLA imputation models: 1KG</w:t>
      </w:r>
      <w:r w:rsidR="00020D4C">
        <w:rPr>
          <w:rFonts w:ascii="Times New Roman" w:hAnsi="Times New Roman" w:cs="Times New Roman"/>
          <w:i w:val="0"/>
          <w:iCs w:val="0"/>
          <w:color w:val="auto"/>
          <w:sz w:val="20"/>
          <w:szCs w:val="20"/>
          <w:lang w:val="en-US"/>
        </w:rPr>
        <w:t>P</w:t>
      </w:r>
      <w:r w:rsidR="00E6018E" w:rsidRPr="00B34B6D">
        <w:rPr>
          <w:rFonts w:ascii="Times New Roman" w:hAnsi="Times New Roman" w:cs="Times New Roman"/>
          <w:i w:val="0"/>
          <w:iCs w:val="0"/>
          <w:color w:val="auto"/>
          <w:sz w:val="20"/>
          <w:szCs w:val="20"/>
          <w:lang w:val="en-US"/>
        </w:rPr>
        <w:t>3 (black), SABE (dark gray) and SABE+1KG</w:t>
      </w:r>
      <w:r w:rsidR="00020D4C">
        <w:rPr>
          <w:rFonts w:ascii="Times New Roman" w:hAnsi="Times New Roman" w:cs="Times New Roman"/>
          <w:i w:val="0"/>
          <w:iCs w:val="0"/>
          <w:color w:val="auto"/>
          <w:sz w:val="20"/>
          <w:szCs w:val="20"/>
          <w:lang w:val="en-US"/>
        </w:rPr>
        <w:t>P</w:t>
      </w:r>
      <w:r w:rsidR="00E6018E" w:rsidRPr="00B34B6D">
        <w:rPr>
          <w:rFonts w:ascii="Times New Roman" w:hAnsi="Times New Roman" w:cs="Times New Roman"/>
          <w:i w:val="0"/>
          <w:iCs w:val="0"/>
          <w:color w:val="auto"/>
          <w:sz w:val="20"/>
          <w:szCs w:val="20"/>
          <w:lang w:val="en-US"/>
        </w:rPr>
        <w:t>3 (light gray).</w:t>
      </w:r>
      <w:bookmarkEnd w:id="95"/>
    </w:p>
    <w:p w14:paraId="212F3A71" w14:textId="2BE1CBE8" w:rsidR="00AF4766" w:rsidRDefault="00AF4766" w:rsidP="00AF4766">
      <w:pPr>
        <w:rPr>
          <w:lang w:val="en-US"/>
        </w:rPr>
      </w:pPr>
    </w:p>
    <w:p w14:paraId="1058485E" w14:textId="53A17D0A" w:rsidR="00AF4766" w:rsidRDefault="00AF4766" w:rsidP="00AF4766">
      <w:pPr>
        <w:rPr>
          <w:lang w:val="en-US"/>
        </w:rPr>
      </w:pPr>
    </w:p>
    <w:p w14:paraId="7546C4CB" w14:textId="4479261F" w:rsidR="00AF4766" w:rsidRDefault="00AF4766" w:rsidP="00AF4766">
      <w:pPr>
        <w:rPr>
          <w:lang w:val="en-US"/>
        </w:rPr>
      </w:pPr>
    </w:p>
    <w:p w14:paraId="76B840CF" w14:textId="4B936B98" w:rsidR="00AF4766" w:rsidRDefault="00AF4766" w:rsidP="00AF4766">
      <w:pPr>
        <w:rPr>
          <w:lang w:val="en-US"/>
        </w:rPr>
      </w:pPr>
    </w:p>
    <w:p w14:paraId="71939230" w14:textId="10B36E1C" w:rsidR="00AF4766" w:rsidRDefault="00AF4766" w:rsidP="00AF4766">
      <w:pPr>
        <w:rPr>
          <w:lang w:val="en-US"/>
        </w:rPr>
      </w:pPr>
    </w:p>
    <w:p w14:paraId="4E93D427" w14:textId="77777777" w:rsidR="00AF4766" w:rsidRPr="00AF4766" w:rsidRDefault="00AF4766" w:rsidP="00AF4766">
      <w:pPr>
        <w:rPr>
          <w:lang w:val="en-US"/>
        </w:rPr>
      </w:pPr>
    </w:p>
    <w:p w14:paraId="466C1CC9" w14:textId="6C2C3931" w:rsidR="00B34FC5" w:rsidRPr="00357E63" w:rsidRDefault="002953D6" w:rsidP="003D2714">
      <w:pPr>
        <w:pStyle w:val="Heading1"/>
        <w:numPr>
          <w:ilvl w:val="0"/>
          <w:numId w:val="4"/>
        </w:numPr>
        <w:ind w:left="284" w:hanging="284"/>
        <w:rPr>
          <w:rFonts w:ascii="Times New Roman" w:eastAsia="Times New Roman" w:hAnsi="Times New Roman" w:cs="Times New Roman"/>
          <w:b/>
          <w:sz w:val="24"/>
          <w:szCs w:val="24"/>
          <w:lang w:val="en-US"/>
        </w:rPr>
      </w:pPr>
      <w:bookmarkStart w:id="96" w:name="_Toc51179461"/>
      <w:r>
        <w:rPr>
          <w:rFonts w:ascii="Times New Roman" w:eastAsia="Times New Roman" w:hAnsi="Times New Roman" w:cs="Times New Roman"/>
          <w:b/>
          <w:sz w:val="24"/>
          <w:szCs w:val="24"/>
          <w:lang w:val="en-US"/>
        </w:rPr>
        <w:lastRenderedPageBreak/>
        <w:t>G</w:t>
      </w:r>
      <w:r w:rsidR="00357E63" w:rsidRPr="00357E63">
        <w:rPr>
          <w:rFonts w:ascii="Times New Roman" w:eastAsia="Times New Roman" w:hAnsi="Times New Roman" w:cs="Times New Roman"/>
          <w:b/>
          <w:sz w:val="24"/>
          <w:szCs w:val="24"/>
          <w:lang w:val="en-US"/>
        </w:rPr>
        <w:t>WAS</w:t>
      </w:r>
      <w:bookmarkEnd w:id="96"/>
    </w:p>
    <w:p w14:paraId="3C992E26" w14:textId="77814530" w:rsidR="00B34FC5" w:rsidRDefault="00B34FC5">
      <w:pPr>
        <w:widowControl w:val="0"/>
        <w:rPr>
          <w:rFonts w:ascii="Times New Roman" w:eastAsia="Times New Roman" w:hAnsi="Times New Roman" w:cs="Times New Roman"/>
          <w:b/>
          <w:sz w:val="24"/>
          <w:szCs w:val="24"/>
          <w:lang w:val="en-US"/>
        </w:rPr>
      </w:pPr>
    </w:p>
    <w:p w14:paraId="35482F4F" w14:textId="77777777" w:rsidR="00AF4766" w:rsidRPr="00357E63" w:rsidRDefault="00AF4766">
      <w:pPr>
        <w:widowControl w:val="0"/>
        <w:rPr>
          <w:rFonts w:ascii="Times New Roman" w:eastAsia="Times New Roman" w:hAnsi="Times New Roman" w:cs="Times New Roman"/>
          <w:b/>
          <w:sz w:val="24"/>
          <w:szCs w:val="24"/>
          <w:lang w:val="en-US"/>
        </w:rPr>
      </w:pPr>
    </w:p>
    <w:p w14:paraId="5B8C4D8E" w14:textId="4630550B" w:rsidR="00B34FC5" w:rsidRPr="0094557D" w:rsidRDefault="004E7C7A" w:rsidP="004E7C7A">
      <w:pPr>
        <w:pStyle w:val="Caption"/>
        <w:rPr>
          <w:rFonts w:ascii="Times New Roman" w:eastAsia="Times New Roman" w:hAnsi="Times New Roman" w:cs="Times New Roman"/>
          <w:b/>
          <w:i w:val="0"/>
          <w:iCs w:val="0"/>
          <w:color w:val="auto"/>
          <w:sz w:val="20"/>
          <w:szCs w:val="20"/>
          <w:lang w:val="en-US"/>
        </w:rPr>
      </w:pPr>
      <w:bookmarkStart w:id="97" w:name="_Toc50935409"/>
      <w:bookmarkStart w:id="98" w:name="_Toc51179495"/>
      <w:r w:rsidRPr="0094557D">
        <w:rPr>
          <w:rFonts w:ascii="Times New Roman" w:hAnsi="Times New Roman" w:cs="Times New Roman"/>
          <w:b/>
          <w:bCs/>
          <w:i w:val="0"/>
          <w:iCs w:val="0"/>
          <w:color w:val="auto"/>
          <w:sz w:val="20"/>
          <w:szCs w:val="20"/>
          <w:lang w:val="en-US"/>
        </w:rPr>
        <w:t xml:space="preserve">Supplementary Table </w:t>
      </w:r>
      <w:r w:rsidRPr="0094557D">
        <w:rPr>
          <w:rFonts w:ascii="Times New Roman" w:hAnsi="Times New Roman" w:cs="Times New Roman"/>
          <w:b/>
          <w:bCs/>
          <w:i w:val="0"/>
          <w:iCs w:val="0"/>
          <w:color w:val="auto"/>
          <w:sz w:val="20"/>
          <w:szCs w:val="20"/>
        </w:rPr>
        <w:fldChar w:fldCharType="begin"/>
      </w:r>
      <w:r w:rsidRPr="0094557D">
        <w:rPr>
          <w:rFonts w:ascii="Times New Roman" w:hAnsi="Times New Roman" w:cs="Times New Roman"/>
          <w:b/>
          <w:bCs/>
          <w:i w:val="0"/>
          <w:iCs w:val="0"/>
          <w:color w:val="auto"/>
          <w:sz w:val="20"/>
          <w:szCs w:val="20"/>
          <w:lang w:val="en-US"/>
        </w:rPr>
        <w:instrText xml:space="preserve"> SEQ Supplementary_Table \* ARABIC </w:instrText>
      </w:r>
      <w:r w:rsidRPr="0094557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19</w:t>
      </w:r>
      <w:r w:rsidRPr="0094557D">
        <w:rPr>
          <w:rFonts w:ascii="Times New Roman" w:hAnsi="Times New Roman" w:cs="Times New Roman"/>
          <w:b/>
          <w:bCs/>
          <w:i w:val="0"/>
          <w:iCs w:val="0"/>
          <w:color w:val="auto"/>
          <w:sz w:val="20"/>
          <w:szCs w:val="20"/>
        </w:rPr>
        <w:fldChar w:fldCharType="end"/>
      </w:r>
      <w:r w:rsidR="00357E63" w:rsidRPr="0094557D">
        <w:rPr>
          <w:rFonts w:ascii="Times New Roman" w:eastAsia="Times New Roman" w:hAnsi="Times New Roman" w:cs="Times New Roman"/>
          <w:b/>
          <w:i w:val="0"/>
          <w:iCs w:val="0"/>
          <w:color w:val="auto"/>
          <w:sz w:val="20"/>
          <w:szCs w:val="20"/>
          <w:lang w:val="en-US"/>
        </w:rPr>
        <w:t xml:space="preserve">. </w:t>
      </w:r>
      <w:r w:rsidR="00357E63" w:rsidRPr="0094557D">
        <w:rPr>
          <w:rFonts w:ascii="Times New Roman" w:eastAsia="Times New Roman" w:hAnsi="Times New Roman" w:cs="Times New Roman"/>
          <w:bCs/>
          <w:i w:val="0"/>
          <w:iCs w:val="0"/>
          <w:color w:val="auto"/>
          <w:sz w:val="20"/>
          <w:szCs w:val="20"/>
          <w:lang w:val="en-US"/>
        </w:rPr>
        <w:t>Phenotypes used in GWAS analyses</w:t>
      </w:r>
      <w:bookmarkEnd w:id="97"/>
      <w:bookmarkEnd w:id="98"/>
    </w:p>
    <w:tbl>
      <w:tblPr>
        <w:tblStyle w:val="afa"/>
        <w:tblW w:w="5000" w:type="pct"/>
        <w:tblInd w:w="0" w:type="dxa"/>
        <w:tblBorders>
          <w:top w:val="single" w:sz="4" w:space="0" w:color="auto"/>
          <w:bottom w:val="single" w:sz="4" w:space="0" w:color="auto"/>
        </w:tblBorders>
        <w:tblLook w:val="0600" w:firstRow="0" w:lastRow="0" w:firstColumn="0" w:lastColumn="0" w:noHBand="1" w:noVBand="1"/>
      </w:tblPr>
      <w:tblGrid>
        <w:gridCol w:w="4174"/>
        <w:gridCol w:w="998"/>
        <w:gridCol w:w="2625"/>
        <w:gridCol w:w="1312"/>
      </w:tblGrid>
      <w:tr w:rsidR="009F7D68" w:rsidRPr="00536428" w14:paraId="781A71CC" w14:textId="77777777" w:rsidTr="002D4AFA">
        <w:trPr>
          <w:trHeight w:val="20"/>
        </w:trPr>
        <w:tc>
          <w:tcPr>
            <w:tcW w:w="2291" w:type="pct"/>
            <w:tcBorders>
              <w:top w:val="nil"/>
              <w:bottom w:val="single" w:sz="4" w:space="0" w:color="auto"/>
            </w:tcBorders>
            <w:shd w:val="clear" w:color="auto" w:fill="auto"/>
            <w:tcMar>
              <w:top w:w="40" w:type="dxa"/>
              <w:left w:w="40" w:type="dxa"/>
              <w:bottom w:w="40" w:type="dxa"/>
              <w:right w:w="40" w:type="dxa"/>
            </w:tcMar>
            <w:vAlign w:val="bottom"/>
          </w:tcPr>
          <w:p w14:paraId="2854EEA9" w14:textId="77777777" w:rsidR="009F7D68" w:rsidRPr="00536428" w:rsidRDefault="009F7D68" w:rsidP="002D4AFA">
            <w:pPr>
              <w:widowControl w:val="0"/>
              <w:spacing w:line="240" w:lineRule="auto"/>
              <w:rPr>
                <w:rFonts w:ascii="Times New Roman" w:hAnsi="Times New Roman" w:cs="Times New Roman"/>
                <w:sz w:val="20"/>
                <w:szCs w:val="20"/>
              </w:rPr>
            </w:pPr>
            <w:r>
              <w:rPr>
                <w:rFonts w:ascii="Times New Roman" w:eastAsia="Times New Roman" w:hAnsi="Times New Roman" w:cs="Times New Roman"/>
                <w:b/>
                <w:sz w:val="20"/>
                <w:szCs w:val="20"/>
              </w:rPr>
              <w:t>Sociodemographic data</w:t>
            </w:r>
          </w:p>
        </w:tc>
        <w:tc>
          <w:tcPr>
            <w:tcW w:w="548" w:type="pct"/>
            <w:tcBorders>
              <w:top w:val="nil"/>
              <w:bottom w:val="single" w:sz="4" w:space="0" w:color="auto"/>
            </w:tcBorders>
            <w:shd w:val="clear" w:color="auto" w:fill="auto"/>
            <w:tcMar>
              <w:top w:w="40" w:type="dxa"/>
              <w:left w:w="40" w:type="dxa"/>
              <w:bottom w:w="40" w:type="dxa"/>
              <w:right w:w="40" w:type="dxa"/>
            </w:tcMar>
            <w:vAlign w:val="bottom"/>
          </w:tcPr>
          <w:p w14:paraId="5D5493B9"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b/>
                <w:sz w:val="20"/>
                <w:szCs w:val="20"/>
              </w:rPr>
              <w:t>Total n</w:t>
            </w:r>
          </w:p>
        </w:tc>
        <w:tc>
          <w:tcPr>
            <w:tcW w:w="1441" w:type="pct"/>
            <w:tcBorders>
              <w:top w:val="nil"/>
              <w:bottom w:val="single" w:sz="4" w:space="0" w:color="auto"/>
            </w:tcBorders>
            <w:shd w:val="clear" w:color="auto" w:fill="auto"/>
            <w:tcMar>
              <w:top w:w="40" w:type="dxa"/>
              <w:left w:w="40" w:type="dxa"/>
              <w:bottom w:w="40" w:type="dxa"/>
              <w:right w:w="40" w:type="dxa"/>
            </w:tcMar>
            <w:vAlign w:val="bottom"/>
          </w:tcPr>
          <w:p w14:paraId="10B4013E" w14:textId="77777777" w:rsidR="009F7D68" w:rsidRPr="00012135" w:rsidRDefault="009F7D68" w:rsidP="002D4AFA">
            <w:pPr>
              <w:widowControl w:val="0"/>
              <w:spacing w:line="240" w:lineRule="auto"/>
              <w:jc w:val="center"/>
              <w:rPr>
                <w:rFonts w:ascii="Times New Roman" w:hAnsi="Times New Roman" w:cs="Times New Roman"/>
                <w:b/>
                <w:sz w:val="20"/>
                <w:szCs w:val="20"/>
              </w:rPr>
            </w:pPr>
          </w:p>
        </w:tc>
        <w:tc>
          <w:tcPr>
            <w:tcW w:w="720" w:type="pct"/>
            <w:tcBorders>
              <w:top w:val="nil"/>
              <w:bottom w:val="single" w:sz="4" w:space="0" w:color="auto"/>
            </w:tcBorders>
            <w:shd w:val="clear" w:color="auto" w:fill="auto"/>
            <w:tcMar>
              <w:top w:w="40" w:type="dxa"/>
              <w:left w:w="40" w:type="dxa"/>
              <w:bottom w:w="40" w:type="dxa"/>
              <w:right w:w="40" w:type="dxa"/>
            </w:tcMar>
            <w:vAlign w:val="bottom"/>
          </w:tcPr>
          <w:p w14:paraId="64A0639D"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5ABE3D02" w14:textId="77777777" w:rsidTr="002D4AFA">
        <w:trPr>
          <w:trHeight w:val="20"/>
        </w:trPr>
        <w:tc>
          <w:tcPr>
            <w:tcW w:w="2291"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298C914D" w14:textId="77777777" w:rsidR="009F7D68" w:rsidRPr="00AF2AC5" w:rsidRDefault="009F7D68" w:rsidP="002D4AFA">
            <w:pPr>
              <w:widowControl w:val="0"/>
              <w:spacing w:line="240" w:lineRule="auto"/>
              <w:rPr>
                <w:rFonts w:ascii="Times New Roman" w:eastAsia="Times New Roman" w:hAnsi="Times New Roman" w:cs="Times New Roman"/>
                <w:b/>
                <w:sz w:val="20"/>
                <w:szCs w:val="20"/>
              </w:rPr>
            </w:pPr>
            <w:r w:rsidRPr="00AF2AC5">
              <w:rPr>
                <w:rFonts w:ascii="Times New Roman" w:eastAsia="Times New Roman" w:hAnsi="Times New Roman" w:cs="Times New Roman"/>
                <w:b/>
                <w:sz w:val="20"/>
                <w:szCs w:val="20"/>
              </w:rPr>
              <w:t>Socioeconomic status*</w:t>
            </w:r>
          </w:p>
        </w:tc>
        <w:tc>
          <w:tcPr>
            <w:tcW w:w="548"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10AF09EC" w14:textId="77777777" w:rsidR="009F7D68" w:rsidRPr="00AF2AC5" w:rsidRDefault="009F7D68" w:rsidP="002D4AFA">
            <w:pPr>
              <w:widowControl w:val="0"/>
              <w:spacing w:line="240" w:lineRule="auto"/>
              <w:jc w:val="center"/>
              <w:rPr>
                <w:rFonts w:ascii="Times New Roman" w:eastAsia="Times New Roman" w:hAnsi="Times New Roman" w:cs="Times New Roman"/>
                <w:b/>
                <w:sz w:val="20"/>
                <w:szCs w:val="20"/>
              </w:rPr>
            </w:pPr>
            <w:r w:rsidRPr="00AF2AC5">
              <w:rPr>
                <w:rFonts w:ascii="Times New Roman" w:eastAsia="Times New Roman" w:hAnsi="Times New Roman" w:cs="Times New Roman"/>
                <w:b/>
                <w:sz w:val="20"/>
                <w:szCs w:val="20"/>
              </w:rPr>
              <w:t>1107</w:t>
            </w:r>
          </w:p>
        </w:tc>
        <w:tc>
          <w:tcPr>
            <w:tcW w:w="1441"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261C5922" w14:textId="77777777" w:rsidR="009F7D68" w:rsidRPr="00AF2AC5" w:rsidRDefault="009F7D68" w:rsidP="002D4AFA">
            <w:pPr>
              <w:widowControl w:val="0"/>
              <w:spacing w:line="240" w:lineRule="auto"/>
              <w:jc w:val="center"/>
              <w:rPr>
                <w:rFonts w:ascii="Times New Roman" w:eastAsia="Times New Roman" w:hAnsi="Times New Roman" w:cs="Times New Roman"/>
                <w:b/>
                <w:sz w:val="20"/>
                <w:szCs w:val="20"/>
              </w:rPr>
            </w:pPr>
          </w:p>
        </w:tc>
        <w:tc>
          <w:tcPr>
            <w:tcW w:w="720"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2894423F" w14:textId="77777777" w:rsidR="009F7D68" w:rsidRPr="00AF2AC5" w:rsidRDefault="009F7D68" w:rsidP="002D4AFA">
            <w:pPr>
              <w:widowControl w:val="0"/>
              <w:spacing w:line="240" w:lineRule="auto"/>
              <w:jc w:val="center"/>
              <w:rPr>
                <w:rFonts w:ascii="Times New Roman" w:hAnsi="Times New Roman" w:cs="Times New Roman"/>
                <w:b/>
                <w:sz w:val="20"/>
                <w:szCs w:val="20"/>
              </w:rPr>
            </w:pPr>
          </w:p>
        </w:tc>
      </w:tr>
      <w:tr w:rsidR="009F7D68" w:rsidRPr="00536428" w14:paraId="694141D6" w14:textId="77777777" w:rsidTr="002D4AFA">
        <w:trPr>
          <w:trHeight w:val="20"/>
        </w:trPr>
        <w:tc>
          <w:tcPr>
            <w:tcW w:w="2291" w:type="pct"/>
            <w:tcBorders>
              <w:top w:val="single" w:sz="4" w:space="0" w:color="auto"/>
            </w:tcBorders>
            <w:shd w:val="clear" w:color="auto" w:fill="auto"/>
            <w:tcMar>
              <w:top w:w="40" w:type="dxa"/>
              <w:left w:w="40" w:type="dxa"/>
              <w:bottom w:w="40" w:type="dxa"/>
              <w:right w:w="40" w:type="dxa"/>
            </w:tcMar>
            <w:vAlign w:val="bottom"/>
          </w:tcPr>
          <w:p w14:paraId="4F375290" w14:textId="77777777" w:rsidR="009F7D68" w:rsidRPr="002C086C" w:rsidRDefault="009F7D68" w:rsidP="002D4AFA">
            <w:pPr>
              <w:widowControl w:val="0"/>
              <w:spacing w:line="240" w:lineRule="auto"/>
              <w:rPr>
                <w:rFonts w:ascii="Times New Roman" w:eastAsia="Times New Roman" w:hAnsi="Times New Roman" w:cs="Times New Roman"/>
                <w:sz w:val="20"/>
                <w:szCs w:val="20"/>
              </w:rPr>
            </w:pPr>
            <w:r w:rsidRPr="002C086C">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to B1</w:t>
            </w:r>
          </w:p>
        </w:tc>
        <w:tc>
          <w:tcPr>
            <w:tcW w:w="548" w:type="pct"/>
            <w:tcBorders>
              <w:top w:val="single" w:sz="4" w:space="0" w:color="auto"/>
            </w:tcBorders>
            <w:shd w:val="clear" w:color="auto" w:fill="auto"/>
            <w:tcMar>
              <w:top w:w="40" w:type="dxa"/>
              <w:left w:w="40" w:type="dxa"/>
              <w:bottom w:w="40" w:type="dxa"/>
              <w:right w:w="40" w:type="dxa"/>
            </w:tcMar>
            <w:vAlign w:val="bottom"/>
          </w:tcPr>
          <w:p w14:paraId="18673A2D" w14:textId="77777777" w:rsidR="009F7D68" w:rsidRPr="002C086C" w:rsidRDefault="009F7D68" w:rsidP="002D4AFA">
            <w:pPr>
              <w:widowControl w:val="0"/>
              <w:spacing w:line="240" w:lineRule="auto"/>
              <w:jc w:val="center"/>
              <w:rPr>
                <w:rFonts w:ascii="Times New Roman" w:eastAsia="Times New Roman" w:hAnsi="Times New Roman" w:cs="Times New Roman"/>
                <w:sz w:val="20"/>
                <w:szCs w:val="20"/>
              </w:rPr>
            </w:pPr>
            <w:r w:rsidRPr="002C086C">
              <w:rPr>
                <w:rFonts w:ascii="Times New Roman" w:eastAsia="Times New Roman" w:hAnsi="Times New Roman" w:cs="Times New Roman"/>
                <w:sz w:val="20"/>
                <w:szCs w:val="20"/>
              </w:rPr>
              <w:t>3</w:t>
            </w:r>
            <w:r>
              <w:rPr>
                <w:rFonts w:ascii="Times New Roman" w:eastAsia="Times New Roman" w:hAnsi="Times New Roman" w:cs="Times New Roman"/>
                <w:sz w:val="20"/>
                <w:szCs w:val="20"/>
              </w:rPr>
              <w:t>2</w:t>
            </w:r>
          </w:p>
        </w:tc>
        <w:tc>
          <w:tcPr>
            <w:tcW w:w="1441" w:type="pct"/>
            <w:tcBorders>
              <w:top w:val="single" w:sz="4" w:space="0" w:color="auto"/>
            </w:tcBorders>
            <w:shd w:val="clear" w:color="auto" w:fill="auto"/>
            <w:tcMar>
              <w:top w:w="40" w:type="dxa"/>
              <w:left w:w="40" w:type="dxa"/>
              <w:bottom w:w="40" w:type="dxa"/>
              <w:right w:w="40" w:type="dxa"/>
            </w:tcMar>
            <w:vAlign w:val="bottom"/>
          </w:tcPr>
          <w:p w14:paraId="4B2F9E59"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p>
        </w:tc>
        <w:tc>
          <w:tcPr>
            <w:tcW w:w="720" w:type="pct"/>
            <w:tcBorders>
              <w:top w:val="single" w:sz="4" w:space="0" w:color="auto"/>
            </w:tcBorders>
            <w:shd w:val="clear" w:color="auto" w:fill="auto"/>
            <w:tcMar>
              <w:top w:w="40" w:type="dxa"/>
              <w:left w:w="40" w:type="dxa"/>
              <w:bottom w:w="40" w:type="dxa"/>
              <w:right w:w="40" w:type="dxa"/>
            </w:tcMar>
            <w:vAlign w:val="bottom"/>
          </w:tcPr>
          <w:p w14:paraId="7CDA998A"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3554F0BC" w14:textId="77777777" w:rsidTr="002D4AFA">
        <w:trPr>
          <w:trHeight w:val="20"/>
        </w:trPr>
        <w:tc>
          <w:tcPr>
            <w:tcW w:w="2291" w:type="pct"/>
            <w:shd w:val="clear" w:color="auto" w:fill="auto"/>
            <w:tcMar>
              <w:top w:w="40" w:type="dxa"/>
              <w:left w:w="40" w:type="dxa"/>
              <w:bottom w:w="40" w:type="dxa"/>
              <w:right w:w="40" w:type="dxa"/>
            </w:tcMar>
            <w:vAlign w:val="bottom"/>
          </w:tcPr>
          <w:p w14:paraId="07878E94" w14:textId="77777777" w:rsidR="009F7D68" w:rsidRPr="002C086C" w:rsidRDefault="009F7D68" w:rsidP="002D4AF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B2 to D-E</w:t>
            </w:r>
          </w:p>
        </w:tc>
        <w:tc>
          <w:tcPr>
            <w:tcW w:w="548" w:type="pct"/>
            <w:shd w:val="clear" w:color="auto" w:fill="auto"/>
            <w:tcMar>
              <w:top w:w="40" w:type="dxa"/>
              <w:left w:w="40" w:type="dxa"/>
              <w:bottom w:w="40" w:type="dxa"/>
              <w:right w:w="40" w:type="dxa"/>
            </w:tcMar>
            <w:vAlign w:val="bottom"/>
          </w:tcPr>
          <w:p w14:paraId="76758374" w14:textId="77777777" w:rsidR="009F7D68" w:rsidRPr="002C086C" w:rsidRDefault="009F7D68" w:rsidP="002D4AF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1075</w:t>
            </w:r>
          </w:p>
        </w:tc>
        <w:tc>
          <w:tcPr>
            <w:tcW w:w="1441" w:type="pct"/>
            <w:shd w:val="clear" w:color="auto" w:fill="auto"/>
            <w:tcMar>
              <w:top w:w="40" w:type="dxa"/>
              <w:left w:w="40" w:type="dxa"/>
              <w:bottom w:w="40" w:type="dxa"/>
              <w:right w:w="40" w:type="dxa"/>
            </w:tcMar>
            <w:vAlign w:val="bottom"/>
          </w:tcPr>
          <w:p w14:paraId="1540E21E"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p>
        </w:tc>
        <w:tc>
          <w:tcPr>
            <w:tcW w:w="720" w:type="pct"/>
            <w:shd w:val="clear" w:color="auto" w:fill="auto"/>
            <w:tcMar>
              <w:top w:w="40" w:type="dxa"/>
              <w:left w:w="40" w:type="dxa"/>
              <w:bottom w:w="40" w:type="dxa"/>
              <w:right w:w="40" w:type="dxa"/>
            </w:tcMar>
            <w:vAlign w:val="bottom"/>
          </w:tcPr>
          <w:p w14:paraId="752F5ECE"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7F50239D" w14:textId="77777777" w:rsidTr="002D4AFA">
        <w:trPr>
          <w:trHeight w:val="20"/>
        </w:trPr>
        <w:tc>
          <w:tcPr>
            <w:tcW w:w="2291"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16A4255B" w14:textId="77777777" w:rsidR="009F7D68" w:rsidRPr="00AF2AC5" w:rsidRDefault="009F7D68" w:rsidP="002D4AFA">
            <w:pPr>
              <w:widowControl w:val="0"/>
              <w:spacing w:line="240" w:lineRule="auto"/>
              <w:rPr>
                <w:rFonts w:ascii="Times New Roman" w:eastAsia="Times New Roman" w:hAnsi="Times New Roman" w:cs="Times New Roman"/>
                <w:b/>
                <w:sz w:val="20"/>
                <w:szCs w:val="20"/>
              </w:rPr>
            </w:pPr>
            <w:r w:rsidRPr="00AF2AC5">
              <w:rPr>
                <w:rFonts w:ascii="Times New Roman" w:eastAsia="Times New Roman" w:hAnsi="Times New Roman" w:cs="Times New Roman"/>
                <w:b/>
                <w:sz w:val="20"/>
                <w:szCs w:val="20"/>
              </w:rPr>
              <w:t>Education (years)**</w:t>
            </w:r>
          </w:p>
        </w:tc>
        <w:tc>
          <w:tcPr>
            <w:tcW w:w="548"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3239CB5B"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1096</w:t>
            </w:r>
          </w:p>
        </w:tc>
        <w:tc>
          <w:tcPr>
            <w:tcW w:w="1441"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6E3B3DD8"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p>
        </w:tc>
        <w:tc>
          <w:tcPr>
            <w:tcW w:w="720"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71C074DD"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1ECCC8D9" w14:textId="77777777" w:rsidTr="002D4AFA">
        <w:trPr>
          <w:trHeight w:val="20"/>
        </w:trPr>
        <w:tc>
          <w:tcPr>
            <w:tcW w:w="2291" w:type="pct"/>
            <w:tcBorders>
              <w:top w:val="single" w:sz="4" w:space="0" w:color="auto"/>
            </w:tcBorders>
            <w:shd w:val="clear" w:color="auto" w:fill="auto"/>
            <w:tcMar>
              <w:top w:w="40" w:type="dxa"/>
              <w:left w:w="40" w:type="dxa"/>
              <w:bottom w:w="40" w:type="dxa"/>
              <w:right w:w="40" w:type="dxa"/>
            </w:tcMar>
            <w:vAlign w:val="bottom"/>
          </w:tcPr>
          <w:p w14:paraId="40733C71" w14:textId="77777777" w:rsidR="009F7D68" w:rsidRPr="002C086C" w:rsidRDefault="009F7D68" w:rsidP="002D4AFA">
            <w:pPr>
              <w:widowControl w:val="0"/>
              <w:spacing w:line="240" w:lineRule="auto"/>
              <w:rPr>
                <w:rFonts w:ascii="Times New Roman" w:eastAsia="Times New Roman" w:hAnsi="Times New Roman" w:cs="Times New Roman"/>
                <w:sz w:val="20"/>
                <w:szCs w:val="20"/>
              </w:rPr>
            </w:pPr>
            <w:r w:rsidRPr="002C086C">
              <w:rPr>
                <w:rFonts w:ascii="Times New Roman" w:eastAsia="Times New Roman" w:hAnsi="Times New Roman" w:cs="Times New Roman"/>
                <w:sz w:val="20"/>
                <w:szCs w:val="20"/>
              </w:rPr>
              <w:t>0</w:t>
            </w:r>
          </w:p>
        </w:tc>
        <w:tc>
          <w:tcPr>
            <w:tcW w:w="548" w:type="pct"/>
            <w:tcBorders>
              <w:top w:val="single" w:sz="4" w:space="0" w:color="auto"/>
            </w:tcBorders>
            <w:shd w:val="clear" w:color="auto" w:fill="auto"/>
            <w:tcMar>
              <w:top w:w="40" w:type="dxa"/>
              <w:left w:w="40" w:type="dxa"/>
              <w:bottom w:w="40" w:type="dxa"/>
              <w:right w:w="40" w:type="dxa"/>
            </w:tcMar>
            <w:vAlign w:val="bottom"/>
          </w:tcPr>
          <w:p w14:paraId="1FE27F03" w14:textId="77777777" w:rsidR="009F7D68" w:rsidRPr="002C086C" w:rsidRDefault="009F7D68" w:rsidP="002D4AFA">
            <w:pPr>
              <w:widowControl w:val="0"/>
              <w:spacing w:line="240" w:lineRule="auto"/>
              <w:jc w:val="center"/>
              <w:rPr>
                <w:rFonts w:ascii="Times New Roman" w:eastAsia="Times New Roman" w:hAnsi="Times New Roman" w:cs="Times New Roman"/>
                <w:b/>
                <w:sz w:val="20"/>
                <w:szCs w:val="20"/>
              </w:rPr>
            </w:pPr>
            <w:r w:rsidRPr="002C086C">
              <w:rPr>
                <w:rFonts w:ascii="Times New Roman" w:hAnsi="Times New Roman" w:cs="Times New Roman"/>
                <w:color w:val="000000"/>
                <w:sz w:val="20"/>
                <w:szCs w:val="20"/>
              </w:rPr>
              <w:t>151</w:t>
            </w:r>
          </w:p>
        </w:tc>
        <w:tc>
          <w:tcPr>
            <w:tcW w:w="1441" w:type="pct"/>
            <w:tcBorders>
              <w:top w:val="single" w:sz="4" w:space="0" w:color="auto"/>
            </w:tcBorders>
            <w:shd w:val="clear" w:color="auto" w:fill="auto"/>
            <w:tcMar>
              <w:top w:w="40" w:type="dxa"/>
              <w:left w:w="40" w:type="dxa"/>
              <w:bottom w:w="40" w:type="dxa"/>
              <w:right w:w="40" w:type="dxa"/>
            </w:tcMar>
            <w:vAlign w:val="bottom"/>
          </w:tcPr>
          <w:p w14:paraId="4F2F6643"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p>
        </w:tc>
        <w:tc>
          <w:tcPr>
            <w:tcW w:w="720" w:type="pct"/>
            <w:tcBorders>
              <w:top w:val="single" w:sz="4" w:space="0" w:color="auto"/>
            </w:tcBorders>
            <w:shd w:val="clear" w:color="auto" w:fill="auto"/>
            <w:tcMar>
              <w:top w:w="40" w:type="dxa"/>
              <w:left w:w="40" w:type="dxa"/>
              <w:bottom w:w="40" w:type="dxa"/>
              <w:right w:w="40" w:type="dxa"/>
            </w:tcMar>
            <w:vAlign w:val="bottom"/>
          </w:tcPr>
          <w:p w14:paraId="6872FFD0"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3E78AAD9" w14:textId="77777777" w:rsidTr="002D4AFA">
        <w:trPr>
          <w:trHeight w:val="20"/>
        </w:trPr>
        <w:tc>
          <w:tcPr>
            <w:tcW w:w="2291" w:type="pct"/>
            <w:shd w:val="clear" w:color="auto" w:fill="auto"/>
            <w:tcMar>
              <w:top w:w="40" w:type="dxa"/>
              <w:left w:w="40" w:type="dxa"/>
              <w:bottom w:w="40" w:type="dxa"/>
              <w:right w:w="40" w:type="dxa"/>
            </w:tcMar>
            <w:vAlign w:val="bottom"/>
          </w:tcPr>
          <w:p w14:paraId="3141F118" w14:textId="77777777" w:rsidR="009F7D68" w:rsidRPr="002C086C" w:rsidRDefault="009F7D68" w:rsidP="002D4AFA">
            <w:pPr>
              <w:widowControl w:val="0"/>
              <w:spacing w:line="240" w:lineRule="auto"/>
              <w:rPr>
                <w:rFonts w:ascii="Times New Roman" w:eastAsia="Times New Roman" w:hAnsi="Times New Roman" w:cs="Times New Roman"/>
                <w:sz w:val="20"/>
                <w:szCs w:val="20"/>
              </w:rPr>
            </w:pPr>
            <w:r w:rsidRPr="002C086C">
              <w:rPr>
                <w:rFonts w:ascii="Times New Roman" w:eastAsia="Times New Roman" w:hAnsi="Times New Roman" w:cs="Times New Roman"/>
                <w:sz w:val="20"/>
                <w:szCs w:val="20"/>
              </w:rPr>
              <w:t>[1-</w:t>
            </w:r>
            <w:r>
              <w:rPr>
                <w:rFonts w:ascii="Times New Roman" w:eastAsia="Times New Roman" w:hAnsi="Times New Roman" w:cs="Times New Roman"/>
                <w:sz w:val="20"/>
                <w:szCs w:val="20"/>
              </w:rPr>
              <w:t>7</w:t>
            </w:r>
            <w:r w:rsidRPr="002C086C">
              <w:rPr>
                <w:rFonts w:ascii="Times New Roman" w:eastAsia="Times New Roman" w:hAnsi="Times New Roman" w:cs="Times New Roman"/>
                <w:sz w:val="20"/>
                <w:szCs w:val="20"/>
              </w:rPr>
              <w:t>]</w:t>
            </w:r>
          </w:p>
        </w:tc>
        <w:tc>
          <w:tcPr>
            <w:tcW w:w="548" w:type="pct"/>
            <w:shd w:val="clear" w:color="auto" w:fill="auto"/>
            <w:tcMar>
              <w:top w:w="40" w:type="dxa"/>
              <w:left w:w="40" w:type="dxa"/>
              <w:bottom w:w="40" w:type="dxa"/>
              <w:right w:w="40" w:type="dxa"/>
            </w:tcMar>
            <w:vAlign w:val="bottom"/>
          </w:tcPr>
          <w:p w14:paraId="49CAEB67" w14:textId="77777777" w:rsidR="009F7D68" w:rsidRPr="002C086C" w:rsidRDefault="009F7D68" w:rsidP="002D4AFA">
            <w:pPr>
              <w:widowControl w:val="0"/>
              <w:spacing w:line="240" w:lineRule="auto"/>
              <w:jc w:val="center"/>
              <w:rPr>
                <w:rFonts w:ascii="Times New Roman" w:eastAsia="Times New Roman" w:hAnsi="Times New Roman" w:cs="Times New Roman"/>
                <w:b/>
                <w:sz w:val="20"/>
                <w:szCs w:val="20"/>
              </w:rPr>
            </w:pPr>
            <w:r>
              <w:rPr>
                <w:rFonts w:ascii="Times New Roman" w:hAnsi="Times New Roman" w:cs="Times New Roman"/>
                <w:color w:val="000000"/>
                <w:sz w:val="20"/>
                <w:szCs w:val="20"/>
              </w:rPr>
              <w:t>683</w:t>
            </w:r>
          </w:p>
        </w:tc>
        <w:tc>
          <w:tcPr>
            <w:tcW w:w="1441" w:type="pct"/>
            <w:shd w:val="clear" w:color="auto" w:fill="auto"/>
            <w:tcMar>
              <w:top w:w="40" w:type="dxa"/>
              <w:left w:w="40" w:type="dxa"/>
              <w:bottom w:w="40" w:type="dxa"/>
              <w:right w:w="40" w:type="dxa"/>
            </w:tcMar>
            <w:vAlign w:val="bottom"/>
          </w:tcPr>
          <w:p w14:paraId="08B5A56A"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p>
        </w:tc>
        <w:tc>
          <w:tcPr>
            <w:tcW w:w="720" w:type="pct"/>
            <w:shd w:val="clear" w:color="auto" w:fill="auto"/>
            <w:tcMar>
              <w:top w:w="40" w:type="dxa"/>
              <w:left w:w="40" w:type="dxa"/>
              <w:bottom w:w="40" w:type="dxa"/>
              <w:right w:w="40" w:type="dxa"/>
            </w:tcMar>
            <w:vAlign w:val="bottom"/>
          </w:tcPr>
          <w:p w14:paraId="3B978290"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2E6FADBE" w14:textId="77777777" w:rsidTr="002D4AFA">
        <w:trPr>
          <w:trHeight w:val="20"/>
        </w:trPr>
        <w:tc>
          <w:tcPr>
            <w:tcW w:w="2291" w:type="pct"/>
            <w:tcBorders>
              <w:bottom w:val="single" w:sz="4" w:space="0" w:color="auto"/>
            </w:tcBorders>
            <w:shd w:val="clear" w:color="auto" w:fill="auto"/>
            <w:tcMar>
              <w:top w:w="40" w:type="dxa"/>
              <w:left w:w="40" w:type="dxa"/>
              <w:bottom w:w="40" w:type="dxa"/>
              <w:right w:w="40" w:type="dxa"/>
            </w:tcMar>
            <w:vAlign w:val="bottom"/>
          </w:tcPr>
          <w:p w14:paraId="363F2D2F" w14:textId="77777777" w:rsidR="009F7D68" w:rsidRPr="002C086C" w:rsidRDefault="009F7D68" w:rsidP="002D4AF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48" w:type="pct"/>
            <w:tcBorders>
              <w:bottom w:val="single" w:sz="4" w:space="0" w:color="auto"/>
            </w:tcBorders>
            <w:shd w:val="clear" w:color="auto" w:fill="auto"/>
            <w:tcMar>
              <w:top w:w="40" w:type="dxa"/>
              <w:left w:w="40" w:type="dxa"/>
              <w:bottom w:w="40" w:type="dxa"/>
              <w:right w:w="40" w:type="dxa"/>
            </w:tcMar>
            <w:vAlign w:val="bottom"/>
          </w:tcPr>
          <w:p w14:paraId="30B5428F" w14:textId="77777777" w:rsidR="009F7D68" w:rsidRPr="002C086C" w:rsidRDefault="009F7D68" w:rsidP="002D4AFA">
            <w:pPr>
              <w:widowControl w:val="0"/>
              <w:spacing w:line="240" w:lineRule="auto"/>
              <w:jc w:val="center"/>
              <w:rPr>
                <w:rFonts w:ascii="Times New Roman" w:eastAsia="Times New Roman" w:hAnsi="Times New Roman" w:cs="Times New Roman"/>
                <w:b/>
                <w:sz w:val="20"/>
                <w:szCs w:val="20"/>
              </w:rPr>
            </w:pPr>
            <w:r>
              <w:rPr>
                <w:rFonts w:ascii="Times New Roman" w:hAnsi="Times New Roman" w:cs="Times New Roman"/>
                <w:color w:val="000000"/>
                <w:sz w:val="20"/>
                <w:szCs w:val="20"/>
              </w:rPr>
              <w:t>262</w:t>
            </w:r>
          </w:p>
        </w:tc>
        <w:tc>
          <w:tcPr>
            <w:tcW w:w="1441" w:type="pct"/>
            <w:tcBorders>
              <w:bottom w:val="single" w:sz="4" w:space="0" w:color="auto"/>
            </w:tcBorders>
            <w:shd w:val="clear" w:color="auto" w:fill="auto"/>
            <w:tcMar>
              <w:top w:w="40" w:type="dxa"/>
              <w:left w:w="40" w:type="dxa"/>
              <w:bottom w:w="40" w:type="dxa"/>
              <w:right w:w="40" w:type="dxa"/>
            </w:tcMar>
            <w:vAlign w:val="bottom"/>
          </w:tcPr>
          <w:p w14:paraId="34C743AA"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p>
        </w:tc>
        <w:tc>
          <w:tcPr>
            <w:tcW w:w="720" w:type="pct"/>
            <w:tcBorders>
              <w:bottom w:val="single" w:sz="4" w:space="0" w:color="auto"/>
            </w:tcBorders>
            <w:shd w:val="clear" w:color="auto" w:fill="auto"/>
            <w:tcMar>
              <w:top w:w="40" w:type="dxa"/>
              <w:left w:w="40" w:type="dxa"/>
              <w:bottom w:w="40" w:type="dxa"/>
              <w:right w:w="40" w:type="dxa"/>
            </w:tcMar>
            <w:vAlign w:val="bottom"/>
          </w:tcPr>
          <w:p w14:paraId="5B7B90D2"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3F1DCC0E" w14:textId="77777777" w:rsidTr="002D4AFA">
        <w:trPr>
          <w:trHeight w:val="20"/>
        </w:trPr>
        <w:tc>
          <w:tcPr>
            <w:tcW w:w="2291" w:type="pct"/>
            <w:tcBorders>
              <w:bottom w:val="nil"/>
            </w:tcBorders>
            <w:shd w:val="clear" w:color="auto" w:fill="auto"/>
            <w:tcMar>
              <w:top w:w="40" w:type="dxa"/>
              <w:left w:w="40" w:type="dxa"/>
              <w:bottom w:w="40" w:type="dxa"/>
              <w:right w:w="40" w:type="dxa"/>
            </w:tcMar>
            <w:vAlign w:val="bottom"/>
          </w:tcPr>
          <w:p w14:paraId="0D69299E" w14:textId="77777777" w:rsidR="009F7D68" w:rsidRDefault="009F7D68" w:rsidP="002D4AFA">
            <w:pPr>
              <w:widowControl w:val="0"/>
              <w:spacing w:line="240" w:lineRule="auto"/>
              <w:rPr>
                <w:rFonts w:ascii="Times New Roman" w:eastAsia="Times New Roman" w:hAnsi="Times New Roman" w:cs="Times New Roman"/>
                <w:sz w:val="20"/>
                <w:szCs w:val="20"/>
              </w:rPr>
            </w:pPr>
          </w:p>
        </w:tc>
        <w:tc>
          <w:tcPr>
            <w:tcW w:w="548" w:type="pct"/>
            <w:tcBorders>
              <w:bottom w:val="nil"/>
            </w:tcBorders>
            <w:shd w:val="clear" w:color="auto" w:fill="auto"/>
            <w:tcMar>
              <w:top w:w="40" w:type="dxa"/>
              <w:left w:w="40" w:type="dxa"/>
              <w:bottom w:w="40" w:type="dxa"/>
              <w:right w:w="40" w:type="dxa"/>
            </w:tcMar>
            <w:vAlign w:val="bottom"/>
          </w:tcPr>
          <w:p w14:paraId="166E52D7" w14:textId="77777777" w:rsidR="009F7D68" w:rsidRDefault="009F7D68" w:rsidP="002D4AFA">
            <w:pPr>
              <w:widowControl w:val="0"/>
              <w:spacing w:line="240" w:lineRule="auto"/>
              <w:jc w:val="center"/>
              <w:rPr>
                <w:rFonts w:ascii="Times New Roman" w:hAnsi="Times New Roman" w:cs="Times New Roman"/>
                <w:color w:val="000000"/>
                <w:sz w:val="20"/>
                <w:szCs w:val="20"/>
              </w:rPr>
            </w:pPr>
          </w:p>
        </w:tc>
        <w:tc>
          <w:tcPr>
            <w:tcW w:w="1441" w:type="pct"/>
            <w:tcBorders>
              <w:bottom w:val="nil"/>
            </w:tcBorders>
            <w:shd w:val="clear" w:color="auto" w:fill="auto"/>
            <w:tcMar>
              <w:top w:w="40" w:type="dxa"/>
              <w:left w:w="40" w:type="dxa"/>
              <w:bottom w:w="40" w:type="dxa"/>
              <w:right w:w="40" w:type="dxa"/>
            </w:tcMar>
            <w:vAlign w:val="bottom"/>
          </w:tcPr>
          <w:p w14:paraId="216CBDAD"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p>
        </w:tc>
        <w:tc>
          <w:tcPr>
            <w:tcW w:w="720" w:type="pct"/>
            <w:tcBorders>
              <w:bottom w:val="nil"/>
            </w:tcBorders>
            <w:shd w:val="clear" w:color="auto" w:fill="auto"/>
            <w:tcMar>
              <w:top w:w="40" w:type="dxa"/>
              <w:left w:w="40" w:type="dxa"/>
              <w:bottom w:w="40" w:type="dxa"/>
              <w:right w:w="40" w:type="dxa"/>
            </w:tcMar>
            <w:vAlign w:val="bottom"/>
          </w:tcPr>
          <w:p w14:paraId="63B558D5"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64476B36" w14:textId="77777777" w:rsidTr="002D4AFA">
        <w:trPr>
          <w:trHeight w:val="20"/>
        </w:trPr>
        <w:tc>
          <w:tcPr>
            <w:tcW w:w="2291" w:type="pct"/>
            <w:tcBorders>
              <w:top w:val="nil"/>
              <w:bottom w:val="single" w:sz="4" w:space="0" w:color="auto"/>
            </w:tcBorders>
            <w:shd w:val="clear" w:color="auto" w:fill="auto"/>
            <w:tcMar>
              <w:top w:w="40" w:type="dxa"/>
              <w:left w:w="40" w:type="dxa"/>
              <w:bottom w:w="40" w:type="dxa"/>
              <w:right w:w="40" w:type="dxa"/>
            </w:tcMar>
            <w:vAlign w:val="bottom"/>
          </w:tcPr>
          <w:p w14:paraId="752A0568" w14:textId="77777777" w:rsidR="009F7D68" w:rsidRPr="00AF2AC5" w:rsidRDefault="009F7D68" w:rsidP="002D4AFA">
            <w:pPr>
              <w:widowControl w:val="0"/>
              <w:spacing w:line="240" w:lineRule="auto"/>
              <w:rPr>
                <w:rFonts w:ascii="Times New Roman" w:eastAsia="Times New Roman" w:hAnsi="Times New Roman" w:cs="Times New Roman"/>
                <w:b/>
                <w:sz w:val="20"/>
                <w:szCs w:val="20"/>
              </w:rPr>
            </w:pPr>
            <w:r w:rsidRPr="00AF2AC5">
              <w:rPr>
                <w:rFonts w:ascii="Times New Roman" w:eastAsia="Times New Roman" w:hAnsi="Times New Roman" w:cs="Times New Roman"/>
                <w:b/>
                <w:sz w:val="20"/>
                <w:szCs w:val="20"/>
              </w:rPr>
              <w:t>Phenotypic data</w:t>
            </w:r>
          </w:p>
        </w:tc>
        <w:tc>
          <w:tcPr>
            <w:tcW w:w="548" w:type="pct"/>
            <w:tcBorders>
              <w:top w:val="nil"/>
              <w:bottom w:val="single" w:sz="4" w:space="0" w:color="auto"/>
            </w:tcBorders>
            <w:shd w:val="clear" w:color="auto" w:fill="auto"/>
            <w:tcMar>
              <w:top w:w="40" w:type="dxa"/>
              <w:left w:w="40" w:type="dxa"/>
              <w:bottom w:w="40" w:type="dxa"/>
              <w:right w:w="40" w:type="dxa"/>
            </w:tcMar>
            <w:vAlign w:val="bottom"/>
          </w:tcPr>
          <w:p w14:paraId="681E5C31" w14:textId="77777777" w:rsidR="009F7D68" w:rsidRDefault="009F7D68" w:rsidP="002D4AFA">
            <w:pPr>
              <w:widowControl w:val="0"/>
              <w:spacing w:line="240" w:lineRule="auto"/>
              <w:jc w:val="center"/>
              <w:rPr>
                <w:rFonts w:ascii="Times New Roman" w:hAnsi="Times New Roman" w:cs="Times New Roman"/>
                <w:color w:val="000000"/>
                <w:sz w:val="20"/>
                <w:szCs w:val="20"/>
              </w:rPr>
            </w:pPr>
          </w:p>
        </w:tc>
        <w:tc>
          <w:tcPr>
            <w:tcW w:w="1441" w:type="pct"/>
            <w:tcBorders>
              <w:top w:val="nil"/>
              <w:bottom w:val="single" w:sz="4" w:space="0" w:color="auto"/>
            </w:tcBorders>
            <w:shd w:val="clear" w:color="auto" w:fill="auto"/>
            <w:tcMar>
              <w:top w:w="40" w:type="dxa"/>
              <w:left w:w="40" w:type="dxa"/>
              <w:bottom w:w="40" w:type="dxa"/>
              <w:right w:w="40" w:type="dxa"/>
            </w:tcMar>
            <w:vAlign w:val="bottom"/>
          </w:tcPr>
          <w:p w14:paraId="6FC3B5EA"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p>
        </w:tc>
        <w:tc>
          <w:tcPr>
            <w:tcW w:w="720" w:type="pct"/>
            <w:tcBorders>
              <w:top w:val="nil"/>
              <w:bottom w:val="single" w:sz="4" w:space="0" w:color="auto"/>
            </w:tcBorders>
            <w:shd w:val="clear" w:color="auto" w:fill="auto"/>
            <w:tcMar>
              <w:top w:w="40" w:type="dxa"/>
              <w:left w:w="40" w:type="dxa"/>
              <w:bottom w:w="40" w:type="dxa"/>
              <w:right w:w="40" w:type="dxa"/>
            </w:tcMar>
            <w:vAlign w:val="bottom"/>
          </w:tcPr>
          <w:p w14:paraId="4226C459"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787892F1" w14:textId="77777777" w:rsidTr="002D4AFA">
        <w:trPr>
          <w:trHeight w:val="20"/>
        </w:trPr>
        <w:tc>
          <w:tcPr>
            <w:tcW w:w="2291"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22E8F180" w14:textId="77777777" w:rsidR="009F7D68" w:rsidRPr="00536428" w:rsidRDefault="009F7D68" w:rsidP="002D4AFA">
            <w:pPr>
              <w:widowControl w:val="0"/>
              <w:spacing w:line="240" w:lineRule="auto"/>
              <w:rPr>
                <w:rFonts w:ascii="Times New Roman" w:eastAsia="Times New Roman" w:hAnsi="Times New Roman" w:cs="Times New Roman"/>
                <w:b/>
                <w:sz w:val="20"/>
                <w:szCs w:val="20"/>
              </w:rPr>
            </w:pPr>
            <w:r w:rsidRPr="00536428">
              <w:rPr>
                <w:rFonts w:ascii="Times New Roman" w:eastAsia="Times New Roman" w:hAnsi="Times New Roman" w:cs="Times New Roman"/>
                <w:b/>
                <w:sz w:val="20"/>
                <w:szCs w:val="20"/>
              </w:rPr>
              <w:t>Quantitative phenotypes</w:t>
            </w:r>
          </w:p>
        </w:tc>
        <w:tc>
          <w:tcPr>
            <w:tcW w:w="548"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5D859124"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r w:rsidRPr="00536428">
              <w:rPr>
                <w:rFonts w:ascii="Times New Roman" w:eastAsia="Times New Roman" w:hAnsi="Times New Roman" w:cs="Times New Roman"/>
                <w:b/>
                <w:sz w:val="20"/>
                <w:szCs w:val="20"/>
              </w:rPr>
              <w:t>Total n</w:t>
            </w:r>
          </w:p>
        </w:tc>
        <w:tc>
          <w:tcPr>
            <w:tcW w:w="1441"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681E0384" w14:textId="77777777" w:rsidR="009F7D68" w:rsidRPr="00536428" w:rsidRDefault="009F7D68" w:rsidP="002D4AFA">
            <w:pPr>
              <w:widowControl w:val="0"/>
              <w:spacing w:line="240" w:lineRule="auto"/>
              <w:jc w:val="center"/>
              <w:rPr>
                <w:rFonts w:ascii="Times New Roman" w:eastAsia="Times New Roman" w:hAnsi="Times New Roman" w:cs="Times New Roman"/>
                <w:b/>
                <w:sz w:val="20"/>
                <w:szCs w:val="20"/>
              </w:rPr>
            </w:pPr>
            <w:r w:rsidRPr="00536428">
              <w:rPr>
                <w:rFonts w:ascii="Times New Roman" w:eastAsia="Times New Roman" w:hAnsi="Times New Roman" w:cs="Times New Roman"/>
                <w:b/>
                <w:sz w:val="20"/>
                <w:szCs w:val="20"/>
              </w:rPr>
              <w:t>Mean value (±stdev)</w:t>
            </w:r>
          </w:p>
        </w:tc>
        <w:tc>
          <w:tcPr>
            <w:tcW w:w="720" w:type="pct"/>
            <w:tcBorders>
              <w:top w:val="single" w:sz="4" w:space="0" w:color="auto"/>
              <w:bottom w:val="single" w:sz="4" w:space="0" w:color="auto"/>
            </w:tcBorders>
            <w:shd w:val="clear" w:color="auto" w:fill="auto"/>
            <w:tcMar>
              <w:top w:w="40" w:type="dxa"/>
              <w:left w:w="40" w:type="dxa"/>
              <w:bottom w:w="40" w:type="dxa"/>
              <w:right w:w="40" w:type="dxa"/>
            </w:tcMar>
            <w:vAlign w:val="bottom"/>
          </w:tcPr>
          <w:p w14:paraId="6279DF4E"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184823AB" w14:textId="77777777" w:rsidTr="002D4AFA">
        <w:trPr>
          <w:trHeight w:val="20"/>
        </w:trPr>
        <w:tc>
          <w:tcPr>
            <w:tcW w:w="2291" w:type="pct"/>
            <w:tcBorders>
              <w:top w:val="single" w:sz="4" w:space="0" w:color="auto"/>
            </w:tcBorders>
            <w:shd w:val="clear" w:color="auto" w:fill="auto"/>
            <w:tcMar>
              <w:top w:w="40" w:type="dxa"/>
              <w:left w:w="40" w:type="dxa"/>
              <w:bottom w:w="40" w:type="dxa"/>
              <w:right w:w="40" w:type="dxa"/>
            </w:tcMar>
            <w:vAlign w:val="bottom"/>
          </w:tcPr>
          <w:p w14:paraId="44AA1F10" w14:textId="77777777" w:rsidR="009F7D68" w:rsidRPr="00536428" w:rsidRDefault="009F7D68" w:rsidP="002D4AFA">
            <w:pPr>
              <w:widowControl w:val="0"/>
              <w:spacing w:line="240" w:lineRule="auto"/>
              <w:rPr>
                <w:rFonts w:ascii="Times New Roman" w:hAnsi="Times New Roman" w:cs="Times New Roman"/>
                <w:sz w:val="20"/>
                <w:szCs w:val="20"/>
              </w:rPr>
            </w:pPr>
            <w:r w:rsidRPr="00536428">
              <w:rPr>
                <w:rFonts w:ascii="Times New Roman" w:eastAsia="Times New Roman" w:hAnsi="Times New Roman" w:cs="Times New Roman"/>
                <w:sz w:val="20"/>
                <w:szCs w:val="20"/>
              </w:rPr>
              <w:t>Triglycerides (mg/dL)</w:t>
            </w:r>
          </w:p>
        </w:tc>
        <w:tc>
          <w:tcPr>
            <w:tcW w:w="548" w:type="pct"/>
            <w:tcBorders>
              <w:top w:val="single" w:sz="4" w:space="0" w:color="auto"/>
            </w:tcBorders>
            <w:shd w:val="clear" w:color="auto" w:fill="auto"/>
            <w:tcMar>
              <w:top w:w="40" w:type="dxa"/>
              <w:left w:w="40" w:type="dxa"/>
              <w:bottom w:w="40" w:type="dxa"/>
              <w:right w:w="40" w:type="dxa"/>
            </w:tcMar>
            <w:vAlign w:val="bottom"/>
          </w:tcPr>
          <w:p w14:paraId="4D7677DD"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1102</w:t>
            </w:r>
          </w:p>
        </w:tc>
        <w:tc>
          <w:tcPr>
            <w:tcW w:w="1441" w:type="pct"/>
            <w:tcBorders>
              <w:top w:val="single" w:sz="4" w:space="0" w:color="auto"/>
            </w:tcBorders>
            <w:shd w:val="clear" w:color="auto" w:fill="auto"/>
            <w:tcMar>
              <w:top w:w="40" w:type="dxa"/>
              <w:left w:w="40" w:type="dxa"/>
              <w:bottom w:w="40" w:type="dxa"/>
              <w:right w:w="40" w:type="dxa"/>
            </w:tcMar>
            <w:vAlign w:val="bottom"/>
          </w:tcPr>
          <w:p w14:paraId="54E124F6"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134.72±87.05</w:t>
            </w:r>
          </w:p>
        </w:tc>
        <w:tc>
          <w:tcPr>
            <w:tcW w:w="720" w:type="pct"/>
            <w:tcBorders>
              <w:top w:val="single" w:sz="4" w:space="0" w:color="auto"/>
            </w:tcBorders>
            <w:shd w:val="clear" w:color="auto" w:fill="auto"/>
            <w:tcMar>
              <w:top w:w="40" w:type="dxa"/>
              <w:left w:w="40" w:type="dxa"/>
              <w:bottom w:w="40" w:type="dxa"/>
              <w:right w:w="40" w:type="dxa"/>
            </w:tcMar>
            <w:vAlign w:val="bottom"/>
          </w:tcPr>
          <w:p w14:paraId="5C53DCBD"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149D9491" w14:textId="77777777" w:rsidTr="002D4AFA">
        <w:trPr>
          <w:trHeight w:val="20"/>
        </w:trPr>
        <w:tc>
          <w:tcPr>
            <w:tcW w:w="2291" w:type="pct"/>
            <w:shd w:val="clear" w:color="auto" w:fill="auto"/>
            <w:tcMar>
              <w:top w:w="40" w:type="dxa"/>
              <w:left w:w="40" w:type="dxa"/>
              <w:bottom w:w="40" w:type="dxa"/>
              <w:right w:w="40" w:type="dxa"/>
            </w:tcMar>
            <w:vAlign w:val="bottom"/>
          </w:tcPr>
          <w:p w14:paraId="228D04E8" w14:textId="77777777" w:rsidR="009F7D68" w:rsidRPr="00536428" w:rsidRDefault="009F7D68" w:rsidP="002D4AFA">
            <w:pPr>
              <w:widowControl w:val="0"/>
              <w:spacing w:line="240" w:lineRule="auto"/>
              <w:rPr>
                <w:rFonts w:ascii="Times New Roman" w:hAnsi="Times New Roman" w:cs="Times New Roman"/>
                <w:sz w:val="20"/>
                <w:szCs w:val="20"/>
              </w:rPr>
            </w:pPr>
            <w:r w:rsidRPr="00536428">
              <w:rPr>
                <w:rFonts w:ascii="Times New Roman" w:eastAsia="Times New Roman" w:hAnsi="Times New Roman" w:cs="Times New Roman"/>
                <w:sz w:val="20"/>
                <w:szCs w:val="20"/>
              </w:rPr>
              <w:t>LDL (mg/dL)</w:t>
            </w:r>
          </w:p>
        </w:tc>
        <w:tc>
          <w:tcPr>
            <w:tcW w:w="548" w:type="pct"/>
            <w:shd w:val="clear" w:color="auto" w:fill="auto"/>
            <w:tcMar>
              <w:top w:w="40" w:type="dxa"/>
              <w:left w:w="40" w:type="dxa"/>
              <w:bottom w:w="40" w:type="dxa"/>
              <w:right w:w="40" w:type="dxa"/>
            </w:tcMar>
            <w:vAlign w:val="bottom"/>
          </w:tcPr>
          <w:p w14:paraId="1701EB16"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1102</w:t>
            </w:r>
          </w:p>
        </w:tc>
        <w:tc>
          <w:tcPr>
            <w:tcW w:w="1441" w:type="pct"/>
            <w:shd w:val="clear" w:color="auto" w:fill="auto"/>
            <w:tcMar>
              <w:top w:w="40" w:type="dxa"/>
              <w:left w:w="40" w:type="dxa"/>
              <w:bottom w:w="40" w:type="dxa"/>
              <w:right w:w="40" w:type="dxa"/>
            </w:tcMar>
            <w:vAlign w:val="bottom"/>
          </w:tcPr>
          <w:p w14:paraId="3FA46450"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128.61±35.06</w:t>
            </w:r>
          </w:p>
        </w:tc>
        <w:tc>
          <w:tcPr>
            <w:tcW w:w="720" w:type="pct"/>
            <w:shd w:val="clear" w:color="auto" w:fill="auto"/>
            <w:tcMar>
              <w:top w:w="40" w:type="dxa"/>
              <w:left w:w="40" w:type="dxa"/>
              <w:bottom w:w="40" w:type="dxa"/>
              <w:right w:w="40" w:type="dxa"/>
            </w:tcMar>
            <w:vAlign w:val="bottom"/>
          </w:tcPr>
          <w:p w14:paraId="20A9292E"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0CA00F25" w14:textId="77777777" w:rsidTr="002D4AFA">
        <w:trPr>
          <w:trHeight w:val="20"/>
        </w:trPr>
        <w:tc>
          <w:tcPr>
            <w:tcW w:w="2291" w:type="pct"/>
            <w:tcBorders>
              <w:bottom w:val="single" w:sz="4" w:space="0" w:color="auto"/>
            </w:tcBorders>
            <w:shd w:val="clear" w:color="auto" w:fill="auto"/>
            <w:tcMar>
              <w:top w:w="40" w:type="dxa"/>
              <w:left w:w="40" w:type="dxa"/>
              <w:bottom w:w="40" w:type="dxa"/>
              <w:right w:w="40" w:type="dxa"/>
            </w:tcMar>
            <w:vAlign w:val="bottom"/>
          </w:tcPr>
          <w:p w14:paraId="7C5943C2" w14:textId="77777777" w:rsidR="009F7D68" w:rsidRPr="00536428" w:rsidRDefault="009F7D68" w:rsidP="002D4AFA">
            <w:pPr>
              <w:widowControl w:val="0"/>
              <w:spacing w:line="240" w:lineRule="auto"/>
              <w:rPr>
                <w:rFonts w:ascii="Times New Roman" w:hAnsi="Times New Roman" w:cs="Times New Roman"/>
                <w:sz w:val="20"/>
                <w:szCs w:val="20"/>
              </w:rPr>
            </w:pPr>
            <w:r w:rsidRPr="00536428">
              <w:rPr>
                <w:rFonts w:ascii="Times New Roman" w:eastAsia="Times New Roman" w:hAnsi="Times New Roman" w:cs="Times New Roman"/>
                <w:sz w:val="20"/>
                <w:szCs w:val="20"/>
              </w:rPr>
              <w:t>BMI (kg/m2)</w:t>
            </w:r>
          </w:p>
        </w:tc>
        <w:tc>
          <w:tcPr>
            <w:tcW w:w="548" w:type="pct"/>
            <w:tcBorders>
              <w:bottom w:val="single" w:sz="4" w:space="0" w:color="auto"/>
            </w:tcBorders>
            <w:shd w:val="clear" w:color="auto" w:fill="auto"/>
            <w:tcMar>
              <w:top w:w="40" w:type="dxa"/>
              <w:left w:w="40" w:type="dxa"/>
              <w:bottom w:w="40" w:type="dxa"/>
              <w:right w:w="40" w:type="dxa"/>
            </w:tcMar>
            <w:vAlign w:val="bottom"/>
          </w:tcPr>
          <w:p w14:paraId="07895574"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1024</w:t>
            </w:r>
          </w:p>
        </w:tc>
        <w:tc>
          <w:tcPr>
            <w:tcW w:w="1441" w:type="pct"/>
            <w:tcBorders>
              <w:bottom w:val="single" w:sz="4" w:space="0" w:color="auto"/>
            </w:tcBorders>
            <w:shd w:val="clear" w:color="auto" w:fill="auto"/>
            <w:tcMar>
              <w:top w:w="40" w:type="dxa"/>
              <w:left w:w="40" w:type="dxa"/>
              <w:bottom w:w="40" w:type="dxa"/>
              <w:right w:w="40" w:type="dxa"/>
            </w:tcMar>
            <w:vAlign w:val="bottom"/>
          </w:tcPr>
          <w:p w14:paraId="3A9FECE0"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28.1±5.24</w:t>
            </w:r>
          </w:p>
        </w:tc>
        <w:tc>
          <w:tcPr>
            <w:tcW w:w="720" w:type="pct"/>
            <w:tcBorders>
              <w:bottom w:val="single" w:sz="4" w:space="0" w:color="auto"/>
            </w:tcBorders>
            <w:shd w:val="clear" w:color="auto" w:fill="auto"/>
            <w:tcMar>
              <w:top w:w="40" w:type="dxa"/>
              <w:left w:w="40" w:type="dxa"/>
              <w:bottom w:w="40" w:type="dxa"/>
              <w:right w:w="40" w:type="dxa"/>
            </w:tcMar>
            <w:vAlign w:val="bottom"/>
          </w:tcPr>
          <w:p w14:paraId="244F2DE2" w14:textId="77777777" w:rsidR="009F7D68" w:rsidRPr="00536428" w:rsidRDefault="009F7D68" w:rsidP="002D4AFA">
            <w:pPr>
              <w:widowControl w:val="0"/>
              <w:spacing w:line="240" w:lineRule="auto"/>
              <w:jc w:val="center"/>
              <w:rPr>
                <w:rFonts w:ascii="Times New Roman" w:hAnsi="Times New Roman" w:cs="Times New Roman"/>
                <w:sz w:val="20"/>
                <w:szCs w:val="20"/>
              </w:rPr>
            </w:pPr>
          </w:p>
        </w:tc>
      </w:tr>
      <w:tr w:rsidR="009F7D68" w:rsidRPr="00536428" w14:paraId="737DA41F" w14:textId="77777777" w:rsidTr="002D4AFA">
        <w:trPr>
          <w:trHeight w:val="20"/>
        </w:trPr>
        <w:tc>
          <w:tcPr>
            <w:tcW w:w="2291" w:type="pct"/>
            <w:tcBorders>
              <w:top w:val="single" w:sz="4" w:space="0" w:color="auto"/>
              <w:bottom w:val="nil"/>
            </w:tcBorders>
            <w:shd w:val="clear" w:color="auto" w:fill="auto"/>
            <w:tcMar>
              <w:top w:w="40" w:type="dxa"/>
              <w:left w:w="40" w:type="dxa"/>
              <w:bottom w:w="40" w:type="dxa"/>
              <w:right w:w="40" w:type="dxa"/>
            </w:tcMar>
            <w:vAlign w:val="bottom"/>
          </w:tcPr>
          <w:p w14:paraId="7371C253" w14:textId="77777777" w:rsidR="009F7D68" w:rsidRPr="00536428" w:rsidRDefault="009F7D68" w:rsidP="002D4AFA">
            <w:pPr>
              <w:widowControl w:val="0"/>
              <w:spacing w:line="240" w:lineRule="auto"/>
              <w:rPr>
                <w:rFonts w:ascii="Times New Roman" w:hAnsi="Times New Roman" w:cs="Times New Roman"/>
                <w:sz w:val="20"/>
                <w:szCs w:val="20"/>
              </w:rPr>
            </w:pPr>
            <w:r w:rsidRPr="00536428">
              <w:rPr>
                <w:rFonts w:ascii="Times New Roman" w:eastAsia="Times New Roman" w:hAnsi="Times New Roman" w:cs="Times New Roman"/>
                <w:b/>
                <w:sz w:val="20"/>
                <w:szCs w:val="20"/>
              </w:rPr>
              <w:t>Discrete phenotypes</w:t>
            </w:r>
          </w:p>
        </w:tc>
        <w:tc>
          <w:tcPr>
            <w:tcW w:w="548" w:type="pct"/>
            <w:tcBorders>
              <w:top w:val="single" w:sz="4" w:space="0" w:color="auto"/>
              <w:bottom w:val="nil"/>
            </w:tcBorders>
            <w:shd w:val="clear" w:color="auto" w:fill="auto"/>
            <w:tcMar>
              <w:top w:w="40" w:type="dxa"/>
              <w:left w:w="40" w:type="dxa"/>
              <w:bottom w:w="40" w:type="dxa"/>
              <w:right w:w="40" w:type="dxa"/>
            </w:tcMar>
            <w:vAlign w:val="bottom"/>
          </w:tcPr>
          <w:p w14:paraId="6E38D9B8" w14:textId="77777777" w:rsidR="009F7D68" w:rsidRPr="00536428" w:rsidRDefault="009F7D68" w:rsidP="002D4AFA">
            <w:pPr>
              <w:widowControl w:val="0"/>
              <w:spacing w:line="240" w:lineRule="auto"/>
              <w:jc w:val="center"/>
              <w:rPr>
                <w:rFonts w:ascii="Times New Roman" w:hAnsi="Times New Roman" w:cs="Times New Roman"/>
                <w:sz w:val="20"/>
                <w:szCs w:val="20"/>
              </w:rPr>
            </w:pPr>
          </w:p>
        </w:tc>
        <w:tc>
          <w:tcPr>
            <w:tcW w:w="1441" w:type="pct"/>
            <w:tcBorders>
              <w:top w:val="single" w:sz="4" w:space="0" w:color="auto"/>
              <w:bottom w:val="nil"/>
            </w:tcBorders>
            <w:shd w:val="clear" w:color="auto" w:fill="auto"/>
            <w:tcMar>
              <w:top w:w="40" w:type="dxa"/>
              <w:left w:w="40" w:type="dxa"/>
              <w:bottom w:w="40" w:type="dxa"/>
              <w:right w:w="40" w:type="dxa"/>
            </w:tcMar>
            <w:vAlign w:val="bottom"/>
          </w:tcPr>
          <w:p w14:paraId="16055385"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b/>
                <w:sz w:val="20"/>
                <w:szCs w:val="20"/>
              </w:rPr>
              <w:t>Cases</w:t>
            </w:r>
          </w:p>
        </w:tc>
        <w:tc>
          <w:tcPr>
            <w:tcW w:w="720" w:type="pct"/>
            <w:tcBorders>
              <w:top w:val="single" w:sz="4" w:space="0" w:color="auto"/>
              <w:bottom w:val="nil"/>
            </w:tcBorders>
            <w:shd w:val="clear" w:color="auto" w:fill="auto"/>
            <w:tcMar>
              <w:top w:w="40" w:type="dxa"/>
              <w:left w:w="40" w:type="dxa"/>
              <w:bottom w:w="40" w:type="dxa"/>
              <w:right w:w="40" w:type="dxa"/>
            </w:tcMar>
            <w:vAlign w:val="bottom"/>
          </w:tcPr>
          <w:p w14:paraId="6561C98A"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b/>
                <w:sz w:val="20"/>
                <w:szCs w:val="20"/>
              </w:rPr>
              <w:t>Controls</w:t>
            </w:r>
          </w:p>
        </w:tc>
      </w:tr>
      <w:tr w:rsidR="009F7D68" w:rsidRPr="00536428" w14:paraId="6D1765D1" w14:textId="77777777" w:rsidTr="002D4AFA">
        <w:trPr>
          <w:trHeight w:val="20"/>
        </w:trPr>
        <w:tc>
          <w:tcPr>
            <w:tcW w:w="2291" w:type="pct"/>
            <w:tcBorders>
              <w:top w:val="nil"/>
            </w:tcBorders>
            <w:shd w:val="clear" w:color="auto" w:fill="auto"/>
            <w:tcMar>
              <w:top w:w="40" w:type="dxa"/>
              <w:left w:w="40" w:type="dxa"/>
              <w:bottom w:w="40" w:type="dxa"/>
              <w:right w:w="40" w:type="dxa"/>
            </w:tcMar>
            <w:vAlign w:val="bottom"/>
          </w:tcPr>
          <w:p w14:paraId="360E362B" w14:textId="77777777" w:rsidR="009F7D68" w:rsidRPr="00536428" w:rsidRDefault="009F7D68" w:rsidP="002D4AFA">
            <w:pPr>
              <w:widowControl w:val="0"/>
              <w:spacing w:line="240" w:lineRule="auto"/>
              <w:rPr>
                <w:rFonts w:ascii="Times New Roman" w:hAnsi="Times New Roman" w:cs="Times New Roman"/>
                <w:sz w:val="20"/>
                <w:szCs w:val="20"/>
              </w:rPr>
            </w:pPr>
          </w:p>
        </w:tc>
        <w:tc>
          <w:tcPr>
            <w:tcW w:w="548" w:type="pct"/>
            <w:tcBorders>
              <w:top w:val="nil"/>
              <w:bottom w:val="single" w:sz="4" w:space="0" w:color="auto"/>
            </w:tcBorders>
            <w:shd w:val="clear" w:color="auto" w:fill="auto"/>
            <w:tcMar>
              <w:top w:w="40" w:type="dxa"/>
              <w:left w:w="40" w:type="dxa"/>
              <w:bottom w:w="40" w:type="dxa"/>
              <w:right w:w="40" w:type="dxa"/>
            </w:tcMar>
            <w:vAlign w:val="bottom"/>
          </w:tcPr>
          <w:p w14:paraId="5A40E1AB"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b/>
                <w:sz w:val="20"/>
                <w:szCs w:val="20"/>
              </w:rPr>
              <w:t>Total n</w:t>
            </w:r>
          </w:p>
        </w:tc>
        <w:tc>
          <w:tcPr>
            <w:tcW w:w="1441" w:type="pct"/>
            <w:tcBorders>
              <w:top w:val="nil"/>
              <w:bottom w:val="single" w:sz="4" w:space="0" w:color="auto"/>
            </w:tcBorders>
            <w:shd w:val="clear" w:color="auto" w:fill="auto"/>
            <w:tcMar>
              <w:top w:w="40" w:type="dxa"/>
              <w:left w:w="40" w:type="dxa"/>
              <w:bottom w:w="40" w:type="dxa"/>
              <w:right w:w="40" w:type="dxa"/>
            </w:tcMar>
            <w:vAlign w:val="bottom"/>
          </w:tcPr>
          <w:p w14:paraId="061E32FE"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b/>
                <w:sz w:val="20"/>
                <w:szCs w:val="20"/>
              </w:rPr>
              <w:t>n (%)</w:t>
            </w:r>
          </w:p>
        </w:tc>
        <w:tc>
          <w:tcPr>
            <w:tcW w:w="720" w:type="pct"/>
            <w:tcBorders>
              <w:top w:val="nil"/>
              <w:bottom w:val="single" w:sz="4" w:space="0" w:color="auto"/>
            </w:tcBorders>
            <w:shd w:val="clear" w:color="auto" w:fill="auto"/>
            <w:tcMar>
              <w:top w:w="40" w:type="dxa"/>
              <w:left w:w="40" w:type="dxa"/>
              <w:bottom w:w="40" w:type="dxa"/>
              <w:right w:w="40" w:type="dxa"/>
            </w:tcMar>
            <w:vAlign w:val="bottom"/>
          </w:tcPr>
          <w:p w14:paraId="4F96F3E5"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b/>
                <w:sz w:val="20"/>
                <w:szCs w:val="20"/>
              </w:rPr>
              <w:t>n (%)</w:t>
            </w:r>
          </w:p>
        </w:tc>
      </w:tr>
      <w:tr w:rsidR="009F7D68" w:rsidRPr="00536428" w14:paraId="076E1CDE" w14:textId="77777777" w:rsidTr="002D4AFA">
        <w:trPr>
          <w:trHeight w:val="20"/>
        </w:trPr>
        <w:tc>
          <w:tcPr>
            <w:tcW w:w="2291" w:type="pct"/>
            <w:shd w:val="clear" w:color="auto" w:fill="auto"/>
            <w:tcMar>
              <w:top w:w="40" w:type="dxa"/>
              <w:left w:w="40" w:type="dxa"/>
              <w:bottom w:w="40" w:type="dxa"/>
              <w:right w:w="40" w:type="dxa"/>
            </w:tcMar>
            <w:vAlign w:val="bottom"/>
          </w:tcPr>
          <w:p w14:paraId="35A9E3A9" w14:textId="77777777" w:rsidR="009F7D68" w:rsidRPr="00536428" w:rsidRDefault="009F7D68" w:rsidP="002D4AFA">
            <w:pPr>
              <w:widowControl w:val="0"/>
              <w:spacing w:line="240" w:lineRule="auto"/>
              <w:rPr>
                <w:rFonts w:ascii="Times New Roman" w:hAnsi="Times New Roman" w:cs="Times New Roman"/>
                <w:sz w:val="20"/>
                <w:szCs w:val="20"/>
              </w:rPr>
            </w:pPr>
            <w:r w:rsidRPr="00536428">
              <w:rPr>
                <w:rFonts w:ascii="Times New Roman" w:eastAsia="Times New Roman" w:hAnsi="Times New Roman" w:cs="Times New Roman"/>
                <w:sz w:val="20"/>
                <w:szCs w:val="20"/>
              </w:rPr>
              <w:t>Diabetes positive history</w:t>
            </w:r>
          </w:p>
        </w:tc>
        <w:tc>
          <w:tcPr>
            <w:tcW w:w="548" w:type="pct"/>
            <w:tcBorders>
              <w:top w:val="single" w:sz="4" w:space="0" w:color="auto"/>
            </w:tcBorders>
            <w:shd w:val="clear" w:color="auto" w:fill="auto"/>
            <w:tcMar>
              <w:top w:w="40" w:type="dxa"/>
              <w:left w:w="40" w:type="dxa"/>
              <w:bottom w:w="40" w:type="dxa"/>
              <w:right w:w="40" w:type="dxa"/>
            </w:tcMar>
            <w:vAlign w:val="bottom"/>
          </w:tcPr>
          <w:p w14:paraId="518F910D"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1105</w:t>
            </w:r>
          </w:p>
        </w:tc>
        <w:tc>
          <w:tcPr>
            <w:tcW w:w="1441" w:type="pct"/>
            <w:tcBorders>
              <w:top w:val="single" w:sz="4" w:space="0" w:color="auto"/>
            </w:tcBorders>
            <w:shd w:val="clear" w:color="auto" w:fill="auto"/>
            <w:tcMar>
              <w:top w:w="40" w:type="dxa"/>
              <w:left w:w="40" w:type="dxa"/>
              <w:bottom w:w="40" w:type="dxa"/>
              <w:right w:w="40" w:type="dxa"/>
            </w:tcMar>
            <w:vAlign w:val="bottom"/>
          </w:tcPr>
          <w:p w14:paraId="0BBC8494"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272 (24.6)</w:t>
            </w:r>
          </w:p>
        </w:tc>
        <w:tc>
          <w:tcPr>
            <w:tcW w:w="720" w:type="pct"/>
            <w:tcBorders>
              <w:top w:val="single" w:sz="4" w:space="0" w:color="auto"/>
            </w:tcBorders>
            <w:shd w:val="clear" w:color="auto" w:fill="auto"/>
            <w:tcMar>
              <w:top w:w="40" w:type="dxa"/>
              <w:left w:w="40" w:type="dxa"/>
              <w:bottom w:w="40" w:type="dxa"/>
              <w:right w:w="40" w:type="dxa"/>
            </w:tcMar>
            <w:vAlign w:val="bottom"/>
          </w:tcPr>
          <w:p w14:paraId="5A36E7F9"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833 (75.4)</w:t>
            </w:r>
          </w:p>
        </w:tc>
      </w:tr>
      <w:tr w:rsidR="009F7D68" w:rsidRPr="00536428" w14:paraId="6BE9E1EA" w14:textId="77777777" w:rsidTr="002D4AFA">
        <w:trPr>
          <w:trHeight w:val="20"/>
        </w:trPr>
        <w:tc>
          <w:tcPr>
            <w:tcW w:w="2291" w:type="pct"/>
            <w:tcMar>
              <w:top w:w="40" w:type="dxa"/>
              <w:left w:w="40" w:type="dxa"/>
              <w:bottom w:w="40" w:type="dxa"/>
              <w:right w:w="40" w:type="dxa"/>
            </w:tcMar>
            <w:vAlign w:val="bottom"/>
          </w:tcPr>
          <w:p w14:paraId="26562939" w14:textId="77777777" w:rsidR="009F7D68" w:rsidRPr="00536428" w:rsidRDefault="009F7D68" w:rsidP="002D4AFA">
            <w:pPr>
              <w:widowControl w:val="0"/>
              <w:spacing w:line="240" w:lineRule="auto"/>
              <w:rPr>
                <w:rFonts w:ascii="Times New Roman" w:hAnsi="Times New Roman" w:cs="Times New Roman"/>
                <w:sz w:val="20"/>
                <w:szCs w:val="20"/>
              </w:rPr>
            </w:pPr>
            <w:r w:rsidRPr="00536428">
              <w:rPr>
                <w:rFonts w:ascii="Times New Roman" w:eastAsia="Times New Roman" w:hAnsi="Times New Roman" w:cs="Times New Roman"/>
                <w:sz w:val="20"/>
                <w:szCs w:val="20"/>
              </w:rPr>
              <w:t>Cancer positive history</w:t>
            </w:r>
          </w:p>
        </w:tc>
        <w:tc>
          <w:tcPr>
            <w:tcW w:w="548" w:type="pct"/>
            <w:tcMar>
              <w:top w:w="40" w:type="dxa"/>
              <w:left w:w="40" w:type="dxa"/>
              <w:bottom w:w="40" w:type="dxa"/>
              <w:right w:w="40" w:type="dxa"/>
            </w:tcMar>
            <w:vAlign w:val="bottom"/>
          </w:tcPr>
          <w:p w14:paraId="52782880"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1105</w:t>
            </w:r>
          </w:p>
        </w:tc>
        <w:tc>
          <w:tcPr>
            <w:tcW w:w="1441" w:type="pct"/>
            <w:tcMar>
              <w:top w:w="40" w:type="dxa"/>
              <w:left w:w="40" w:type="dxa"/>
              <w:bottom w:w="40" w:type="dxa"/>
              <w:right w:w="40" w:type="dxa"/>
            </w:tcMar>
            <w:vAlign w:val="bottom"/>
          </w:tcPr>
          <w:p w14:paraId="66B6AA90"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77 (7)</w:t>
            </w:r>
          </w:p>
        </w:tc>
        <w:tc>
          <w:tcPr>
            <w:tcW w:w="720" w:type="pct"/>
            <w:tcMar>
              <w:top w:w="40" w:type="dxa"/>
              <w:left w:w="40" w:type="dxa"/>
              <w:bottom w:w="40" w:type="dxa"/>
              <w:right w:w="40" w:type="dxa"/>
            </w:tcMar>
            <w:vAlign w:val="bottom"/>
          </w:tcPr>
          <w:p w14:paraId="08BA3E04"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1028 (93)</w:t>
            </w:r>
          </w:p>
        </w:tc>
      </w:tr>
      <w:tr w:rsidR="009F7D68" w:rsidRPr="00536428" w14:paraId="576348A1" w14:textId="77777777" w:rsidTr="002D4AFA">
        <w:trPr>
          <w:trHeight w:val="20"/>
        </w:trPr>
        <w:tc>
          <w:tcPr>
            <w:tcW w:w="2291" w:type="pct"/>
            <w:tcMar>
              <w:top w:w="40" w:type="dxa"/>
              <w:left w:w="40" w:type="dxa"/>
              <w:bottom w:w="40" w:type="dxa"/>
              <w:right w:w="40" w:type="dxa"/>
            </w:tcMar>
            <w:vAlign w:val="bottom"/>
          </w:tcPr>
          <w:p w14:paraId="068CAC45" w14:textId="77777777" w:rsidR="009F7D68" w:rsidRPr="00536428" w:rsidRDefault="009F7D68" w:rsidP="002D4AFA">
            <w:pPr>
              <w:widowControl w:val="0"/>
              <w:spacing w:line="240" w:lineRule="auto"/>
              <w:rPr>
                <w:rFonts w:ascii="Times New Roman" w:hAnsi="Times New Roman" w:cs="Times New Roman"/>
                <w:sz w:val="20"/>
                <w:szCs w:val="20"/>
              </w:rPr>
            </w:pPr>
            <w:r w:rsidRPr="00536428">
              <w:rPr>
                <w:rFonts w:ascii="Times New Roman" w:eastAsia="Times New Roman" w:hAnsi="Times New Roman" w:cs="Times New Roman"/>
                <w:sz w:val="20"/>
                <w:szCs w:val="20"/>
              </w:rPr>
              <w:t>Hypertension positive history</w:t>
            </w:r>
          </w:p>
        </w:tc>
        <w:tc>
          <w:tcPr>
            <w:tcW w:w="548" w:type="pct"/>
            <w:tcMar>
              <w:top w:w="40" w:type="dxa"/>
              <w:left w:w="40" w:type="dxa"/>
              <w:bottom w:w="40" w:type="dxa"/>
              <w:right w:w="40" w:type="dxa"/>
            </w:tcMar>
            <w:vAlign w:val="bottom"/>
          </w:tcPr>
          <w:p w14:paraId="5DB999DF"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1105</w:t>
            </w:r>
          </w:p>
        </w:tc>
        <w:tc>
          <w:tcPr>
            <w:tcW w:w="1441" w:type="pct"/>
            <w:tcMar>
              <w:top w:w="40" w:type="dxa"/>
              <w:left w:w="40" w:type="dxa"/>
              <w:bottom w:w="40" w:type="dxa"/>
              <w:right w:w="40" w:type="dxa"/>
            </w:tcMar>
            <w:vAlign w:val="bottom"/>
          </w:tcPr>
          <w:p w14:paraId="3450F2CE"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758 (68.6)</w:t>
            </w:r>
          </w:p>
        </w:tc>
        <w:tc>
          <w:tcPr>
            <w:tcW w:w="720" w:type="pct"/>
            <w:tcMar>
              <w:top w:w="40" w:type="dxa"/>
              <w:left w:w="40" w:type="dxa"/>
              <w:bottom w:w="40" w:type="dxa"/>
              <w:right w:w="40" w:type="dxa"/>
            </w:tcMar>
            <w:vAlign w:val="bottom"/>
          </w:tcPr>
          <w:p w14:paraId="207F86CE"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347 (31.4)</w:t>
            </w:r>
          </w:p>
        </w:tc>
      </w:tr>
      <w:tr w:rsidR="009F7D68" w:rsidRPr="00536428" w14:paraId="123041AF" w14:textId="77777777" w:rsidTr="002D4AFA">
        <w:trPr>
          <w:trHeight w:val="20"/>
        </w:trPr>
        <w:tc>
          <w:tcPr>
            <w:tcW w:w="2291" w:type="pct"/>
            <w:tcMar>
              <w:top w:w="40" w:type="dxa"/>
              <w:left w:w="40" w:type="dxa"/>
              <w:bottom w:w="40" w:type="dxa"/>
              <w:right w:w="40" w:type="dxa"/>
            </w:tcMar>
            <w:vAlign w:val="bottom"/>
          </w:tcPr>
          <w:p w14:paraId="16E62062" w14:textId="77777777" w:rsidR="009F7D68" w:rsidRPr="00536428" w:rsidRDefault="009F7D68" w:rsidP="002D4AFA">
            <w:pPr>
              <w:widowControl w:val="0"/>
              <w:spacing w:line="240" w:lineRule="auto"/>
              <w:rPr>
                <w:rFonts w:ascii="Times New Roman" w:hAnsi="Times New Roman" w:cs="Times New Roman"/>
                <w:sz w:val="20"/>
                <w:szCs w:val="20"/>
              </w:rPr>
            </w:pPr>
            <w:r w:rsidRPr="00536428">
              <w:rPr>
                <w:rFonts w:ascii="Times New Roman" w:eastAsia="Gungsuh" w:hAnsi="Times New Roman" w:cs="Times New Roman"/>
                <w:sz w:val="20"/>
                <w:szCs w:val="20"/>
              </w:rPr>
              <w:t>Cognitive decline (≤13 mMMSE)</w:t>
            </w:r>
            <w:r>
              <w:rPr>
                <w:rFonts w:ascii="Times New Roman" w:eastAsia="Gungsuh" w:hAnsi="Times New Roman" w:cs="Times New Roman"/>
                <w:sz w:val="20"/>
                <w:szCs w:val="20"/>
              </w:rPr>
              <w:t>†</w:t>
            </w:r>
          </w:p>
        </w:tc>
        <w:tc>
          <w:tcPr>
            <w:tcW w:w="548" w:type="pct"/>
            <w:tcMar>
              <w:top w:w="40" w:type="dxa"/>
              <w:left w:w="40" w:type="dxa"/>
              <w:bottom w:w="40" w:type="dxa"/>
              <w:right w:w="40" w:type="dxa"/>
            </w:tcMar>
            <w:vAlign w:val="bottom"/>
          </w:tcPr>
          <w:p w14:paraId="1575058E"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1105</w:t>
            </w:r>
          </w:p>
        </w:tc>
        <w:tc>
          <w:tcPr>
            <w:tcW w:w="1441" w:type="pct"/>
            <w:tcMar>
              <w:top w:w="40" w:type="dxa"/>
              <w:left w:w="40" w:type="dxa"/>
              <w:bottom w:w="40" w:type="dxa"/>
              <w:right w:w="40" w:type="dxa"/>
            </w:tcMar>
            <w:vAlign w:val="bottom"/>
          </w:tcPr>
          <w:p w14:paraId="4562C3AB"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152 (13.8)</w:t>
            </w:r>
          </w:p>
        </w:tc>
        <w:tc>
          <w:tcPr>
            <w:tcW w:w="720" w:type="pct"/>
            <w:tcMar>
              <w:top w:w="40" w:type="dxa"/>
              <w:left w:w="40" w:type="dxa"/>
              <w:bottom w:w="40" w:type="dxa"/>
              <w:right w:w="40" w:type="dxa"/>
            </w:tcMar>
            <w:vAlign w:val="bottom"/>
          </w:tcPr>
          <w:p w14:paraId="78F961F7"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953 (86.2)</w:t>
            </w:r>
          </w:p>
        </w:tc>
      </w:tr>
      <w:tr w:rsidR="009F7D68" w:rsidRPr="00536428" w14:paraId="4FC90AB3" w14:textId="77777777" w:rsidTr="002D4AFA">
        <w:trPr>
          <w:trHeight w:val="20"/>
        </w:trPr>
        <w:tc>
          <w:tcPr>
            <w:tcW w:w="2291" w:type="pct"/>
            <w:tcMar>
              <w:top w:w="40" w:type="dxa"/>
              <w:left w:w="40" w:type="dxa"/>
              <w:bottom w:w="40" w:type="dxa"/>
              <w:right w:w="40" w:type="dxa"/>
            </w:tcMar>
            <w:vAlign w:val="bottom"/>
          </w:tcPr>
          <w:p w14:paraId="6054A147" w14:textId="77777777" w:rsidR="009F7D68" w:rsidRPr="00536428" w:rsidRDefault="009F7D68" w:rsidP="002D4AFA">
            <w:pPr>
              <w:widowControl w:val="0"/>
              <w:spacing w:line="240" w:lineRule="auto"/>
              <w:rPr>
                <w:rFonts w:ascii="Times New Roman" w:hAnsi="Times New Roman" w:cs="Times New Roman"/>
                <w:sz w:val="20"/>
                <w:szCs w:val="20"/>
              </w:rPr>
            </w:pPr>
            <w:r w:rsidRPr="00536428">
              <w:rPr>
                <w:rFonts w:ascii="Times New Roman" w:eastAsia="Gungsuh" w:hAnsi="Times New Roman" w:cs="Times New Roman"/>
                <w:sz w:val="20"/>
                <w:szCs w:val="20"/>
              </w:rPr>
              <w:t>Frailty (≥1 component)</w:t>
            </w:r>
            <w:r w:rsidRPr="002C086C">
              <w:rPr>
                <w:rFonts w:ascii="Times New Roman" w:eastAsia="Gungsuh" w:hAnsi="Times New Roman" w:cs="Times New Roman"/>
                <w:sz w:val="20"/>
                <w:szCs w:val="20"/>
                <w:vertAlign w:val="superscript"/>
              </w:rPr>
              <w:t>Δ</w:t>
            </w:r>
          </w:p>
        </w:tc>
        <w:tc>
          <w:tcPr>
            <w:tcW w:w="548" w:type="pct"/>
            <w:tcMar>
              <w:top w:w="40" w:type="dxa"/>
              <w:left w:w="40" w:type="dxa"/>
              <w:bottom w:w="40" w:type="dxa"/>
              <w:right w:w="40" w:type="dxa"/>
            </w:tcMar>
            <w:vAlign w:val="bottom"/>
          </w:tcPr>
          <w:p w14:paraId="29BBFE4E"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1032</w:t>
            </w:r>
          </w:p>
        </w:tc>
        <w:tc>
          <w:tcPr>
            <w:tcW w:w="1441" w:type="pct"/>
            <w:tcMar>
              <w:top w:w="40" w:type="dxa"/>
              <w:left w:w="40" w:type="dxa"/>
              <w:bottom w:w="40" w:type="dxa"/>
              <w:right w:w="40" w:type="dxa"/>
            </w:tcMar>
            <w:vAlign w:val="bottom"/>
          </w:tcPr>
          <w:p w14:paraId="2C17C430"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632 (61.2)</w:t>
            </w:r>
          </w:p>
        </w:tc>
        <w:tc>
          <w:tcPr>
            <w:tcW w:w="720" w:type="pct"/>
            <w:tcMar>
              <w:top w:w="40" w:type="dxa"/>
              <w:left w:w="40" w:type="dxa"/>
              <w:bottom w:w="40" w:type="dxa"/>
              <w:right w:w="40" w:type="dxa"/>
            </w:tcMar>
            <w:vAlign w:val="bottom"/>
          </w:tcPr>
          <w:p w14:paraId="26CE34B7" w14:textId="77777777" w:rsidR="009F7D68" w:rsidRPr="00536428" w:rsidRDefault="009F7D68" w:rsidP="002D4AFA">
            <w:pPr>
              <w:widowControl w:val="0"/>
              <w:spacing w:line="240" w:lineRule="auto"/>
              <w:jc w:val="center"/>
              <w:rPr>
                <w:rFonts w:ascii="Times New Roman" w:hAnsi="Times New Roman" w:cs="Times New Roman"/>
                <w:sz w:val="20"/>
                <w:szCs w:val="20"/>
              </w:rPr>
            </w:pPr>
            <w:r w:rsidRPr="00536428">
              <w:rPr>
                <w:rFonts w:ascii="Times New Roman" w:eastAsia="Times New Roman" w:hAnsi="Times New Roman" w:cs="Times New Roman"/>
                <w:sz w:val="20"/>
                <w:szCs w:val="20"/>
              </w:rPr>
              <w:t>400 (38.8)</w:t>
            </w:r>
          </w:p>
        </w:tc>
      </w:tr>
    </w:tbl>
    <w:p w14:paraId="6EAC5409" w14:textId="78FE5EDB" w:rsidR="009F7D68" w:rsidRDefault="009F7D68" w:rsidP="009F7D68">
      <w:pPr>
        <w:widowControl w:val="0"/>
        <w:ind w:right="-43"/>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*Socioeconomic brackets by IBGE</w:t>
      </w:r>
      <w:r>
        <w:rPr>
          <w:rFonts w:ascii="Times New Roman" w:eastAsia="Times New Roman" w:hAnsi="Times New Roman" w:cs="Times New Roman"/>
          <w:sz w:val="20"/>
          <w:szCs w:val="20"/>
          <w:lang w:val="en-US"/>
        </w:rPr>
        <w:fldChar w:fldCharType="begin"/>
      </w:r>
      <w:r>
        <w:rPr>
          <w:rFonts w:ascii="Times New Roman" w:eastAsia="Times New Roman" w:hAnsi="Times New Roman" w:cs="Times New Roman"/>
          <w:sz w:val="20"/>
          <w:szCs w:val="20"/>
          <w:lang w:val="en-US"/>
        </w:rPr>
        <w:instrText xml:space="preserve"> ADDIN EN.CITE &lt;EndNote&gt;&lt;Cite&gt;&lt;Author&gt;Paiva&lt;/Author&gt;&lt;Year&gt;2016&lt;/Year&gt;&lt;RecNum&gt;8086&lt;/RecNum&gt;&lt;DisplayText&gt;&lt;style face="superscript"&gt;15&lt;/style&gt;&lt;/DisplayText&gt;&lt;record&gt;&lt;rec-number&gt;8086&lt;/rec-number&gt;&lt;foreign-keys&gt;&lt;key app="EN" db-id="teeefpwpzaefesef2d452xv4v5ewv5wsw9zp" timestamp="1600284358"&gt;8086&lt;/key&gt;&lt;/foreign-keys&gt;&lt;ref-type name="Journal Article"&gt;17&lt;/ref-type&gt;&lt;contributors&gt;&lt;authors&gt;&lt;author&gt;Paiva, Guilherme França dos Santos&lt;/author&gt;&lt;author&gt;Silva, Denise Britz do Nascimento&lt;/author&gt;&lt;author&gt;Feijó, Carmem Aparecida&lt;/author&gt;&lt;/authors&gt;&lt;/contributors&gt;&lt;titles&gt;&lt;title&gt;EXPLORATORY NOTE ON CONSUMPTION AND SOCIOECONOMIC CLASSIFICATION IN BRAZIL BASED ON EVIDENCES FROM THE FAMILY EXPENDITURE SURVEY&lt;/title&gt;&lt;secondary-title&gt;Revista de Economia Contemporânea&lt;/secondary-title&gt;&lt;/titles&gt;&lt;periodical&gt;&lt;full-title&gt;Revista de Economia Contemporânea&lt;/full-title&gt;&lt;/periodical&gt;&lt;pages&gt;207-228&lt;/pages&gt;&lt;volume&gt;20&lt;/volume&gt;&lt;dates&gt;&lt;year&gt;2016&lt;/year&gt;&lt;/dates&gt;&lt;isbn&gt;1415-9848&lt;/isbn&gt;&lt;urls&gt;&lt;related-urls&gt;&lt;url&gt;http://www.scielo.br/scielo.php?script=sci_arttext&amp;amp;pid=S1415-98482016000200207&amp;amp;nrm=iso&lt;/url&gt;&lt;/related-urls&gt;&lt;/urls&gt;&lt;/record&gt;&lt;/Cite&gt;&lt;/EndNote&gt;</w:instrText>
      </w:r>
      <w:r>
        <w:rPr>
          <w:rFonts w:ascii="Times New Roman" w:eastAsia="Times New Roman" w:hAnsi="Times New Roman" w:cs="Times New Roman"/>
          <w:sz w:val="20"/>
          <w:szCs w:val="20"/>
          <w:lang w:val="en-US"/>
        </w:rPr>
        <w:fldChar w:fldCharType="separate"/>
      </w:r>
      <w:r w:rsidRPr="009F7D68">
        <w:rPr>
          <w:rFonts w:ascii="Times New Roman" w:eastAsia="Times New Roman" w:hAnsi="Times New Roman" w:cs="Times New Roman"/>
          <w:noProof/>
          <w:sz w:val="20"/>
          <w:szCs w:val="20"/>
          <w:vertAlign w:val="superscript"/>
          <w:lang w:val="en-US"/>
        </w:rPr>
        <w:t>15</w:t>
      </w:r>
      <w:r>
        <w:rPr>
          <w:rFonts w:ascii="Times New Roman" w:eastAsia="Times New Roman" w:hAnsi="Times New Roman" w:cs="Times New Roman"/>
          <w:sz w:val="20"/>
          <w:szCs w:val="20"/>
          <w:lang w:val="en-US"/>
        </w:rPr>
        <w:fldChar w:fldCharType="end"/>
      </w:r>
      <w:r>
        <w:rPr>
          <w:rFonts w:ascii="Times New Roman" w:eastAsia="Times New Roman" w:hAnsi="Times New Roman" w:cs="Times New Roman"/>
          <w:sz w:val="20"/>
          <w:szCs w:val="20"/>
          <w:lang w:val="en-US"/>
        </w:rPr>
        <w:t>. For covariation purposes, socioeconomic status was set as 0 (A+B1) and 1 (B2+C1+C2+D-E).</w:t>
      </w:r>
    </w:p>
    <w:p w14:paraId="6420C365" w14:textId="77777777" w:rsidR="009F7D68" w:rsidRPr="00AF2AC5" w:rsidRDefault="009F7D68" w:rsidP="009F7D68">
      <w:pPr>
        <w:widowControl w:val="0"/>
        <w:ind w:right="-43"/>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r w:rsidRPr="00AF2AC5">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For covariation purposes, education was set as 0 (0-7 years) and 1 (</w:t>
      </w:r>
      <w:r w:rsidRPr="00AF2AC5">
        <w:rPr>
          <w:rFonts w:ascii="Times New Roman" w:eastAsia="Times New Roman" w:hAnsi="Times New Roman" w:cs="Times New Roman"/>
          <w:sz w:val="20"/>
          <w:szCs w:val="20"/>
          <w:lang w:val="en-US"/>
        </w:rPr>
        <w:t>≥8</w:t>
      </w:r>
      <w:r>
        <w:rPr>
          <w:rFonts w:ascii="Times New Roman" w:eastAsia="Times New Roman" w:hAnsi="Times New Roman" w:cs="Times New Roman"/>
          <w:sz w:val="20"/>
          <w:szCs w:val="20"/>
          <w:lang w:val="en-US"/>
        </w:rPr>
        <w:t xml:space="preserve"> years).</w:t>
      </w:r>
    </w:p>
    <w:p w14:paraId="57F4E9B5" w14:textId="5A5F4746" w:rsidR="009F7D68" w:rsidRPr="002C086C" w:rsidRDefault="009F7D68" w:rsidP="009F7D68">
      <w:pPr>
        <w:widowControl w:val="0"/>
        <w:ind w:right="-43"/>
        <w:rPr>
          <w:rFonts w:ascii="Times New Roman" w:eastAsia="Gungsuh" w:hAnsi="Times New Roman" w:cs="Times New Roman"/>
          <w:sz w:val="20"/>
          <w:szCs w:val="20"/>
          <w:vertAlign w:val="superscript"/>
          <w:lang w:val="en-US"/>
        </w:rPr>
      </w:pPr>
      <w:r w:rsidRPr="00AF2AC5">
        <w:rPr>
          <w:rFonts w:ascii="Times New Roman" w:eastAsia="Gungsuh" w:hAnsi="Times New Roman" w:cs="Times New Roman"/>
          <w:sz w:val="20"/>
          <w:szCs w:val="20"/>
          <w:lang w:val="en-US"/>
        </w:rPr>
        <w:t>†</w:t>
      </w:r>
      <w:r w:rsidRPr="002F03AD">
        <w:rPr>
          <w:rFonts w:ascii="Times New Roman" w:eastAsia="Times New Roman" w:hAnsi="Times New Roman" w:cs="Times New Roman"/>
          <w:sz w:val="20"/>
          <w:szCs w:val="20"/>
          <w:lang w:val="en-US"/>
        </w:rPr>
        <w:t>mini-Mini Mental State Examination</w:t>
      </w:r>
      <w:r>
        <w:rPr>
          <w:rFonts w:ascii="Times New Roman" w:eastAsia="Times New Roman" w:hAnsi="Times New Roman" w:cs="Times New Roman"/>
          <w:sz w:val="20"/>
          <w:szCs w:val="20"/>
          <w:lang w:val="en-US"/>
        </w:rPr>
        <w:t xml:space="preserve"> (mMMSE)</w:t>
      </w:r>
      <w:r w:rsidRPr="002F03AD">
        <w:rPr>
          <w:rFonts w:ascii="Times New Roman" w:eastAsia="Times New Roman" w:hAnsi="Times New Roman" w:cs="Times New Roman"/>
          <w:sz w:val="20"/>
          <w:szCs w:val="20"/>
          <w:lang w:val="en-US"/>
        </w:rPr>
        <w:t xml:space="preserve"> is a reduced version adapted and validated for illiterate individuals</w:t>
      </w:r>
      <w:r>
        <w:rPr>
          <w:rFonts w:ascii="Times New Roman" w:eastAsia="Times New Roman" w:hAnsi="Times New Roman" w:cs="Times New Roman"/>
          <w:sz w:val="20"/>
          <w:szCs w:val="20"/>
          <w:lang w:val="en-US"/>
        </w:rPr>
        <w:fldChar w:fldCharType="begin"/>
      </w:r>
      <w:r>
        <w:rPr>
          <w:rFonts w:ascii="Times New Roman" w:eastAsia="Times New Roman" w:hAnsi="Times New Roman" w:cs="Times New Roman"/>
          <w:sz w:val="20"/>
          <w:szCs w:val="20"/>
          <w:lang w:val="en-US"/>
        </w:rPr>
        <w:instrText xml:space="preserve"> ADDIN EN.CITE &lt;EndNote&gt;&lt;Cite&gt;&lt;Author&gt;Melo&lt;/Author&gt;&lt;Year&gt;2015&lt;/Year&gt;&lt;RecNum&gt;8073&lt;/RecNum&gt;&lt;DisplayText&gt;&lt;style face="superscript"&gt;16&lt;/style&gt;&lt;/DisplayText&gt;&lt;record&gt;&lt;rec-number&gt;8073&lt;/rec-number&gt;&lt;foreign-keys&gt;&lt;key app="EN" db-id="teeefpwpzaefesef2d452xv4v5ewv5wsw9zp" timestamp="1598629727"&gt;8073&lt;/key&gt;&lt;/foreign-keys&gt;&lt;ref-type name="Journal Article"&gt;17&lt;/ref-type&gt;&lt;contributors&gt;&lt;authors&gt;&lt;author&gt;Melo, Denise Mendonça de&lt;/author&gt;&lt;author&gt;Barbosa, Altemir José Gonçalves&lt;/author&gt;&lt;/authors&gt;&lt;/contributors&gt;&lt;titles&gt;&lt;title&gt;O uso do Mini-Exame do Estado Mental em pesquisas com idosos no Brasil: uma revisão sistemática&lt;/title&gt;&lt;secondary-title&gt;Ciência &amp;amp; Saúde Coletiva&lt;/secondary-title&gt;&lt;/titles&gt;&lt;periodical&gt;&lt;full-title&gt;Ciência &amp;amp; Saúde Coletiva&lt;/full-title&gt;&lt;/periodical&gt;&lt;pages&gt;3865-3876&lt;/pages&gt;&lt;volume&gt;20&lt;/volume&gt;&lt;number&gt;12&lt;/number&gt;&lt;dates&gt;&lt;year&gt;2015&lt;/year&gt;&lt;/dates&gt;&lt;isbn&gt;1413-8123&lt;/isbn&gt;&lt;urls&gt;&lt;/urls&gt;&lt;electronic-resource-num&gt;10.1590/1413-812320152012.06032015&lt;/electronic-resource-num&gt;&lt;/record&gt;&lt;/Cite&gt;&lt;/EndNote&gt;</w:instrText>
      </w:r>
      <w:r>
        <w:rPr>
          <w:rFonts w:ascii="Times New Roman" w:eastAsia="Times New Roman" w:hAnsi="Times New Roman" w:cs="Times New Roman"/>
          <w:sz w:val="20"/>
          <w:szCs w:val="20"/>
          <w:lang w:val="en-US"/>
        </w:rPr>
        <w:fldChar w:fldCharType="separate"/>
      </w:r>
      <w:r w:rsidRPr="009F7D68">
        <w:rPr>
          <w:rFonts w:ascii="Times New Roman" w:eastAsia="Times New Roman" w:hAnsi="Times New Roman" w:cs="Times New Roman"/>
          <w:noProof/>
          <w:sz w:val="20"/>
          <w:szCs w:val="20"/>
          <w:vertAlign w:val="superscript"/>
          <w:lang w:val="en-US"/>
        </w:rPr>
        <w:t>16</w:t>
      </w:r>
      <w:r>
        <w:rPr>
          <w:rFonts w:ascii="Times New Roman" w:eastAsia="Times New Roman" w:hAnsi="Times New Roman" w:cs="Times New Roman"/>
          <w:sz w:val="20"/>
          <w:szCs w:val="20"/>
          <w:lang w:val="en-US"/>
        </w:rPr>
        <w:fldChar w:fldCharType="end"/>
      </w:r>
      <w:r w:rsidRPr="002F03AD">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p>
    <w:p w14:paraId="69B6B3CC" w14:textId="20C3D4A4" w:rsidR="009F7D68" w:rsidRPr="002F03AD" w:rsidRDefault="009F7D68" w:rsidP="009F7D68">
      <w:pPr>
        <w:widowControl w:val="0"/>
        <w:ind w:right="-43"/>
        <w:rPr>
          <w:rFonts w:ascii="Times New Roman" w:eastAsia="Times New Roman" w:hAnsi="Times New Roman" w:cs="Times New Roman"/>
          <w:sz w:val="20"/>
          <w:szCs w:val="20"/>
          <w:lang w:val="en-US"/>
        </w:rPr>
      </w:pPr>
      <w:r w:rsidRPr="002C086C">
        <w:rPr>
          <w:rFonts w:ascii="Times New Roman" w:eastAsia="Gungsuh" w:hAnsi="Times New Roman" w:cs="Times New Roman"/>
          <w:sz w:val="20"/>
          <w:szCs w:val="20"/>
          <w:vertAlign w:val="superscript"/>
        </w:rPr>
        <w:t>Δ</w:t>
      </w:r>
      <w:r w:rsidRPr="002F03AD">
        <w:rPr>
          <w:rFonts w:ascii="Times New Roman" w:eastAsia="Gungsuh" w:hAnsi="Times New Roman" w:cs="Times New Roman"/>
          <w:sz w:val="20"/>
          <w:szCs w:val="20"/>
          <w:lang w:val="en-US"/>
        </w:rPr>
        <w:t xml:space="preserve"> Frailty is composed </w:t>
      </w:r>
      <w:r>
        <w:rPr>
          <w:rFonts w:ascii="Times New Roman" w:eastAsia="Gungsuh" w:hAnsi="Times New Roman" w:cs="Times New Roman"/>
          <w:sz w:val="20"/>
          <w:szCs w:val="20"/>
          <w:lang w:val="en-US"/>
        </w:rPr>
        <w:t>of</w:t>
      </w:r>
      <w:r w:rsidRPr="002F03AD">
        <w:rPr>
          <w:rFonts w:ascii="Times New Roman" w:eastAsia="Gungsuh" w:hAnsi="Times New Roman" w:cs="Times New Roman"/>
          <w:sz w:val="20"/>
          <w:szCs w:val="20"/>
          <w:lang w:val="en-US"/>
        </w:rPr>
        <w:t xml:space="preserve"> up to 5 phenotypes</w:t>
      </w:r>
      <w:r>
        <w:rPr>
          <w:rFonts w:ascii="Times New Roman" w:eastAsia="Gungsuh" w:hAnsi="Times New Roman" w:cs="Times New Roman"/>
          <w:sz w:val="20"/>
          <w:szCs w:val="20"/>
          <w:lang w:val="en-US"/>
        </w:rPr>
        <w:fldChar w:fldCharType="begin"/>
      </w:r>
      <w:r>
        <w:rPr>
          <w:rFonts w:ascii="Times New Roman" w:eastAsia="Gungsuh" w:hAnsi="Times New Roman" w:cs="Times New Roman"/>
          <w:sz w:val="20"/>
          <w:szCs w:val="20"/>
          <w:lang w:val="en-US"/>
        </w:rPr>
        <w:instrText xml:space="preserve"> ADDIN EN.CITE &lt;EndNote&gt;&lt;Cite&gt;&lt;Author&gt;Coffey&lt;/Author&gt;&lt;Year&gt;2001&lt;/Year&gt;&lt;RecNum&gt;7193&lt;/RecNum&gt;&lt;DisplayText&gt;&lt;style face="superscript"&gt;17&lt;/style&gt;&lt;/DisplayText&gt;&lt;record&gt;&lt;rec-number&gt;7193&lt;/rec-number&gt;&lt;foreign-keys&gt;&lt;key app="EN" db-id="teeefpwpzaefesef2d452xv4v5ewv5wsw9zp" timestamp="1278004742"&gt;7193&lt;/key&gt;&lt;/foreign-keys&gt;&lt;ref-type name="Journal Article"&gt;17&lt;/ref-type&gt;&lt;contributors&gt;&lt;authors&gt;&lt;author&gt;Coffey, C. E.&lt;/author&gt;&lt;author&gt;Ratcliff, G.&lt;/author&gt;&lt;author&gt;Saxton, J. A.&lt;/author&gt;&lt;author&gt;Bryan, R. N.&lt;/author&gt;&lt;author&gt;Fried, L. P.&lt;/author&gt;&lt;author&gt;Lucke, J. F.&lt;/author&gt;&lt;/authors&gt;&lt;/contributors&gt;&lt;auth-address&gt;Departments of Psychiatry and of Neurology, Henry Ford Health System, Detroit, Michigan 48202, USA. ecoffey1@hfhs.org&lt;/auth-address&gt;&lt;titles&gt;&lt;title&gt;Cognitive correlates of human brain aging: a quantitative magnetic resonance imaging investigation&lt;/title&gt;&lt;secondary-title&gt;J Neuropsychiatry Clin Neurosci&lt;/secondary-title&gt;&lt;alt-title&gt;The Journal of neuropsychiatry and clinical neurosciences&lt;/alt-title&gt;&lt;/titles&gt;&lt;periodical&gt;&lt;full-title&gt;J Neuropsychiatry Clin Neurosci&lt;/full-title&gt;&lt;/periodical&gt;&lt;pages&gt;471-85&lt;/pages&gt;&lt;volume&gt;13&lt;/volume&gt;&lt;number&gt;4&lt;/number&gt;&lt;keywords&gt;&lt;keyword&gt;Aged&lt;/keyword&gt;&lt;keyword&gt;Aged, 80 and over&lt;/keyword&gt;&lt;keyword&gt;Aging/*physiology/psychology&lt;/keyword&gt;&lt;keyword&gt;Brain/*anatomy &amp;amp; histology&lt;/keyword&gt;&lt;keyword&gt;Brain Mapping&lt;/keyword&gt;&lt;keyword&gt;Dominance, Cerebral/physiology&lt;/keyword&gt;&lt;keyword&gt;Female&lt;/keyword&gt;&lt;keyword&gt;Humans&lt;/keyword&gt;&lt;keyword&gt;*Magnetic Resonance Imaging&lt;/keyword&gt;&lt;keyword&gt;Male&lt;/keyword&gt;&lt;keyword&gt;*Neuropsychological Tests/statistics &amp;amp; numerical data&lt;/keyword&gt;&lt;keyword&gt;Psychometrics&lt;/keyword&gt;&lt;keyword&gt;Reference Values&lt;/keyword&gt;&lt;/keywords&gt;&lt;dates&gt;&lt;year&gt;2001&lt;/year&gt;&lt;pub-dates&gt;&lt;date&gt;Fall&lt;/date&gt;&lt;/pub-dates&gt;&lt;/dates&gt;&lt;isbn&gt;0895-0172 (Print)&amp;#xD;0895-0172 (Linking)&lt;/isbn&gt;&lt;accession-num&gt;11748316&lt;/accession-num&gt;&lt;urls&gt;&lt;related-urls&gt;&lt;url&gt;http://www.ncbi.nlm.nih.gov/entrez/query.fcgi?cmd=Retrieve&amp;amp;db=PubMed&amp;amp;dopt=Citation&amp;amp;list_uids=11748316 &lt;/url&gt;&lt;/related-urls&gt;&lt;/urls&gt;&lt;language&gt;eng&lt;/language&gt;&lt;/record&gt;&lt;/Cite&gt;&lt;/EndNote&gt;</w:instrText>
      </w:r>
      <w:r>
        <w:rPr>
          <w:rFonts w:ascii="Times New Roman" w:eastAsia="Gungsuh" w:hAnsi="Times New Roman" w:cs="Times New Roman"/>
          <w:sz w:val="20"/>
          <w:szCs w:val="20"/>
          <w:lang w:val="en-US"/>
        </w:rPr>
        <w:fldChar w:fldCharType="separate"/>
      </w:r>
      <w:r w:rsidRPr="009F7D68">
        <w:rPr>
          <w:rFonts w:ascii="Times New Roman" w:eastAsia="Gungsuh" w:hAnsi="Times New Roman" w:cs="Times New Roman"/>
          <w:noProof/>
          <w:sz w:val="20"/>
          <w:szCs w:val="20"/>
          <w:vertAlign w:val="superscript"/>
          <w:lang w:val="en-US"/>
        </w:rPr>
        <w:t>17</w:t>
      </w:r>
      <w:r>
        <w:rPr>
          <w:rFonts w:ascii="Times New Roman" w:eastAsia="Gungsuh" w:hAnsi="Times New Roman" w:cs="Times New Roman"/>
          <w:sz w:val="20"/>
          <w:szCs w:val="20"/>
          <w:lang w:val="en-US"/>
        </w:rPr>
        <w:fldChar w:fldCharType="end"/>
      </w:r>
      <w:r w:rsidRPr="002F03AD">
        <w:rPr>
          <w:rFonts w:ascii="Times New Roman" w:eastAsia="Gungsuh" w:hAnsi="Times New Roman" w:cs="Times New Roman"/>
          <w:sz w:val="20"/>
          <w:szCs w:val="20"/>
          <w:lang w:val="en-US"/>
        </w:rPr>
        <w:t>. Strict sense frail elderly has ≥3 components. Among SABE</w:t>
      </w:r>
      <w:r>
        <w:rPr>
          <w:rFonts w:ascii="Times New Roman" w:eastAsia="Gungsuh" w:hAnsi="Times New Roman" w:cs="Times New Roman"/>
          <w:sz w:val="20"/>
          <w:szCs w:val="20"/>
          <w:lang w:val="en-US"/>
        </w:rPr>
        <w:t>,</w:t>
      </w:r>
      <w:r w:rsidRPr="002F03AD">
        <w:rPr>
          <w:rFonts w:ascii="Times New Roman" w:eastAsia="Gungsuh" w:hAnsi="Times New Roman" w:cs="Times New Roman"/>
          <w:sz w:val="20"/>
          <w:szCs w:val="20"/>
          <w:lang w:val="en-US"/>
        </w:rPr>
        <w:t xml:space="preserve"> there are 110 individuals (10.6%) with 3 or more components.</w:t>
      </w:r>
    </w:p>
    <w:p w14:paraId="78F1A8D3" w14:textId="34DF2725" w:rsidR="00B34FC5" w:rsidRDefault="00B34FC5">
      <w:pPr>
        <w:widowControl w:val="0"/>
        <w:rPr>
          <w:rFonts w:ascii="Times New Roman" w:eastAsia="Times New Roman" w:hAnsi="Times New Roman" w:cs="Times New Roman"/>
          <w:sz w:val="24"/>
          <w:szCs w:val="24"/>
          <w:shd w:val="clear" w:color="auto" w:fill="FFE599"/>
          <w:lang w:val="en-US"/>
        </w:rPr>
      </w:pPr>
    </w:p>
    <w:p w14:paraId="6FED8C3B" w14:textId="77777777" w:rsidR="00830C90" w:rsidRPr="00357E63" w:rsidRDefault="00830C90">
      <w:pPr>
        <w:widowControl w:val="0"/>
        <w:rPr>
          <w:rFonts w:ascii="Times New Roman" w:eastAsia="Times New Roman" w:hAnsi="Times New Roman" w:cs="Times New Roman"/>
          <w:sz w:val="24"/>
          <w:szCs w:val="24"/>
          <w:shd w:val="clear" w:color="auto" w:fill="FFE599"/>
          <w:lang w:val="en-US"/>
        </w:rPr>
      </w:pPr>
    </w:p>
    <w:p w14:paraId="69E69ED6" w14:textId="46B082EC" w:rsidR="00B34FC5" w:rsidRDefault="004E7C7A" w:rsidP="00B21A84">
      <w:pPr>
        <w:pStyle w:val="Caption"/>
        <w:spacing w:after="0"/>
        <w:jc w:val="both"/>
        <w:rPr>
          <w:rFonts w:ascii="Times New Roman" w:hAnsi="Times New Roman" w:cs="Times New Roman"/>
          <w:i w:val="0"/>
          <w:iCs w:val="0"/>
          <w:color w:val="auto"/>
          <w:sz w:val="20"/>
          <w:szCs w:val="20"/>
          <w:lang w:val="en-US"/>
        </w:rPr>
      </w:pPr>
      <w:bookmarkStart w:id="99" w:name="_Toc50935410"/>
      <w:bookmarkStart w:id="100" w:name="_Toc51179496"/>
      <w:r w:rsidRPr="0094557D">
        <w:rPr>
          <w:rFonts w:ascii="Times New Roman" w:hAnsi="Times New Roman" w:cs="Times New Roman"/>
          <w:b/>
          <w:bCs/>
          <w:i w:val="0"/>
          <w:iCs w:val="0"/>
          <w:color w:val="auto"/>
          <w:sz w:val="20"/>
          <w:szCs w:val="20"/>
          <w:lang w:val="en-US"/>
        </w:rPr>
        <w:t xml:space="preserve">Supplementary Table </w:t>
      </w:r>
      <w:r w:rsidRPr="0094557D">
        <w:rPr>
          <w:rFonts w:ascii="Times New Roman" w:hAnsi="Times New Roman" w:cs="Times New Roman"/>
          <w:b/>
          <w:bCs/>
          <w:i w:val="0"/>
          <w:iCs w:val="0"/>
          <w:color w:val="auto"/>
          <w:sz w:val="20"/>
          <w:szCs w:val="20"/>
        </w:rPr>
        <w:fldChar w:fldCharType="begin"/>
      </w:r>
      <w:r w:rsidRPr="0094557D">
        <w:rPr>
          <w:rFonts w:ascii="Times New Roman" w:hAnsi="Times New Roman" w:cs="Times New Roman"/>
          <w:b/>
          <w:bCs/>
          <w:i w:val="0"/>
          <w:iCs w:val="0"/>
          <w:color w:val="auto"/>
          <w:sz w:val="20"/>
          <w:szCs w:val="20"/>
          <w:lang w:val="en-US"/>
        </w:rPr>
        <w:instrText xml:space="preserve"> SEQ Supplementary_Table \* ARABIC </w:instrText>
      </w:r>
      <w:r w:rsidRPr="0094557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20</w:t>
      </w:r>
      <w:r w:rsidRPr="0094557D">
        <w:rPr>
          <w:rFonts w:ascii="Times New Roman" w:hAnsi="Times New Roman" w:cs="Times New Roman"/>
          <w:b/>
          <w:bCs/>
          <w:i w:val="0"/>
          <w:iCs w:val="0"/>
          <w:color w:val="auto"/>
          <w:sz w:val="20"/>
          <w:szCs w:val="20"/>
        </w:rPr>
        <w:fldChar w:fldCharType="end"/>
      </w:r>
      <w:r w:rsidR="00357E63" w:rsidRPr="0094557D">
        <w:rPr>
          <w:rFonts w:ascii="Times New Roman" w:hAnsi="Times New Roman" w:cs="Times New Roman"/>
          <w:b/>
          <w:bCs/>
          <w:i w:val="0"/>
          <w:iCs w:val="0"/>
          <w:color w:val="auto"/>
          <w:sz w:val="20"/>
          <w:szCs w:val="20"/>
          <w:lang w:val="en-US"/>
        </w:rPr>
        <w:t>.</w:t>
      </w:r>
      <w:r w:rsidR="00357E63" w:rsidRPr="0094557D">
        <w:rPr>
          <w:rFonts w:ascii="Times New Roman" w:hAnsi="Times New Roman" w:cs="Times New Roman"/>
          <w:i w:val="0"/>
          <w:iCs w:val="0"/>
          <w:color w:val="auto"/>
          <w:sz w:val="20"/>
          <w:szCs w:val="20"/>
          <w:lang w:val="en-US"/>
        </w:rPr>
        <w:t xml:space="preserve"> GWAS hits for cancer. We considered significant, associations with p-values &lt; 10</w:t>
      </w:r>
      <w:r w:rsidR="00545401">
        <w:rPr>
          <w:rFonts w:ascii="Times New Roman" w:hAnsi="Times New Roman" w:cs="Times New Roman"/>
          <w:i w:val="0"/>
          <w:iCs w:val="0"/>
          <w:color w:val="auto"/>
          <w:sz w:val="20"/>
          <w:szCs w:val="20"/>
          <w:lang w:val="en-US"/>
        </w:rPr>
        <w:t>e</w:t>
      </w:r>
      <w:r w:rsidR="00357E63" w:rsidRPr="0094557D">
        <w:rPr>
          <w:rFonts w:ascii="Times New Roman" w:hAnsi="Times New Roman" w:cs="Times New Roman"/>
          <w:i w:val="0"/>
          <w:iCs w:val="0"/>
          <w:color w:val="auto"/>
          <w:sz w:val="20"/>
          <w:szCs w:val="20"/>
          <w:lang w:val="en-US"/>
        </w:rPr>
        <w:t>-</w:t>
      </w:r>
      <w:r w:rsidR="00545401">
        <w:rPr>
          <w:rFonts w:ascii="Times New Roman" w:hAnsi="Times New Roman" w:cs="Times New Roman"/>
          <w:i w:val="0"/>
          <w:iCs w:val="0"/>
          <w:color w:val="auto"/>
          <w:sz w:val="20"/>
          <w:szCs w:val="20"/>
          <w:lang w:val="en-US"/>
        </w:rPr>
        <w:t>0</w:t>
      </w:r>
      <w:r w:rsidR="00357E63" w:rsidRPr="0094557D">
        <w:rPr>
          <w:rFonts w:ascii="Times New Roman" w:hAnsi="Times New Roman" w:cs="Times New Roman"/>
          <w:i w:val="0"/>
          <w:iCs w:val="0"/>
          <w:color w:val="auto"/>
          <w:sz w:val="20"/>
          <w:szCs w:val="20"/>
          <w:lang w:val="en-US"/>
        </w:rPr>
        <w:t>9 for whole genomes and with p-values &lt; 5</w:t>
      </w:r>
      <w:r w:rsidR="00545401">
        <w:rPr>
          <w:rFonts w:ascii="Times New Roman" w:hAnsi="Times New Roman" w:cs="Times New Roman"/>
          <w:i w:val="0"/>
          <w:iCs w:val="0"/>
          <w:color w:val="auto"/>
          <w:sz w:val="20"/>
          <w:szCs w:val="20"/>
          <w:lang w:val="en-US"/>
        </w:rPr>
        <w:t>e</w:t>
      </w:r>
      <w:r w:rsidR="00357E63" w:rsidRPr="0094557D">
        <w:rPr>
          <w:rFonts w:ascii="Times New Roman" w:hAnsi="Times New Roman" w:cs="Times New Roman"/>
          <w:i w:val="0"/>
          <w:iCs w:val="0"/>
          <w:color w:val="auto"/>
          <w:sz w:val="20"/>
          <w:szCs w:val="20"/>
          <w:lang w:val="en-US"/>
        </w:rPr>
        <w:t>-8 for array-filtered data.</w:t>
      </w:r>
      <w:bookmarkEnd w:id="99"/>
      <w:bookmarkEnd w:id="100"/>
    </w:p>
    <w:p w14:paraId="718F0F83" w14:textId="77777777" w:rsidR="00B21A84" w:rsidRPr="00490412" w:rsidRDefault="00B21A84" w:rsidP="00B21A84">
      <w:pPr>
        <w:widowControl w:val="0"/>
        <w:rPr>
          <w:rFonts w:ascii="Times New Roman" w:eastAsia="Times New Roman" w:hAnsi="Times New Roman" w:cs="Times New Roman"/>
          <w:lang w:val="en-US"/>
        </w:rPr>
      </w:pPr>
      <w:r w:rsidRPr="00490412">
        <w:rPr>
          <w:rFonts w:ascii="Times New Roman" w:eastAsia="Times New Roman" w:hAnsi="Times New Roman" w:cs="Times New Roman"/>
          <w:lang w:val="en-US"/>
        </w:rPr>
        <w:t>Large table displayed only on Supplementary Tables worksheet</w:t>
      </w:r>
      <w:r>
        <w:rPr>
          <w:rFonts w:ascii="Times New Roman" w:eastAsia="Times New Roman" w:hAnsi="Times New Roman" w:cs="Times New Roman"/>
          <w:lang w:val="en-US"/>
        </w:rPr>
        <w:t>.</w:t>
      </w:r>
    </w:p>
    <w:p w14:paraId="7C9B6C1A" w14:textId="77777777" w:rsidR="00B21A84" w:rsidRPr="00B21A84" w:rsidRDefault="00B21A84" w:rsidP="00B21A84">
      <w:pPr>
        <w:rPr>
          <w:lang w:val="en-US"/>
        </w:rPr>
      </w:pPr>
    </w:p>
    <w:p w14:paraId="425994FE" w14:textId="77777777" w:rsidR="00830C90" w:rsidRPr="00245C7D" w:rsidRDefault="00830C90">
      <w:pPr>
        <w:spacing w:after="160" w:line="259" w:lineRule="auto"/>
        <w:rPr>
          <w:rFonts w:ascii="Times New Roman" w:hAnsi="Times New Roman" w:cs="Times New Roman"/>
          <w:sz w:val="20"/>
          <w:szCs w:val="20"/>
          <w:lang w:val="en-US"/>
        </w:rPr>
      </w:pPr>
    </w:p>
    <w:p w14:paraId="3FE6BC83" w14:textId="18530E5A" w:rsidR="00B34FC5" w:rsidRDefault="004E7C7A" w:rsidP="00B21A84">
      <w:pPr>
        <w:pStyle w:val="Caption"/>
        <w:spacing w:after="0"/>
        <w:jc w:val="both"/>
        <w:rPr>
          <w:rFonts w:ascii="Times New Roman" w:hAnsi="Times New Roman" w:cs="Times New Roman"/>
          <w:i w:val="0"/>
          <w:iCs w:val="0"/>
          <w:color w:val="auto"/>
          <w:sz w:val="20"/>
          <w:szCs w:val="20"/>
          <w:lang w:val="en-US"/>
        </w:rPr>
      </w:pPr>
      <w:bookmarkStart w:id="101" w:name="_Toc50935411"/>
      <w:bookmarkStart w:id="102" w:name="_Toc51179497"/>
      <w:r w:rsidRPr="0094557D">
        <w:rPr>
          <w:rFonts w:ascii="Times New Roman" w:hAnsi="Times New Roman" w:cs="Times New Roman"/>
          <w:b/>
          <w:bCs/>
          <w:i w:val="0"/>
          <w:iCs w:val="0"/>
          <w:color w:val="auto"/>
          <w:sz w:val="20"/>
          <w:szCs w:val="20"/>
          <w:lang w:val="en-US"/>
        </w:rPr>
        <w:t xml:space="preserve">Supplementary Table </w:t>
      </w:r>
      <w:r w:rsidRPr="0094557D">
        <w:rPr>
          <w:rFonts w:ascii="Times New Roman" w:hAnsi="Times New Roman" w:cs="Times New Roman"/>
          <w:b/>
          <w:bCs/>
          <w:i w:val="0"/>
          <w:iCs w:val="0"/>
          <w:color w:val="auto"/>
          <w:sz w:val="20"/>
          <w:szCs w:val="20"/>
        </w:rPr>
        <w:fldChar w:fldCharType="begin"/>
      </w:r>
      <w:r w:rsidRPr="0094557D">
        <w:rPr>
          <w:rFonts w:ascii="Times New Roman" w:hAnsi="Times New Roman" w:cs="Times New Roman"/>
          <w:b/>
          <w:bCs/>
          <w:i w:val="0"/>
          <w:iCs w:val="0"/>
          <w:color w:val="auto"/>
          <w:sz w:val="20"/>
          <w:szCs w:val="20"/>
          <w:lang w:val="en-US"/>
        </w:rPr>
        <w:instrText xml:space="preserve"> SEQ Supplementary_Table \* ARABIC </w:instrText>
      </w:r>
      <w:r w:rsidRPr="0094557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21</w:t>
      </w:r>
      <w:r w:rsidRPr="0094557D">
        <w:rPr>
          <w:rFonts w:ascii="Times New Roman" w:hAnsi="Times New Roman" w:cs="Times New Roman"/>
          <w:b/>
          <w:bCs/>
          <w:i w:val="0"/>
          <w:iCs w:val="0"/>
          <w:color w:val="auto"/>
          <w:sz w:val="20"/>
          <w:szCs w:val="20"/>
        </w:rPr>
        <w:fldChar w:fldCharType="end"/>
      </w:r>
      <w:r w:rsidR="00357E63" w:rsidRPr="0094557D">
        <w:rPr>
          <w:rFonts w:ascii="Times New Roman" w:hAnsi="Times New Roman" w:cs="Times New Roman"/>
          <w:i w:val="0"/>
          <w:iCs w:val="0"/>
          <w:color w:val="auto"/>
          <w:sz w:val="20"/>
          <w:szCs w:val="20"/>
          <w:lang w:val="en-US"/>
        </w:rPr>
        <w:t xml:space="preserve">. GWAS hits for BMI. </w:t>
      </w:r>
      <w:r w:rsidR="00327A0B" w:rsidRPr="0094557D">
        <w:rPr>
          <w:rFonts w:ascii="Times New Roman" w:hAnsi="Times New Roman" w:cs="Times New Roman"/>
          <w:i w:val="0"/>
          <w:iCs w:val="0"/>
          <w:color w:val="auto"/>
          <w:sz w:val="20"/>
          <w:szCs w:val="20"/>
          <w:lang w:val="en-US"/>
        </w:rPr>
        <w:t>We considered significant, associations with p-values &lt; 10</w:t>
      </w:r>
      <w:r w:rsidR="00327A0B">
        <w:rPr>
          <w:rFonts w:ascii="Times New Roman" w:hAnsi="Times New Roman" w:cs="Times New Roman"/>
          <w:i w:val="0"/>
          <w:iCs w:val="0"/>
          <w:color w:val="auto"/>
          <w:sz w:val="20"/>
          <w:szCs w:val="20"/>
          <w:lang w:val="en-US"/>
        </w:rPr>
        <w:t>e</w:t>
      </w:r>
      <w:r w:rsidR="00327A0B" w:rsidRPr="0094557D">
        <w:rPr>
          <w:rFonts w:ascii="Times New Roman" w:hAnsi="Times New Roman" w:cs="Times New Roman"/>
          <w:i w:val="0"/>
          <w:iCs w:val="0"/>
          <w:color w:val="auto"/>
          <w:sz w:val="20"/>
          <w:szCs w:val="20"/>
          <w:lang w:val="en-US"/>
        </w:rPr>
        <w:t>-</w:t>
      </w:r>
      <w:r w:rsidR="00327A0B">
        <w:rPr>
          <w:rFonts w:ascii="Times New Roman" w:hAnsi="Times New Roman" w:cs="Times New Roman"/>
          <w:i w:val="0"/>
          <w:iCs w:val="0"/>
          <w:color w:val="auto"/>
          <w:sz w:val="20"/>
          <w:szCs w:val="20"/>
          <w:lang w:val="en-US"/>
        </w:rPr>
        <w:t>0</w:t>
      </w:r>
      <w:r w:rsidR="00327A0B" w:rsidRPr="0094557D">
        <w:rPr>
          <w:rFonts w:ascii="Times New Roman" w:hAnsi="Times New Roman" w:cs="Times New Roman"/>
          <w:i w:val="0"/>
          <w:iCs w:val="0"/>
          <w:color w:val="auto"/>
          <w:sz w:val="20"/>
          <w:szCs w:val="20"/>
          <w:lang w:val="en-US"/>
        </w:rPr>
        <w:t>9 for whole genomes and with p-values &lt; 5</w:t>
      </w:r>
      <w:r w:rsidR="00327A0B">
        <w:rPr>
          <w:rFonts w:ascii="Times New Roman" w:hAnsi="Times New Roman" w:cs="Times New Roman"/>
          <w:i w:val="0"/>
          <w:iCs w:val="0"/>
          <w:color w:val="auto"/>
          <w:sz w:val="20"/>
          <w:szCs w:val="20"/>
          <w:lang w:val="en-US"/>
        </w:rPr>
        <w:t>e</w:t>
      </w:r>
      <w:r w:rsidR="00327A0B" w:rsidRPr="0094557D">
        <w:rPr>
          <w:rFonts w:ascii="Times New Roman" w:hAnsi="Times New Roman" w:cs="Times New Roman"/>
          <w:i w:val="0"/>
          <w:iCs w:val="0"/>
          <w:color w:val="auto"/>
          <w:sz w:val="20"/>
          <w:szCs w:val="20"/>
          <w:lang w:val="en-US"/>
        </w:rPr>
        <w:t>-8 for array-filtered data.</w:t>
      </w:r>
      <w:r w:rsidR="00357E63" w:rsidRPr="0094557D">
        <w:rPr>
          <w:rFonts w:ascii="Times New Roman" w:hAnsi="Times New Roman" w:cs="Times New Roman"/>
          <w:i w:val="0"/>
          <w:iCs w:val="0"/>
          <w:color w:val="auto"/>
          <w:sz w:val="20"/>
          <w:szCs w:val="20"/>
          <w:lang w:val="en-US"/>
        </w:rPr>
        <w:t>. SNPs in red have r</w:t>
      </w:r>
      <w:r w:rsidR="00357E63" w:rsidRPr="0094557D">
        <w:rPr>
          <w:rFonts w:ascii="Times New Roman" w:hAnsi="Times New Roman" w:cs="Times New Roman"/>
          <w:i w:val="0"/>
          <w:iCs w:val="0"/>
          <w:color w:val="auto"/>
          <w:sz w:val="20"/>
          <w:szCs w:val="20"/>
          <w:vertAlign w:val="superscript"/>
          <w:lang w:val="en-US"/>
        </w:rPr>
        <w:t>2</w:t>
      </w:r>
      <w:r w:rsidR="00357E63" w:rsidRPr="0094557D">
        <w:rPr>
          <w:rFonts w:ascii="Times New Roman" w:hAnsi="Times New Roman" w:cs="Times New Roman"/>
          <w:i w:val="0"/>
          <w:iCs w:val="0"/>
          <w:color w:val="auto"/>
          <w:sz w:val="20"/>
          <w:szCs w:val="20"/>
          <w:lang w:val="en-US"/>
        </w:rPr>
        <w:t xml:space="preserve"> &gt; 0.95 (0.95 &lt; r</w:t>
      </w:r>
      <w:r w:rsidR="00357E63" w:rsidRPr="0094557D">
        <w:rPr>
          <w:rFonts w:ascii="Times New Roman" w:hAnsi="Times New Roman" w:cs="Times New Roman"/>
          <w:i w:val="0"/>
          <w:iCs w:val="0"/>
          <w:color w:val="auto"/>
          <w:sz w:val="20"/>
          <w:szCs w:val="20"/>
          <w:vertAlign w:val="superscript"/>
          <w:lang w:val="en-US"/>
        </w:rPr>
        <w:t>2</w:t>
      </w:r>
      <w:r w:rsidR="00357E63" w:rsidRPr="0094557D">
        <w:rPr>
          <w:rFonts w:ascii="Times New Roman" w:hAnsi="Times New Roman" w:cs="Times New Roman"/>
          <w:i w:val="0"/>
          <w:iCs w:val="0"/>
          <w:color w:val="auto"/>
          <w:sz w:val="20"/>
          <w:szCs w:val="20"/>
          <w:lang w:val="en-US"/>
        </w:rPr>
        <w:t xml:space="preserve"> &lt; 0.99).</w:t>
      </w:r>
      <w:bookmarkEnd w:id="101"/>
      <w:bookmarkEnd w:id="102"/>
    </w:p>
    <w:p w14:paraId="343A0C89" w14:textId="77777777" w:rsidR="00B21A84" w:rsidRPr="00490412" w:rsidRDefault="00B21A84" w:rsidP="00B21A84">
      <w:pPr>
        <w:widowControl w:val="0"/>
        <w:rPr>
          <w:rFonts w:ascii="Times New Roman" w:eastAsia="Times New Roman" w:hAnsi="Times New Roman" w:cs="Times New Roman"/>
          <w:lang w:val="en-US"/>
        </w:rPr>
      </w:pPr>
      <w:r w:rsidRPr="00490412">
        <w:rPr>
          <w:rFonts w:ascii="Times New Roman" w:eastAsia="Times New Roman" w:hAnsi="Times New Roman" w:cs="Times New Roman"/>
          <w:lang w:val="en-US"/>
        </w:rPr>
        <w:t>Large table displayed only on Supplementary Tables worksheet</w:t>
      </w:r>
      <w:r>
        <w:rPr>
          <w:rFonts w:ascii="Times New Roman" w:eastAsia="Times New Roman" w:hAnsi="Times New Roman" w:cs="Times New Roman"/>
          <w:lang w:val="en-US"/>
        </w:rPr>
        <w:t>.</w:t>
      </w:r>
    </w:p>
    <w:p w14:paraId="455A4C9D" w14:textId="77777777" w:rsidR="00B21A84" w:rsidRPr="00B21A84" w:rsidRDefault="00B21A84" w:rsidP="00B21A84">
      <w:pPr>
        <w:rPr>
          <w:lang w:val="en-US"/>
        </w:rPr>
      </w:pPr>
    </w:p>
    <w:p w14:paraId="20FCD202" w14:textId="77777777" w:rsidR="00B34FC5" w:rsidRPr="00245C7D" w:rsidRDefault="00B34FC5">
      <w:pPr>
        <w:spacing w:after="160" w:line="259" w:lineRule="auto"/>
        <w:rPr>
          <w:rFonts w:ascii="Times New Roman" w:hAnsi="Times New Roman" w:cs="Times New Roman"/>
          <w:sz w:val="20"/>
          <w:szCs w:val="20"/>
          <w:lang w:val="en-US"/>
        </w:rPr>
      </w:pPr>
    </w:p>
    <w:p w14:paraId="1E114DBA" w14:textId="31FFB405" w:rsidR="00B34FC5" w:rsidRDefault="004E7C7A" w:rsidP="00B21A84">
      <w:pPr>
        <w:pStyle w:val="Caption"/>
        <w:spacing w:after="0"/>
        <w:jc w:val="both"/>
        <w:rPr>
          <w:rFonts w:ascii="Times New Roman" w:hAnsi="Times New Roman" w:cs="Times New Roman"/>
          <w:i w:val="0"/>
          <w:iCs w:val="0"/>
          <w:color w:val="auto"/>
          <w:sz w:val="20"/>
          <w:szCs w:val="20"/>
          <w:lang w:val="en-US"/>
        </w:rPr>
      </w:pPr>
      <w:bookmarkStart w:id="103" w:name="_Toc50935412"/>
      <w:bookmarkStart w:id="104" w:name="_Toc51179498"/>
      <w:r w:rsidRPr="0094557D">
        <w:rPr>
          <w:rFonts w:ascii="Times New Roman" w:hAnsi="Times New Roman" w:cs="Times New Roman"/>
          <w:b/>
          <w:bCs/>
          <w:i w:val="0"/>
          <w:iCs w:val="0"/>
          <w:color w:val="auto"/>
          <w:sz w:val="20"/>
          <w:szCs w:val="20"/>
          <w:lang w:val="en-US"/>
        </w:rPr>
        <w:lastRenderedPageBreak/>
        <w:t xml:space="preserve">Supplementary Table </w:t>
      </w:r>
      <w:r w:rsidRPr="0094557D">
        <w:rPr>
          <w:rFonts w:ascii="Times New Roman" w:hAnsi="Times New Roman" w:cs="Times New Roman"/>
          <w:b/>
          <w:bCs/>
          <w:i w:val="0"/>
          <w:iCs w:val="0"/>
          <w:color w:val="auto"/>
          <w:sz w:val="20"/>
          <w:szCs w:val="20"/>
        </w:rPr>
        <w:fldChar w:fldCharType="begin"/>
      </w:r>
      <w:r w:rsidRPr="0094557D">
        <w:rPr>
          <w:rFonts w:ascii="Times New Roman" w:hAnsi="Times New Roman" w:cs="Times New Roman"/>
          <w:b/>
          <w:bCs/>
          <w:i w:val="0"/>
          <w:iCs w:val="0"/>
          <w:color w:val="auto"/>
          <w:sz w:val="20"/>
          <w:szCs w:val="20"/>
          <w:lang w:val="en-US"/>
        </w:rPr>
        <w:instrText xml:space="preserve"> SEQ Supplementary_Table \* ARABIC </w:instrText>
      </w:r>
      <w:r w:rsidRPr="0094557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22</w:t>
      </w:r>
      <w:r w:rsidRPr="0094557D">
        <w:rPr>
          <w:rFonts w:ascii="Times New Roman" w:hAnsi="Times New Roman" w:cs="Times New Roman"/>
          <w:b/>
          <w:bCs/>
          <w:i w:val="0"/>
          <w:iCs w:val="0"/>
          <w:color w:val="auto"/>
          <w:sz w:val="20"/>
          <w:szCs w:val="20"/>
        </w:rPr>
        <w:fldChar w:fldCharType="end"/>
      </w:r>
      <w:r w:rsidR="00357E63" w:rsidRPr="0094557D">
        <w:rPr>
          <w:rFonts w:ascii="Times New Roman" w:hAnsi="Times New Roman" w:cs="Times New Roman"/>
          <w:b/>
          <w:i w:val="0"/>
          <w:iCs w:val="0"/>
          <w:color w:val="auto"/>
          <w:sz w:val="20"/>
          <w:szCs w:val="20"/>
          <w:lang w:val="en-US"/>
        </w:rPr>
        <w:t>.</w:t>
      </w:r>
      <w:r w:rsidR="00357E63" w:rsidRPr="0094557D">
        <w:rPr>
          <w:rFonts w:ascii="Times New Roman" w:hAnsi="Times New Roman" w:cs="Times New Roman"/>
          <w:i w:val="0"/>
          <w:iCs w:val="0"/>
          <w:color w:val="auto"/>
          <w:sz w:val="20"/>
          <w:szCs w:val="20"/>
          <w:lang w:val="en-US"/>
        </w:rPr>
        <w:t xml:space="preserve"> GWAS hits for LDL. </w:t>
      </w:r>
      <w:r w:rsidR="00327A0B" w:rsidRPr="0094557D">
        <w:rPr>
          <w:rFonts w:ascii="Times New Roman" w:hAnsi="Times New Roman" w:cs="Times New Roman"/>
          <w:i w:val="0"/>
          <w:iCs w:val="0"/>
          <w:color w:val="auto"/>
          <w:sz w:val="20"/>
          <w:szCs w:val="20"/>
          <w:lang w:val="en-US"/>
        </w:rPr>
        <w:t>We considered significant, associations with p-values &lt; 10</w:t>
      </w:r>
      <w:r w:rsidR="00327A0B">
        <w:rPr>
          <w:rFonts w:ascii="Times New Roman" w:hAnsi="Times New Roman" w:cs="Times New Roman"/>
          <w:i w:val="0"/>
          <w:iCs w:val="0"/>
          <w:color w:val="auto"/>
          <w:sz w:val="20"/>
          <w:szCs w:val="20"/>
          <w:lang w:val="en-US"/>
        </w:rPr>
        <w:t>e</w:t>
      </w:r>
      <w:r w:rsidR="00327A0B" w:rsidRPr="0094557D">
        <w:rPr>
          <w:rFonts w:ascii="Times New Roman" w:hAnsi="Times New Roman" w:cs="Times New Roman"/>
          <w:i w:val="0"/>
          <w:iCs w:val="0"/>
          <w:color w:val="auto"/>
          <w:sz w:val="20"/>
          <w:szCs w:val="20"/>
          <w:lang w:val="en-US"/>
        </w:rPr>
        <w:t>-</w:t>
      </w:r>
      <w:r w:rsidR="00327A0B">
        <w:rPr>
          <w:rFonts w:ascii="Times New Roman" w:hAnsi="Times New Roman" w:cs="Times New Roman"/>
          <w:i w:val="0"/>
          <w:iCs w:val="0"/>
          <w:color w:val="auto"/>
          <w:sz w:val="20"/>
          <w:szCs w:val="20"/>
          <w:lang w:val="en-US"/>
        </w:rPr>
        <w:t>0</w:t>
      </w:r>
      <w:r w:rsidR="00327A0B" w:rsidRPr="0094557D">
        <w:rPr>
          <w:rFonts w:ascii="Times New Roman" w:hAnsi="Times New Roman" w:cs="Times New Roman"/>
          <w:i w:val="0"/>
          <w:iCs w:val="0"/>
          <w:color w:val="auto"/>
          <w:sz w:val="20"/>
          <w:szCs w:val="20"/>
          <w:lang w:val="en-US"/>
        </w:rPr>
        <w:t>9 for whole genomes and with p-values &lt; 5</w:t>
      </w:r>
      <w:r w:rsidR="00327A0B">
        <w:rPr>
          <w:rFonts w:ascii="Times New Roman" w:hAnsi="Times New Roman" w:cs="Times New Roman"/>
          <w:i w:val="0"/>
          <w:iCs w:val="0"/>
          <w:color w:val="auto"/>
          <w:sz w:val="20"/>
          <w:szCs w:val="20"/>
          <w:lang w:val="en-US"/>
        </w:rPr>
        <w:t>e</w:t>
      </w:r>
      <w:r w:rsidR="00327A0B" w:rsidRPr="0094557D">
        <w:rPr>
          <w:rFonts w:ascii="Times New Roman" w:hAnsi="Times New Roman" w:cs="Times New Roman"/>
          <w:i w:val="0"/>
          <w:iCs w:val="0"/>
          <w:color w:val="auto"/>
          <w:sz w:val="20"/>
          <w:szCs w:val="20"/>
          <w:lang w:val="en-US"/>
        </w:rPr>
        <w:t>-8 for array-filtered data.</w:t>
      </w:r>
      <w:r w:rsidR="00357E63" w:rsidRPr="0094557D">
        <w:rPr>
          <w:rFonts w:ascii="Times New Roman" w:hAnsi="Times New Roman" w:cs="Times New Roman"/>
          <w:i w:val="0"/>
          <w:iCs w:val="0"/>
          <w:color w:val="auto"/>
          <w:sz w:val="20"/>
          <w:szCs w:val="20"/>
          <w:lang w:val="en-US"/>
        </w:rPr>
        <w:t>. SNPs in red have r</w:t>
      </w:r>
      <w:r w:rsidR="00357E63" w:rsidRPr="0094557D">
        <w:rPr>
          <w:rFonts w:ascii="Times New Roman" w:hAnsi="Times New Roman" w:cs="Times New Roman"/>
          <w:i w:val="0"/>
          <w:iCs w:val="0"/>
          <w:color w:val="auto"/>
          <w:sz w:val="20"/>
          <w:szCs w:val="20"/>
          <w:vertAlign w:val="superscript"/>
          <w:lang w:val="en-US"/>
        </w:rPr>
        <w:t>2</w:t>
      </w:r>
      <w:r w:rsidR="00357E63" w:rsidRPr="0094557D">
        <w:rPr>
          <w:rFonts w:ascii="Times New Roman" w:hAnsi="Times New Roman" w:cs="Times New Roman"/>
          <w:i w:val="0"/>
          <w:iCs w:val="0"/>
          <w:color w:val="auto"/>
          <w:sz w:val="20"/>
          <w:szCs w:val="20"/>
          <w:lang w:val="en-US"/>
        </w:rPr>
        <w:t xml:space="preserve"> &gt; 0.52 (0.52 &lt; r</w:t>
      </w:r>
      <w:r w:rsidR="00357E63" w:rsidRPr="0094557D">
        <w:rPr>
          <w:rFonts w:ascii="Times New Roman" w:hAnsi="Times New Roman" w:cs="Times New Roman"/>
          <w:i w:val="0"/>
          <w:iCs w:val="0"/>
          <w:color w:val="auto"/>
          <w:sz w:val="20"/>
          <w:szCs w:val="20"/>
          <w:vertAlign w:val="superscript"/>
          <w:lang w:val="en-US"/>
        </w:rPr>
        <w:t>2</w:t>
      </w:r>
      <w:r w:rsidR="00357E63" w:rsidRPr="0094557D">
        <w:rPr>
          <w:rFonts w:ascii="Times New Roman" w:hAnsi="Times New Roman" w:cs="Times New Roman"/>
          <w:i w:val="0"/>
          <w:iCs w:val="0"/>
          <w:color w:val="auto"/>
          <w:sz w:val="20"/>
          <w:szCs w:val="20"/>
          <w:lang w:val="en-US"/>
        </w:rPr>
        <w:t xml:space="preserve"> &lt; 0.95). SNPs in blue have r</w:t>
      </w:r>
      <w:r w:rsidR="00357E63" w:rsidRPr="0094557D">
        <w:rPr>
          <w:rFonts w:ascii="Times New Roman" w:hAnsi="Times New Roman" w:cs="Times New Roman"/>
          <w:i w:val="0"/>
          <w:iCs w:val="0"/>
          <w:color w:val="auto"/>
          <w:sz w:val="20"/>
          <w:szCs w:val="20"/>
          <w:vertAlign w:val="superscript"/>
          <w:lang w:val="en-US"/>
        </w:rPr>
        <w:t>2</w:t>
      </w:r>
      <w:r w:rsidR="00357E63" w:rsidRPr="0094557D">
        <w:rPr>
          <w:rFonts w:ascii="Times New Roman" w:hAnsi="Times New Roman" w:cs="Times New Roman"/>
          <w:i w:val="0"/>
          <w:iCs w:val="0"/>
          <w:color w:val="auto"/>
          <w:sz w:val="20"/>
          <w:szCs w:val="20"/>
          <w:lang w:val="en-US"/>
        </w:rPr>
        <w:t xml:space="preserve"> &gt; 0.35 (0.35 &lt; r</w:t>
      </w:r>
      <w:r w:rsidR="00357E63" w:rsidRPr="0094557D">
        <w:rPr>
          <w:rFonts w:ascii="Times New Roman" w:hAnsi="Times New Roman" w:cs="Times New Roman"/>
          <w:i w:val="0"/>
          <w:iCs w:val="0"/>
          <w:color w:val="auto"/>
          <w:sz w:val="20"/>
          <w:szCs w:val="20"/>
          <w:vertAlign w:val="superscript"/>
          <w:lang w:val="en-US"/>
        </w:rPr>
        <w:t>2</w:t>
      </w:r>
      <w:r w:rsidR="00357E63" w:rsidRPr="0094557D">
        <w:rPr>
          <w:rFonts w:ascii="Times New Roman" w:hAnsi="Times New Roman" w:cs="Times New Roman"/>
          <w:i w:val="0"/>
          <w:iCs w:val="0"/>
          <w:color w:val="auto"/>
          <w:sz w:val="20"/>
          <w:szCs w:val="20"/>
          <w:lang w:val="en-US"/>
        </w:rPr>
        <w:t xml:space="preserve"> &lt; 0.64).</w:t>
      </w:r>
      <w:bookmarkEnd w:id="103"/>
      <w:bookmarkEnd w:id="104"/>
    </w:p>
    <w:p w14:paraId="46CBA65A" w14:textId="77777777" w:rsidR="00B21A84" w:rsidRPr="00490412" w:rsidRDefault="00B21A84" w:rsidP="00B21A84">
      <w:pPr>
        <w:widowControl w:val="0"/>
        <w:rPr>
          <w:rFonts w:ascii="Times New Roman" w:eastAsia="Times New Roman" w:hAnsi="Times New Roman" w:cs="Times New Roman"/>
          <w:lang w:val="en-US"/>
        </w:rPr>
      </w:pPr>
      <w:r w:rsidRPr="00490412">
        <w:rPr>
          <w:rFonts w:ascii="Times New Roman" w:eastAsia="Times New Roman" w:hAnsi="Times New Roman" w:cs="Times New Roman"/>
          <w:lang w:val="en-US"/>
        </w:rPr>
        <w:t>Large table displayed only on Supplementary Tables worksheet</w:t>
      </w:r>
      <w:r>
        <w:rPr>
          <w:rFonts w:ascii="Times New Roman" w:eastAsia="Times New Roman" w:hAnsi="Times New Roman" w:cs="Times New Roman"/>
          <w:lang w:val="en-US"/>
        </w:rPr>
        <w:t>.</w:t>
      </w:r>
    </w:p>
    <w:p w14:paraId="39A9EBE6" w14:textId="30AAF1BA" w:rsidR="00B21A84" w:rsidRDefault="00B21A84" w:rsidP="00B21A84">
      <w:pPr>
        <w:rPr>
          <w:lang w:val="en-US"/>
        </w:rPr>
      </w:pPr>
    </w:p>
    <w:p w14:paraId="29082CDC" w14:textId="77777777" w:rsidR="00B21A84" w:rsidRPr="00B21A84" w:rsidRDefault="00B21A84" w:rsidP="00B21A84">
      <w:pPr>
        <w:rPr>
          <w:lang w:val="en-US"/>
        </w:rPr>
      </w:pPr>
    </w:p>
    <w:p w14:paraId="39D751C1" w14:textId="0DB9B5B2" w:rsidR="00B34FC5" w:rsidRDefault="004E7C7A" w:rsidP="00B21A84">
      <w:pPr>
        <w:pStyle w:val="Caption"/>
        <w:spacing w:after="0"/>
        <w:jc w:val="both"/>
        <w:rPr>
          <w:rFonts w:ascii="Times New Roman" w:hAnsi="Times New Roman" w:cs="Times New Roman"/>
          <w:i w:val="0"/>
          <w:iCs w:val="0"/>
          <w:color w:val="auto"/>
          <w:sz w:val="20"/>
          <w:szCs w:val="20"/>
          <w:lang w:val="en-US"/>
        </w:rPr>
      </w:pPr>
      <w:bookmarkStart w:id="105" w:name="_Toc50935413"/>
      <w:bookmarkStart w:id="106" w:name="_Toc51179499"/>
      <w:r w:rsidRPr="0094557D">
        <w:rPr>
          <w:rFonts w:ascii="Times New Roman" w:hAnsi="Times New Roman" w:cs="Times New Roman"/>
          <w:b/>
          <w:bCs/>
          <w:i w:val="0"/>
          <w:iCs w:val="0"/>
          <w:color w:val="auto"/>
          <w:sz w:val="20"/>
          <w:szCs w:val="20"/>
          <w:lang w:val="en-US"/>
        </w:rPr>
        <w:t xml:space="preserve">Supplementary Table </w:t>
      </w:r>
      <w:r w:rsidRPr="0094557D">
        <w:rPr>
          <w:rFonts w:ascii="Times New Roman" w:hAnsi="Times New Roman" w:cs="Times New Roman"/>
          <w:b/>
          <w:bCs/>
          <w:i w:val="0"/>
          <w:iCs w:val="0"/>
          <w:color w:val="auto"/>
          <w:sz w:val="20"/>
          <w:szCs w:val="20"/>
        </w:rPr>
        <w:fldChar w:fldCharType="begin"/>
      </w:r>
      <w:r w:rsidRPr="0094557D">
        <w:rPr>
          <w:rFonts w:ascii="Times New Roman" w:hAnsi="Times New Roman" w:cs="Times New Roman"/>
          <w:b/>
          <w:bCs/>
          <w:i w:val="0"/>
          <w:iCs w:val="0"/>
          <w:color w:val="auto"/>
          <w:sz w:val="20"/>
          <w:szCs w:val="20"/>
          <w:lang w:val="en-US"/>
        </w:rPr>
        <w:instrText xml:space="preserve"> SEQ Supplementary_Table \* ARABIC </w:instrText>
      </w:r>
      <w:r w:rsidRPr="0094557D">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23</w:t>
      </w:r>
      <w:r w:rsidRPr="0094557D">
        <w:rPr>
          <w:rFonts w:ascii="Times New Roman" w:hAnsi="Times New Roman" w:cs="Times New Roman"/>
          <w:b/>
          <w:bCs/>
          <w:i w:val="0"/>
          <w:iCs w:val="0"/>
          <w:color w:val="auto"/>
          <w:sz w:val="20"/>
          <w:szCs w:val="20"/>
        </w:rPr>
        <w:fldChar w:fldCharType="end"/>
      </w:r>
      <w:r w:rsidRPr="0094557D">
        <w:rPr>
          <w:rFonts w:ascii="Times New Roman" w:hAnsi="Times New Roman" w:cs="Times New Roman"/>
          <w:b/>
          <w:bCs/>
          <w:i w:val="0"/>
          <w:iCs w:val="0"/>
          <w:color w:val="auto"/>
          <w:sz w:val="20"/>
          <w:szCs w:val="20"/>
          <w:lang w:val="en-US"/>
        </w:rPr>
        <w:t>.</w:t>
      </w:r>
      <w:r w:rsidRPr="0094557D">
        <w:rPr>
          <w:rFonts w:ascii="Times New Roman" w:hAnsi="Times New Roman" w:cs="Times New Roman"/>
          <w:i w:val="0"/>
          <w:iCs w:val="0"/>
          <w:color w:val="auto"/>
          <w:sz w:val="20"/>
          <w:szCs w:val="20"/>
          <w:lang w:val="en-US"/>
        </w:rPr>
        <w:t xml:space="preserve"> </w:t>
      </w:r>
      <w:r w:rsidR="00357E63" w:rsidRPr="0094557D">
        <w:rPr>
          <w:rFonts w:ascii="Times New Roman" w:hAnsi="Times New Roman" w:cs="Times New Roman"/>
          <w:i w:val="0"/>
          <w:iCs w:val="0"/>
          <w:color w:val="auto"/>
          <w:sz w:val="20"/>
          <w:szCs w:val="20"/>
          <w:lang w:val="en-US"/>
        </w:rPr>
        <w:t xml:space="preserve">GWAS hits for triglycerides. </w:t>
      </w:r>
      <w:r w:rsidR="00327A0B" w:rsidRPr="0094557D">
        <w:rPr>
          <w:rFonts w:ascii="Times New Roman" w:hAnsi="Times New Roman" w:cs="Times New Roman"/>
          <w:i w:val="0"/>
          <w:iCs w:val="0"/>
          <w:color w:val="auto"/>
          <w:sz w:val="20"/>
          <w:szCs w:val="20"/>
          <w:lang w:val="en-US"/>
        </w:rPr>
        <w:t>We considered significant, associations with p-values &lt; 10</w:t>
      </w:r>
      <w:r w:rsidR="00327A0B">
        <w:rPr>
          <w:rFonts w:ascii="Times New Roman" w:hAnsi="Times New Roman" w:cs="Times New Roman"/>
          <w:i w:val="0"/>
          <w:iCs w:val="0"/>
          <w:color w:val="auto"/>
          <w:sz w:val="20"/>
          <w:szCs w:val="20"/>
          <w:lang w:val="en-US"/>
        </w:rPr>
        <w:t>e</w:t>
      </w:r>
      <w:r w:rsidR="00327A0B" w:rsidRPr="0094557D">
        <w:rPr>
          <w:rFonts w:ascii="Times New Roman" w:hAnsi="Times New Roman" w:cs="Times New Roman"/>
          <w:i w:val="0"/>
          <w:iCs w:val="0"/>
          <w:color w:val="auto"/>
          <w:sz w:val="20"/>
          <w:szCs w:val="20"/>
          <w:lang w:val="en-US"/>
        </w:rPr>
        <w:t>-</w:t>
      </w:r>
      <w:r w:rsidR="00327A0B">
        <w:rPr>
          <w:rFonts w:ascii="Times New Roman" w:hAnsi="Times New Roman" w:cs="Times New Roman"/>
          <w:i w:val="0"/>
          <w:iCs w:val="0"/>
          <w:color w:val="auto"/>
          <w:sz w:val="20"/>
          <w:szCs w:val="20"/>
          <w:lang w:val="en-US"/>
        </w:rPr>
        <w:t>0</w:t>
      </w:r>
      <w:r w:rsidR="00327A0B" w:rsidRPr="0094557D">
        <w:rPr>
          <w:rFonts w:ascii="Times New Roman" w:hAnsi="Times New Roman" w:cs="Times New Roman"/>
          <w:i w:val="0"/>
          <w:iCs w:val="0"/>
          <w:color w:val="auto"/>
          <w:sz w:val="20"/>
          <w:szCs w:val="20"/>
          <w:lang w:val="en-US"/>
        </w:rPr>
        <w:t>9 for whole genomes and with p-values &lt; 5</w:t>
      </w:r>
      <w:r w:rsidR="00327A0B">
        <w:rPr>
          <w:rFonts w:ascii="Times New Roman" w:hAnsi="Times New Roman" w:cs="Times New Roman"/>
          <w:i w:val="0"/>
          <w:iCs w:val="0"/>
          <w:color w:val="auto"/>
          <w:sz w:val="20"/>
          <w:szCs w:val="20"/>
          <w:lang w:val="en-US"/>
        </w:rPr>
        <w:t>e</w:t>
      </w:r>
      <w:r w:rsidR="00327A0B" w:rsidRPr="0094557D">
        <w:rPr>
          <w:rFonts w:ascii="Times New Roman" w:hAnsi="Times New Roman" w:cs="Times New Roman"/>
          <w:i w:val="0"/>
          <w:iCs w:val="0"/>
          <w:color w:val="auto"/>
          <w:sz w:val="20"/>
          <w:szCs w:val="20"/>
          <w:lang w:val="en-US"/>
        </w:rPr>
        <w:t>-8 for array-filtered data.</w:t>
      </w:r>
      <w:bookmarkEnd w:id="105"/>
      <w:bookmarkEnd w:id="106"/>
    </w:p>
    <w:p w14:paraId="3F439A67" w14:textId="77777777" w:rsidR="00B21A84" w:rsidRPr="00490412" w:rsidRDefault="00B21A84" w:rsidP="00B21A84">
      <w:pPr>
        <w:widowControl w:val="0"/>
        <w:rPr>
          <w:rFonts w:ascii="Times New Roman" w:eastAsia="Times New Roman" w:hAnsi="Times New Roman" w:cs="Times New Roman"/>
          <w:lang w:val="en-US"/>
        </w:rPr>
      </w:pPr>
      <w:r w:rsidRPr="00490412">
        <w:rPr>
          <w:rFonts w:ascii="Times New Roman" w:eastAsia="Times New Roman" w:hAnsi="Times New Roman" w:cs="Times New Roman"/>
          <w:lang w:val="en-US"/>
        </w:rPr>
        <w:t>Large table displayed only on Supplementary Tables worksheet</w:t>
      </w:r>
      <w:r>
        <w:rPr>
          <w:rFonts w:ascii="Times New Roman" w:eastAsia="Times New Roman" w:hAnsi="Times New Roman" w:cs="Times New Roman"/>
          <w:lang w:val="en-US"/>
        </w:rPr>
        <w:t>.</w:t>
      </w:r>
    </w:p>
    <w:p w14:paraId="287C2FD4" w14:textId="77777777" w:rsidR="00B21A84" w:rsidRPr="00B21A84" w:rsidRDefault="00B21A84" w:rsidP="00B21A84">
      <w:pPr>
        <w:rPr>
          <w:lang w:val="en-US"/>
        </w:rPr>
      </w:pPr>
    </w:p>
    <w:p w14:paraId="381C5EA1" w14:textId="183FFD8E" w:rsidR="00797E42" w:rsidRDefault="00797E42" w:rsidP="00797E42">
      <w:pPr>
        <w:spacing w:after="160" w:line="259" w:lineRule="auto"/>
        <w:rPr>
          <w:rFonts w:ascii="Times New Roman" w:eastAsia="Times New Roman" w:hAnsi="Times New Roman" w:cs="Times New Roman"/>
          <w:sz w:val="24"/>
          <w:szCs w:val="24"/>
          <w:lang w:val="en-US"/>
        </w:rPr>
      </w:pPr>
    </w:p>
    <w:p w14:paraId="0597A367" w14:textId="77777777" w:rsidR="00B34FC5" w:rsidRPr="00357E63" w:rsidRDefault="00B34FC5">
      <w:pPr>
        <w:widowControl w:val="0"/>
        <w:rPr>
          <w:sz w:val="20"/>
          <w:szCs w:val="20"/>
          <w:lang w:val="en-US"/>
        </w:rPr>
      </w:pPr>
    </w:p>
    <w:tbl>
      <w:tblPr>
        <w:tblStyle w:val="aff"/>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0"/>
        <w:gridCol w:w="8154"/>
      </w:tblGrid>
      <w:tr w:rsidR="00B34FC5" w14:paraId="622E704A" w14:textId="77777777">
        <w:tc>
          <w:tcPr>
            <w:tcW w:w="350" w:type="dxa"/>
          </w:tcPr>
          <w:p w14:paraId="25646A9B" w14:textId="77777777" w:rsidR="00B34FC5" w:rsidRDefault="00357E63">
            <w:pPr>
              <w:rPr>
                <w:rFonts w:ascii="Calibri" w:eastAsia="Calibri" w:hAnsi="Calibri" w:cs="Calibri"/>
                <w:b/>
              </w:rPr>
            </w:pPr>
            <w:r>
              <w:rPr>
                <w:rFonts w:ascii="Calibri" w:eastAsia="Calibri" w:hAnsi="Calibri" w:cs="Calibri"/>
                <w:b/>
              </w:rPr>
              <w:t>A</w:t>
            </w:r>
          </w:p>
        </w:tc>
        <w:tc>
          <w:tcPr>
            <w:tcW w:w="8154" w:type="dxa"/>
          </w:tcPr>
          <w:p w14:paraId="185A7B07" w14:textId="77777777" w:rsidR="00B34FC5" w:rsidRDefault="00357E63">
            <w:pPr>
              <w:rPr>
                <w:sz w:val="20"/>
                <w:szCs w:val="20"/>
              </w:rPr>
            </w:pPr>
            <w:r>
              <w:rPr>
                <w:rFonts w:ascii="Calibri" w:eastAsia="Calibri" w:hAnsi="Calibri" w:cs="Calibri"/>
                <w:noProof/>
                <w:lang w:val="en-US" w:eastAsia="en-US"/>
              </w:rPr>
              <w:drawing>
                <wp:inline distT="0" distB="0" distL="0" distR="0" wp14:anchorId="2D5578AF" wp14:editId="6186869C">
                  <wp:extent cx="5036820" cy="2700000"/>
                  <wp:effectExtent l="0" t="0" r="0" b="5715"/>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5"/>
                          <a:srcRect/>
                          <a:stretch>
                            <a:fillRect/>
                          </a:stretch>
                        </pic:blipFill>
                        <pic:spPr>
                          <a:xfrm>
                            <a:off x="0" y="0"/>
                            <a:ext cx="5036820" cy="2700000"/>
                          </a:xfrm>
                          <a:prstGeom prst="rect">
                            <a:avLst/>
                          </a:prstGeom>
                          <a:ln/>
                        </pic:spPr>
                      </pic:pic>
                    </a:graphicData>
                  </a:graphic>
                </wp:inline>
              </w:drawing>
            </w:r>
          </w:p>
        </w:tc>
      </w:tr>
      <w:tr w:rsidR="00B34FC5" w14:paraId="7D01A224" w14:textId="77777777">
        <w:tc>
          <w:tcPr>
            <w:tcW w:w="350" w:type="dxa"/>
          </w:tcPr>
          <w:p w14:paraId="2A96C24B" w14:textId="77777777" w:rsidR="00B34FC5" w:rsidRDefault="00357E63">
            <w:pPr>
              <w:rPr>
                <w:rFonts w:ascii="Calibri" w:eastAsia="Calibri" w:hAnsi="Calibri" w:cs="Calibri"/>
                <w:b/>
              </w:rPr>
            </w:pPr>
            <w:r>
              <w:rPr>
                <w:rFonts w:ascii="Calibri" w:eastAsia="Calibri" w:hAnsi="Calibri" w:cs="Calibri"/>
                <w:b/>
              </w:rPr>
              <w:t>B</w:t>
            </w:r>
          </w:p>
        </w:tc>
        <w:tc>
          <w:tcPr>
            <w:tcW w:w="8154" w:type="dxa"/>
          </w:tcPr>
          <w:p w14:paraId="74A870F0"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7D1C06F7" wp14:editId="6239DC0A">
                  <wp:extent cx="5040000" cy="2700000"/>
                  <wp:effectExtent l="0" t="0" r="8255" b="5715"/>
                  <wp:docPr id="7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6"/>
                          <a:srcRect/>
                          <a:stretch>
                            <a:fillRect/>
                          </a:stretch>
                        </pic:blipFill>
                        <pic:spPr>
                          <a:xfrm>
                            <a:off x="0" y="0"/>
                            <a:ext cx="5040000" cy="2700000"/>
                          </a:xfrm>
                          <a:prstGeom prst="rect">
                            <a:avLst/>
                          </a:prstGeom>
                          <a:ln/>
                        </pic:spPr>
                      </pic:pic>
                    </a:graphicData>
                  </a:graphic>
                </wp:inline>
              </w:drawing>
            </w:r>
          </w:p>
        </w:tc>
      </w:tr>
      <w:tr w:rsidR="00B34FC5" w14:paraId="40D2FC1F" w14:textId="77777777">
        <w:tc>
          <w:tcPr>
            <w:tcW w:w="350" w:type="dxa"/>
          </w:tcPr>
          <w:p w14:paraId="42B64221" w14:textId="77777777" w:rsidR="00B34FC5" w:rsidRDefault="00357E63">
            <w:pPr>
              <w:rPr>
                <w:rFonts w:ascii="Calibri" w:eastAsia="Calibri" w:hAnsi="Calibri" w:cs="Calibri"/>
                <w:b/>
              </w:rPr>
            </w:pPr>
            <w:r>
              <w:rPr>
                <w:rFonts w:ascii="Calibri" w:eastAsia="Calibri" w:hAnsi="Calibri" w:cs="Calibri"/>
                <w:b/>
              </w:rPr>
              <w:lastRenderedPageBreak/>
              <w:t>C</w:t>
            </w:r>
          </w:p>
        </w:tc>
        <w:tc>
          <w:tcPr>
            <w:tcW w:w="8154" w:type="dxa"/>
          </w:tcPr>
          <w:p w14:paraId="6513B9FD"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4AEC75A6" wp14:editId="4C5755B0">
                  <wp:extent cx="5040000" cy="2700000"/>
                  <wp:effectExtent l="0" t="0" r="8255" b="5715"/>
                  <wp:docPr id="7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7"/>
                          <a:srcRect/>
                          <a:stretch>
                            <a:fillRect/>
                          </a:stretch>
                        </pic:blipFill>
                        <pic:spPr>
                          <a:xfrm>
                            <a:off x="0" y="0"/>
                            <a:ext cx="5040000" cy="2700000"/>
                          </a:xfrm>
                          <a:prstGeom prst="rect">
                            <a:avLst/>
                          </a:prstGeom>
                          <a:ln/>
                        </pic:spPr>
                      </pic:pic>
                    </a:graphicData>
                  </a:graphic>
                </wp:inline>
              </w:drawing>
            </w:r>
          </w:p>
        </w:tc>
      </w:tr>
      <w:tr w:rsidR="00B34FC5" w:rsidRPr="00000A0A" w14:paraId="074C30A1" w14:textId="77777777">
        <w:tc>
          <w:tcPr>
            <w:tcW w:w="350" w:type="dxa"/>
          </w:tcPr>
          <w:p w14:paraId="791F0999" w14:textId="77777777" w:rsidR="00B34FC5" w:rsidRPr="00EF5379" w:rsidRDefault="00B34FC5" w:rsidP="005C6C83">
            <w:pPr>
              <w:jc w:val="both"/>
              <w:rPr>
                <w:rFonts w:ascii="Times New Roman" w:hAnsi="Times New Roman" w:cs="Times New Roman"/>
                <w:b/>
                <w:sz w:val="20"/>
                <w:szCs w:val="20"/>
              </w:rPr>
            </w:pPr>
          </w:p>
        </w:tc>
        <w:tc>
          <w:tcPr>
            <w:tcW w:w="8154" w:type="dxa"/>
          </w:tcPr>
          <w:p w14:paraId="36C038B4" w14:textId="6D35169B" w:rsidR="00B34FC5" w:rsidRPr="00EF5379" w:rsidRDefault="00E50033" w:rsidP="0094557D">
            <w:pPr>
              <w:pStyle w:val="Caption"/>
              <w:jc w:val="both"/>
              <w:rPr>
                <w:rFonts w:ascii="Times New Roman" w:eastAsia="Calibri" w:hAnsi="Times New Roman" w:cs="Times New Roman"/>
                <w:i w:val="0"/>
                <w:iCs w:val="0"/>
                <w:color w:val="auto"/>
                <w:sz w:val="20"/>
                <w:szCs w:val="20"/>
                <w:lang w:val="en-US"/>
              </w:rPr>
            </w:pPr>
            <w:bookmarkStart w:id="107" w:name="_Toc51179523"/>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24</w:t>
            </w:r>
            <w:r w:rsidRPr="003C7A4E">
              <w:rPr>
                <w:rFonts w:ascii="Times New Roman" w:hAnsi="Times New Roman" w:cs="Times New Roman"/>
                <w:b/>
                <w:bCs/>
                <w:i w:val="0"/>
                <w:iCs w:val="0"/>
                <w:color w:val="auto"/>
                <w:sz w:val="20"/>
                <w:szCs w:val="20"/>
              </w:rPr>
              <w:fldChar w:fldCharType="end"/>
            </w:r>
            <w:r w:rsidRPr="00EF5379">
              <w:rPr>
                <w:rFonts w:ascii="Times New Roman" w:hAnsi="Times New Roman" w:cs="Times New Roman"/>
                <w:i w:val="0"/>
                <w:iCs w:val="0"/>
                <w:color w:val="auto"/>
                <w:sz w:val="20"/>
                <w:szCs w:val="20"/>
                <w:lang w:val="en-US"/>
              </w:rPr>
              <w:t xml:space="preserve">. </w:t>
            </w:r>
            <w:r w:rsidR="00357E63" w:rsidRPr="00EF5379">
              <w:rPr>
                <w:rFonts w:ascii="Times New Roman" w:hAnsi="Times New Roman" w:cs="Times New Roman"/>
                <w:i w:val="0"/>
                <w:iCs w:val="0"/>
                <w:color w:val="auto"/>
                <w:sz w:val="20"/>
                <w:szCs w:val="20"/>
                <w:lang w:val="en-US"/>
              </w:rPr>
              <w:t xml:space="preserve">Manhattan and qq plots from GWAS analysis for </w:t>
            </w:r>
            <w:r w:rsidR="00357E63" w:rsidRPr="00EF5379">
              <w:rPr>
                <w:rFonts w:ascii="Times New Roman" w:hAnsi="Times New Roman" w:cs="Times New Roman"/>
                <w:b/>
                <w:i w:val="0"/>
                <w:iCs w:val="0"/>
                <w:color w:val="auto"/>
                <w:sz w:val="20"/>
                <w:szCs w:val="20"/>
                <w:lang w:val="en-US"/>
              </w:rPr>
              <w:t>cancer</w:t>
            </w:r>
            <w:r w:rsidR="00357E63" w:rsidRPr="00EF5379">
              <w:rPr>
                <w:rFonts w:ascii="Times New Roman" w:hAnsi="Times New Roman" w:cs="Times New Roman"/>
                <w:i w:val="0"/>
                <w:iCs w:val="0"/>
                <w:color w:val="auto"/>
                <w:sz w:val="20"/>
                <w:szCs w:val="20"/>
                <w:lang w:val="en-US"/>
              </w:rPr>
              <w:t xml:space="preserve"> using: </w:t>
            </w:r>
            <w:r w:rsidR="00374AB1" w:rsidRPr="00374AB1">
              <w:rPr>
                <w:rFonts w:ascii="Times New Roman" w:hAnsi="Times New Roman" w:cs="Times New Roman"/>
                <w:b/>
                <w:i w:val="0"/>
                <w:iCs w:val="0"/>
                <w:color w:val="auto"/>
                <w:sz w:val="20"/>
                <w:szCs w:val="20"/>
                <w:lang w:val="en-US"/>
              </w:rPr>
              <w:t>A.</w:t>
            </w:r>
            <w:r w:rsidR="00357E63" w:rsidRPr="00EF5379">
              <w:rPr>
                <w:rFonts w:ascii="Times New Roman" w:hAnsi="Times New Roman" w:cs="Times New Roman"/>
                <w:i w:val="0"/>
                <w:iCs w:val="0"/>
                <w:color w:val="auto"/>
                <w:sz w:val="20"/>
                <w:szCs w:val="20"/>
                <w:lang w:val="en-US"/>
              </w:rPr>
              <w:t xml:space="preserve"> all individuals, </w:t>
            </w:r>
            <w:r w:rsidR="00374AB1" w:rsidRPr="00374AB1">
              <w:rPr>
                <w:rFonts w:ascii="Times New Roman" w:hAnsi="Times New Roman" w:cs="Times New Roman"/>
                <w:b/>
                <w:i w:val="0"/>
                <w:iCs w:val="0"/>
                <w:color w:val="auto"/>
                <w:sz w:val="20"/>
                <w:szCs w:val="20"/>
                <w:lang w:val="en-US"/>
              </w:rPr>
              <w:t>B.</w:t>
            </w:r>
            <w:r w:rsidR="00357E63" w:rsidRPr="00EF5379">
              <w:rPr>
                <w:rFonts w:ascii="Times New Roman" w:hAnsi="Times New Roman" w:cs="Times New Roman"/>
                <w:i w:val="0"/>
                <w:iCs w:val="0"/>
                <w:color w:val="auto"/>
                <w:sz w:val="20"/>
                <w:szCs w:val="20"/>
                <w:lang w:val="en-US"/>
              </w:rPr>
              <w:t xml:space="preserve"> females, </w:t>
            </w:r>
            <w:r w:rsidR="0094557D" w:rsidRPr="0094557D">
              <w:rPr>
                <w:rFonts w:ascii="Times New Roman" w:hAnsi="Times New Roman" w:cs="Times New Roman"/>
                <w:b/>
                <w:i w:val="0"/>
                <w:iCs w:val="0"/>
                <w:color w:val="auto"/>
                <w:sz w:val="20"/>
                <w:szCs w:val="20"/>
                <w:lang w:val="en-US"/>
              </w:rPr>
              <w:t>C.</w:t>
            </w:r>
            <w:r w:rsidR="00357E63" w:rsidRPr="00EF5379">
              <w:rPr>
                <w:rFonts w:ascii="Times New Roman" w:hAnsi="Times New Roman" w:cs="Times New Roman"/>
                <w:i w:val="0"/>
                <w:iCs w:val="0"/>
                <w:color w:val="auto"/>
                <w:sz w:val="20"/>
                <w:szCs w:val="20"/>
                <w:lang w:val="en-US"/>
              </w:rPr>
              <w:t xml:space="preserve"> males. Left panels: SABE1171-Array, Right panels: SABE1171-WGS. Black line in the </w:t>
            </w:r>
            <w:r w:rsidR="002962E8">
              <w:rPr>
                <w:rFonts w:ascii="Times New Roman" w:hAnsi="Times New Roman" w:cs="Times New Roman"/>
                <w:i w:val="0"/>
                <w:iCs w:val="0"/>
                <w:color w:val="auto"/>
                <w:sz w:val="20"/>
                <w:szCs w:val="20"/>
                <w:lang w:val="en-US"/>
              </w:rPr>
              <w:t>Manhattan plots corresponds</w:t>
            </w:r>
            <w:r w:rsidR="00357E63" w:rsidRPr="00EF5379">
              <w:rPr>
                <w:rFonts w:ascii="Times New Roman" w:hAnsi="Times New Roman" w:cs="Times New Roman"/>
                <w:i w:val="0"/>
                <w:iCs w:val="0"/>
                <w:color w:val="auto"/>
                <w:sz w:val="20"/>
                <w:szCs w:val="20"/>
                <w:lang w:val="en-US"/>
              </w:rPr>
              <w:t xml:space="preserve"> to the threshold p-value.</w:t>
            </w:r>
            <w:bookmarkEnd w:id="107"/>
          </w:p>
        </w:tc>
      </w:tr>
    </w:tbl>
    <w:p w14:paraId="10F23ECC" w14:textId="77777777" w:rsidR="00B34FC5" w:rsidRPr="00357E63" w:rsidRDefault="00B34FC5">
      <w:pPr>
        <w:spacing w:after="160" w:line="259" w:lineRule="auto"/>
        <w:rPr>
          <w:sz w:val="20"/>
          <w:szCs w:val="20"/>
          <w:lang w:val="en-US"/>
        </w:rPr>
      </w:pPr>
    </w:p>
    <w:tbl>
      <w:tblPr>
        <w:tblStyle w:val="aff0"/>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1"/>
        <w:gridCol w:w="3129"/>
        <w:gridCol w:w="5014"/>
      </w:tblGrid>
      <w:tr w:rsidR="00B34FC5" w14:paraId="2504E96F" w14:textId="77777777">
        <w:trPr>
          <w:trHeight w:val="3284"/>
        </w:trPr>
        <w:tc>
          <w:tcPr>
            <w:tcW w:w="361" w:type="dxa"/>
          </w:tcPr>
          <w:p w14:paraId="385FD554" w14:textId="77777777" w:rsidR="00B34FC5" w:rsidRDefault="00357E63">
            <w:pPr>
              <w:rPr>
                <w:sz w:val="20"/>
                <w:szCs w:val="20"/>
              </w:rPr>
            </w:pPr>
            <w:r>
              <w:rPr>
                <w:rFonts w:ascii="Calibri" w:eastAsia="Calibri" w:hAnsi="Calibri" w:cs="Calibri"/>
                <w:b/>
              </w:rPr>
              <w:t>A</w:t>
            </w:r>
          </w:p>
        </w:tc>
        <w:tc>
          <w:tcPr>
            <w:tcW w:w="8143" w:type="dxa"/>
            <w:gridSpan w:val="2"/>
          </w:tcPr>
          <w:p w14:paraId="4F87BA5A" w14:textId="77777777" w:rsidR="00B34FC5" w:rsidRDefault="00357E63">
            <w:pPr>
              <w:rPr>
                <w:sz w:val="20"/>
                <w:szCs w:val="20"/>
              </w:rPr>
            </w:pPr>
            <w:r>
              <w:rPr>
                <w:sz w:val="20"/>
                <w:szCs w:val="20"/>
              </w:rPr>
              <w:t xml:space="preserve"> </w:t>
            </w:r>
            <w:r>
              <w:rPr>
                <w:rFonts w:ascii="Calibri" w:eastAsia="Calibri" w:hAnsi="Calibri" w:cs="Calibri"/>
                <w:noProof/>
                <w:lang w:val="en-US" w:eastAsia="en-US"/>
              </w:rPr>
              <w:drawing>
                <wp:inline distT="0" distB="0" distL="0" distR="0" wp14:anchorId="40918174" wp14:editId="0E731AFC">
                  <wp:extent cx="5040000" cy="2700000"/>
                  <wp:effectExtent l="0" t="0" r="8255" b="5715"/>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8"/>
                          <a:srcRect/>
                          <a:stretch>
                            <a:fillRect/>
                          </a:stretch>
                        </pic:blipFill>
                        <pic:spPr>
                          <a:xfrm>
                            <a:off x="0" y="0"/>
                            <a:ext cx="5040000" cy="2700000"/>
                          </a:xfrm>
                          <a:prstGeom prst="rect">
                            <a:avLst/>
                          </a:prstGeom>
                          <a:ln/>
                        </pic:spPr>
                      </pic:pic>
                    </a:graphicData>
                  </a:graphic>
                </wp:inline>
              </w:drawing>
            </w:r>
          </w:p>
        </w:tc>
      </w:tr>
      <w:tr w:rsidR="00B34FC5" w14:paraId="216F90B6" w14:textId="77777777">
        <w:trPr>
          <w:trHeight w:val="3284"/>
        </w:trPr>
        <w:tc>
          <w:tcPr>
            <w:tcW w:w="361" w:type="dxa"/>
          </w:tcPr>
          <w:p w14:paraId="487C1FE4" w14:textId="77777777" w:rsidR="00B34FC5" w:rsidRDefault="00357E63">
            <w:pPr>
              <w:rPr>
                <w:rFonts w:ascii="Calibri" w:eastAsia="Calibri" w:hAnsi="Calibri" w:cs="Calibri"/>
              </w:rPr>
            </w:pPr>
            <w:r>
              <w:rPr>
                <w:rFonts w:ascii="Calibri" w:eastAsia="Calibri" w:hAnsi="Calibri" w:cs="Calibri"/>
                <w:b/>
              </w:rPr>
              <w:lastRenderedPageBreak/>
              <w:t>B</w:t>
            </w:r>
          </w:p>
        </w:tc>
        <w:tc>
          <w:tcPr>
            <w:tcW w:w="8143" w:type="dxa"/>
            <w:gridSpan w:val="2"/>
          </w:tcPr>
          <w:p w14:paraId="5CE03C20" w14:textId="77777777" w:rsidR="00B34FC5" w:rsidRDefault="00357E63">
            <w:pPr>
              <w:rPr>
                <w:sz w:val="20"/>
                <w:szCs w:val="20"/>
              </w:rPr>
            </w:pPr>
            <w:r>
              <w:rPr>
                <w:rFonts w:ascii="Calibri" w:eastAsia="Calibri" w:hAnsi="Calibri" w:cs="Calibri"/>
                <w:noProof/>
                <w:lang w:val="en-US" w:eastAsia="en-US"/>
              </w:rPr>
              <w:drawing>
                <wp:inline distT="0" distB="0" distL="0" distR="0" wp14:anchorId="4DC779BD" wp14:editId="2CE7BB9A">
                  <wp:extent cx="5040000" cy="2700000"/>
                  <wp:effectExtent l="0" t="0" r="8255" b="5715"/>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9"/>
                          <a:srcRect/>
                          <a:stretch>
                            <a:fillRect/>
                          </a:stretch>
                        </pic:blipFill>
                        <pic:spPr>
                          <a:xfrm>
                            <a:off x="0" y="0"/>
                            <a:ext cx="5040000" cy="2700000"/>
                          </a:xfrm>
                          <a:prstGeom prst="rect">
                            <a:avLst/>
                          </a:prstGeom>
                          <a:ln/>
                        </pic:spPr>
                      </pic:pic>
                    </a:graphicData>
                  </a:graphic>
                </wp:inline>
              </w:drawing>
            </w:r>
          </w:p>
        </w:tc>
      </w:tr>
      <w:tr w:rsidR="00B34FC5" w14:paraId="06630F7B" w14:textId="77777777">
        <w:trPr>
          <w:trHeight w:val="3284"/>
        </w:trPr>
        <w:tc>
          <w:tcPr>
            <w:tcW w:w="361" w:type="dxa"/>
          </w:tcPr>
          <w:p w14:paraId="500F5DF9" w14:textId="77777777" w:rsidR="00B34FC5" w:rsidRDefault="00357E63">
            <w:pPr>
              <w:rPr>
                <w:rFonts w:ascii="Calibri" w:eastAsia="Calibri" w:hAnsi="Calibri" w:cs="Calibri"/>
              </w:rPr>
            </w:pPr>
            <w:r>
              <w:rPr>
                <w:rFonts w:ascii="Calibri" w:eastAsia="Calibri" w:hAnsi="Calibri" w:cs="Calibri"/>
                <w:b/>
              </w:rPr>
              <w:t>C</w:t>
            </w:r>
          </w:p>
        </w:tc>
        <w:tc>
          <w:tcPr>
            <w:tcW w:w="8143" w:type="dxa"/>
            <w:gridSpan w:val="2"/>
          </w:tcPr>
          <w:p w14:paraId="7894FAB6" w14:textId="77777777" w:rsidR="00B34FC5" w:rsidRDefault="00357E63">
            <w:pPr>
              <w:rPr>
                <w:sz w:val="20"/>
                <w:szCs w:val="20"/>
              </w:rPr>
            </w:pPr>
            <w:r>
              <w:rPr>
                <w:rFonts w:ascii="Calibri" w:eastAsia="Calibri" w:hAnsi="Calibri" w:cs="Calibri"/>
                <w:noProof/>
                <w:lang w:val="en-US" w:eastAsia="en-US"/>
              </w:rPr>
              <w:drawing>
                <wp:inline distT="0" distB="0" distL="0" distR="0" wp14:anchorId="30AD12E6" wp14:editId="16683DC7">
                  <wp:extent cx="5040000" cy="2700000"/>
                  <wp:effectExtent l="0" t="0" r="8255" b="5715"/>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0"/>
                          <a:srcRect/>
                          <a:stretch>
                            <a:fillRect/>
                          </a:stretch>
                        </pic:blipFill>
                        <pic:spPr>
                          <a:xfrm>
                            <a:off x="0" y="0"/>
                            <a:ext cx="5040000" cy="2700000"/>
                          </a:xfrm>
                          <a:prstGeom prst="rect">
                            <a:avLst/>
                          </a:prstGeom>
                          <a:ln/>
                        </pic:spPr>
                      </pic:pic>
                    </a:graphicData>
                  </a:graphic>
                </wp:inline>
              </w:drawing>
            </w:r>
          </w:p>
        </w:tc>
      </w:tr>
      <w:tr w:rsidR="00B34FC5" w14:paraId="0E6D3262" w14:textId="77777777">
        <w:trPr>
          <w:trHeight w:val="2125"/>
        </w:trPr>
        <w:tc>
          <w:tcPr>
            <w:tcW w:w="361" w:type="dxa"/>
          </w:tcPr>
          <w:p w14:paraId="2155A2CC" w14:textId="77777777" w:rsidR="00B34FC5" w:rsidRDefault="00357E63">
            <w:pPr>
              <w:rPr>
                <w:b/>
                <w:sz w:val="20"/>
                <w:szCs w:val="20"/>
              </w:rPr>
            </w:pPr>
            <w:r>
              <w:rPr>
                <w:b/>
                <w:sz w:val="20"/>
                <w:szCs w:val="20"/>
              </w:rPr>
              <w:t>D</w:t>
            </w:r>
          </w:p>
        </w:tc>
        <w:tc>
          <w:tcPr>
            <w:tcW w:w="3129" w:type="dxa"/>
          </w:tcPr>
          <w:p w14:paraId="6D534007" w14:textId="77777777" w:rsidR="00B34FC5" w:rsidRDefault="00357E63">
            <w:pPr>
              <w:rPr>
                <w:sz w:val="20"/>
                <w:szCs w:val="20"/>
              </w:rPr>
            </w:pPr>
            <w:r>
              <w:rPr>
                <w:noProof/>
                <w:sz w:val="20"/>
                <w:szCs w:val="20"/>
                <w:lang w:val="en-US" w:eastAsia="en-US"/>
              </w:rPr>
              <w:drawing>
                <wp:inline distT="0" distB="0" distL="0" distR="0" wp14:anchorId="6DB900C6" wp14:editId="6D5FA623">
                  <wp:extent cx="1106753" cy="1260000"/>
                  <wp:effectExtent l="0" t="0" r="0" b="0"/>
                  <wp:docPr id="24" name="image19.png" descr="D:\Google_Drive\POSDOC_USP\genomas\gwas\haploview\hits_BMI_chr.chr-6.LD.PNG"/>
                  <wp:cNvGraphicFramePr/>
                  <a:graphic xmlns:a="http://schemas.openxmlformats.org/drawingml/2006/main">
                    <a:graphicData uri="http://schemas.openxmlformats.org/drawingml/2006/picture">
                      <pic:pic xmlns:pic="http://schemas.openxmlformats.org/drawingml/2006/picture">
                        <pic:nvPicPr>
                          <pic:cNvPr id="0" name="image19.png" descr="D:\Google_Drive\POSDOC_USP\genomas\gwas\haploview\hits_BMI_chr.chr-6.LD.PNG"/>
                          <pic:cNvPicPr preferRelativeResize="0"/>
                        </pic:nvPicPr>
                        <pic:blipFill>
                          <a:blip r:embed="rId81"/>
                          <a:srcRect/>
                          <a:stretch>
                            <a:fillRect/>
                          </a:stretch>
                        </pic:blipFill>
                        <pic:spPr>
                          <a:xfrm>
                            <a:off x="0" y="0"/>
                            <a:ext cx="1106753" cy="1260000"/>
                          </a:xfrm>
                          <a:prstGeom prst="rect">
                            <a:avLst/>
                          </a:prstGeom>
                          <a:ln/>
                        </pic:spPr>
                      </pic:pic>
                    </a:graphicData>
                  </a:graphic>
                </wp:inline>
              </w:drawing>
            </w:r>
          </w:p>
        </w:tc>
        <w:tc>
          <w:tcPr>
            <w:tcW w:w="5014" w:type="dxa"/>
          </w:tcPr>
          <w:p w14:paraId="2DCC372B" w14:textId="77777777" w:rsidR="00B34FC5" w:rsidRDefault="00357E63">
            <w:pPr>
              <w:rPr>
                <w:sz w:val="20"/>
                <w:szCs w:val="20"/>
              </w:rPr>
            </w:pPr>
            <w:r>
              <w:rPr>
                <w:noProof/>
                <w:sz w:val="20"/>
                <w:szCs w:val="20"/>
                <w:lang w:val="en-US" w:eastAsia="en-US"/>
              </w:rPr>
              <w:drawing>
                <wp:inline distT="0" distB="0" distL="0" distR="0" wp14:anchorId="09757073" wp14:editId="79679642">
                  <wp:extent cx="468000" cy="936000"/>
                  <wp:effectExtent l="0" t="0" r="0" b="0"/>
                  <wp:docPr id="58" name="image39.png" descr="D:\Google_Drive\POSDOC_USP\genomas\gwas\haploview\hits_BMI_chr.chr-12.LD.PNG"/>
                  <wp:cNvGraphicFramePr/>
                  <a:graphic xmlns:a="http://schemas.openxmlformats.org/drawingml/2006/main">
                    <a:graphicData uri="http://schemas.openxmlformats.org/drawingml/2006/picture">
                      <pic:pic xmlns:pic="http://schemas.openxmlformats.org/drawingml/2006/picture">
                        <pic:nvPicPr>
                          <pic:cNvPr id="0" name="image39.png" descr="D:\Google_Drive\POSDOC_USP\genomas\gwas\haploview\hits_BMI_chr.chr-12.LD.PNG"/>
                          <pic:cNvPicPr preferRelativeResize="0"/>
                        </pic:nvPicPr>
                        <pic:blipFill>
                          <a:blip r:embed="rId82"/>
                          <a:srcRect/>
                          <a:stretch>
                            <a:fillRect/>
                          </a:stretch>
                        </pic:blipFill>
                        <pic:spPr>
                          <a:xfrm>
                            <a:off x="0" y="0"/>
                            <a:ext cx="468000" cy="936000"/>
                          </a:xfrm>
                          <a:prstGeom prst="rect">
                            <a:avLst/>
                          </a:prstGeom>
                          <a:ln/>
                        </pic:spPr>
                      </pic:pic>
                    </a:graphicData>
                  </a:graphic>
                </wp:inline>
              </w:drawing>
            </w:r>
          </w:p>
        </w:tc>
      </w:tr>
      <w:tr w:rsidR="00B34FC5" w:rsidRPr="002962E8" w14:paraId="24B9D591" w14:textId="77777777">
        <w:trPr>
          <w:trHeight w:val="385"/>
        </w:trPr>
        <w:tc>
          <w:tcPr>
            <w:tcW w:w="361" w:type="dxa"/>
          </w:tcPr>
          <w:p w14:paraId="0E329134" w14:textId="77777777" w:rsidR="00B34FC5" w:rsidRPr="00EF5379" w:rsidRDefault="00B34FC5" w:rsidP="00B63C27">
            <w:pPr>
              <w:jc w:val="both"/>
              <w:rPr>
                <w:rFonts w:ascii="Times New Roman" w:hAnsi="Times New Roman" w:cs="Times New Roman"/>
                <w:b/>
                <w:sz w:val="20"/>
                <w:szCs w:val="20"/>
              </w:rPr>
            </w:pPr>
          </w:p>
        </w:tc>
        <w:tc>
          <w:tcPr>
            <w:tcW w:w="8143" w:type="dxa"/>
            <w:gridSpan w:val="2"/>
          </w:tcPr>
          <w:p w14:paraId="05413009" w14:textId="0854DC2E" w:rsidR="00E50033" w:rsidRPr="00EF5379" w:rsidRDefault="00E50033" w:rsidP="00E50033">
            <w:pPr>
              <w:keepNext/>
              <w:jc w:val="both"/>
              <w:rPr>
                <w:rFonts w:ascii="Times New Roman" w:hAnsi="Times New Roman" w:cs="Times New Roman"/>
                <w:sz w:val="20"/>
                <w:szCs w:val="20"/>
                <w:lang w:val="en-US"/>
              </w:rPr>
            </w:pPr>
          </w:p>
          <w:p w14:paraId="44F922D3" w14:textId="10771576" w:rsidR="00B34FC5" w:rsidRPr="002962E8" w:rsidRDefault="00E50033" w:rsidP="0094557D">
            <w:pPr>
              <w:pStyle w:val="Caption"/>
              <w:jc w:val="both"/>
              <w:rPr>
                <w:rFonts w:ascii="Times New Roman" w:hAnsi="Times New Roman" w:cs="Times New Roman"/>
                <w:i w:val="0"/>
                <w:iCs w:val="0"/>
                <w:color w:val="auto"/>
                <w:sz w:val="20"/>
                <w:szCs w:val="20"/>
                <w:lang w:val="en-US"/>
              </w:rPr>
            </w:pPr>
            <w:bookmarkStart w:id="108" w:name="_Toc51179524"/>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25</w:t>
            </w:r>
            <w:r w:rsidRPr="003C7A4E">
              <w:rPr>
                <w:rFonts w:ascii="Times New Roman" w:hAnsi="Times New Roman" w:cs="Times New Roman"/>
                <w:b/>
                <w:bCs/>
                <w:i w:val="0"/>
                <w:iCs w:val="0"/>
                <w:color w:val="auto"/>
                <w:sz w:val="20"/>
                <w:szCs w:val="20"/>
              </w:rPr>
              <w:fldChar w:fldCharType="end"/>
            </w:r>
            <w:r w:rsidR="00357E63" w:rsidRPr="00EF5379">
              <w:rPr>
                <w:rFonts w:ascii="Times New Roman" w:hAnsi="Times New Roman" w:cs="Times New Roman"/>
                <w:i w:val="0"/>
                <w:iCs w:val="0"/>
                <w:color w:val="auto"/>
                <w:sz w:val="20"/>
                <w:szCs w:val="20"/>
                <w:lang w:val="en-US"/>
              </w:rPr>
              <w:t xml:space="preserve">. Manhattan and qq plots from GWAS analysis for </w:t>
            </w:r>
            <w:r w:rsidR="00357E63" w:rsidRPr="00EF5379">
              <w:rPr>
                <w:rFonts w:ascii="Times New Roman" w:hAnsi="Times New Roman" w:cs="Times New Roman"/>
                <w:b/>
                <w:i w:val="0"/>
                <w:iCs w:val="0"/>
                <w:color w:val="auto"/>
                <w:sz w:val="20"/>
                <w:szCs w:val="20"/>
                <w:lang w:val="en-US"/>
              </w:rPr>
              <w:t>BMI</w:t>
            </w:r>
            <w:r w:rsidR="00357E63" w:rsidRPr="00EF5379">
              <w:rPr>
                <w:rFonts w:ascii="Times New Roman" w:hAnsi="Times New Roman" w:cs="Times New Roman"/>
                <w:i w:val="0"/>
                <w:iCs w:val="0"/>
                <w:color w:val="auto"/>
                <w:sz w:val="20"/>
                <w:szCs w:val="20"/>
                <w:lang w:val="en-US"/>
              </w:rPr>
              <w:t xml:space="preserve"> using: </w:t>
            </w:r>
            <w:r w:rsidR="00374AB1" w:rsidRPr="00374AB1">
              <w:rPr>
                <w:rFonts w:ascii="Times New Roman" w:hAnsi="Times New Roman" w:cs="Times New Roman"/>
                <w:b/>
                <w:i w:val="0"/>
                <w:iCs w:val="0"/>
                <w:color w:val="auto"/>
                <w:sz w:val="20"/>
                <w:szCs w:val="20"/>
                <w:lang w:val="en-US"/>
              </w:rPr>
              <w:t>A.</w:t>
            </w:r>
            <w:r w:rsidR="00357E63" w:rsidRPr="00EF5379">
              <w:rPr>
                <w:rFonts w:ascii="Times New Roman" w:hAnsi="Times New Roman" w:cs="Times New Roman"/>
                <w:i w:val="0"/>
                <w:iCs w:val="0"/>
                <w:color w:val="auto"/>
                <w:sz w:val="20"/>
                <w:szCs w:val="20"/>
                <w:lang w:val="en-US"/>
              </w:rPr>
              <w:t xml:space="preserve"> all individuals, </w:t>
            </w:r>
            <w:r w:rsidR="00374AB1" w:rsidRPr="00374AB1">
              <w:rPr>
                <w:rFonts w:ascii="Times New Roman" w:hAnsi="Times New Roman" w:cs="Times New Roman"/>
                <w:b/>
                <w:i w:val="0"/>
                <w:iCs w:val="0"/>
                <w:color w:val="auto"/>
                <w:sz w:val="20"/>
                <w:szCs w:val="20"/>
                <w:lang w:val="en-US"/>
              </w:rPr>
              <w:t>B.</w:t>
            </w:r>
            <w:r w:rsidR="00357E63" w:rsidRPr="00EF5379">
              <w:rPr>
                <w:rFonts w:ascii="Times New Roman" w:hAnsi="Times New Roman" w:cs="Times New Roman"/>
                <w:i w:val="0"/>
                <w:iCs w:val="0"/>
                <w:color w:val="auto"/>
                <w:sz w:val="20"/>
                <w:szCs w:val="20"/>
                <w:lang w:val="en-US"/>
              </w:rPr>
              <w:t xml:space="preserve"> females, </w:t>
            </w:r>
            <w:r w:rsidR="0094557D" w:rsidRPr="0094557D">
              <w:rPr>
                <w:rFonts w:ascii="Times New Roman" w:hAnsi="Times New Roman" w:cs="Times New Roman"/>
                <w:b/>
                <w:i w:val="0"/>
                <w:iCs w:val="0"/>
                <w:color w:val="auto"/>
                <w:sz w:val="20"/>
                <w:szCs w:val="20"/>
                <w:lang w:val="en-US"/>
              </w:rPr>
              <w:t>C.</w:t>
            </w:r>
            <w:r w:rsidR="00357E63" w:rsidRPr="00EF5379">
              <w:rPr>
                <w:rFonts w:ascii="Times New Roman" w:hAnsi="Times New Roman" w:cs="Times New Roman"/>
                <w:i w:val="0"/>
                <w:iCs w:val="0"/>
                <w:color w:val="auto"/>
                <w:sz w:val="20"/>
                <w:szCs w:val="20"/>
                <w:lang w:val="en-US"/>
              </w:rPr>
              <w:t xml:space="preserve"> males. Left panels: SABE1171-Array, Right panels: SABE1171-WGS. Black line in the </w:t>
            </w:r>
            <w:r w:rsidR="002962E8">
              <w:rPr>
                <w:rFonts w:ascii="Times New Roman" w:hAnsi="Times New Roman" w:cs="Times New Roman"/>
                <w:i w:val="0"/>
                <w:iCs w:val="0"/>
                <w:color w:val="auto"/>
                <w:sz w:val="20"/>
                <w:szCs w:val="20"/>
                <w:lang w:val="en-US"/>
              </w:rPr>
              <w:t>Manhattan plots corresponds</w:t>
            </w:r>
            <w:r w:rsidR="00357E63" w:rsidRPr="00EF5379">
              <w:rPr>
                <w:rFonts w:ascii="Times New Roman" w:hAnsi="Times New Roman" w:cs="Times New Roman"/>
                <w:i w:val="0"/>
                <w:iCs w:val="0"/>
                <w:color w:val="auto"/>
                <w:sz w:val="20"/>
                <w:szCs w:val="20"/>
                <w:lang w:val="en-US"/>
              </w:rPr>
              <w:t xml:space="preserve"> to the threshold p-value. </w:t>
            </w:r>
            <w:r w:rsidR="00357E63" w:rsidRPr="002962E8">
              <w:rPr>
                <w:rFonts w:ascii="Times New Roman" w:hAnsi="Times New Roman" w:cs="Times New Roman"/>
                <w:i w:val="0"/>
                <w:iCs w:val="0"/>
                <w:color w:val="auto"/>
                <w:sz w:val="20"/>
                <w:szCs w:val="20"/>
                <w:lang w:val="en-US"/>
              </w:rPr>
              <w:t>(D) plot by Haploview.showing r</w:t>
            </w:r>
            <w:r w:rsidR="00357E63" w:rsidRPr="002962E8">
              <w:rPr>
                <w:rFonts w:ascii="Times New Roman" w:hAnsi="Times New Roman" w:cs="Times New Roman"/>
                <w:i w:val="0"/>
                <w:iCs w:val="0"/>
                <w:color w:val="auto"/>
                <w:sz w:val="20"/>
                <w:szCs w:val="20"/>
                <w:vertAlign w:val="superscript"/>
                <w:lang w:val="en-US"/>
              </w:rPr>
              <w:t xml:space="preserve">2 </w:t>
            </w:r>
            <w:r w:rsidR="00357E63" w:rsidRPr="002962E8">
              <w:rPr>
                <w:rFonts w:ascii="Times New Roman" w:hAnsi="Times New Roman" w:cs="Times New Roman"/>
                <w:i w:val="0"/>
                <w:iCs w:val="0"/>
                <w:color w:val="auto"/>
                <w:sz w:val="20"/>
                <w:szCs w:val="20"/>
                <w:lang w:val="en-US"/>
              </w:rPr>
              <w:t>among associated SNPs.</w:t>
            </w:r>
            <w:bookmarkEnd w:id="108"/>
            <w:r w:rsidR="00357E63" w:rsidRPr="002962E8">
              <w:rPr>
                <w:rFonts w:ascii="Times New Roman" w:hAnsi="Times New Roman" w:cs="Times New Roman"/>
                <w:i w:val="0"/>
                <w:iCs w:val="0"/>
                <w:color w:val="auto"/>
                <w:sz w:val="20"/>
                <w:szCs w:val="20"/>
                <w:lang w:val="en-US"/>
              </w:rPr>
              <w:t xml:space="preserve"> </w:t>
            </w:r>
          </w:p>
        </w:tc>
      </w:tr>
    </w:tbl>
    <w:p w14:paraId="0842D826" w14:textId="3816B537" w:rsidR="00B34FC5" w:rsidRPr="002962E8" w:rsidRDefault="00B34FC5">
      <w:pPr>
        <w:spacing w:after="160" w:line="259" w:lineRule="auto"/>
        <w:rPr>
          <w:rFonts w:ascii="Calibri" w:eastAsia="Calibri" w:hAnsi="Calibri" w:cs="Calibri"/>
          <w:sz w:val="8"/>
          <w:szCs w:val="8"/>
          <w:lang w:val="en-US"/>
        </w:rPr>
      </w:pPr>
    </w:p>
    <w:p w14:paraId="5A32C21D" w14:textId="684DC925" w:rsidR="00797E42" w:rsidRPr="002962E8" w:rsidRDefault="00797E42">
      <w:pPr>
        <w:spacing w:after="160" w:line="259" w:lineRule="auto"/>
        <w:rPr>
          <w:rFonts w:ascii="Calibri" w:eastAsia="Calibri" w:hAnsi="Calibri" w:cs="Calibri"/>
          <w:sz w:val="8"/>
          <w:szCs w:val="8"/>
          <w:lang w:val="en-US"/>
        </w:rPr>
      </w:pPr>
    </w:p>
    <w:p w14:paraId="0B2A7EE4" w14:textId="78529A43" w:rsidR="00797E42" w:rsidRPr="002962E8" w:rsidRDefault="00797E42">
      <w:pPr>
        <w:spacing w:after="160" w:line="259" w:lineRule="auto"/>
        <w:rPr>
          <w:rFonts w:ascii="Calibri" w:eastAsia="Calibri" w:hAnsi="Calibri" w:cs="Calibri"/>
          <w:sz w:val="8"/>
          <w:szCs w:val="8"/>
          <w:lang w:val="en-US"/>
        </w:rPr>
      </w:pPr>
    </w:p>
    <w:p w14:paraId="13F4E757" w14:textId="355BB6C5" w:rsidR="00797E42" w:rsidRPr="002962E8" w:rsidRDefault="00797E42">
      <w:pPr>
        <w:spacing w:after="160" w:line="259" w:lineRule="auto"/>
        <w:rPr>
          <w:rFonts w:ascii="Calibri" w:eastAsia="Calibri" w:hAnsi="Calibri" w:cs="Calibri"/>
          <w:sz w:val="8"/>
          <w:szCs w:val="8"/>
          <w:lang w:val="en-US"/>
        </w:rPr>
      </w:pPr>
    </w:p>
    <w:p w14:paraId="1A7F65F5" w14:textId="247718EF" w:rsidR="00797E42" w:rsidRPr="002962E8" w:rsidRDefault="00797E42">
      <w:pPr>
        <w:spacing w:after="160" w:line="259" w:lineRule="auto"/>
        <w:rPr>
          <w:rFonts w:ascii="Calibri" w:eastAsia="Calibri" w:hAnsi="Calibri" w:cs="Calibri"/>
          <w:sz w:val="8"/>
          <w:szCs w:val="8"/>
          <w:lang w:val="en-US"/>
        </w:rPr>
      </w:pPr>
    </w:p>
    <w:p w14:paraId="080453C2" w14:textId="290DDF2B" w:rsidR="00797E42" w:rsidRPr="002962E8" w:rsidRDefault="00797E42">
      <w:pPr>
        <w:spacing w:after="160" w:line="259" w:lineRule="auto"/>
        <w:rPr>
          <w:rFonts w:ascii="Calibri" w:eastAsia="Calibri" w:hAnsi="Calibri" w:cs="Calibri"/>
          <w:sz w:val="8"/>
          <w:szCs w:val="8"/>
          <w:lang w:val="en-US"/>
        </w:rPr>
      </w:pPr>
    </w:p>
    <w:p w14:paraId="1437361D" w14:textId="2523A092" w:rsidR="00797E42" w:rsidRPr="002962E8" w:rsidRDefault="00797E42">
      <w:pPr>
        <w:spacing w:after="160" w:line="259" w:lineRule="auto"/>
        <w:rPr>
          <w:rFonts w:ascii="Calibri" w:eastAsia="Calibri" w:hAnsi="Calibri" w:cs="Calibri"/>
          <w:sz w:val="8"/>
          <w:szCs w:val="8"/>
          <w:lang w:val="en-US"/>
        </w:rPr>
      </w:pPr>
    </w:p>
    <w:p w14:paraId="62D3D70E" w14:textId="73EE2201" w:rsidR="00797E42" w:rsidRPr="002962E8" w:rsidRDefault="00797E42">
      <w:pPr>
        <w:spacing w:after="160" w:line="259" w:lineRule="auto"/>
        <w:rPr>
          <w:rFonts w:ascii="Calibri" w:eastAsia="Calibri" w:hAnsi="Calibri" w:cs="Calibri"/>
          <w:sz w:val="8"/>
          <w:szCs w:val="8"/>
          <w:lang w:val="en-US"/>
        </w:rPr>
      </w:pPr>
    </w:p>
    <w:p w14:paraId="119B6C1D" w14:textId="128F4FCE" w:rsidR="00797E42" w:rsidRPr="002962E8" w:rsidRDefault="00797E42">
      <w:pPr>
        <w:spacing w:after="160" w:line="259" w:lineRule="auto"/>
        <w:rPr>
          <w:rFonts w:ascii="Calibri" w:eastAsia="Calibri" w:hAnsi="Calibri" w:cs="Calibri"/>
          <w:sz w:val="8"/>
          <w:szCs w:val="8"/>
          <w:lang w:val="en-US"/>
        </w:rPr>
      </w:pPr>
    </w:p>
    <w:p w14:paraId="1EF55F50" w14:textId="465652DC" w:rsidR="00797E42" w:rsidRPr="002962E8" w:rsidRDefault="00797E42">
      <w:pPr>
        <w:spacing w:after="160" w:line="259" w:lineRule="auto"/>
        <w:rPr>
          <w:rFonts w:ascii="Calibri" w:eastAsia="Calibri" w:hAnsi="Calibri" w:cs="Calibri"/>
          <w:sz w:val="8"/>
          <w:szCs w:val="8"/>
          <w:lang w:val="en-US"/>
        </w:rPr>
      </w:pPr>
    </w:p>
    <w:p w14:paraId="78B590BE" w14:textId="687ECC85" w:rsidR="00797E42" w:rsidRPr="002962E8" w:rsidRDefault="00797E42">
      <w:pPr>
        <w:spacing w:after="160" w:line="259" w:lineRule="auto"/>
        <w:rPr>
          <w:rFonts w:ascii="Calibri" w:eastAsia="Calibri" w:hAnsi="Calibri" w:cs="Calibri"/>
          <w:sz w:val="8"/>
          <w:szCs w:val="8"/>
          <w:lang w:val="en-US"/>
        </w:rPr>
      </w:pPr>
    </w:p>
    <w:p w14:paraId="63790220" w14:textId="34537079" w:rsidR="00797E42" w:rsidRPr="002962E8" w:rsidRDefault="00797E42">
      <w:pPr>
        <w:spacing w:after="160" w:line="259" w:lineRule="auto"/>
        <w:rPr>
          <w:rFonts w:ascii="Calibri" w:eastAsia="Calibri" w:hAnsi="Calibri" w:cs="Calibri"/>
          <w:sz w:val="8"/>
          <w:szCs w:val="8"/>
          <w:lang w:val="en-US"/>
        </w:rPr>
      </w:pPr>
    </w:p>
    <w:p w14:paraId="000EAC8D" w14:textId="4DFE417D" w:rsidR="00797E42" w:rsidRPr="002962E8" w:rsidRDefault="00797E42">
      <w:pPr>
        <w:spacing w:after="160" w:line="259" w:lineRule="auto"/>
        <w:rPr>
          <w:rFonts w:ascii="Calibri" w:eastAsia="Calibri" w:hAnsi="Calibri" w:cs="Calibri"/>
          <w:sz w:val="8"/>
          <w:szCs w:val="8"/>
          <w:lang w:val="en-US"/>
        </w:rPr>
      </w:pPr>
    </w:p>
    <w:p w14:paraId="2E232EF5" w14:textId="16CD2641" w:rsidR="00797E42" w:rsidRPr="002962E8" w:rsidRDefault="00797E42">
      <w:pPr>
        <w:spacing w:after="160" w:line="259" w:lineRule="auto"/>
        <w:rPr>
          <w:rFonts w:ascii="Calibri" w:eastAsia="Calibri" w:hAnsi="Calibri" w:cs="Calibri"/>
          <w:sz w:val="8"/>
          <w:szCs w:val="8"/>
          <w:lang w:val="en-US"/>
        </w:rPr>
      </w:pPr>
    </w:p>
    <w:p w14:paraId="57413665" w14:textId="7BD0B607" w:rsidR="00797E42" w:rsidRPr="002962E8" w:rsidRDefault="00797E42">
      <w:pPr>
        <w:spacing w:after="160" w:line="259" w:lineRule="auto"/>
        <w:rPr>
          <w:rFonts w:ascii="Calibri" w:eastAsia="Calibri" w:hAnsi="Calibri" w:cs="Calibri"/>
          <w:sz w:val="8"/>
          <w:szCs w:val="8"/>
          <w:lang w:val="en-US"/>
        </w:rPr>
      </w:pPr>
    </w:p>
    <w:p w14:paraId="10E4159E" w14:textId="191E179B" w:rsidR="00797E42" w:rsidRPr="002962E8" w:rsidRDefault="00797E42">
      <w:pPr>
        <w:spacing w:after="160" w:line="259" w:lineRule="auto"/>
        <w:rPr>
          <w:rFonts w:ascii="Calibri" w:eastAsia="Calibri" w:hAnsi="Calibri" w:cs="Calibri"/>
          <w:sz w:val="8"/>
          <w:szCs w:val="8"/>
          <w:lang w:val="en-US"/>
        </w:rPr>
      </w:pPr>
    </w:p>
    <w:p w14:paraId="327C5A8B" w14:textId="67AA5A0A" w:rsidR="00797E42" w:rsidRPr="002962E8" w:rsidRDefault="00797E42">
      <w:pPr>
        <w:spacing w:after="160" w:line="259" w:lineRule="auto"/>
        <w:rPr>
          <w:rFonts w:ascii="Calibri" w:eastAsia="Calibri" w:hAnsi="Calibri" w:cs="Calibri"/>
          <w:sz w:val="8"/>
          <w:szCs w:val="8"/>
          <w:lang w:val="en-US"/>
        </w:rPr>
      </w:pPr>
    </w:p>
    <w:p w14:paraId="0D4D1FC8" w14:textId="62C8EF94" w:rsidR="00797E42" w:rsidRPr="002962E8" w:rsidRDefault="00797E42">
      <w:pPr>
        <w:spacing w:after="160" w:line="259" w:lineRule="auto"/>
        <w:rPr>
          <w:rFonts w:ascii="Calibri" w:eastAsia="Calibri" w:hAnsi="Calibri" w:cs="Calibri"/>
          <w:sz w:val="8"/>
          <w:szCs w:val="8"/>
          <w:lang w:val="en-US"/>
        </w:rPr>
      </w:pPr>
    </w:p>
    <w:p w14:paraId="519BFC3F" w14:textId="6828E3E9" w:rsidR="00797E42" w:rsidRPr="002962E8" w:rsidRDefault="00797E42">
      <w:pPr>
        <w:spacing w:after="160" w:line="259" w:lineRule="auto"/>
        <w:rPr>
          <w:rFonts w:ascii="Calibri" w:eastAsia="Calibri" w:hAnsi="Calibri" w:cs="Calibri"/>
          <w:sz w:val="8"/>
          <w:szCs w:val="8"/>
          <w:lang w:val="en-US"/>
        </w:rPr>
      </w:pPr>
    </w:p>
    <w:p w14:paraId="03BC587C" w14:textId="6B9B43AB" w:rsidR="00797E42" w:rsidRPr="002962E8" w:rsidRDefault="00797E42">
      <w:pPr>
        <w:spacing w:after="160" w:line="259" w:lineRule="auto"/>
        <w:rPr>
          <w:rFonts w:ascii="Calibri" w:eastAsia="Calibri" w:hAnsi="Calibri" w:cs="Calibri"/>
          <w:sz w:val="8"/>
          <w:szCs w:val="8"/>
          <w:lang w:val="en-US"/>
        </w:rPr>
      </w:pPr>
    </w:p>
    <w:p w14:paraId="3E7FE0EC" w14:textId="4AE4837E" w:rsidR="00797E42" w:rsidRPr="002962E8" w:rsidRDefault="00797E42">
      <w:pPr>
        <w:spacing w:after="160" w:line="259" w:lineRule="auto"/>
        <w:rPr>
          <w:rFonts w:ascii="Calibri" w:eastAsia="Calibri" w:hAnsi="Calibri" w:cs="Calibri"/>
          <w:sz w:val="8"/>
          <w:szCs w:val="8"/>
          <w:lang w:val="en-US"/>
        </w:rPr>
      </w:pPr>
    </w:p>
    <w:p w14:paraId="3B9556BC" w14:textId="6B2D3B97" w:rsidR="00797E42" w:rsidRPr="002962E8" w:rsidRDefault="00797E42">
      <w:pPr>
        <w:spacing w:after="160" w:line="259" w:lineRule="auto"/>
        <w:rPr>
          <w:rFonts w:ascii="Calibri" w:eastAsia="Calibri" w:hAnsi="Calibri" w:cs="Calibri"/>
          <w:sz w:val="8"/>
          <w:szCs w:val="8"/>
          <w:lang w:val="en-US"/>
        </w:rPr>
      </w:pPr>
    </w:p>
    <w:p w14:paraId="41541321" w14:textId="516EBBD1" w:rsidR="00797E42" w:rsidRPr="002962E8" w:rsidRDefault="00797E42">
      <w:pPr>
        <w:spacing w:after="160" w:line="259" w:lineRule="auto"/>
        <w:rPr>
          <w:rFonts w:ascii="Calibri" w:eastAsia="Calibri" w:hAnsi="Calibri" w:cs="Calibri"/>
          <w:sz w:val="8"/>
          <w:szCs w:val="8"/>
          <w:lang w:val="en-US"/>
        </w:rPr>
      </w:pPr>
    </w:p>
    <w:p w14:paraId="2028312C" w14:textId="40F31C35" w:rsidR="00797E42" w:rsidRPr="002962E8" w:rsidRDefault="00797E42">
      <w:pPr>
        <w:spacing w:after="160" w:line="259" w:lineRule="auto"/>
        <w:rPr>
          <w:rFonts w:ascii="Calibri" w:eastAsia="Calibri" w:hAnsi="Calibri" w:cs="Calibri"/>
          <w:sz w:val="8"/>
          <w:szCs w:val="8"/>
          <w:lang w:val="en-US"/>
        </w:rPr>
      </w:pPr>
    </w:p>
    <w:p w14:paraId="498DF213" w14:textId="658C8E0E" w:rsidR="00797E42" w:rsidRPr="002962E8" w:rsidRDefault="00797E42">
      <w:pPr>
        <w:spacing w:after="160" w:line="259" w:lineRule="auto"/>
        <w:rPr>
          <w:rFonts w:ascii="Calibri" w:eastAsia="Calibri" w:hAnsi="Calibri" w:cs="Calibri"/>
          <w:sz w:val="8"/>
          <w:szCs w:val="8"/>
          <w:lang w:val="en-US"/>
        </w:rPr>
      </w:pPr>
    </w:p>
    <w:p w14:paraId="5C32900B" w14:textId="1ACCD17C" w:rsidR="00797E42" w:rsidRPr="002962E8" w:rsidRDefault="00797E42">
      <w:pPr>
        <w:spacing w:after="160" w:line="259" w:lineRule="auto"/>
        <w:rPr>
          <w:rFonts w:ascii="Calibri" w:eastAsia="Calibri" w:hAnsi="Calibri" w:cs="Calibri"/>
          <w:sz w:val="8"/>
          <w:szCs w:val="8"/>
          <w:lang w:val="en-US"/>
        </w:rPr>
      </w:pPr>
    </w:p>
    <w:p w14:paraId="3E8D5392" w14:textId="4ECBD37E" w:rsidR="00797E42" w:rsidRPr="002962E8" w:rsidRDefault="00797E42">
      <w:pPr>
        <w:spacing w:after="160" w:line="259" w:lineRule="auto"/>
        <w:rPr>
          <w:rFonts w:ascii="Calibri" w:eastAsia="Calibri" w:hAnsi="Calibri" w:cs="Calibri"/>
          <w:sz w:val="8"/>
          <w:szCs w:val="8"/>
          <w:lang w:val="en-US"/>
        </w:rPr>
      </w:pPr>
    </w:p>
    <w:p w14:paraId="7C7D5F3D" w14:textId="70BB9886" w:rsidR="00797E42" w:rsidRPr="002962E8" w:rsidRDefault="00797E42">
      <w:pPr>
        <w:spacing w:after="160" w:line="259" w:lineRule="auto"/>
        <w:rPr>
          <w:rFonts w:ascii="Calibri" w:eastAsia="Calibri" w:hAnsi="Calibri" w:cs="Calibri"/>
          <w:sz w:val="8"/>
          <w:szCs w:val="8"/>
          <w:lang w:val="en-US"/>
        </w:rPr>
      </w:pPr>
    </w:p>
    <w:p w14:paraId="67D74623" w14:textId="48AA977D" w:rsidR="00797E42" w:rsidRPr="002962E8" w:rsidRDefault="00797E42">
      <w:pPr>
        <w:spacing w:after="160" w:line="259" w:lineRule="auto"/>
        <w:rPr>
          <w:rFonts w:ascii="Calibri" w:eastAsia="Calibri" w:hAnsi="Calibri" w:cs="Calibri"/>
          <w:sz w:val="8"/>
          <w:szCs w:val="8"/>
          <w:lang w:val="en-US"/>
        </w:rPr>
      </w:pPr>
    </w:p>
    <w:p w14:paraId="53826A07" w14:textId="4D2A83A8" w:rsidR="00797E42" w:rsidRPr="002962E8" w:rsidRDefault="00797E42">
      <w:pPr>
        <w:spacing w:after="160" w:line="259" w:lineRule="auto"/>
        <w:rPr>
          <w:rFonts w:ascii="Calibri" w:eastAsia="Calibri" w:hAnsi="Calibri" w:cs="Calibri"/>
          <w:sz w:val="8"/>
          <w:szCs w:val="8"/>
          <w:lang w:val="en-US"/>
        </w:rPr>
      </w:pPr>
    </w:p>
    <w:p w14:paraId="73099A32" w14:textId="526D6C05" w:rsidR="00797E42" w:rsidRPr="002962E8" w:rsidRDefault="00797E42">
      <w:pPr>
        <w:spacing w:after="160" w:line="259" w:lineRule="auto"/>
        <w:rPr>
          <w:rFonts w:ascii="Calibri" w:eastAsia="Calibri" w:hAnsi="Calibri" w:cs="Calibri"/>
          <w:sz w:val="8"/>
          <w:szCs w:val="8"/>
          <w:lang w:val="en-US"/>
        </w:rPr>
      </w:pPr>
    </w:p>
    <w:p w14:paraId="4AD5DF65" w14:textId="09E80EE5" w:rsidR="00797E42" w:rsidRPr="002962E8" w:rsidRDefault="00797E42">
      <w:pPr>
        <w:spacing w:after="160" w:line="259" w:lineRule="auto"/>
        <w:rPr>
          <w:rFonts w:ascii="Calibri" w:eastAsia="Calibri" w:hAnsi="Calibri" w:cs="Calibri"/>
          <w:sz w:val="8"/>
          <w:szCs w:val="8"/>
          <w:lang w:val="en-US"/>
        </w:rPr>
      </w:pPr>
    </w:p>
    <w:p w14:paraId="26901B91" w14:textId="017E623F" w:rsidR="00797E42" w:rsidRPr="002962E8" w:rsidRDefault="00797E42">
      <w:pPr>
        <w:spacing w:after="160" w:line="259" w:lineRule="auto"/>
        <w:rPr>
          <w:rFonts w:ascii="Calibri" w:eastAsia="Calibri" w:hAnsi="Calibri" w:cs="Calibri"/>
          <w:sz w:val="8"/>
          <w:szCs w:val="8"/>
          <w:lang w:val="en-US"/>
        </w:rPr>
      </w:pPr>
    </w:p>
    <w:p w14:paraId="688BB2D2" w14:textId="52581B60" w:rsidR="00797E42" w:rsidRPr="002962E8" w:rsidRDefault="00797E42">
      <w:pPr>
        <w:spacing w:after="160" w:line="259" w:lineRule="auto"/>
        <w:rPr>
          <w:rFonts w:ascii="Calibri" w:eastAsia="Calibri" w:hAnsi="Calibri" w:cs="Calibri"/>
          <w:sz w:val="8"/>
          <w:szCs w:val="8"/>
          <w:lang w:val="en-US"/>
        </w:rPr>
      </w:pPr>
    </w:p>
    <w:p w14:paraId="191F0533" w14:textId="56172867" w:rsidR="00797E42" w:rsidRPr="002962E8" w:rsidRDefault="00797E42">
      <w:pPr>
        <w:spacing w:after="160" w:line="259" w:lineRule="auto"/>
        <w:rPr>
          <w:rFonts w:ascii="Calibri" w:eastAsia="Calibri" w:hAnsi="Calibri" w:cs="Calibri"/>
          <w:sz w:val="8"/>
          <w:szCs w:val="8"/>
          <w:lang w:val="en-US"/>
        </w:rPr>
      </w:pPr>
    </w:p>
    <w:p w14:paraId="5175DE12" w14:textId="31D52C89" w:rsidR="00797E42" w:rsidRPr="002962E8" w:rsidRDefault="00797E42">
      <w:pPr>
        <w:spacing w:after="160" w:line="259" w:lineRule="auto"/>
        <w:rPr>
          <w:rFonts w:ascii="Calibri" w:eastAsia="Calibri" w:hAnsi="Calibri" w:cs="Calibri"/>
          <w:sz w:val="8"/>
          <w:szCs w:val="8"/>
          <w:lang w:val="en-US"/>
        </w:rPr>
      </w:pPr>
    </w:p>
    <w:p w14:paraId="5A1A4EFF" w14:textId="3E557490" w:rsidR="00797E42" w:rsidRPr="002962E8" w:rsidRDefault="00797E42">
      <w:pPr>
        <w:spacing w:after="160" w:line="259" w:lineRule="auto"/>
        <w:rPr>
          <w:rFonts w:ascii="Calibri" w:eastAsia="Calibri" w:hAnsi="Calibri" w:cs="Calibri"/>
          <w:sz w:val="8"/>
          <w:szCs w:val="8"/>
          <w:lang w:val="en-US"/>
        </w:rPr>
      </w:pPr>
    </w:p>
    <w:p w14:paraId="6F658FAD" w14:textId="2645D81C" w:rsidR="00797E42" w:rsidRPr="002962E8" w:rsidRDefault="00797E42">
      <w:pPr>
        <w:spacing w:after="160" w:line="259" w:lineRule="auto"/>
        <w:rPr>
          <w:rFonts w:ascii="Calibri" w:eastAsia="Calibri" w:hAnsi="Calibri" w:cs="Calibri"/>
          <w:sz w:val="8"/>
          <w:szCs w:val="8"/>
          <w:lang w:val="en-US"/>
        </w:rPr>
      </w:pPr>
    </w:p>
    <w:p w14:paraId="6080722D" w14:textId="3AA9178B" w:rsidR="00797E42" w:rsidRPr="002962E8" w:rsidRDefault="00797E42">
      <w:pPr>
        <w:spacing w:after="160" w:line="259" w:lineRule="auto"/>
        <w:rPr>
          <w:rFonts w:ascii="Calibri" w:eastAsia="Calibri" w:hAnsi="Calibri" w:cs="Calibri"/>
          <w:sz w:val="8"/>
          <w:szCs w:val="8"/>
          <w:lang w:val="en-US"/>
        </w:rPr>
      </w:pPr>
    </w:p>
    <w:p w14:paraId="76783803" w14:textId="77777777" w:rsidR="00797E42" w:rsidRPr="002962E8" w:rsidRDefault="00797E42">
      <w:pPr>
        <w:spacing w:after="160" w:line="259" w:lineRule="auto"/>
        <w:rPr>
          <w:rFonts w:ascii="Calibri" w:eastAsia="Calibri" w:hAnsi="Calibri" w:cs="Calibri"/>
          <w:sz w:val="8"/>
          <w:szCs w:val="8"/>
          <w:lang w:val="en-US"/>
        </w:rPr>
      </w:pPr>
    </w:p>
    <w:tbl>
      <w:tblPr>
        <w:tblStyle w:val="aff1"/>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5"/>
        <w:gridCol w:w="4912"/>
        <w:gridCol w:w="3237"/>
      </w:tblGrid>
      <w:tr w:rsidR="00B34FC5" w14:paraId="4E3C57B1" w14:textId="77777777">
        <w:tc>
          <w:tcPr>
            <w:tcW w:w="355" w:type="dxa"/>
          </w:tcPr>
          <w:p w14:paraId="076ACD53" w14:textId="77777777" w:rsidR="00B34FC5" w:rsidRDefault="00357E63">
            <w:pPr>
              <w:rPr>
                <w:rFonts w:ascii="Calibri" w:eastAsia="Calibri" w:hAnsi="Calibri" w:cs="Calibri"/>
              </w:rPr>
            </w:pPr>
            <w:r>
              <w:rPr>
                <w:rFonts w:ascii="Calibri" w:eastAsia="Calibri" w:hAnsi="Calibri" w:cs="Calibri"/>
                <w:b/>
              </w:rPr>
              <w:t>A</w:t>
            </w:r>
          </w:p>
        </w:tc>
        <w:tc>
          <w:tcPr>
            <w:tcW w:w="8149" w:type="dxa"/>
            <w:gridSpan w:val="2"/>
          </w:tcPr>
          <w:p w14:paraId="2753A060"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15FC61CF" wp14:editId="759750BD">
                  <wp:extent cx="5040000" cy="2700000"/>
                  <wp:effectExtent l="0" t="0" r="8255" b="5715"/>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3"/>
                          <a:srcRect/>
                          <a:stretch>
                            <a:fillRect/>
                          </a:stretch>
                        </pic:blipFill>
                        <pic:spPr>
                          <a:xfrm>
                            <a:off x="0" y="0"/>
                            <a:ext cx="5040000" cy="2700000"/>
                          </a:xfrm>
                          <a:prstGeom prst="rect">
                            <a:avLst/>
                          </a:prstGeom>
                          <a:ln/>
                        </pic:spPr>
                      </pic:pic>
                    </a:graphicData>
                  </a:graphic>
                </wp:inline>
              </w:drawing>
            </w:r>
          </w:p>
        </w:tc>
      </w:tr>
      <w:tr w:rsidR="00B34FC5" w14:paraId="27A605BE" w14:textId="77777777">
        <w:tc>
          <w:tcPr>
            <w:tcW w:w="355" w:type="dxa"/>
          </w:tcPr>
          <w:p w14:paraId="7BFD12D0" w14:textId="77777777" w:rsidR="00B34FC5" w:rsidRDefault="00357E63">
            <w:pPr>
              <w:rPr>
                <w:rFonts w:ascii="Calibri" w:eastAsia="Calibri" w:hAnsi="Calibri" w:cs="Calibri"/>
              </w:rPr>
            </w:pPr>
            <w:r>
              <w:rPr>
                <w:rFonts w:ascii="Calibri" w:eastAsia="Calibri" w:hAnsi="Calibri" w:cs="Calibri"/>
                <w:b/>
              </w:rPr>
              <w:lastRenderedPageBreak/>
              <w:t>B</w:t>
            </w:r>
          </w:p>
        </w:tc>
        <w:tc>
          <w:tcPr>
            <w:tcW w:w="8149" w:type="dxa"/>
            <w:gridSpan w:val="2"/>
          </w:tcPr>
          <w:p w14:paraId="36C7BCE2"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6C714747" wp14:editId="5DE1897C">
                  <wp:extent cx="5040000" cy="2700000"/>
                  <wp:effectExtent l="0" t="0" r="8255" b="5715"/>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4"/>
                          <a:srcRect/>
                          <a:stretch>
                            <a:fillRect/>
                          </a:stretch>
                        </pic:blipFill>
                        <pic:spPr>
                          <a:xfrm>
                            <a:off x="0" y="0"/>
                            <a:ext cx="5040000" cy="2700000"/>
                          </a:xfrm>
                          <a:prstGeom prst="rect">
                            <a:avLst/>
                          </a:prstGeom>
                          <a:ln/>
                        </pic:spPr>
                      </pic:pic>
                    </a:graphicData>
                  </a:graphic>
                </wp:inline>
              </w:drawing>
            </w:r>
          </w:p>
        </w:tc>
      </w:tr>
      <w:tr w:rsidR="00B34FC5" w14:paraId="2A4A1C2D" w14:textId="77777777">
        <w:tc>
          <w:tcPr>
            <w:tcW w:w="355" w:type="dxa"/>
          </w:tcPr>
          <w:p w14:paraId="2737031F" w14:textId="77777777" w:rsidR="00B34FC5" w:rsidRDefault="00357E63">
            <w:pPr>
              <w:rPr>
                <w:rFonts w:ascii="Calibri" w:eastAsia="Calibri" w:hAnsi="Calibri" w:cs="Calibri"/>
              </w:rPr>
            </w:pPr>
            <w:r>
              <w:rPr>
                <w:rFonts w:ascii="Calibri" w:eastAsia="Calibri" w:hAnsi="Calibri" w:cs="Calibri"/>
                <w:b/>
              </w:rPr>
              <w:t>C</w:t>
            </w:r>
          </w:p>
        </w:tc>
        <w:tc>
          <w:tcPr>
            <w:tcW w:w="8149" w:type="dxa"/>
            <w:gridSpan w:val="2"/>
          </w:tcPr>
          <w:p w14:paraId="047F7F7A"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311563E4" wp14:editId="6EF601CC">
                  <wp:extent cx="5040000" cy="2700000"/>
                  <wp:effectExtent l="0" t="0" r="8255" b="5715"/>
                  <wp:docPr id="7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5"/>
                          <a:srcRect/>
                          <a:stretch>
                            <a:fillRect/>
                          </a:stretch>
                        </pic:blipFill>
                        <pic:spPr>
                          <a:xfrm>
                            <a:off x="0" y="0"/>
                            <a:ext cx="5040000" cy="2700000"/>
                          </a:xfrm>
                          <a:prstGeom prst="rect">
                            <a:avLst/>
                          </a:prstGeom>
                          <a:ln/>
                        </pic:spPr>
                      </pic:pic>
                    </a:graphicData>
                  </a:graphic>
                </wp:inline>
              </w:drawing>
            </w:r>
          </w:p>
        </w:tc>
      </w:tr>
      <w:tr w:rsidR="00B34FC5" w14:paraId="70C3D512" w14:textId="77777777">
        <w:tc>
          <w:tcPr>
            <w:tcW w:w="355" w:type="dxa"/>
          </w:tcPr>
          <w:p w14:paraId="7827AE4E" w14:textId="77777777" w:rsidR="00B34FC5" w:rsidRDefault="00357E63">
            <w:pPr>
              <w:rPr>
                <w:rFonts w:ascii="Calibri" w:eastAsia="Calibri" w:hAnsi="Calibri" w:cs="Calibri"/>
                <w:b/>
              </w:rPr>
            </w:pPr>
            <w:r>
              <w:rPr>
                <w:rFonts w:ascii="Calibri" w:eastAsia="Calibri" w:hAnsi="Calibri" w:cs="Calibri"/>
                <w:b/>
              </w:rPr>
              <w:t>D</w:t>
            </w:r>
          </w:p>
        </w:tc>
        <w:tc>
          <w:tcPr>
            <w:tcW w:w="4912" w:type="dxa"/>
          </w:tcPr>
          <w:p w14:paraId="2556DCE0" w14:textId="77777777" w:rsidR="00B34FC5" w:rsidRDefault="00357E63">
            <w:pPr>
              <w:rPr>
                <w:rFonts w:ascii="Calibri" w:eastAsia="Calibri" w:hAnsi="Calibri" w:cs="Calibri"/>
              </w:rPr>
            </w:pPr>
            <w:r>
              <w:rPr>
                <w:noProof/>
                <w:sz w:val="20"/>
                <w:szCs w:val="20"/>
                <w:lang w:val="en-US" w:eastAsia="en-US"/>
              </w:rPr>
              <w:drawing>
                <wp:inline distT="0" distB="0" distL="0" distR="0" wp14:anchorId="22CF2DAC" wp14:editId="0117DD14">
                  <wp:extent cx="1309472" cy="1260000"/>
                  <wp:effectExtent l="0" t="0" r="0" b="0"/>
                  <wp:docPr id="81" name="image72.png" descr="D:\Google_Drive\POSDOC_USP\genomas\gwas\haploview\hits_LDL_chr.chr-1.LD.PNG"/>
                  <wp:cNvGraphicFramePr/>
                  <a:graphic xmlns:a="http://schemas.openxmlformats.org/drawingml/2006/main">
                    <a:graphicData uri="http://schemas.openxmlformats.org/drawingml/2006/picture">
                      <pic:pic xmlns:pic="http://schemas.openxmlformats.org/drawingml/2006/picture">
                        <pic:nvPicPr>
                          <pic:cNvPr id="0" name="image72.png" descr="D:\Google_Drive\POSDOC_USP\genomas\gwas\haploview\hits_LDL_chr.chr-1.LD.PNG"/>
                          <pic:cNvPicPr preferRelativeResize="0"/>
                        </pic:nvPicPr>
                        <pic:blipFill>
                          <a:blip r:embed="rId86"/>
                          <a:srcRect/>
                          <a:stretch>
                            <a:fillRect/>
                          </a:stretch>
                        </pic:blipFill>
                        <pic:spPr>
                          <a:xfrm>
                            <a:off x="0" y="0"/>
                            <a:ext cx="1309472" cy="1260000"/>
                          </a:xfrm>
                          <a:prstGeom prst="rect">
                            <a:avLst/>
                          </a:prstGeom>
                          <a:ln/>
                        </pic:spPr>
                      </pic:pic>
                    </a:graphicData>
                  </a:graphic>
                </wp:inline>
              </w:drawing>
            </w:r>
          </w:p>
        </w:tc>
        <w:tc>
          <w:tcPr>
            <w:tcW w:w="3237" w:type="dxa"/>
          </w:tcPr>
          <w:p w14:paraId="10643EA4" w14:textId="77777777" w:rsidR="00B34FC5" w:rsidRDefault="00357E63">
            <w:pPr>
              <w:rPr>
                <w:rFonts w:ascii="Calibri" w:eastAsia="Calibri" w:hAnsi="Calibri" w:cs="Calibri"/>
              </w:rPr>
            </w:pPr>
            <w:r>
              <w:rPr>
                <w:noProof/>
                <w:sz w:val="20"/>
                <w:szCs w:val="20"/>
                <w:lang w:val="en-US" w:eastAsia="en-US"/>
              </w:rPr>
              <w:drawing>
                <wp:inline distT="0" distB="0" distL="0" distR="0" wp14:anchorId="0B890795" wp14:editId="22F4A544">
                  <wp:extent cx="809952" cy="1044000"/>
                  <wp:effectExtent l="0" t="0" r="0" b="0"/>
                  <wp:docPr id="59" name="image42.png" descr="D:\Google_Drive\POSDOC_USP\genomas\gwas\haploview\hits_LDL_chr.chr-12.LD.PNG"/>
                  <wp:cNvGraphicFramePr/>
                  <a:graphic xmlns:a="http://schemas.openxmlformats.org/drawingml/2006/main">
                    <a:graphicData uri="http://schemas.openxmlformats.org/drawingml/2006/picture">
                      <pic:pic xmlns:pic="http://schemas.openxmlformats.org/drawingml/2006/picture">
                        <pic:nvPicPr>
                          <pic:cNvPr id="0" name="image42.png" descr="D:\Google_Drive\POSDOC_USP\genomas\gwas\haploview\hits_LDL_chr.chr-12.LD.PNG"/>
                          <pic:cNvPicPr preferRelativeResize="0"/>
                        </pic:nvPicPr>
                        <pic:blipFill>
                          <a:blip r:embed="rId87"/>
                          <a:srcRect/>
                          <a:stretch>
                            <a:fillRect/>
                          </a:stretch>
                        </pic:blipFill>
                        <pic:spPr>
                          <a:xfrm>
                            <a:off x="0" y="0"/>
                            <a:ext cx="809952" cy="1044000"/>
                          </a:xfrm>
                          <a:prstGeom prst="rect">
                            <a:avLst/>
                          </a:prstGeom>
                          <a:ln/>
                        </pic:spPr>
                      </pic:pic>
                    </a:graphicData>
                  </a:graphic>
                </wp:inline>
              </w:drawing>
            </w:r>
          </w:p>
        </w:tc>
      </w:tr>
      <w:tr w:rsidR="00B34FC5" w:rsidRPr="002962E8" w14:paraId="0DA59272" w14:textId="77777777">
        <w:tc>
          <w:tcPr>
            <w:tcW w:w="355" w:type="dxa"/>
          </w:tcPr>
          <w:p w14:paraId="23D1F5EC" w14:textId="77777777" w:rsidR="00B34FC5" w:rsidRPr="00EF5379" w:rsidRDefault="00B34FC5" w:rsidP="00B63C27">
            <w:pPr>
              <w:jc w:val="both"/>
              <w:rPr>
                <w:rFonts w:ascii="Times New Roman" w:eastAsia="Calibri" w:hAnsi="Times New Roman" w:cs="Times New Roman"/>
                <w:sz w:val="20"/>
                <w:szCs w:val="20"/>
              </w:rPr>
            </w:pPr>
          </w:p>
        </w:tc>
        <w:tc>
          <w:tcPr>
            <w:tcW w:w="8149" w:type="dxa"/>
            <w:gridSpan w:val="2"/>
          </w:tcPr>
          <w:p w14:paraId="23E71FFE" w14:textId="51EA3688" w:rsidR="00E50033" w:rsidRPr="00EF5379" w:rsidRDefault="00E50033" w:rsidP="00E50033">
            <w:pPr>
              <w:keepNext/>
              <w:jc w:val="both"/>
              <w:rPr>
                <w:rFonts w:ascii="Times New Roman" w:hAnsi="Times New Roman" w:cs="Times New Roman"/>
                <w:sz w:val="20"/>
                <w:szCs w:val="20"/>
                <w:lang w:val="en-US"/>
              </w:rPr>
            </w:pPr>
          </w:p>
          <w:p w14:paraId="48D4253E" w14:textId="0293D7D0" w:rsidR="00B34FC5" w:rsidRPr="002962E8" w:rsidRDefault="00E50033" w:rsidP="00020D4C">
            <w:pPr>
              <w:pStyle w:val="Caption"/>
              <w:jc w:val="both"/>
              <w:rPr>
                <w:rFonts w:ascii="Times New Roman" w:eastAsia="Calibri" w:hAnsi="Times New Roman" w:cs="Times New Roman"/>
                <w:i w:val="0"/>
                <w:iCs w:val="0"/>
                <w:color w:val="auto"/>
                <w:sz w:val="20"/>
                <w:szCs w:val="20"/>
                <w:lang w:val="en-US"/>
              </w:rPr>
            </w:pPr>
            <w:bookmarkStart w:id="109" w:name="_Toc51179525"/>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26</w:t>
            </w:r>
            <w:r w:rsidRPr="003C7A4E">
              <w:rPr>
                <w:rFonts w:ascii="Times New Roman" w:hAnsi="Times New Roman" w:cs="Times New Roman"/>
                <w:b/>
                <w:bCs/>
                <w:i w:val="0"/>
                <w:iCs w:val="0"/>
                <w:color w:val="auto"/>
                <w:sz w:val="20"/>
                <w:szCs w:val="20"/>
              </w:rPr>
              <w:fldChar w:fldCharType="end"/>
            </w:r>
            <w:r w:rsidR="00357E63" w:rsidRPr="00EF5379">
              <w:rPr>
                <w:rFonts w:ascii="Times New Roman" w:hAnsi="Times New Roman" w:cs="Times New Roman"/>
                <w:i w:val="0"/>
                <w:iCs w:val="0"/>
                <w:color w:val="auto"/>
                <w:sz w:val="20"/>
                <w:szCs w:val="20"/>
                <w:lang w:val="en-US"/>
              </w:rPr>
              <w:t xml:space="preserve">. Manhattan and qq plots from GWAS analysis for </w:t>
            </w:r>
            <w:r w:rsidR="00357E63" w:rsidRPr="00EF5379">
              <w:rPr>
                <w:rFonts w:ascii="Times New Roman" w:hAnsi="Times New Roman" w:cs="Times New Roman"/>
                <w:b/>
                <w:i w:val="0"/>
                <w:iCs w:val="0"/>
                <w:color w:val="auto"/>
                <w:sz w:val="20"/>
                <w:szCs w:val="20"/>
                <w:lang w:val="en-US"/>
              </w:rPr>
              <w:t>LDL</w:t>
            </w:r>
            <w:r w:rsidR="00357E63" w:rsidRPr="00EF5379">
              <w:rPr>
                <w:rFonts w:ascii="Times New Roman" w:hAnsi="Times New Roman" w:cs="Times New Roman"/>
                <w:i w:val="0"/>
                <w:iCs w:val="0"/>
                <w:color w:val="auto"/>
                <w:sz w:val="20"/>
                <w:szCs w:val="20"/>
                <w:lang w:val="en-US"/>
              </w:rPr>
              <w:t xml:space="preserve"> using: </w:t>
            </w:r>
            <w:r w:rsidR="00374AB1" w:rsidRPr="00374AB1">
              <w:rPr>
                <w:rFonts w:ascii="Times New Roman" w:hAnsi="Times New Roman" w:cs="Times New Roman"/>
                <w:b/>
                <w:i w:val="0"/>
                <w:iCs w:val="0"/>
                <w:color w:val="auto"/>
                <w:sz w:val="20"/>
                <w:szCs w:val="20"/>
                <w:lang w:val="en-US"/>
              </w:rPr>
              <w:t>A.</w:t>
            </w:r>
            <w:r w:rsidR="00357E63" w:rsidRPr="00EF5379">
              <w:rPr>
                <w:rFonts w:ascii="Times New Roman" w:hAnsi="Times New Roman" w:cs="Times New Roman"/>
                <w:i w:val="0"/>
                <w:iCs w:val="0"/>
                <w:color w:val="auto"/>
                <w:sz w:val="20"/>
                <w:szCs w:val="20"/>
                <w:lang w:val="en-US"/>
              </w:rPr>
              <w:t xml:space="preserve"> all individuals, </w:t>
            </w:r>
            <w:r w:rsidR="00374AB1" w:rsidRPr="00374AB1">
              <w:rPr>
                <w:rFonts w:ascii="Times New Roman" w:hAnsi="Times New Roman" w:cs="Times New Roman"/>
                <w:b/>
                <w:i w:val="0"/>
                <w:iCs w:val="0"/>
                <w:color w:val="auto"/>
                <w:sz w:val="20"/>
                <w:szCs w:val="20"/>
                <w:lang w:val="en-US"/>
              </w:rPr>
              <w:t>B.</w:t>
            </w:r>
            <w:r w:rsidR="00357E63" w:rsidRPr="00EF5379">
              <w:rPr>
                <w:rFonts w:ascii="Times New Roman" w:hAnsi="Times New Roman" w:cs="Times New Roman"/>
                <w:i w:val="0"/>
                <w:iCs w:val="0"/>
                <w:color w:val="auto"/>
                <w:sz w:val="20"/>
                <w:szCs w:val="20"/>
                <w:lang w:val="en-US"/>
              </w:rPr>
              <w:t xml:space="preserve"> females, </w:t>
            </w:r>
            <w:r w:rsidR="0094557D" w:rsidRPr="0094557D">
              <w:rPr>
                <w:rFonts w:ascii="Times New Roman" w:hAnsi="Times New Roman" w:cs="Times New Roman"/>
                <w:b/>
                <w:i w:val="0"/>
                <w:iCs w:val="0"/>
                <w:color w:val="auto"/>
                <w:sz w:val="20"/>
                <w:szCs w:val="20"/>
                <w:lang w:val="en-US"/>
              </w:rPr>
              <w:t>C.</w:t>
            </w:r>
            <w:r w:rsidR="00357E63" w:rsidRPr="00EF5379">
              <w:rPr>
                <w:rFonts w:ascii="Times New Roman" w:hAnsi="Times New Roman" w:cs="Times New Roman"/>
                <w:i w:val="0"/>
                <w:iCs w:val="0"/>
                <w:color w:val="auto"/>
                <w:sz w:val="20"/>
                <w:szCs w:val="20"/>
                <w:lang w:val="en-US"/>
              </w:rPr>
              <w:t xml:space="preserve"> males. Left panels: SABE1171-Array, Right panels: SABE1171-WGS. Black line in the </w:t>
            </w:r>
            <w:r w:rsidR="002962E8">
              <w:rPr>
                <w:rFonts w:ascii="Times New Roman" w:hAnsi="Times New Roman" w:cs="Times New Roman"/>
                <w:i w:val="0"/>
                <w:iCs w:val="0"/>
                <w:color w:val="auto"/>
                <w:sz w:val="20"/>
                <w:szCs w:val="20"/>
                <w:lang w:val="en-US"/>
              </w:rPr>
              <w:t>Manhattan plots corresponds</w:t>
            </w:r>
            <w:r w:rsidR="00357E63" w:rsidRPr="00EF5379">
              <w:rPr>
                <w:rFonts w:ascii="Times New Roman" w:hAnsi="Times New Roman" w:cs="Times New Roman"/>
                <w:i w:val="0"/>
                <w:iCs w:val="0"/>
                <w:color w:val="auto"/>
                <w:sz w:val="20"/>
                <w:szCs w:val="20"/>
                <w:lang w:val="en-US"/>
              </w:rPr>
              <w:t xml:space="preserve"> to the threshold p-value. </w:t>
            </w:r>
            <w:r w:rsidR="00357E63" w:rsidRPr="002962E8">
              <w:rPr>
                <w:rFonts w:ascii="Times New Roman" w:hAnsi="Times New Roman" w:cs="Times New Roman"/>
                <w:i w:val="0"/>
                <w:iCs w:val="0"/>
                <w:color w:val="auto"/>
                <w:sz w:val="20"/>
                <w:szCs w:val="20"/>
                <w:lang w:val="en-US"/>
              </w:rPr>
              <w:t>(D) plot by Haploview</w:t>
            </w:r>
            <w:r w:rsidR="00020D4C">
              <w:rPr>
                <w:rFonts w:ascii="Times New Roman" w:hAnsi="Times New Roman" w:cs="Times New Roman"/>
                <w:i w:val="0"/>
                <w:iCs w:val="0"/>
                <w:color w:val="auto"/>
                <w:sz w:val="20"/>
                <w:szCs w:val="20"/>
                <w:lang w:val="en-US"/>
              </w:rPr>
              <w:t xml:space="preserve"> </w:t>
            </w:r>
            <w:r w:rsidR="00357E63" w:rsidRPr="002962E8">
              <w:rPr>
                <w:rFonts w:ascii="Times New Roman" w:hAnsi="Times New Roman" w:cs="Times New Roman"/>
                <w:i w:val="0"/>
                <w:iCs w:val="0"/>
                <w:color w:val="auto"/>
                <w:sz w:val="20"/>
                <w:szCs w:val="20"/>
                <w:lang w:val="en-US"/>
              </w:rPr>
              <w:t>showing r</w:t>
            </w:r>
            <w:r w:rsidR="00357E63" w:rsidRPr="002962E8">
              <w:rPr>
                <w:rFonts w:ascii="Times New Roman" w:hAnsi="Times New Roman" w:cs="Times New Roman"/>
                <w:i w:val="0"/>
                <w:iCs w:val="0"/>
                <w:color w:val="auto"/>
                <w:sz w:val="20"/>
                <w:szCs w:val="20"/>
                <w:vertAlign w:val="superscript"/>
                <w:lang w:val="en-US"/>
              </w:rPr>
              <w:t xml:space="preserve">2 </w:t>
            </w:r>
            <w:r w:rsidR="00357E63" w:rsidRPr="002962E8">
              <w:rPr>
                <w:rFonts w:ascii="Times New Roman" w:hAnsi="Times New Roman" w:cs="Times New Roman"/>
                <w:i w:val="0"/>
                <w:iCs w:val="0"/>
                <w:color w:val="auto"/>
                <w:sz w:val="20"/>
                <w:szCs w:val="20"/>
                <w:lang w:val="en-US"/>
              </w:rPr>
              <w:t>among associated SNPs.</w:t>
            </w:r>
            <w:bookmarkEnd w:id="109"/>
          </w:p>
        </w:tc>
      </w:tr>
    </w:tbl>
    <w:p w14:paraId="23EFC781" w14:textId="4901530D" w:rsidR="00B34FC5" w:rsidRPr="002962E8" w:rsidRDefault="00B34FC5">
      <w:pPr>
        <w:spacing w:after="160" w:line="259" w:lineRule="auto"/>
        <w:rPr>
          <w:rFonts w:ascii="Calibri" w:eastAsia="Calibri" w:hAnsi="Calibri" w:cs="Calibri"/>
          <w:sz w:val="8"/>
          <w:szCs w:val="8"/>
          <w:lang w:val="en-US"/>
        </w:rPr>
      </w:pPr>
    </w:p>
    <w:p w14:paraId="52DC053E" w14:textId="5DC20E76" w:rsidR="00E75B15" w:rsidRPr="002962E8" w:rsidRDefault="00E75B15">
      <w:pPr>
        <w:spacing w:after="160" w:line="259" w:lineRule="auto"/>
        <w:rPr>
          <w:rFonts w:ascii="Calibri" w:eastAsia="Calibri" w:hAnsi="Calibri" w:cs="Calibri"/>
          <w:sz w:val="8"/>
          <w:szCs w:val="8"/>
          <w:lang w:val="en-US"/>
        </w:rPr>
      </w:pPr>
    </w:p>
    <w:p w14:paraId="78B1B721" w14:textId="54CB6D44" w:rsidR="00E75B15" w:rsidRPr="002962E8" w:rsidRDefault="00E75B15">
      <w:pPr>
        <w:spacing w:after="160" w:line="259" w:lineRule="auto"/>
        <w:rPr>
          <w:rFonts w:ascii="Calibri" w:eastAsia="Calibri" w:hAnsi="Calibri" w:cs="Calibri"/>
          <w:sz w:val="8"/>
          <w:szCs w:val="8"/>
          <w:lang w:val="en-US"/>
        </w:rPr>
      </w:pPr>
    </w:p>
    <w:p w14:paraId="1B2BA259" w14:textId="73FFDF3C" w:rsidR="00E75B15" w:rsidRPr="002962E8" w:rsidRDefault="00E75B15">
      <w:pPr>
        <w:spacing w:after="160" w:line="259" w:lineRule="auto"/>
        <w:rPr>
          <w:rFonts w:ascii="Calibri" w:eastAsia="Calibri" w:hAnsi="Calibri" w:cs="Calibri"/>
          <w:sz w:val="8"/>
          <w:szCs w:val="8"/>
          <w:lang w:val="en-US"/>
        </w:rPr>
      </w:pPr>
    </w:p>
    <w:p w14:paraId="3A23F5C3" w14:textId="10980226" w:rsidR="00E75B15" w:rsidRPr="002962E8" w:rsidRDefault="00E75B15">
      <w:pPr>
        <w:spacing w:after="160" w:line="259" w:lineRule="auto"/>
        <w:rPr>
          <w:rFonts w:ascii="Calibri" w:eastAsia="Calibri" w:hAnsi="Calibri" w:cs="Calibri"/>
          <w:sz w:val="8"/>
          <w:szCs w:val="8"/>
          <w:lang w:val="en-US"/>
        </w:rPr>
      </w:pPr>
    </w:p>
    <w:p w14:paraId="32972A25" w14:textId="6C38AC13" w:rsidR="00E75B15" w:rsidRPr="002962E8" w:rsidRDefault="00E75B15">
      <w:pPr>
        <w:spacing w:after="160" w:line="259" w:lineRule="auto"/>
        <w:rPr>
          <w:rFonts w:ascii="Calibri" w:eastAsia="Calibri" w:hAnsi="Calibri" w:cs="Calibri"/>
          <w:sz w:val="8"/>
          <w:szCs w:val="8"/>
          <w:lang w:val="en-US"/>
        </w:rPr>
      </w:pPr>
    </w:p>
    <w:p w14:paraId="552E3E8D" w14:textId="6A22858E" w:rsidR="00E75B15" w:rsidRPr="002962E8" w:rsidRDefault="00E75B15">
      <w:pPr>
        <w:spacing w:after="160" w:line="259" w:lineRule="auto"/>
        <w:rPr>
          <w:rFonts w:ascii="Calibri" w:eastAsia="Calibri" w:hAnsi="Calibri" w:cs="Calibri"/>
          <w:sz w:val="8"/>
          <w:szCs w:val="8"/>
          <w:lang w:val="en-US"/>
        </w:rPr>
      </w:pPr>
    </w:p>
    <w:p w14:paraId="496A8CB9" w14:textId="17A583E1" w:rsidR="00E75B15" w:rsidRPr="002962E8" w:rsidRDefault="00E75B15">
      <w:pPr>
        <w:spacing w:after="160" w:line="259" w:lineRule="auto"/>
        <w:rPr>
          <w:rFonts w:ascii="Calibri" w:eastAsia="Calibri" w:hAnsi="Calibri" w:cs="Calibri"/>
          <w:sz w:val="8"/>
          <w:szCs w:val="8"/>
          <w:lang w:val="en-US"/>
        </w:rPr>
      </w:pPr>
    </w:p>
    <w:p w14:paraId="43C10D14" w14:textId="601F96E6" w:rsidR="00E75B15" w:rsidRPr="002962E8" w:rsidRDefault="00E75B15">
      <w:pPr>
        <w:spacing w:after="160" w:line="259" w:lineRule="auto"/>
        <w:rPr>
          <w:rFonts w:ascii="Calibri" w:eastAsia="Calibri" w:hAnsi="Calibri" w:cs="Calibri"/>
          <w:sz w:val="8"/>
          <w:szCs w:val="8"/>
          <w:lang w:val="en-US"/>
        </w:rPr>
      </w:pPr>
    </w:p>
    <w:p w14:paraId="36ECDF34" w14:textId="383BAC14" w:rsidR="00E75B15" w:rsidRPr="002962E8" w:rsidRDefault="00E75B15">
      <w:pPr>
        <w:spacing w:after="160" w:line="259" w:lineRule="auto"/>
        <w:rPr>
          <w:rFonts w:ascii="Calibri" w:eastAsia="Calibri" w:hAnsi="Calibri" w:cs="Calibri"/>
          <w:sz w:val="8"/>
          <w:szCs w:val="8"/>
          <w:lang w:val="en-US"/>
        </w:rPr>
      </w:pPr>
    </w:p>
    <w:p w14:paraId="64453B1A" w14:textId="4EF94B5B" w:rsidR="00E75B15" w:rsidRPr="002962E8" w:rsidRDefault="00E75B15">
      <w:pPr>
        <w:spacing w:after="160" w:line="259" w:lineRule="auto"/>
        <w:rPr>
          <w:rFonts w:ascii="Calibri" w:eastAsia="Calibri" w:hAnsi="Calibri" w:cs="Calibri"/>
          <w:sz w:val="8"/>
          <w:szCs w:val="8"/>
          <w:lang w:val="en-US"/>
        </w:rPr>
      </w:pPr>
    </w:p>
    <w:p w14:paraId="4CCCC603" w14:textId="66D546C4" w:rsidR="00E75B15" w:rsidRPr="002962E8" w:rsidRDefault="00E75B15">
      <w:pPr>
        <w:spacing w:after="160" w:line="259" w:lineRule="auto"/>
        <w:rPr>
          <w:rFonts w:ascii="Calibri" w:eastAsia="Calibri" w:hAnsi="Calibri" w:cs="Calibri"/>
          <w:sz w:val="8"/>
          <w:szCs w:val="8"/>
          <w:lang w:val="en-US"/>
        </w:rPr>
      </w:pPr>
    </w:p>
    <w:p w14:paraId="1F08B9B4" w14:textId="2CC8E278" w:rsidR="00E75B15" w:rsidRPr="002962E8" w:rsidRDefault="00E75B15">
      <w:pPr>
        <w:spacing w:after="160" w:line="259" w:lineRule="auto"/>
        <w:rPr>
          <w:rFonts w:ascii="Calibri" w:eastAsia="Calibri" w:hAnsi="Calibri" w:cs="Calibri"/>
          <w:sz w:val="8"/>
          <w:szCs w:val="8"/>
          <w:lang w:val="en-US"/>
        </w:rPr>
      </w:pPr>
    </w:p>
    <w:p w14:paraId="31A4D249" w14:textId="1B24194E" w:rsidR="00E75B15" w:rsidRPr="002962E8" w:rsidRDefault="00E75B15">
      <w:pPr>
        <w:spacing w:after="160" w:line="259" w:lineRule="auto"/>
        <w:rPr>
          <w:rFonts w:ascii="Calibri" w:eastAsia="Calibri" w:hAnsi="Calibri" w:cs="Calibri"/>
          <w:sz w:val="8"/>
          <w:szCs w:val="8"/>
          <w:lang w:val="en-US"/>
        </w:rPr>
      </w:pPr>
    </w:p>
    <w:p w14:paraId="52EB968F" w14:textId="32FBC1E5" w:rsidR="00E75B15" w:rsidRPr="002962E8" w:rsidRDefault="00E75B15">
      <w:pPr>
        <w:spacing w:after="160" w:line="259" w:lineRule="auto"/>
        <w:rPr>
          <w:rFonts w:ascii="Calibri" w:eastAsia="Calibri" w:hAnsi="Calibri" w:cs="Calibri"/>
          <w:sz w:val="8"/>
          <w:szCs w:val="8"/>
          <w:lang w:val="en-US"/>
        </w:rPr>
      </w:pPr>
    </w:p>
    <w:p w14:paraId="7F4A2EC7" w14:textId="5BF17829" w:rsidR="00E75B15" w:rsidRPr="002962E8" w:rsidRDefault="00E75B15">
      <w:pPr>
        <w:spacing w:after="160" w:line="259" w:lineRule="auto"/>
        <w:rPr>
          <w:rFonts w:ascii="Calibri" w:eastAsia="Calibri" w:hAnsi="Calibri" w:cs="Calibri"/>
          <w:sz w:val="8"/>
          <w:szCs w:val="8"/>
          <w:lang w:val="en-US"/>
        </w:rPr>
      </w:pPr>
    </w:p>
    <w:p w14:paraId="599B9E13" w14:textId="420C2F4C" w:rsidR="00E75B15" w:rsidRPr="002962E8" w:rsidRDefault="00E75B15">
      <w:pPr>
        <w:spacing w:after="160" w:line="259" w:lineRule="auto"/>
        <w:rPr>
          <w:rFonts w:ascii="Calibri" w:eastAsia="Calibri" w:hAnsi="Calibri" w:cs="Calibri"/>
          <w:sz w:val="8"/>
          <w:szCs w:val="8"/>
          <w:lang w:val="en-US"/>
        </w:rPr>
      </w:pPr>
    </w:p>
    <w:p w14:paraId="687F3BC4" w14:textId="7424C124" w:rsidR="00E75B15" w:rsidRPr="002962E8" w:rsidRDefault="00E75B15">
      <w:pPr>
        <w:spacing w:after="160" w:line="259" w:lineRule="auto"/>
        <w:rPr>
          <w:rFonts w:ascii="Calibri" w:eastAsia="Calibri" w:hAnsi="Calibri" w:cs="Calibri"/>
          <w:sz w:val="8"/>
          <w:szCs w:val="8"/>
          <w:lang w:val="en-US"/>
        </w:rPr>
      </w:pPr>
    </w:p>
    <w:p w14:paraId="41127458" w14:textId="7C062DF4" w:rsidR="00E75B15" w:rsidRPr="002962E8" w:rsidRDefault="00E75B15">
      <w:pPr>
        <w:spacing w:after="160" w:line="259" w:lineRule="auto"/>
        <w:rPr>
          <w:rFonts w:ascii="Calibri" w:eastAsia="Calibri" w:hAnsi="Calibri" w:cs="Calibri"/>
          <w:sz w:val="8"/>
          <w:szCs w:val="8"/>
          <w:lang w:val="en-US"/>
        </w:rPr>
      </w:pPr>
    </w:p>
    <w:p w14:paraId="141DEF9E" w14:textId="5B7E2B2E" w:rsidR="00E75B15" w:rsidRPr="002962E8" w:rsidRDefault="00E75B15">
      <w:pPr>
        <w:spacing w:after="160" w:line="259" w:lineRule="auto"/>
        <w:rPr>
          <w:rFonts w:ascii="Calibri" w:eastAsia="Calibri" w:hAnsi="Calibri" w:cs="Calibri"/>
          <w:sz w:val="8"/>
          <w:szCs w:val="8"/>
          <w:lang w:val="en-US"/>
        </w:rPr>
      </w:pPr>
    </w:p>
    <w:p w14:paraId="124B790D" w14:textId="746FAC6E" w:rsidR="00E75B15" w:rsidRPr="002962E8" w:rsidRDefault="00E75B15">
      <w:pPr>
        <w:spacing w:after="160" w:line="259" w:lineRule="auto"/>
        <w:rPr>
          <w:rFonts w:ascii="Calibri" w:eastAsia="Calibri" w:hAnsi="Calibri" w:cs="Calibri"/>
          <w:sz w:val="8"/>
          <w:szCs w:val="8"/>
          <w:lang w:val="en-US"/>
        </w:rPr>
      </w:pPr>
    </w:p>
    <w:p w14:paraId="7B36E773" w14:textId="045A31C6" w:rsidR="00E75B15" w:rsidRPr="002962E8" w:rsidRDefault="00E75B15">
      <w:pPr>
        <w:spacing w:after="160" w:line="259" w:lineRule="auto"/>
        <w:rPr>
          <w:rFonts w:ascii="Calibri" w:eastAsia="Calibri" w:hAnsi="Calibri" w:cs="Calibri"/>
          <w:sz w:val="8"/>
          <w:szCs w:val="8"/>
          <w:lang w:val="en-US"/>
        </w:rPr>
      </w:pPr>
    </w:p>
    <w:p w14:paraId="13342A4F" w14:textId="5347E713" w:rsidR="00E75B15" w:rsidRPr="002962E8" w:rsidRDefault="00E75B15">
      <w:pPr>
        <w:spacing w:after="160" w:line="259" w:lineRule="auto"/>
        <w:rPr>
          <w:rFonts w:ascii="Calibri" w:eastAsia="Calibri" w:hAnsi="Calibri" w:cs="Calibri"/>
          <w:sz w:val="8"/>
          <w:szCs w:val="8"/>
          <w:lang w:val="en-US"/>
        </w:rPr>
      </w:pPr>
    </w:p>
    <w:p w14:paraId="08789D98" w14:textId="164293F5" w:rsidR="00E75B15" w:rsidRPr="002962E8" w:rsidRDefault="00E75B15">
      <w:pPr>
        <w:spacing w:after="160" w:line="259" w:lineRule="auto"/>
        <w:rPr>
          <w:rFonts w:ascii="Calibri" w:eastAsia="Calibri" w:hAnsi="Calibri" w:cs="Calibri"/>
          <w:sz w:val="8"/>
          <w:szCs w:val="8"/>
          <w:lang w:val="en-US"/>
        </w:rPr>
      </w:pPr>
    </w:p>
    <w:p w14:paraId="1332D946" w14:textId="20C61FE8" w:rsidR="00E75B15" w:rsidRPr="002962E8" w:rsidRDefault="00E75B15">
      <w:pPr>
        <w:spacing w:after="160" w:line="259" w:lineRule="auto"/>
        <w:rPr>
          <w:rFonts w:ascii="Calibri" w:eastAsia="Calibri" w:hAnsi="Calibri" w:cs="Calibri"/>
          <w:sz w:val="8"/>
          <w:szCs w:val="8"/>
          <w:lang w:val="en-US"/>
        </w:rPr>
      </w:pPr>
    </w:p>
    <w:p w14:paraId="6BC2DA13" w14:textId="2D350017" w:rsidR="00E75B15" w:rsidRPr="002962E8" w:rsidRDefault="00E75B15">
      <w:pPr>
        <w:spacing w:after="160" w:line="259" w:lineRule="auto"/>
        <w:rPr>
          <w:rFonts w:ascii="Calibri" w:eastAsia="Calibri" w:hAnsi="Calibri" w:cs="Calibri"/>
          <w:sz w:val="8"/>
          <w:szCs w:val="8"/>
          <w:lang w:val="en-US"/>
        </w:rPr>
      </w:pPr>
    </w:p>
    <w:p w14:paraId="65514F7D" w14:textId="7B636624" w:rsidR="00E75B15" w:rsidRPr="002962E8" w:rsidRDefault="00E75B15">
      <w:pPr>
        <w:spacing w:after="160" w:line="259" w:lineRule="auto"/>
        <w:rPr>
          <w:rFonts w:ascii="Calibri" w:eastAsia="Calibri" w:hAnsi="Calibri" w:cs="Calibri"/>
          <w:sz w:val="8"/>
          <w:szCs w:val="8"/>
          <w:lang w:val="en-US"/>
        </w:rPr>
      </w:pPr>
    </w:p>
    <w:p w14:paraId="2F527D52" w14:textId="0A9E9194" w:rsidR="00E75B15" w:rsidRPr="002962E8" w:rsidRDefault="00E75B15">
      <w:pPr>
        <w:spacing w:after="160" w:line="259" w:lineRule="auto"/>
        <w:rPr>
          <w:rFonts w:ascii="Calibri" w:eastAsia="Calibri" w:hAnsi="Calibri" w:cs="Calibri"/>
          <w:sz w:val="8"/>
          <w:szCs w:val="8"/>
          <w:lang w:val="en-US"/>
        </w:rPr>
      </w:pPr>
    </w:p>
    <w:p w14:paraId="004385A1" w14:textId="396A2112" w:rsidR="00E75B15" w:rsidRPr="002962E8" w:rsidRDefault="00E75B15">
      <w:pPr>
        <w:spacing w:after="160" w:line="259" w:lineRule="auto"/>
        <w:rPr>
          <w:rFonts w:ascii="Calibri" w:eastAsia="Calibri" w:hAnsi="Calibri" w:cs="Calibri"/>
          <w:sz w:val="8"/>
          <w:szCs w:val="8"/>
          <w:lang w:val="en-US"/>
        </w:rPr>
      </w:pPr>
    </w:p>
    <w:p w14:paraId="37837021" w14:textId="487179E1" w:rsidR="00E75B15" w:rsidRPr="002962E8" w:rsidRDefault="00E75B15">
      <w:pPr>
        <w:spacing w:after="160" w:line="259" w:lineRule="auto"/>
        <w:rPr>
          <w:rFonts w:ascii="Calibri" w:eastAsia="Calibri" w:hAnsi="Calibri" w:cs="Calibri"/>
          <w:sz w:val="8"/>
          <w:szCs w:val="8"/>
          <w:lang w:val="en-US"/>
        </w:rPr>
      </w:pPr>
    </w:p>
    <w:p w14:paraId="445D890D" w14:textId="535F892B" w:rsidR="00E75B15" w:rsidRPr="002962E8" w:rsidRDefault="00E75B15">
      <w:pPr>
        <w:spacing w:after="160" w:line="259" w:lineRule="auto"/>
        <w:rPr>
          <w:rFonts w:ascii="Calibri" w:eastAsia="Calibri" w:hAnsi="Calibri" w:cs="Calibri"/>
          <w:sz w:val="8"/>
          <w:szCs w:val="8"/>
          <w:lang w:val="en-US"/>
        </w:rPr>
      </w:pPr>
    </w:p>
    <w:p w14:paraId="131E2179" w14:textId="05F6D330" w:rsidR="00E75B15" w:rsidRPr="002962E8" w:rsidRDefault="00E75B15">
      <w:pPr>
        <w:spacing w:after="160" w:line="259" w:lineRule="auto"/>
        <w:rPr>
          <w:rFonts w:ascii="Calibri" w:eastAsia="Calibri" w:hAnsi="Calibri" w:cs="Calibri"/>
          <w:sz w:val="8"/>
          <w:szCs w:val="8"/>
          <w:lang w:val="en-US"/>
        </w:rPr>
      </w:pPr>
    </w:p>
    <w:p w14:paraId="69107CB3" w14:textId="388CDBEF" w:rsidR="00E75B15" w:rsidRPr="002962E8" w:rsidRDefault="00E75B15">
      <w:pPr>
        <w:spacing w:after="160" w:line="259" w:lineRule="auto"/>
        <w:rPr>
          <w:rFonts w:ascii="Calibri" w:eastAsia="Calibri" w:hAnsi="Calibri" w:cs="Calibri"/>
          <w:sz w:val="8"/>
          <w:szCs w:val="8"/>
          <w:lang w:val="en-US"/>
        </w:rPr>
      </w:pPr>
    </w:p>
    <w:p w14:paraId="0EDE31CD" w14:textId="7D292E01" w:rsidR="00E75B15" w:rsidRPr="002962E8" w:rsidRDefault="00E75B15">
      <w:pPr>
        <w:spacing w:after="160" w:line="259" w:lineRule="auto"/>
        <w:rPr>
          <w:rFonts w:ascii="Calibri" w:eastAsia="Calibri" w:hAnsi="Calibri" w:cs="Calibri"/>
          <w:sz w:val="8"/>
          <w:szCs w:val="8"/>
          <w:lang w:val="en-US"/>
        </w:rPr>
      </w:pPr>
    </w:p>
    <w:p w14:paraId="2FD6E6D5" w14:textId="626246A1" w:rsidR="00E75B15" w:rsidRPr="002962E8" w:rsidRDefault="00E75B15">
      <w:pPr>
        <w:spacing w:after="160" w:line="259" w:lineRule="auto"/>
        <w:rPr>
          <w:rFonts w:ascii="Calibri" w:eastAsia="Calibri" w:hAnsi="Calibri" w:cs="Calibri"/>
          <w:sz w:val="8"/>
          <w:szCs w:val="8"/>
          <w:lang w:val="en-US"/>
        </w:rPr>
      </w:pPr>
    </w:p>
    <w:p w14:paraId="6F3C72BD" w14:textId="7D0ABE35" w:rsidR="00E75B15" w:rsidRPr="002962E8" w:rsidRDefault="00E75B15">
      <w:pPr>
        <w:spacing w:after="160" w:line="259" w:lineRule="auto"/>
        <w:rPr>
          <w:rFonts w:ascii="Calibri" w:eastAsia="Calibri" w:hAnsi="Calibri" w:cs="Calibri"/>
          <w:sz w:val="8"/>
          <w:szCs w:val="8"/>
          <w:lang w:val="en-US"/>
        </w:rPr>
      </w:pPr>
    </w:p>
    <w:p w14:paraId="202FF9B5" w14:textId="6B8B515E" w:rsidR="00E75B15" w:rsidRPr="002962E8" w:rsidRDefault="00E75B15">
      <w:pPr>
        <w:spacing w:after="160" w:line="259" w:lineRule="auto"/>
        <w:rPr>
          <w:rFonts w:ascii="Calibri" w:eastAsia="Calibri" w:hAnsi="Calibri" w:cs="Calibri"/>
          <w:sz w:val="8"/>
          <w:szCs w:val="8"/>
          <w:lang w:val="en-US"/>
        </w:rPr>
      </w:pPr>
    </w:p>
    <w:p w14:paraId="5ABD8154" w14:textId="331748DC" w:rsidR="00E75B15" w:rsidRPr="002962E8" w:rsidRDefault="00E75B15">
      <w:pPr>
        <w:spacing w:after="160" w:line="259" w:lineRule="auto"/>
        <w:rPr>
          <w:rFonts w:ascii="Calibri" w:eastAsia="Calibri" w:hAnsi="Calibri" w:cs="Calibri"/>
          <w:sz w:val="8"/>
          <w:szCs w:val="8"/>
          <w:lang w:val="en-US"/>
        </w:rPr>
      </w:pPr>
    </w:p>
    <w:p w14:paraId="1F52F57E" w14:textId="4CA0A6E2" w:rsidR="00E75B15" w:rsidRPr="002962E8" w:rsidRDefault="00E75B15">
      <w:pPr>
        <w:spacing w:after="160" w:line="259" w:lineRule="auto"/>
        <w:rPr>
          <w:rFonts w:ascii="Calibri" w:eastAsia="Calibri" w:hAnsi="Calibri" w:cs="Calibri"/>
          <w:sz w:val="8"/>
          <w:szCs w:val="8"/>
          <w:lang w:val="en-US"/>
        </w:rPr>
      </w:pPr>
    </w:p>
    <w:p w14:paraId="3892522C" w14:textId="77777777" w:rsidR="00E75B15" w:rsidRPr="002962E8" w:rsidRDefault="00E75B15">
      <w:pPr>
        <w:spacing w:after="160" w:line="259" w:lineRule="auto"/>
        <w:rPr>
          <w:rFonts w:ascii="Calibri" w:eastAsia="Calibri" w:hAnsi="Calibri" w:cs="Calibri"/>
          <w:sz w:val="8"/>
          <w:szCs w:val="8"/>
          <w:lang w:val="en-US"/>
        </w:rPr>
      </w:pPr>
    </w:p>
    <w:tbl>
      <w:tblPr>
        <w:tblStyle w:val="aff2"/>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0"/>
        <w:gridCol w:w="8154"/>
      </w:tblGrid>
      <w:tr w:rsidR="00B34FC5" w14:paraId="733ADB3B" w14:textId="77777777">
        <w:tc>
          <w:tcPr>
            <w:tcW w:w="350" w:type="dxa"/>
          </w:tcPr>
          <w:p w14:paraId="40C55A28" w14:textId="77777777" w:rsidR="00B34FC5" w:rsidRDefault="00357E63">
            <w:pPr>
              <w:rPr>
                <w:rFonts w:ascii="Calibri" w:eastAsia="Calibri" w:hAnsi="Calibri" w:cs="Calibri"/>
              </w:rPr>
            </w:pPr>
            <w:r>
              <w:rPr>
                <w:rFonts w:ascii="Calibri" w:eastAsia="Calibri" w:hAnsi="Calibri" w:cs="Calibri"/>
                <w:b/>
              </w:rPr>
              <w:t>A</w:t>
            </w:r>
          </w:p>
        </w:tc>
        <w:tc>
          <w:tcPr>
            <w:tcW w:w="8154" w:type="dxa"/>
          </w:tcPr>
          <w:p w14:paraId="6E209682"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1E74E148" wp14:editId="79209688">
                  <wp:extent cx="5040000" cy="2700000"/>
                  <wp:effectExtent l="0" t="0" r="8255" b="5715"/>
                  <wp:docPr id="4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8"/>
                          <a:srcRect/>
                          <a:stretch>
                            <a:fillRect/>
                          </a:stretch>
                        </pic:blipFill>
                        <pic:spPr>
                          <a:xfrm>
                            <a:off x="0" y="0"/>
                            <a:ext cx="5040000" cy="2700000"/>
                          </a:xfrm>
                          <a:prstGeom prst="rect">
                            <a:avLst/>
                          </a:prstGeom>
                          <a:ln/>
                        </pic:spPr>
                      </pic:pic>
                    </a:graphicData>
                  </a:graphic>
                </wp:inline>
              </w:drawing>
            </w:r>
          </w:p>
        </w:tc>
      </w:tr>
      <w:tr w:rsidR="00B34FC5" w14:paraId="35BCA8E8" w14:textId="77777777">
        <w:tc>
          <w:tcPr>
            <w:tcW w:w="350" w:type="dxa"/>
          </w:tcPr>
          <w:p w14:paraId="33F956C1" w14:textId="77777777" w:rsidR="00B34FC5" w:rsidRDefault="00357E63">
            <w:pPr>
              <w:rPr>
                <w:rFonts w:ascii="Calibri" w:eastAsia="Calibri" w:hAnsi="Calibri" w:cs="Calibri"/>
              </w:rPr>
            </w:pPr>
            <w:r>
              <w:rPr>
                <w:rFonts w:ascii="Calibri" w:eastAsia="Calibri" w:hAnsi="Calibri" w:cs="Calibri"/>
                <w:b/>
              </w:rPr>
              <w:lastRenderedPageBreak/>
              <w:t>B</w:t>
            </w:r>
          </w:p>
        </w:tc>
        <w:tc>
          <w:tcPr>
            <w:tcW w:w="8154" w:type="dxa"/>
          </w:tcPr>
          <w:p w14:paraId="7F81E860"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05B0B156" wp14:editId="7C4A64F8">
                  <wp:extent cx="5040000" cy="2700000"/>
                  <wp:effectExtent l="0" t="0" r="8255" b="5715"/>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9"/>
                          <a:srcRect/>
                          <a:stretch>
                            <a:fillRect/>
                          </a:stretch>
                        </pic:blipFill>
                        <pic:spPr>
                          <a:xfrm>
                            <a:off x="0" y="0"/>
                            <a:ext cx="5040000" cy="2700000"/>
                          </a:xfrm>
                          <a:prstGeom prst="rect">
                            <a:avLst/>
                          </a:prstGeom>
                          <a:ln/>
                        </pic:spPr>
                      </pic:pic>
                    </a:graphicData>
                  </a:graphic>
                </wp:inline>
              </w:drawing>
            </w:r>
          </w:p>
        </w:tc>
      </w:tr>
      <w:tr w:rsidR="00B34FC5" w14:paraId="36E7F0E5" w14:textId="77777777">
        <w:tc>
          <w:tcPr>
            <w:tcW w:w="350" w:type="dxa"/>
          </w:tcPr>
          <w:p w14:paraId="21A893D7" w14:textId="77777777" w:rsidR="00B34FC5" w:rsidRDefault="00357E63">
            <w:pPr>
              <w:rPr>
                <w:rFonts w:ascii="Calibri" w:eastAsia="Calibri" w:hAnsi="Calibri" w:cs="Calibri"/>
              </w:rPr>
            </w:pPr>
            <w:r>
              <w:rPr>
                <w:rFonts w:ascii="Calibri" w:eastAsia="Calibri" w:hAnsi="Calibri" w:cs="Calibri"/>
                <w:b/>
              </w:rPr>
              <w:t>C</w:t>
            </w:r>
          </w:p>
        </w:tc>
        <w:tc>
          <w:tcPr>
            <w:tcW w:w="8154" w:type="dxa"/>
          </w:tcPr>
          <w:p w14:paraId="5B3C647D"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3AB3B959" wp14:editId="7A021ED7">
                  <wp:extent cx="5040000" cy="2700000"/>
                  <wp:effectExtent l="0" t="0" r="8255" b="5715"/>
                  <wp:docPr id="9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90"/>
                          <a:srcRect/>
                          <a:stretch>
                            <a:fillRect/>
                          </a:stretch>
                        </pic:blipFill>
                        <pic:spPr>
                          <a:xfrm>
                            <a:off x="0" y="0"/>
                            <a:ext cx="5040000" cy="2700000"/>
                          </a:xfrm>
                          <a:prstGeom prst="rect">
                            <a:avLst/>
                          </a:prstGeom>
                          <a:ln/>
                        </pic:spPr>
                      </pic:pic>
                    </a:graphicData>
                  </a:graphic>
                </wp:inline>
              </w:drawing>
            </w:r>
          </w:p>
        </w:tc>
      </w:tr>
      <w:tr w:rsidR="00B34FC5" w:rsidRPr="00000A0A" w14:paraId="2716BE9C" w14:textId="77777777">
        <w:tc>
          <w:tcPr>
            <w:tcW w:w="350" w:type="dxa"/>
          </w:tcPr>
          <w:p w14:paraId="7B1140BA" w14:textId="77777777" w:rsidR="00B34FC5" w:rsidRPr="00EF5379" w:rsidRDefault="00B34FC5" w:rsidP="00B63C27">
            <w:pPr>
              <w:jc w:val="both"/>
              <w:rPr>
                <w:rFonts w:ascii="Times New Roman" w:eastAsia="Calibri" w:hAnsi="Times New Roman" w:cs="Times New Roman"/>
                <w:sz w:val="20"/>
                <w:szCs w:val="20"/>
              </w:rPr>
            </w:pPr>
          </w:p>
        </w:tc>
        <w:tc>
          <w:tcPr>
            <w:tcW w:w="8154" w:type="dxa"/>
          </w:tcPr>
          <w:p w14:paraId="20CB9803" w14:textId="7EBA62AB" w:rsidR="00E50033" w:rsidRPr="00EF5379" w:rsidRDefault="00E50033" w:rsidP="00E50033">
            <w:pPr>
              <w:keepNext/>
              <w:jc w:val="both"/>
              <w:rPr>
                <w:rFonts w:ascii="Times New Roman" w:hAnsi="Times New Roman" w:cs="Times New Roman"/>
                <w:sz w:val="20"/>
                <w:szCs w:val="20"/>
                <w:lang w:val="en-US"/>
              </w:rPr>
            </w:pPr>
          </w:p>
          <w:p w14:paraId="5FED20F8" w14:textId="566B28B3" w:rsidR="00B34FC5" w:rsidRPr="00EF5379" w:rsidRDefault="00E50033" w:rsidP="0094557D">
            <w:pPr>
              <w:pStyle w:val="Caption"/>
              <w:jc w:val="both"/>
              <w:rPr>
                <w:rFonts w:ascii="Times New Roman" w:eastAsia="Calibri" w:hAnsi="Times New Roman" w:cs="Times New Roman"/>
                <w:i w:val="0"/>
                <w:iCs w:val="0"/>
                <w:color w:val="auto"/>
                <w:sz w:val="20"/>
                <w:szCs w:val="20"/>
                <w:lang w:val="en-US"/>
              </w:rPr>
            </w:pPr>
            <w:bookmarkStart w:id="110" w:name="_Toc51179526"/>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27</w:t>
            </w:r>
            <w:r w:rsidRPr="003C7A4E">
              <w:rPr>
                <w:rFonts w:ascii="Times New Roman" w:hAnsi="Times New Roman" w:cs="Times New Roman"/>
                <w:b/>
                <w:bCs/>
                <w:i w:val="0"/>
                <w:iCs w:val="0"/>
                <w:color w:val="auto"/>
                <w:sz w:val="20"/>
                <w:szCs w:val="20"/>
              </w:rPr>
              <w:fldChar w:fldCharType="end"/>
            </w:r>
            <w:r w:rsidR="00357E63" w:rsidRPr="00EF5379">
              <w:rPr>
                <w:rFonts w:ascii="Times New Roman" w:hAnsi="Times New Roman" w:cs="Times New Roman"/>
                <w:i w:val="0"/>
                <w:iCs w:val="0"/>
                <w:color w:val="auto"/>
                <w:sz w:val="20"/>
                <w:szCs w:val="20"/>
                <w:lang w:val="en-US"/>
              </w:rPr>
              <w:t xml:space="preserve">. Manhattan and qq plots from GWAS analysis for </w:t>
            </w:r>
            <w:r w:rsidR="00357E63" w:rsidRPr="00EF5379">
              <w:rPr>
                <w:rFonts w:ascii="Times New Roman" w:hAnsi="Times New Roman" w:cs="Times New Roman"/>
                <w:b/>
                <w:i w:val="0"/>
                <w:iCs w:val="0"/>
                <w:color w:val="auto"/>
                <w:sz w:val="20"/>
                <w:szCs w:val="20"/>
                <w:lang w:val="en-US"/>
              </w:rPr>
              <w:t>triglycerides</w:t>
            </w:r>
            <w:r w:rsidR="00357E63" w:rsidRPr="00EF5379">
              <w:rPr>
                <w:rFonts w:ascii="Times New Roman" w:hAnsi="Times New Roman" w:cs="Times New Roman"/>
                <w:i w:val="0"/>
                <w:iCs w:val="0"/>
                <w:color w:val="auto"/>
                <w:sz w:val="20"/>
                <w:szCs w:val="20"/>
                <w:lang w:val="en-US"/>
              </w:rPr>
              <w:t xml:space="preserve"> using: </w:t>
            </w:r>
            <w:r w:rsidR="00374AB1" w:rsidRPr="00374AB1">
              <w:rPr>
                <w:rFonts w:ascii="Times New Roman" w:hAnsi="Times New Roman" w:cs="Times New Roman"/>
                <w:b/>
                <w:i w:val="0"/>
                <w:iCs w:val="0"/>
                <w:color w:val="auto"/>
                <w:sz w:val="20"/>
                <w:szCs w:val="20"/>
                <w:lang w:val="en-US"/>
              </w:rPr>
              <w:t>A.</w:t>
            </w:r>
            <w:r w:rsidR="00357E63" w:rsidRPr="00EF5379">
              <w:rPr>
                <w:rFonts w:ascii="Times New Roman" w:hAnsi="Times New Roman" w:cs="Times New Roman"/>
                <w:i w:val="0"/>
                <w:iCs w:val="0"/>
                <w:color w:val="auto"/>
                <w:sz w:val="20"/>
                <w:szCs w:val="20"/>
                <w:lang w:val="en-US"/>
              </w:rPr>
              <w:t xml:space="preserve"> all individuals, </w:t>
            </w:r>
            <w:r w:rsidR="0094557D" w:rsidRPr="0094557D">
              <w:rPr>
                <w:rFonts w:ascii="Times New Roman" w:hAnsi="Times New Roman" w:cs="Times New Roman"/>
                <w:b/>
                <w:i w:val="0"/>
                <w:iCs w:val="0"/>
                <w:color w:val="auto"/>
                <w:sz w:val="20"/>
                <w:szCs w:val="20"/>
                <w:lang w:val="en-US"/>
              </w:rPr>
              <w:t>B.</w:t>
            </w:r>
            <w:r w:rsidR="00357E63" w:rsidRPr="00EF5379">
              <w:rPr>
                <w:rFonts w:ascii="Times New Roman" w:hAnsi="Times New Roman" w:cs="Times New Roman"/>
                <w:i w:val="0"/>
                <w:iCs w:val="0"/>
                <w:color w:val="auto"/>
                <w:sz w:val="20"/>
                <w:szCs w:val="20"/>
                <w:lang w:val="en-US"/>
              </w:rPr>
              <w:t xml:space="preserve"> females, </w:t>
            </w:r>
            <w:r w:rsidR="0094557D" w:rsidRPr="0094557D">
              <w:rPr>
                <w:rFonts w:ascii="Times New Roman" w:hAnsi="Times New Roman" w:cs="Times New Roman"/>
                <w:b/>
                <w:i w:val="0"/>
                <w:iCs w:val="0"/>
                <w:color w:val="auto"/>
                <w:sz w:val="20"/>
                <w:szCs w:val="20"/>
                <w:lang w:val="en-US"/>
              </w:rPr>
              <w:t>C.</w:t>
            </w:r>
            <w:r w:rsidR="00357E63" w:rsidRPr="00EF5379">
              <w:rPr>
                <w:rFonts w:ascii="Times New Roman" w:hAnsi="Times New Roman" w:cs="Times New Roman"/>
                <w:i w:val="0"/>
                <w:iCs w:val="0"/>
                <w:color w:val="auto"/>
                <w:sz w:val="20"/>
                <w:szCs w:val="20"/>
                <w:lang w:val="en-US"/>
              </w:rPr>
              <w:t xml:space="preserve"> males. Left panels: SABE1171-Array, Right panels: SABE1171-WGS. Black line in the </w:t>
            </w:r>
            <w:r w:rsidR="002962E8">
              <w:rPr>
                <w:rFonts w:ascii="Times New Roman" w:hAnsi="Times New Roman" w:cs="Times New Roman"/>
                <w:i w:val="0"/>
                <w:iCs w:val="0"/>
                <w:color w:val="auto"/>
                <w:sz w:val="20"/>
                <w:szCs w:val="20"/>
                <w:lang w:val="en-US"/>
              </w:rPr>
              <w:t>Manhattan plots corresponds</w:t>
            </w:r>
            <w:r w:rsidR="00357E63" w:rsidRPr="00EF5379">
              <w:rPr>
                <w:rFonts w:ascii="Times New Roman" w:hAnsi="Times New Roman" w:cs="Times New Roman"/>
                <w:i w:val="0"/>
                <w:iCs w:val="0"/>
                <w:color w:val="auto"/>
                <w:sz w:val="20"/>
                <w:szCs w:val="20"/>
                <w:lang w:val="en-US"/>
              </w:rPr>
              <w:t xml:space="preserve"> to the threshold p-value.</w:t>
            </w:r>
            <w:bookmarkEnd w:id="110"/>
          </w:p>
        </w:tc>
      </w:tr>
    </w:tbl>
    <w:tbl>
      <w:tblPr>
        <w:tblStyle w:val="aff3"/>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0"/>
        <w:gridCol w:w="8154"/>
      </w:tblGrid>
      <w:tr w:rsidR="00B34FC5" w14:paraId="2BAED9B6" w14:textId="77777777">
        <w:tc>
          <w:tcPr>
            <w:tcW w:w="350" w:type="dxa"/>
          </w:tcPr>
          <w:p w14:paraId="775C47F5" w14:textId="77777777" w:rsidR="00B34FC5" w:rsidRDefault="00357E63">
            <w:pPr>
              <w:rPr>
                <w:rFonts w:ascii="Calibri" w:eastAsia="Calibri" w:hAnsi="Calibri" w:cs="Calibri"/>
              </w:rPr>
            </w:pPr>
            <w:r>
              <w:rPr>
                <w:rFonts w:ascii="Calibri" w:eastAsia="Calibri" w:hAnsi="Calibri" w:cs="Calibri"/>
                <w:b/>
              </w:rPr>
              <w:t>A</w:t>
            </w:r>
          </w:p>
        </w:tc>
        <w:tc>
          <w:tcPr>
            <w:tcW w:w="8154" w:type="dxa"/>
          </w:tcPr>
          <w:p w14:paraId="2A417193"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20EFE29F" wp14:editId="3A837531">
                  <wp:extent cx="5040000" cy="2700000"/>
                  <wp:effectExtent l="0" t="0" r="8255" b="5715"/>
                  <wp:docPr id="6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1"/>
                          <a:srcRect/>
                          <a:stretch>
                            <a:fillRect/>
                          </a:stretch>
                        </pic:blipFill>
                        <pic:spPr>
                          <a:xfrm>
                            <a:off x="0" y="0"/>
                            <a:ext cx="5040000" cy="2700000"/>
                          </a:xfrm>
                          <a:prstGeom prst="rect">
                            <a:avLst/>
                          </a:prstGeom>
                          <a:ln/>
                        </pic:spPr>
                      </pic:pic>
                    </a:graphicData>
                  </a:graphic>
                </wp:inline>
              </w:drawing>
            </w:r>
          </w:p>
        </w:tc>
      </w:tr>
      <w:tr w:rsidR="00B34FC5" w14:paraId="18247B55" w14:textId="77777777">
        <w:tc>
          <w:tcPr>
            <w:tcW w:w="350" w:type="dxa"/>
          </w:tcPr>
          <w:p w14:paraId="6DE2F5A1" w14:textId="77777777" w:rsidR="00B34FC5" w:rsidRDefault="00357E63">
            <w:pPr>
              <w:rPr>
                <w:rFonts w:ascii="Calibri" w:eastAsia="Calibri" w:hAnsi="Calibri" w:cs="Calibri"/>
              </w:rPr>
            </w:pPr>
            <w:r>
              <w:rPr>
                <w:rFonts w:ascii="Calibri" w:eastAsia="Calibri" w:hAnsi="Calibri" w:cs="Calibri"/>
                <w:b/>
              </w:rPr>
              <w:lastRenderedPageBreak/>
              <w:t>B</w:t>
            </w:r>
          </w:p>
        </w:tc>
        <w:tc>
          <w:tcPr>
            <w:tcW w:w="8154" w:type="dxa"/>
          </w:tcPr>
          <w:p w14:paraId="36F60B83"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78A2C6CD" wp14:editId="5A97CF25">
                  <wp:extent cx="5040000" cy="2700000"/>
                  <wp:effectExtent l="0" t="0" r="8255" b="5715"/>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2"/>
                          <a:srcRect/>
                          <a:stretch>
                            <a:fillRect/>
                          </a:stretch>
                        </pic:blipFill>
                        <pic:spPr>
                          <a:xfrm>
                            <a:off x="0" y="0"/>
                            <a:ext cx="5040000" cy="2700000"/>
                          </a:xfrm>
                          <a:prstGeom prst="rect">
                            <a:avLst/>
                          </a:prstGeom>
                          <a:ln/>
                        </pic:spPr>
                      </pic:pic>
                    </a:graphicData>
                  </a:graphic>
                </wp:inline>
              </w:drawing>
            </w:r>
          </w:p>
        </w:tc>
      </w:tr>
      <w:tr w:rsidR="00B34FC5" w14:paraId="06C75230" w14:textId="77777777">
        <w:tc>
          <w:tcPr>
            <w:tcW w:w="350" w:type="dxa"/>
          </w:tcPr>
          <w:p w14:paraId="4A9C1E15" w14:textId="77777777" w:rsidR="00B34FC5" w:rsidRDefault="00357E63">
            <w:pPr>
              <w:rPr>
                <w:rFonts w:ascii="Calibri" w:eastAsia="Calibri" w:hAnsi="Calibri" w:cs="Calibri"/>
              </w:rPr>
            </w:pPr>
            <w:r>
              <w:rPr>
                <w:rFonts w:ascii="Calibri" w:eastAsia="Calibri" w:hAnsi="Calibri" w:cs="Calibri"/>
                <w:b/>
              </w:rPr>
              <w:t>C</w:t>
            </w:r>
          </w:p>
        </w:tc>
        <w:tc>
          <w:tcPr>
            <w:tcW w:w="8154" w:type="dxa"/>
          </w:tcPr>
          <w:p w14:paraId="623AD9ED"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15512CCD" wp14:editId="03F88FBE">
                  <wp:extent cx="5040000" cy="2700000"/>
                  <wp:effectExtent l="0" t="0" r="8255" b="5715"/>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3"/>
                          <a:srcRect/>
                          <a:stretch>
                            <a:fillRect/>
                          </a:stretch>
                        </pic:blipFill>
                        <pic:spPr>
                          <a:xfrm>
                            <a:off x="0" y="0"/>
                            <a:ext cx="5040000" cy="2700000"/>
                          </a:xfrm>
                          <a:prstGeom prst="rect">
                            <a:avLst/>
                          </a:prstGeom>
                          <a:ln/>
                        </pic:spPr>
                      </pic:pic>
                    </a:graphicData>
                  </a:graphic>
                </wp:inline>
              </w:drawing>
            </w:r>
          </w:p>
        </w:tc>
      </w:tr>
      <w:tr w:rsidR="00B34FC5" w:rsidRPr="00000A0A" w14:paraId="32FB5ED8" w14:textId="77777777">
        <w:tc>
          <w:tcPr>
            <w:tcW w:w="350" w:type="dxa"/>
          </w:tcPr>
          <w:p w14:paraId="27A89CEF" w14:textId="77777777" w:rsidR="00B34FC5" w:rsidRPr="00EF5379" w:rsidRDefault="00B34FC5" w:rsidP="00B63C27">
            <w:pPr>
              <w:jc w:val="both"/>
              <w:rPr>
                <w:rFonts w:ascii="Times New Roman" w:eastAsia="Calibri" w:hAnsi="Times New Roman" w:cs="Times New Roman"/>
                <w:sz w:val="20"/>
                <w:szCs w:val="20"/>
              </w:rPr>
            </w:pPr>
          </w:p>
        </w:tc>
        <w:tc>
          <w:tcPr>
            <w:tcW w:w="8154" w:type="dxa"/>
          </w:tcPr>
          <w:p w14:paraId="7D1A7879" w14:textId="0B91B192" w:rsidR="00E50033" w:rsidRPr="00EF5379" w:rsidRDefault="00E50033" w:rsidP="00E50033">
            <w:pPr>
              <w:keepNext/>
              <w:jc w:val="both"/>
              <w:rPr>
                <w:rFonts w:ascii="Times New Roman" w:hAnsi="Times New Roman" w:cs="Times New Roman"/>
                <w:sz w:val="20"/>
                <w:szCs w:val="20"/>
                <w:lang w:val="en-US"/>
              </w:rPr>
            </w:pPr>
          </w:p>
          <w:p w14:paraId="0A9937B9" w14:textId="57171BF1" w:rsidR="00B34FC5" w:rsidRPr="00EF5379" w:rsidRDefault="00E50033" w:rsidP="0094557D">
            <w:pPr>
              <w:pStyle w:val="Caption"/>
              <w:jc w:val="both"/>
              <w:rPr>
                <w:rFonts w:ascii="Times New Roman" w:eastAsia="Calibri" w:hAnsi="Times New Roman" w:cs="Times New Roman"/>
                <w:i w:val="0"/>
                <w:iCs w:val="0"/>
                <w:color w:val="auto"/>
                <w:sz w:val="20"/>
                <w:szCs w:val="20"/>
                <w:lang w:val="en-US"/>
              </w:rPr>
            </w:pPr>
            <w:bookmarkStart w:id="111" w:name="_Toc51179527"/>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28</w:t>
            </w:r>
            <w:r w:rsidRPr="003C7A4E">
              <w:rPr>
                <w:rFonts w:ascii="Times New Roman" w:hAnsi="Times New Roman" w:cs="Times New Roman"/>
                <w:b/>
                <w:bCs/>
                <w:i w:val="0"/>
                <w:iCs w:val="0"/>
                <w:color w:val="auto"/>
                <w:sz w:val="20"/>
                <w:szCs w:val="20"/>
              </w:rPr>
              <w:fldChar w:fldCharType="end"/>
            </w:r>
            <w:r w:rsidR="00357E63" w:rsidRPr="00EF5379">
              <w:rPr>
                <w:rFonts w:ascii="Times New Roman" w:hAnsi="Times New Roman" w:cs="Times New Roman"/>
                <w:b/>
                <w:i w:val="0"/>
                <w:iCs w:val="0"/>
                <w:color w:val="auto"/>
                <w:sz w:val="20"/>
                <w:szCs w:val="20"/>
                <w:lang w:val="en-US"/>
              </w:rPr>
              <w:t>.</w:t>
            </w:r>
            <w:r w:rsidR="00357E63" w:rsidRPr="00EF5379">
              <w:rPr>
                <w:rFonts w:ascii="Times New Roman" w:hAnsi="Times New Roman" w:cs="Times New Roman"/>
                <w:i w:val="0"/>
                <w:iCs w:val="0"/>
                <w:color w:val="auto"/>
                <w:sz w:val="20"/>
                <w:szCs w:val="20"/>
                <w:lang w:val="en-US"/>
              </w:rPr>
              <w:t xml:space="preserve"> Triglycerides Manhattan and qq plots from GWAS analysis for </w:t>
            </w:r>
            <w:r w:rsidR="00357E63" w:rsidRPr="00EF5379">
              <w:rPr>
                <w:rFonts w:ascii="Times New Roman" w:hAnsi="Times New Roman" w:cs="Times New Roman"/>
                <w:b/>
                <w:i w:val="0"/>
                <w:iCs w:val="0"/>
                <w:color w:val="auto"/>
                <w:sz w:val="20"/>
                <w:szCs w:val="20"/>
                <w:lang w:val="en-US"/>
              </w:rPr>
              <w:t>cognitive</w:t>
            </w:r>
            <w:r w:rsidR="00357E63" w:rsidRPr="00EF5379">
              <w:rPr>
                <w:rFonts w:ascii="Times New Roman" w:hAnsi="Times New Roman" w:cs="Times New Roman"/>
                <w:i w:val="0"/>
                <w:iCs w:val="0"/>
                <w:color w:val="auto"/>
                <w:sz w:val="20"/>
                <w:szCs w:val="20"/>
                <w:lang w:val="en-US"/>
              </w:rPr>
              <w:t xml:space="preserve"> using: </w:t>
            </w:r>
            <w:r w:rsidR="00374AB1" w:rsidRPr="00374AB1">
              <w:rPr>
                <w:rFonts w:ascii="Times New Roman" w:hAnsi="Times New Roman" w:cs="Times New Roman"/>
                <w:b/>
                <w:i w:val="0"/>
                <w:iCs w:val="0"/>
                <w:color w:val="auto"/>
                <w:sz w:val="20"/>
                <w:szCs w:val="20"/>
                <w:lang w:val="en-US"/>
              </w:rPr>
              <w:t>A.</w:t>
            </w:r>
            <w:r w:rsidR="00357E63" w:rsidRPr="00EF5379">
              <w:rPr>
                <w:rFonts w:ascii="Times New Roman" w:hAnsi="Times New Roman" w:cs="Times New Roman"/>
                <w:i w:val="0"/>
                <w:iCs w:val="0"/>
                <w:color w:val="auto"/>
                <w:sz w:val="20"/>
                <w:szCs w:val="20"/>
                <w:lang w:val="en-US"/>
              </w:rPr>
              <w:t xml:space="preserve"> all individuals, </w:t>
            </w:r>
            <w:r w:rsidR="0094557D" w:rsidRPr="0094557D">
              <w:rPr>
                <w:rFonts w:ascii="Times New Roman" w:hAnsi="Times New Roman" w:cs="Times New Roman"/>
                <w:b/>
                <w:i w:val="0"/>
                <w:iCs w:val="0"/>
                <w:color w:val="auto"/>
                <w:sz w:val="20"/>
                <w:szCs w:val="20"/>
                <w:lang w:val="en-US"/>
              </w:rPr>
              <w:t>B.</w:t>
            </w:r>
            <w:r w:rsidR="00357E63" w:rsidRPr="00EF5379">
              <w:rPr>
                <w:rFonts w:ascii="Times New Roman" w:hAnsi="Times New Roman" w:cs="Times New Roman"/>
                <w:i w:val="0"/>
                <w:iCs w:val="0"/>
                <w:color w:val="auto"/>
                <w:sz w:val="20"/>
                <w:szCs w:val="20"/>
                <w:lang w:val="en-US"/>
              </w:rPr>
              <w:t xml:space="preserve"> females, </w:t>
            </w:r>
            <w:r w:rsidR="0094557D" w:rsidRPr="0094557D">
              <w:rPr>
                <w:rFonts w:ascii="Times New Roman" w:hAnsi="Times New Roman" w:cs="Times New Roman"/>
                <w:b/>
                <w:i w:val="0"/>
                <w:iCs w:val="0"/>
                <w:color w:val="auto"/>
                <w:sz w:val="20"/>
                <w:szCs w:val="20"/>
                <w:lang w:val="en-US"/>
              </w:rPr>
              <w:t>C.</w:t>
            </w:r>
            <w:r w:rsidR="00357E63" w:rsidRPr="00EF5379">
              <w:rPr>
                <w:rFonts w:ascii="Times New Roman" w:hAnsi="Times New Roman" w:cs="Times New Roman"/>
                <w:i w:val="0"/>
                <w:iCs w:val="0"/>
                <w:color w:val="auto"/>
                <w:sz w:val="20"/>
                <w:szCs w:val="20"/>
                <w:lang w:val="en-US"/>
              </w:rPr>
              <w:t xml:space="preserve"> males. Left panels: SABE1171-Array, Right panels: SABE1171-WGS. Black line in the </w:t>
            </w:r>
            <w:r w:rsidR="002962E8">
              <w:rPr>
                <w:rFonts w:ascii="Times New Roman" w:hAnsi="Times New Roman" w:cs="Times New Roman"/>
                <w:i w:val="0"/>
                <w:iCs w:val="0"/>
                <w:color w:val="auto"/>
                <w:sz w:val="20"/>
                <w:szCs w:val="20"/>
                <w:lang w:val="en-US"/>
              </w:rPr>
              <w:t>Manhattan plots corresponds</w:t>
            </w:r>
            <w:r w:rsidR="00357E63" w:rsidRPr="00EF5379">
              <w:rPr>
                <w:rFonts w:ascii="Times New Roman" w:hAnsi="Times New Roman" w:cs="Times New Roman"/>
                <w:i w:val="0"/>
                <w:iCs w:val="0"/>
                <w:color w:val="auto"/>
                <w:sz w:val="20"/>
                <w:szCs w:val="20"/>
                <w:lang w:val="en-US"/>
              </w:rPr>
              <w:t xml:space="preserve"> to the threshold p-value.</w:t>
            </w:r>
            <w:bookmarkEnd w:id="111"/>
          </w:p>
        </w:tc>
      </w:tr>
    </w:tbl>
    <w:tbl>
      <w:tblPr>
        <w:tblStyle w:val="aff4"/>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0"/>
        <w:gridCol w:w="8154"/>
      </w:tblGrid>
      <w:tr w:rsidR="00B34FC5" w14:paraId="6CC22268" w14:textId="77777777">
        <w:tc>
          <w:tcPr>
            <w:tcW w:w="350" w:type="dxa"/>
          </w:tcPr>
          <w:p w14:paraId="2757E8D2" w14:textId="77777777" w:rsidR="00B34FC5" w:rsidRDefault="00357E63">
            <w:pPr>
              <w:rPr>
                <w:rFonts w:ascii="Calibri" w:eastAsia="Calibri" w:hAnsi="Calibri" w:cs="Calibri"/>
              </w:rPr>
            </w:pPr>
            <w:r>
              <w:rPr>
                <w:rFonts w:ascii="Calibri" w:eastAsia="Calibri" w:hAnsi="Calibri" w:cs="Calibri"/>
                <w:b/>
              </w:rPr>
              <w:t>A</w:t>
            </w:r>
          </w:p>
        </w:tc>
        <w:tc>
          <w:tcPr>
            <w:tcW w:w="8154" w:type="dxa"/>
          </w:tcPr>
          <w:p w14:paraId="728B8033"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6CB4288E" wp14:editId="7ABD31BA">
                  <wp:extent cx="5040000" cy="2700000"/>
                  <wp:effectExtent l="0" t="0" r="8255" b="5715"/>
                  <wp:docPr id="8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94"/>
                          <a:srcRect/>
                          <a:stretch>
                            <a:fillRect/>
                          </a:stretch>
                        </pic:blipFill>
                        <pic:spPr>
                          <a:xfrm>
                            <a:off x="0" y="0"/>
                            <a:ext cx="5040000" cy="2700000"/>
                          </a:xfrm>
                          <a:prstGeom prst="rect">
                            <a:avLst/>
                          </a:prstGeom>
                          <a:ln/>
                        </pic:spPr>
                      </pic:pic>
                    </a:graphicData>
                  </a:graphic>
                </wp:inline>
              </w:drawing>
            </w:r>
          </w:p>
        </w:tc>
      </w:tr>
      <w:tr w:rsidR="00B34FC5" w14:paraId="469034EA" w14:textId="77777777">
        <w:tc>
          <w:tcPr>
            <w:tcW w:w="350" w:type="dxa"/>
          </w:tcPr>
          <w:p w14:paraId="6EAECF9D" w14:textId="77777777" w:rsidR="00B34FC5" w:rsidRDefault="00357E63">
            <w:pPr>
              <w:rPr>
                <w:rFonts w:ascii="Calibri" w:eastAsia="Calibri" w:hAnsi="Calibri" w:cs="Calibri"/>
              </w:rPr>
            </w:pPr>
            <w:r>
              <w:rPr>
                <w:rFonts w:ascii="Calibri" w:eastAsia="Calibri" w:hAnsi="Calibri" w:cs="Calibri"/>
                <w:b/>
              </w:rPr>
              <w:lastRenderedPageBreak/>
              <w:t>B</w:t>
            </w:r>
          </w:p>
        </w:tc>
        <w:tc>
          <w:tcPr>
            <w:tcW w:w="8154" w:type="dxa"/>
          </w:tcPr>
          <w:p w14:paraId="435FA02A"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3EABBAFF" wp14:editId="736E1C0D">
                  <wp:extent cx="5040000" cy="2700000"/>
                  <wp:effectExtent l="0" t="0" r="8255" b="571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5"/>
                          <a:srcRect/>
                          <a:stretch>
                            <a:fillRect/>
                          </a:stretch>
                        </pic:blipFill>
                        <pic:spPr>
                          <a:xfrm>
                            <a:off x="0" y="0"/>
                            <a:ext cx="5040000" cy="2700000"/>
                          </a:xfrm>
                          <a:prstGeom prst="rect">
                            <a:avLst/>
                          </a:prstGeom>
                          <a:ln/>
                        </pic:spPr>
                      </pic:pic>
                    </a:graphicData>
                  </a:graphic>
                </wp:inline>
              </w:drawing>
            </w:r>
          </w:p>
        </w:tc>
      </w:tr>
      <w:tr w:rsidR="00B34FC5" w14:paraId="4431714A" w14:textId="77777777">
        <w:tc>
          <w:tcPr>
            <w:tcW w:w="350" w:type="dxa"/>
          </w:tcPr>
          <w:p w14:paraId="254ABDB1" w14:textId="77777777" w:rsidR="00B34FC5" w:rsidRDefault="00357E63">
            <w:pPr>
              <w:rPr>
                <w:rFonts w:ascii="Calibri" w:eastAsia="Calibri" w:hAnsi="Calibri" w:cs="Calibri"/>
              </w:rPr>
            </w:pPr>
            <w:r>
              <w:rPr>
                <w:rFonts w:ascii="Calibri" w:eastAsia="Calibri" w:hAnsi="Calibri" w:cs="Calibri"/>
                <w:b/>
              </w:rPr>
              <w:t>C</w:t>
            </w:r>
          </w:p>
        </w:tc>
        <w:tc>
          <w:tcPr>
            <w:tcW w:w="8154" w:type="dxa"/>
          </w:tcPr>
          <w:p w14:paraId="3F5BEA1F"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548C0FFB" wp14:editId="2A841FC3">
                  <wp:extent cx="5040000" cy="2700000"/>
                  <wp:effectExtent l="0" t="0" r="8255" b="5715"/>
                  <wp:docPr id="8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6"/>
                          <a:srcRect/>
                          <a:stretch>
                            <a:fillRect/>
                          </a:stretch>
                        </pic:blipFill>
                        <pic:spPr>
                          <a:xfrm>
                            <a:off x="0" y="0"/>
                            <a:ext cx="5040000" cy="2700000"/>
                          </a:xfrm>
                          <a:prstGeom prst="rect">
                            <a:avLst/>
                          </a:prstGeom>
                          <a:ln/>
                        </pic:spPr>
                      </pic:pic>
                    </a:graphicData>
                  </a:graphic>
                </wp:inline>
              </w:drawing>
            </w:r>
          </w:p>
        </w:tc>
      </w:tr>
      <w:tr w:rsidR="00B34FC5" w:rsidRPr="00000A0A" w14:paraId="4088F653" w14:textId="77777777">
        <w:tc>
          <w:tcPr>
            <w:tcW w:w="350" w:type="dxa"/>
          </w:tcPr>
          <w:p w14:paraId="37D40F68" w14:textId="77777777" w:rsidR="00B34FC5" w:rsidRPr="00EF5379" w:rsidRDefault="00B34FC5" w:rsidP="00B63C27">
            <w:pPr>
              <w:jc w:val="both"/>
              <w:rPr>
                <w:rFonts w:ascii="Times New Roman" w:eastAsia="Calibri" w:hAnsi="Times New Roman" w:cs="Times New Roman"/>
                <w:sz w:val="20"/>
                <w:szCs w:val="20"/>
              </w:rPr>
            </w:pPr>
          </w:p>
        </w:tc>
        <w:tc>
          <w:tcPr>
            <w:tcW w:w="8154" w:type="dxa"/>
          </w:tcPr>
          <w:p w14:paraId="75C2F7E6" w14:textId="6FC19EF8" w:rsidR="00AD4C29" w:rsidRPr="00EF5379" w:rsidRDefault="00AD4C29" w:rsidP="00AD4C29">
            <w:pPr>
              <w:keepNext/>
              <w:jc w:val="both"/>
              <w:rPr>
                <w:rFonts w:ascii="Times New Roman" w:hAnsi="Times New Roman" w:cs="Times New Roman"/>
                <w:sz w:val="20"/>
                <w:szCs w:val="20"/>
                <w:lang w:val="en-US"/>
              </w:rPr>
            </w:pPr>
          </w:p>
          <w:p w14:paraId="5D5FD55B" w14:textId="1BA551FB" w:rsidR="00B34FC5" w:rsidRPr="00EF5379" w:rsidRDefault="00AD4C29" w:rsidP="0094557D">
            <w:pPr>
              <w:pStyle w:val="Caption"/>
              <w:jc w:val="both"/>
              <w:rPr>
                <w:rFonts w:ascii="Times New Roman" w:eastAsia="Calibri" w:hAnsi="Times New Roman" w:cs="Times New Roman"/>
                <w:i w:val="0"/>
                <w:iCs w:val="0"/>
                <w:color w:val="auto"/>
                <w:sz w:val="20"/>
                <w:szCs w:val="20"/>
                <w:lang w:val="en-US"/>
              </w:rPr>
            </w:pPr>
            <w:bookmarkStart w:id="112" w:name="_Toc51179528"/>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29</w:t>
            </w:r>
            <w:r w:rsidRPr="003C7A4E">
              <w:rPr>
                <w:rFonts w:ascii="Times New Roman" w:hAnsi="Times New Roman" w:cs="Times New Roman"/>
                <w:b/>
                <w:bCs/>
                <w:i w:val="0"/>
                <w:iCs w:val="0"/>
                <w:color w:val="auto"/>
                <w:sz w:val="20"/>
                <w:szCs w:val="20"/>
              </w:rPr>
              <w:fldChar w:fldCharType="end"/>
            </w:r>
            <w:r w:rsidR="00357E63" w:rsidRPr="00EF5379">
              <w:rPr>
                <w:rFonts w:ascii="Times New Roman" w:hAnsi="Times New Roman" w:cs="Times New Roman"/>
                <w:b/>
                <w:i w:val="0"/>
                <w:iCs w:val="0"/>
                <w:color w:val="auto"/>
                <w:sz w:val="20"/>
                <w:szCs w:val="20"/>
                <w:lang w:val="en-US"/>
              </w:rPr>
              <w:t>.</w:t>
            </w:r>
            <w:r w:rsidR="00357E63" w:rsidRPr="00EF5379">
              <w:rPr>
                <w:rFonts w:ascii="Times New Roman" w:hAnsi="Times New Roman" w:cs="Times New Roman"/>
                <w:i w:val="0"/>
                <w:iCs w:val="0"/>
                <w:color w:val="auto"/>
                <w:sz w:val="20"/>
                <w:szCs w:val="20"/>
                <w:lang w:val="en-US"/>
              </w:rPr>
              <w:t xml:space="preserve"> Manhattan and qq plots from GWAS analysis for </w:t>
            </w:r>
            <w:r w:rsidR="00357E63" w:rsidRPr="00EF5379">
              <w:rPr>
                <w:rFonts w:ascii="Times New Roman" w:hAnsi="Times New Roman" w:cs="Times New Roman"/>
                <w:b/>
                <w:i w:val="0"/>
                <w:iCs w:val="0"/>
                <w:color w:val="auto"/>
                <w:sz w:val="20"/>
                <w:szCs w:val="20"/>
                <w:lang w:val="en-US"/>
              </w:rPr>
              <w:t>diabetes</w:t>
            </w:r>
            <w:r w:rsidR="00357E63" w:rsidRPr="00EF5379">
              <w:rPr>
                <w:rFonts w:ascii="Times New Roman" w:hAnsi="Times New Roman" w:cs="Times New Roman"/>
                <w:i w:val="0"/>
                <w:iCs w:val="0"/>
                <w:color w:val="auto"/>
                <w:sz w:val="20"/>
                <w:szCs w:val="20"/>
                <w:lang w:val="en-US"/>
              </w:rPr>
              <w:t xml:space="preserve"> using: </w:t>
            </w:r>
            <w:r w:rsidR="00374AB1" w:rsidRPr="00374AB1">
              <w:rPr>
                <w:rFonts w:ascii="Times New Roman" w:hAnsi="Times New Roman" w:cs="Times New Roman"/>
                <w:b/>
                <w:i w:val="0"/>
                <w:iCs w:val="0"/>
                <w:color w:val="auto"/>
                <w:sz w:val="20"/>
                <w:szCs w:val="20"/>
                <w:lang w:val="en-US"/>
              </w:rPr>
              <w:t>A.</w:t>
            </w:r>
            <w:r w:rsidR="00357E63" w:rsidRPr="00EF5379">
              <w:rPr>
                <w:rFonts w:ascii="Times New Roman" w:hAnsi="Times New Roman" w:cs="Times New Roman"/>
                <w:i w:val="0"/>
                <w:iCs w:val="0"/>
                <w:color w:val="auto"/>
                <w:sz w:val="20"/>
                <w:szCs w:val="20"/>
                <w:lang w:val="en-US"/>
              </w:rPr>
              <w:t xml:space="preserve"> all individuals, </w:t>
            </w:r>
            <w:r w:rsidR="0094557D" w:rsidRPr="0094557D">
              <w:rPr>
                <w:rFonts w:ascii="Times New Roman" w:hAnsi="Times New Roman" w:cs="Times New Roman"/>
                <w:b/>
                <w:i w:val="0"/>
                <w:iCs w:val="0"/>
                <w:color w:val="auto"/>
                <w:sz w:val="20"/>
                <w:szCs w:val="20"/>
                <w:lang w:val="en-US"/>
              </w:rPr>
              <w:t>B.</w:t>
            </w:r>
            <w:r w:rsidR="00357E63" w:rsidRPr="00EF5379">
              <w:rPr>
                <w:rFonts w:ascii="Times New Roman" w:hAnsi="Times New Roman" w:cs="Times New Roman"/>
                <w:i w:val="0"/>
                <w:iCs w:val="0"/>
                <w:color w:val="auto"/>
                <w:sz w:val="20"/>
                <w:szCs w:val="20"/>
                <w:lang w:val="en-US"/>
              </w:rPr>
              <w:t xml:space="preserve"> females, </w:t>
            </w:r>
            <w:r w:rsidR="0094557D" w:rsidRPr="0094557D">
              <w:rPr>
                <w:rFonts w:ascii="Times New Roman" w:hAnsi="Times New Roman" w:cs="Times New Roman"/>
                <w:b/>
                <w:i w:val="0"/>
                <w:iCs w:val="0"/>
                <w:color w:val="auto"/>
                <w:sz w:val="20"/>
                <w:szCs w:val="20"/>
                <w:lang w:val="en-US"/>
              </w:rPr>
              <w:t>C.</w:t>
            </w:r>
            <w:r w:rsidR="00357E63" w:rsidRPr="00EF5379">
              <w:rPr>
                <w:rFonts w:ascii="Times New Roman" w:hAnsi="Times New Roman" w:cs="Times New Roman"/>
                <w:i w:val="0"/>
                <w:iCs w:val="0"/>
                <w:color w:val="auto"/>
                <w:sz w:val="20"/>
                <w:szCs w:val="20"/>
                <w:lang w:val="en-US"/>
              </w:rPr>
              <w:t xml:space="preserve"> males. Left panels: SABE1171-Array, Right panels: SABE1171-WGS. Black line in the </w:t>
            </w:r>
            <w:r w:rsidR="002962E8">
              <w:rPr>
                <w:rFonts w:ascii="Times New Roman" w:hAnsi="Times New Roman" w:cs="Times New Roman"/>
                <w:i w:val="0"/>
                <w:iCs w:val="0"/>
                <w:color w:val="auto"/>
                <w:sz w:val="20"/>
                <w:szCs w:val="20"/>
                <w:lang w:val="en-US"/>
              </w:rPr>
              <w:t>Manhattan plots corresponds</w:t>
            </w:r>
            <w:r w:rsidR="00357E63" w:rsidRPr="00EF5379">
              <w:rPr>
                <w:rFonts w:ascii="Times New Roman" w:hAnsi="Times New Roman" w:cs="Times New Roman"/>
                <w:i w:val="0"/>
                <w:iCs w:val="0"/>
                <w:color w:val="auto"/>
                <w:sz w:val="20"/>
                <w:szCs w:val="20"/>
                <w:lang w:val="en-US"/>
              </w:rPr>
              <w:t xml:space="preserve"> to the threshold p-value.</w:t>
            </w:r>
            <w:bookmarkEnd w:id="112"/>
          </w:p>
        </w:tc>
      </w:tr>
    </w:tbl>
    <w:tbl>
      <w:tblPr>
        <w:tblStyle w:val="aff5"/>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0"/>
        <w:gridCol w:w="8154"/>
      </w:tblGrid>
      <w:tr w:rsidR="00B34FC5" w14:paraId="409A9034" w14:textId="77777777">
        <w:tc>
          <w:tcPr>
            <w:tcW w:w="350" w:type="dxa"/>
          </w:tcPr>
          <w:p w14:paraId="09937E70" w14:textId="77777777" w:rsidR="00B34FC5" w:rsidRDefault="00357E63">
            <w:pPr>
              <w:rPr>
                <w:rFonts w:ascii="Calibri" w:eastAsia="Calibri" w:hAnsi="Calibri" w:cs="Calibri"/>
              </w:rPr>
            </w:pPr>
            <w:r>
              <w:rPr>
                <w:rFonts w:ascii="Calibri" w:eastAsia="Calibri" w:hAnsi="Calibri" w:cs="Calibri"/>
                <w:b/>
              </w:rPr>
              <w:t>A</w:t>
            </w:r>
          </w:p>
        </w:tc>
        <w:tc>
          <w:tcPr>
            <w:tcW w:w="8154" w:type="dxa"/>
          </w:tcPr>
          <w:p w14:paraId="7A66460E"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77E06E44" wp14:editId="50C51536">
                  <wp:extent cx="5040000" cy="2700000"/>
                  <wp:effectExtent l="0" t="0" r="8255" b="5715"/>
                  <wp:docPr id="5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7"/>
                          <a:srcRect/>
                          <a:stretch>
                            <a:fillRect/>
                          </a:stretch>
                        </pic:blipFill>
                        <pic:spPr>
                          <a:xfrm>
                            <a:off x="0" y="0"/>
                            <a:ext cx="5040000" cy="2700000"/>
                          </a:xfrm>
                          <a:prstGeom prst="rect">
                            <a:avLst/>
                          </a:prstGeom>
                          <a:ln/>
                        </pic:spPr>
                      </pic:pic>
                    </a:graphicData>
                  </a:graphic>
                </wp:inline>
              </w:drawing>
            </w:r>
          </w:p>
        </w:tc>
      </w:tr>
      <w:tr w:rsidR="00B34FC5" w14:paraId="31E7CBF5" w14:textId="77777777">
        <w:tc>
          <w:tcPr>
            <w:tcW w:w="350" w:type="dxa"/>
          </w:tcPr>
          <w:p w14:paraId="049B0452" w14:textId="77777777" w:rsidR="00B34FC5" w:rsidRDefault="00357E63">
            <w:pPr>
              <w:rPr>
                <w:rFonts w:ascii="Calibri" w:eastAsia="Calibri" w:hAnsi="Calibri" w:cs="Calibri"/>
              </w:rPr>
            </w:pPr>
            <w:r>
              <w:rPr>
                <w:rFonts w:ascii="Calibri" w:eastAsia="Calibri" w:hAnsi="Calibri" w:cs="Calibri"/>
                <w:b/>
              </w:rPr>
              <w:lastRenderedPageBreak/>
              <w:t>B</w:t>
            </w:r>
          </w:p>
        </w:tc>
        <w:tc>
          <w:tcPr>
            <w:tcW w:w="8154" w:type="dxa"/>
          </w:tcPr>
          <w:p w14:paraId="4A0160B5"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44EF1233" wp14:editId="2CD7CB63">
                  <wp:extent cx="5040000" cy="2700000"/>
                  <wp:effectExtent l="0" t="0" r="8255" b="5715"/>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8"/>
                          <a:srcRect/>
                          <a:stretch>
                            <a:fillRect/>
                          </a:stretch>
                        </pic:blipFill>
                        <pic:spPr>
                          <a:xfrm>
                            <a:off x="0" y="0"/>
                            <a:ext cx="5040000" cy="2700000"/>
                          </a:xfrm>
                          <a:prstGeom prst="rect">
                            <a:avLst/>
                          </a:prstGeom>
                          <a:ln/>
                        </pic:spPr>
                      </pic:pic>
                    </a:graphicData>
                  </a:graphic>
                </wp:inline>
              </w:drawing>
            </w:r>
          </w:p>
        </w:tc>
      </w:tr>
      <w:tr w:rsidR="00B34FC5" w14:paraId="11BA36AB" w14:textId="77777777">
        <w:tc>
          <w:tcPr>
            <w:tcW w:w="350" w:type="dxa"/>
          </w:tcPr>
          <w:p w14:paraId="2488456E" w14:textId="77777777" w:rsidR="00B34FC5" w:rsidRDefault="00357E63">
            <w:pPr>
              <w:rPr>
                <w:rFonts w:ascii="Calibri" w:eastAsia="Calibri" w:hAnsi="Calibri" w:cs="Calibri"/>
              </w:rPr>
            </w:pPr>
            <w:r>
              <w:rPr>
                <w:rFonts w:ascii="Calibri" w:eastAsia="Calibri" w:hAnsi="Calibri" w:cs="Calibri"/>
                <w:b/>
              </w:rPr>
              <w:t>C</w:t>
            </w:r>
          </w:p>
        </w:tc>
        <w:tc>
          <w:tcPr>
            <w:tcW w:w="8154" w:type="dxa"/>
          </w:tcPr>
          <w:p w14:paraId="1ADC551F"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0A9BCBAF" wp14:editId="78A1B081">
                  <wp:extent cx="5040000" cy="2700000"/>
                  <wp:effectExtent l="0" t="0" r="8255" b="5715"/>
                  <wp:docPr id="9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99"/>
                          <a:srcRect/>
                          <a:stretch>
                            <a:fillRect/>
                          </a:stretch>
                        </pic:blipFill>
                        <pic:spPr>
                          <a:xfrm>
                            <a:off x="0" y="0"/>
                            <a:ext cx="5040000" cy="2700000"/>
                          </a:xfrm>
                          <a:prstGeom prst="rect">
                            <a:avLst/>
                          </a:prstGeom>
                          <a:ln/>
                        </pic:spPr>
                      </pic:pic>
                    </a:graphicData>
                  </a:graphic>
                </wp:inline>
              </w:drawing>
            </w:r>
          </w:p>
        </w:tc>
      </w:tr>
      <w:tr w:rsidR="00B34FC5" w:rsidRPr="00000A0A" w14:paraId="177A2BFB" w14:textId="77777777">
        <w:tc>
          <w:tcPr>
            <w:tcW w:w="350" w:type="dxa"/>
          </w:tcPr>
          <w:p w14:paraId="2FCFFEA3" w14:textId="77777777" w:rsidR="00B34FC5" w:rsidRPr="00EF5379" w:rsidRDefault="00B34FC5" w:rsidP="00B63C27">
            <w:pPr>
              <w:jc w:val="both"/>
              <w:rPr>
                <w:rFonts w:ascii="Times New Roman" w:eastAsia="Calibri" w:hAnsi="Times New Roman" w:cs="Times New Roman"/>
                <w:sz w:val="20"/>
                <w:szCs w:val="20"/>
              </w:rPr>
            </w:pPr>
          </w:p>
        </w:tc>
        <w:tc>
          <w:tcPr>
            <w:tcW w:w="8154" w:type="dxa"/>
          </w:tcPr>
          <w:p w14:paraId="50C6436F" w14:textId="4377DFAD" w:rsidR="00AD4C29" w:rsidRPr="00EF5379" w:rsidRDefault="00AD4C29" w:rsidP="00AD4C29">
            <w:pPr>
              <w:keepNext/>
              <w:jc w:val="both"/>
              <w:rPr>
                <w:rFonts w:ascii="Times New Roman" w:hAnsi="Times New Roman" w:cs="Times New Roman"/>
                <w:sz w:val="20"/>
                <w:szCs w:val="20"/>
                <w:lang w:val="en-US"/>
              </w:rPr>
            </w:pPr>
          </w:p>
          <w:p w14:paraId="596875C0" w14:textId="70E50C11" w:rsidR="00B34FC5" w:rsidRPr="00EF5379" w:rsidRDefault="00AD4C29" w:rsidP="0094557D">
            <w:pPr>
              <w:pStyle w:val="Caption"/>
              <w:jc w:val="both"/>
              <w:rPr>
                <w:rFonts w:ascii="Times New Roman" w:eastAsia="Calibri" w:hAnsi="Times New Roman" w:cs="Times New Roman"/>
                <w:i w:val="0"/>
                <w:iCs w:val="0"/>
                <w:color w:val="auto"/>
                <w:sz w:val="20"/>
                <w:szCs w:val="20"/>
                <w:lang w:val="en-US"/>
              </w:rPr>
            </w:pPr>
            <w:bookmarkStart w:id="113" w:name="_Toc51179529"/>
            <w:r w:rsidRPr="003C7A4E">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3C7A4E">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3C7A4E">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30</w:t>
            </w:r>
            <w:r w:rsidRPr="003C7A4E">
              <w:rPr>
                <w:rFonts w:ascii="Times New Roman" w:hAnsi="Times New Roman" w:cs="Times New Roman"/>
                <w:b/>
                <w:bCs/>
                <w:i w:val="0"/>
                <w:iCs w:val="0"/>
                <w:color w:val="auto"/>
                <w:sz w:val="20"/>
                <w:szCs w:val="20"/>
              </w:rPr>
              <w:fldChar w:fldCharType="end"/>
            </w:r>
            <w:r w:rsidR="00357E63" w:rsidRPr="003C7A4E">
              <w:rPr>
                <w:rFonts w:ascii="Times New Roman" w:hAnsi="Times New Roman" w:cs="Times New Roman"/>
                <w:b/>
                <w:bCs/>
                <w:i w:val="0"/>
                <w:iCs w:val="0"/>
                <w:color w:val="auto"/>
                <w:sz w:val="20"/>
                <w:szCs w:val="20"/>
                <w:lang w:val="en-US"/>
              </w:rPr>
              <w:t>.</w:t>
            </w:r>
            <w:r w:rsidR="00357E63" w:rsidRPr="00EF5379">
              <w:rPr>
                <w:rFonts w:ascii="Times New Roman" w:hAnsi="Times New Roman" w:cs="Times New Roman"/>
                <w:i w:val="0"/>
                <w:iCs w:val="0"/>
                <w:color w:val="auto"/>
                <w:sz w:val="20"/>
                <w:szCs w:val="20"/>
                <w:lang w:val="en-US"/>
              </w:rPr>
              <w:t xml:space="preserve"> Manhattan and qq plots from GWAS analysis for </w:t>
            </w:r>
            <w:r w:rsidR="00357E63" w:rsidRPr="00EF5379">
              <w:rPr>
                <w:rFonts w:ascii="Times New Roman" w:hAnsi="Times New Roman" w:cs="Times New Roman"/>
                <w:b/>
                <w:i w:val="0"/>
                <w:iCs w:val="0"/>
                <w:color w:val="auto"/>
                <w:sz w:val="20"/>
                <w:szCs w:val="20"/>
                <w:lang w:val="en-US"/>
              </w:rPr>
              <w:t>frailty</w:t>
            </w:r>
            <w:r w:rsidR="00357E63" w:rsidRPr="00EF5379">
              <w:rPr>
                <w:rFonts w:ascii="Times New Roman" w:hAnsi="Times New Roman" w:cs="Times New Roman"/>
                <w:i w:val="0"/>
                <w:iCs w:val="0"/>
                <w:color w:val="auto"/>
                <w:sz w:val="20"/>
                <w:szCs w:val="20"/>
                <w:lang w:val="en-US"/>
              </w:rPr>
              <w:t xml:space="preserve"> using: </w:t>
            </w:r>
            <w:r w:rsidR="00374AB1" w:rsidRPr="00374AB1">
              <w:rPr>
                <w:rFonts w:ascii="Times New Roman" w:hAnsi="Times New Roman" w:cs="Times New Roman"/>
                <w:b/>
                <w:i w:val="0"/>
                <w:iCs w:val="0"/>
                <w:color w:val="auto"/>
                <w:sz w:val="20"/>
                <w:szCs w:val="20"/>
                <w:lang w:val="en-US"/>
              </w:rPr>
              <w:t>A.</w:t>
            </w:r>
            <w:r w:rsidR="00357E63" w:rsidRPr="00EF5379">
              <w:rPr>
                <w:rFonts w:ascii="Times New Roman" w:hAnsi="Times New Roman" w:cs="Times New Roman"/>
                <w:i w:val="0"/>
                <w:iCs w:val="0"/>
                <w:color w:val="auto"/>
                <w:sz w:val="20"/>
                <w:szCs w:val="20"/>
                <w:lang w:val="en-US"/>
              </w:rPr>
              <w:t xml:space="preserve"> all individuals, </w:t>
            </w:r>
            <w:r w:rsidR="0094557D" w:rsidRPr="0094557D">
              <w:rPr>
                <w:rFonts w:ascii="Times New Roman" w:hAnsi="Times New Roman" w:cs="Times New Roman"/>
                <w:b/>
                <w:i w:val="0"/>
                <w:iCs w:val="0"/>
                <w:color w:val="auto"/>
                <w:sz w:val="20"/>
                <w:szCs w:val="20"/>
                <w:lang w:val="en-US"/>
              </w:rPr>
              <w:t>B.</w:t>
            </w:r>
            <w:r w:rsidR="00357E63" w:rsidRPr="00EF5379">
              <w:rPr>
                <w:rFonts w:ascii="Times New Roman" w:hAnsi="Times New Roman" w:cs="Times New Roman"/>
                <w:i w:val="0"/>
                <w:iCs w:val="0"/>
                <w:color w:val="auto"/>
                <w:sz w:val="20"/>
                <w:szCs w:val="20"/>
                <w:lang w:val="en-US"/>
              </w:rPr>
              <w:t xml:space="preserve"> females, </w:t>
            </w:r>
            <w:r w:rsidR="0094557D" w:rsidRPr="0094557D">
              <w:rPr>
                <w:rFonts w:ascii="Times New Roman" w:hAnsi="Times New Roman" w:cs="Times New Roman"/>
                <w:b/>
                <w:i w:val="0"/>
                <w:iCs w:val="0"/>
                <w:color w:val="auto"/>
                <w:sz w:val="20"/>
                <w:szCs w:val="20"/>
                <w:lang w:val="en-US"/>
              </w:rPr>
              <w:t>C.</w:t>
            </w:r>
            <w:r w:rsidR="00357E63" w:rsidRPr="00EF5379">
              <w:rPr>
                <w:rFonts w:ascii="Times New Roman" w:hAnsi="Times New Roman" w:cs="Times New Roman"/>
                <w:i w:val="0"/>
                <w:iCs w:val="0"/>
                <w:color w:val="auto"/>
                <w:sz w:val="20"/>
                <w:szCs w:val="20"/>
                <w:lang w:val="en-US"/>
              </w:rPr>
              <w:t xml:space="preserve"> males. Left panels: SABE1171-Array, Right panels: SABE1171-WGS. Black line in the </w:t>
            </w:r>
            <w:r w:rsidR="002962E8">
              <w:rPr>
                <w:rFonts w:ascii="Times New Roman" w:hAnsi="Times New Roman" w:cs="Times New Roman"/>
                <w:i w:val="0"/>
                <w:iCs w:val="0"/>
                <w:color w:val="auto"/>
                <w:sz w:val="20"/>
                <w:szCs w:val="20"/>
                <w:lang w:val="en-US"/>
              </w:rPr>
              <w:t>Manhattan plots corresponds</w:t>
            </w:r>
            <w:r w:rsidR="00357E63" w:rsidRPr="00EF5379">
              <w:rPr>
                <w:rFonts w:ascii="Times New Roman" w:hAnsi="Times New Roman" w:cs="Times New Roman"/>
                <w:i w:val="0"/>
                <w:iCs w:val="0"/>
                <w:color w:val="auto"/>
                <w:sz w:val="20"/>
                <w:szCs w:val="20"/>
                <w:lang w:val="en-US"/>
              </w:rPr>
              <w:t xml:space="preserve"> to the threshold p-value.</w:t>
            </w:r>
            <w:bookmarkEnd w:id="113"/>
          </w:p>
        </w:tc>
      </w:tr>
    </w:tbl>
    <w:tbl>
      <w:tblPr>
        <w:tblStyle w:val="aff6"/>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0"/>
        <w:gridCol w:w="8154"/>
      </w:tblGrid>
      <w:tr w:rsidR="00B34FC5" w14:paraId="43B4BE94" w14:textId="77777777">
        <w:tc>
          <w:tcPr>
            <w:tcW w:w="350" w:type="dxa"/>
          </w:tcPr>
          <w:p w14:paraId="1ACA755F" w14:textId="77777777" w:rsidR="00B34FC5" w:rsidRDefault="00357E63">
            <w:pPr>
              <w:rPr>
                <w:rFonts w:ascii="Calibri" w:eastAsia="Calibri" w:hAnsi="Calibri" w:cs="Calibri"/>
                <w:b/>
              </w:rPr>
            </w:pPr>
            <w:r>
              <w:rPr>
                <w:rFonts w:ascii="Calibri" w:eastAsia="Calibri" w:hAnsi="Calibri" w:cs="Calibri"/>
                <w:b/>
              </w:rPr>
              <w:t>A</w:t>
            </w:r>
          </w:p>
        </w:tc>
        <w:tc>
          <w:tcPr>
            <w:tcW w:w="8154" w:type="dxa"/>
          </w:tcPr>
          <w:p w14:paraId="64058B10" w14:textId="77777777" w:rsidR="00B34FC5" w:rsidRDefault="00357E63">
            <w:pPr>
              <w:rPr>
                <w:sz w:val="20"/>
                <w:szCs w:val="20"/>
              </w:rPr>
            </w:pPr>
            <w:r>
              <w:rPr>
                <w:rFonts w:ascii="Calibri" w:eastAsia="Calibri" w:hAnsi="Calibri" w:cs="Calibri"/>
                <w:noProof/>
                <w:lang w:val="en-US" w:eastAsia="en-US"/>
              </w:rPr>
              <w:drawing>
                <wp:inline distT="0" distB="0" distL="0" distR="0" wp14:anchorId="10BCDBEE" wp14:editId="005860D0">
                  <wp:extent cx="5040000" cy="2700000"/>
                  <wp:effectExtent l="0" t="0" r="8255" b="5715"/>
                  <wp:docPr id="5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0"/>
                          <a:srcRect/>
                          <a:stretch>
                            <a:fillRect/>
                          </a:stretch>
                        </pic:blipFill>
                        <pic:spPr>
                          <a:xfrm>
                            <a:off x="0" y="0"/>
                            <a:ext cx="5040000" cy="2700000"/>
                          </a:xfrm>
                          <a:prstGeom prst="rect">
                            <a:avLst/>
                          </a:prstGeom>
                          <a:ln/>
                        </pic:spPr>
                      </pic:pic>
                    </a:graphicData>
                  </a:graphic>
                </wp:inline>
              </w:drawing>
            </w:r>
          </w:p>
        </w:tc>
      </w:tr>
      <w:tr w:rsidR="00B34FC5" w14:paraId="52001CA9" w14:textId="77777777">
        <w:tc>
          <w:tcPr>
            <w:tcW w:w="350" w:type="dxa"/>
          </w:tcPr>
          <w:p w14:paraId="07FFFE79" w14:textId="77777777" w:rsidR="00B34FC5" w:rsidRDefault="00357E63">
            <w:pPr>
              <w:rPr>
                <w:rFonts w:ascii="Calibri" w:eastAsia="Calibri" w:hAnsi="Calibri" w:cs="Calibri"/>
                <w:b/>
              </w:rPr>
            </w:pPr>
            <w:r>
              <w:rPr>
                <w:rFonts w:ascii="Calibri" w:eastAsia="Calibri" w:hAnsi="Calibri" w:cs="Calibri"/>
                <w:b/>
              </w:rPr>
              <w:lastRenderedPageBreak/>
              <w:t>B</w:t>
            </w:r>
          </w:p>
        </w:tc>
        <w:tc>
          <w:tcPr>
            <w:tcW w:w="8154" w:type="dxa"/>
          </w:tcPr>
          <w:p w14:paraId="02D21F1C"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1EC71909" wp14:editId="32AB7EEE">
                  <wp:extent cx="5040000" cy="2700000"/>
                  <wp:effectExtent l="0" t="0" r="8255" b="5715"/>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1"/>
                          <a:srcRect/>
                          <a:stretch>
                            <a:fillRect/>
                          </a:stretch>
                        </pic:blipFill>
                        <pic:spPr>
                          <a:xfrm>
                            <a:off x="0" y="0"/>
                            <a:ext cx="5040000" cy="2700000"/>
                          </a:xfrm>
                          <a:prstGeom prst="rect">
                            <a:avLst/>
                          </a:prstGeom>
                          <a:ln/>
                        </pic:spPr>
                      </pic:pic>
                    </a:graphicData>
                  </a:graphic>
                </wp:inline>
              </w:drawing>
            </w:r>
          </w:p>
        </w:tc>
      </w:tr>
      <w:tr w:rsidR="00B34FC5" w14:paraId="4C820EB2" w14:textId="77777777">
        <w:tc>
          <w:tcPr>
            <w:tcW w:w="350" w:type="dxa"/>
          </w:tcPr>
          <w:p w14:paraId="69584EAB" w14:textId="77777777" w:rsidR="00B34FC5" w:rsidRDefault="00357E63">
            <w:pPr>
              <w:rPr>
                <w:rFonts w:ascii="Calibri" w:eastAsia="Calibri" w:hAnsi="Calibri" w:cs="Calibri"/>
                <w:b/>
              </w:rPr>
            </w:pPr>
            <w:r>
              <w:rPr>
                <w:rFonts w:ascii="Calibri" w:eastAsia="Calibri" w:hAnsi="Calibri" w:cs="Calibri"/>
                <w:b/>
              </w:rPr>
              <w:t>C</w:t>
            </w:r>
          </w:p>
        </w:tc>
        <w:tc>
          <w:tcPr>
            <w:tcW w:w="8154" w:type="dxa"/>
          </w:tcPr>
          <w:p w14:paraId="7BCEEDB4" w14:textId="77777777" w:rsidR="00B34FC5" w:rsidRDefault="00357E63">
            <w:pPr>
              <w:rPr>
                <w:rFonts w:ascii="Calibri" w:eastAsia="Calibri" w:hAnsi="Calibri" w:cs="Calibri"/>
              </w:rPr>
            </w:pPr>
            <w:r>
              <w:rPr>
                <w:rFonts w:ascii="Calibri" w:eastAsia="Calibri" w:hAnsi="Calibri" w:cs="Calibri"/>
                <w:noProof/>
                <w:lang w:val="en-US" w:eastAsia="en-US"/>
              </w:rPr>
              <w:drawing>
                <wp:inline distT="0" distB="0" distL="0" distR="0" wp14:anchorId="581D7CA8" wp14:editId="1BAE213D">
                  <wp:extent cx="5040000" cy="2700000"/>
                  <wp:effectExtent l="0" t="0" r="8255" b="5715"/>
                  <wp:docPr id="8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2"/>
                          <a:srcRect/>
                          <a:stretch>
                            <a:fillRect/>
                          </a:stretch>
                        </pic:blipFill>
                        <pic:spPr>
                          <a:xfrm>
                            <a:off x="0" y="0"/>
                            <a:ext cx="5040000" cy="2700000"/>
                          </a:xfrm>
                          <a:prstGeom prst="rect">
                            <a:avLst/>
                          </a:prstGeom>
                          <a:ln/>
                        </pic:spPr>
                      </pic:pic>
                    </a:graphicData>
                  </a:graphic>
                </wp:inline>
              </w:drawing>
            </w:r>
          </w:p>
        </w:tc>
      </w:tr>
      <w:tr w:rsidR="00B34FC5" w:rsidRPr="00000A0A" w14:paraId="294C77EB" w14:textId="77777777">
        <w:tc>
          <w:tcPr>
            <w:tcW w:w="350" w:type="dxa"/>
          </w:tcPr>
          <w:p w14:paraId="347AA9B1" w14:textId="77777777" w:rsidR="00B34FC5" w:rsidRPr="00EF5379" w:rsidRDefault="00B34FC5" w:rsidP="00B63C27">
            <w:pPr>
              <w:jc w:val="both"/>
              <w:rPr>
                <w:rFonts w:ascii="Times New Roman" w:hAnsi="Times New Roman" w:cs="Times New Roman"/>
                <w:b/>
                <w:sz w:val="20"/>
                <w:szCs w:val="20"/>
              </w:rPr>
            </w:pPr>
          </w:p>
        </w:tc>
        <w:tc>
          <w:tcPr>
            <w:tcW w:w="8154" w:type="dxa"/>
          </w:tcPr>
          <w:p w14:paraId="16085F93" w14:textId="21800D99" w:rsidR="00AD4C29" w:rsidRPr="00EF5379" w:rsidRDefault="00AD4C29" w:rsidP="00AD4C29">
            <w:pPr>
              <w:keepNext/>
              <w:jc w:val="both"/>
              <w:rPr>
                <w:rFonts w:ascii="Times New Roman" w:hAnsi="Times New Roman" w:cs="Times New Roman"/>
                <w:sz w:val="20"/>
                <w:szCs w:val="20"/>
              </w:rPr>
            </w:pPr>
          </w:p>
          <w:p w14:paraId="54B04C52" w14:textId="77777777" w:rsidR="00B34FC5" w:rsidRDefault="00AD4C29" w:rsidP="0094557D">
            <w:pPr>
              <w:pStyle w:val="Caption"/>
              <w:jc w:val="both"/>
              <w:rPr>
                <w:rFonts w:ascii="Times New Roman" w:hAnsi="Times New Roman" w:cs="Times New Roman"/>
                <w:i w:val="0"/>
                <w:iCs w:val="0"/>
                <w:color w:val="auto"/>
                <w:sz w:val="20"/>
                <w:szCs w:val="20"/>
                <w:lang w:val="en-US"/>
              </w:rPr>
            </w:pPr>
            <w:bookmarkStart w:id="114" w:name="_Toc51179530"/>
            <w:r w:rsidRPr="00072BBA">
              <w:rPr>
                <w:rFonts w:ascii="Times New Roman" w:hAnsi="Times New Roman" w:cs="Times New Roman"/>
                <w:b/>
                <w:bCs/>
                <w:i w:val="0"/>
                <w:iCs w:val="0"/>
                <w:color w:val="auto"/>
                <w:sz w:val="20"/>
                <w:szCs w:val="20"/>
                <w:lang w:val="en-US"/>
              </w:rPr>
              <w:t>Supplementary Fig</w:t>
            </w:r>
            <w:r w:rsidR="0094557D">
              <w:rPr>
                <w:rFonts w:ascii="Times New Roman" w:hAnsi="Times New Roman" w:cs="Times New Roman"/>
                <w:b/>
                <w:bCs/>
                <w:i w:val="0"/>
                <w:iCs w:val="0"/>
                <w:color w:val="auto"/>
                <w:sz w:val="20"/>
                <w:szCs w:val="20"/>
                <w:lang w:val="en-US"/>
              </w:rPr>
              <w:t>.</w:t>
            </w:r>
            <w:r w:rsidRPr="00072BBA">
              <w:rPr>
                <w:rFonts w:ascii="Times New Roman" w:hAnsi="Times New Roman" w:cs="Times New Roman"/>
                <w:b/>
                <w:bCs/>
                <w:i w:val="0"/>
                <w:iCs w:val="0"/>
                <w:color w:val="auto"/>
                <w:sz w:val="20"/>
                <w:szCs w:val="20"/>
                <w:lang w:val="en-US"/>
              </w:rPr>
              <w:t xml:space="preserve"> </w:t>
            </w:r>
            <w:r w:rsidRPr="003C7A4E">
              <w:rPr>
                <w:rFonts w:ascii="Times New Roman" w:hAnsi="Times New Roman" w:cs="Times New Roman"/>
                <w:b/>
                <w:bCs/>
                <w:i w:val="0"/>
                <w:iCs w:val="0"/>
                <w:color w:val="auto"/>
                <w:sz w:val="20"/>
                <w:szCs w:val="20"/>
              </w:rPr>
              <w:fldChar w:fldCharType="begin"/>
            </w:r>
            <w:r w:rsidRPr="00072BBA">
              <w:rPr>
                <w:rFonts w:ascii="Times New Roman" w:hAnsi="Times New Roman" w:cs="Times New Roman"/>
                <w:b/>
                <w:bCs/>
                <w:i w:val="0"/>
                <w:iCs w:val="0"/>
                <w:color w:val="auto"/>
                <w:sz w:val="20"/>
                <w:szCs w:val="20"/>
                <w:lang w:val="en-US"/>
              </w:rPr>
              <w:instrText xml:space="preserve"> SEQ Supplementary_Figure \* ARABIC </w:instrText>
            </w:r>
            <w:r w:rsidRPr="003C7A4E">
              <w:rPr>
                <w:rFonts w:ascii="Times New Roman" w:hAnsi="Times New Roman" w:cs="Times New Roman"/>
                <w:b/>
                <w:bCs/>
                <w:i w:val="0"/>
                <w:iCs w:val="0"/>
                <w:color w:val="auto"/>
                <w:sz w:val="20"/>
                <w:szCs w:val="20"/>
              </w:rPr>
              <w:fldChar w:fldCharType="separate"/>
            </w:r>
            <w:r w:rsidR="008B59EF">
              <w:rPr>
                <w:rFonts w:ascii="Times New Roman" w:hAnsi="Times New Roman" w:cs="Times New Roman"/>
                <w:b/>
                <w:bCs/>
                <w:i w:val="0"/>
                <w:iCs w:val="0"/>
                <w:noProof/>
                <w:color w:val="auto"/>
                <w:sz w:val="20"/>
                <w:szCs w:val="20"/>
                <w:lang w:val="en-US"/>
              </w:rPr>
              <w:t>31</w:t>
            </w:r>
            <w:r w:rsidRPr="003C7A4E">
              <w:rPr>
                <w:rFonts w:ascii="Times New Roman" w:hAnsi="Times New Roman" w:cs="Times New Roman"/>
                <w:b/>
                <w:bCs/>
                <w:i w:val="0"/>
                <w:iCs w:val="0"/>
                <w:color w:val="auto"/>
                <w:sz w:val="20"/>
                <w:szCs w:val="20"/>
              </w:rPr>
              <w:fldChar w:fldCharType="end"/>
            </w:r>
            <w:r w:rsidR="00357E63" w:rsidRPr="00EF5379">
              <w:rPr>
                <w:rFonts w:ascii="Times New Roman" w:hAnsi="Times New Roman" w:cs="Times New Roman"/>
                <w:b/>
                <w:i w:val="0"/>
                <w:iCs w:val="0"/>
                <w:color w:val="auto"/>
                <w:sz w:val="20"/>
                <w:szCs w:val="20"/>
                <w:lang w:val="en-US"/>
              </w:rPr>
              <w:t>.</w:t>
            </w:r>
            <w:r w:rsidR="00357E63" w:rsidRPr="00EF5379">
              <w:rPr>
                <w:rFonts w:ascii="Times New Roman" w:hAnsi="Times New Roman" w:cs="Times New Roman"/>
                <w:i w:val="0"/>
                <w:iCs w:val="0"/>
                <w:color w:val="auto"/>
                <w:sz w:val="20"/>
                <w:szCs w:val="20"/>
                <w:lang w:val="en-US"/>
              </w:rPr>
              <w:t xml:space="preserve"> Manhattan and qq plots from GWAS analysis for </w:t>
            </w:r>
            <w:r w:rsidR="00357E63" w:rsidRPr="00EF5379">
              <w:rPr>
                <w:rFonts w:ascii="Times New Roman" w:hAnsi="Times New Roman" w:cs="Times New Roman"/>
                <w:b/>
                <w:i w:val="0"/>
                <w:iCs w:val="0"/>
                <w:color w:val="auto"/>
                <w:sz w:val="20"/>
                <w:szCs w:val="20"/>
                <w:lang w:val="en-US"/>
              </w:rPr>
              <w:t>hypertension</w:t>
            </w:r>
            <w:r w:rsidR="00357E63" w:rsidRPr="00EF5379">
              <w:rPr>
                <w:rFonts w:ascii="Times New Roman" w:hAnsi="Times New Roman" w:cs="Times New Roman"/>
                <w:i w:val="0"/>
                <w:iCs w:val="0"/>
                <w:color w:val="auto"/>
                <w:sz w:val="20"/>
                <w:szCs w:val="20"/>
                <w:lang w:val="en-US"/>
              </w:rPr>
              <w:t xml:space="preserve"> using: </w:t>
            </w:r>
            <w:r w:rsidR="00374AB1" w:rsidRPr="00374AB1">
              <w:rPr>
                <w:rFonts w:ascii="Times New Roman" w:hAnsi="Times New Roman" w:cs="Times New Roman"/>
                <w:b/>
                <w:i w:val="0"/>
                <w:iCs w:val="0"/>
                <w:color w:val="auto"/>
                <w:sz w:val="20"/>
                <w:szCs w:val="20"/>
                <w:lang w:val="en-US"/>
              </w:rPr>
              <w:t>A.</w:t>
            </w:r>
            <w:r w:rsidR="00357E63" w:rsidRPr="00EF5379">
              <w:rPr>
                <w:rFonts w:ascii="Times New Roman" w:hAnsi="Times New Roman" w:cs="Times New Roman"/>
                <w:i w:val="0"/>
                <w:iCs w:val="0"/>
                <w:color w:val="auto"/>
                <w:sz w:val="20"/>
                <w:szCs w:val="20"/>
                <w:lang w:val="en-US"/>
              </w:rPr>
              <w:t xml:space="preserve"> all individuals, </w:t>
            </w:r>
            <w:r w:rsidR="0094557D" w:rsidRPr="0094557D">
              <w:rPr>
                <w:rFonts w:ascii="Times New Roman" w:hAnsi="Times New Roman" w:cs="Times New Roman"/>
                <w:b/>
                <w:i w:val="0"/>
                <w:iCs w:val="0"/>
                <w:color w:val="auto"/>
                <w:sz w:val="20"/>
                <w:szCs w:val="20"/>
                <w:lang w:val="en-US"/>
              </w:rPr>
              <w:t>B.</w:t>
            </w:r>
            <w:r w:rsidR="00357E63" w:rsidRPr="00EF5379">
              <w:rPr>
                <w:rFonts w:ascii="Times New Roman" w:hAnsi="Times New Roman" w:cs="Times New Roman"/>
                <w:i w:val="0"/>
                <w:iCs w:val="0"/>
                <w:color w:val="auto"/>
                <w:sz w:val="20"/>
                <w:szCs w:val="20"/>
                <w:lang w:val="en-US"/>
              </w:rPr>
              <w:t xml:space="preserve"> females, </w:t>
            </w:r>
            <w:r w:rsidR="0094557D" w:rsidRPr="0094557D">
              <w:rPr>
                <w:rFonts w:ascii="Times New Roman" w:hAnsi="Times New Roman" w:cs="Times New Roman"/>
                <w:b/>
                <w:i w:val="0"/>
                <w:iCs w:val="0"/>
                <w:color w:val="auto"/>
                <w:sz w:val="20"/>
                <w:szCs w:val="20"/>
                <w:lang w:val="en-US"/>
              </w:rPr>
              <w:t>C.</w:t>
            </w:r>
            <w:r w:rsidR="00357E63" w:rsidRPr="00EF5379">
              <w:rPr>
                <w:rFonts w:ascii="Times New Roman" w:hAnsi="Times New Roman" w:cs="Times New Roman"/>
                <w:i w:val="0"/>
                <w:iCs w:val="0"/>
                <w:color w:val="auto"/>
                <w:sz w:val="20"/>
                <w:szCs w:val="20"/>
                <w:lang w:val="en-US"/>
              </w:rPr>
              <w:t xml:space="preserve"> males. Left panels: SABE1171-Array, Right panels: SABE1171-WGS. Black line in the </w:t>
            </w:r>
            <w:r w:rsidR="002962E8">
              <w:rPr>
                <w:rFonts w:ascii="Times New Roman" w:hAnsi="Times New Roman" w:cs="Times New Roman"/>
                <w:i w:val="0"/>
                <w:iCs w:val="0"/>
                <w:color w:val="auto"/>
                <w:sz w:val="20"/>
                <w:szCs w:val="20"/>
                <w:lang w:val="en-US"/>
              </w:rPr>
              <w:t>Manhattan plots corresponds</w:t>
            </w:r>
            <w:r w:rsidR="00357E63" w:rsidRPr="00EF5379">
              <w:rPr>
                <w:rFonts w:ascii="Times New Roman" w:hAnsi="Times New Roman" w:cs="Times New Roman"/>
                <w:i w:val="0"/>
                <w:iCs w:val="0"/>
                <w:color w:val="auto"/>
                <w:sz w:val="20"/>
                <w:szCs w:val="20"/>
                <w:lang w:val="en-US"/>
              </w:rPr>
              <w:t xml:space="preserve"> to the threshold p-value.</w:t>
            </w:r>
            <w:bookmarkEnd w:id="114"/>
          </w:p>
          <w:p w14:paraId="0A6CC1BB" w14:textId="77777777" w:rsidR="009F7D68" w:rsidRDefault="009F7D68" w:rsidP="009F7D68">
            <w:pPr>
              <w:rPr>
                <w:lang w:val="en-US"/>
              </w:rPr>
            </w:pPr>
          </w:p>
          <w:p w14:paraId="0950D18B" w14:textId="77777777" w:rsidR="009F7D68" w:rsidRDefault="009F7D68" w:rsidP="009F7D68">
            <w:pPr>
              <w:rPr>
                <w:lang w:val="en-US"/>
              </w:rPr>
            </w:pPr>
          </w:p>
          <w:p w14:paraId="7C837438" w14:textId="77777777" w:rsidR="009F7D68" w:rsidRDefault="009F7D68" w:rsidP="009F7D68">
            <w:pPr>
              <w:rPr>
                <w:lang w:val="en-US"/>
              </w:rPr>
            </w:pPr>
          </w:p>
          <w:p w14:paraId="5A0E876C" w14:textId="77777777" w:rsidR="009F7D68" w:rsidRDefault="009F7D68" w:rsidP="009F7D68">
            <w:pPr>
              <w:rPr>
                <w:lang w:val="en-US"/>
              </w:rPr>
            </w:pPr>
          </w:p>
          <w:p w14:paraId="7A6E1678" w14:textId="77777777" w:rsidR="009F7D68" w:rsidRDefault="009F7D68" w:rsidP="009F7D68">
            <w:pPr>
              <w:rPr>
                <w:lang w:val="en-US"/>
              </w:rPr>
            </w:pPr>
          </w:p>
          <w:p w14:paraId="6C60EA6F" w14:textId="77777777" w:rsidR="009F7D68" w:rsidRDefault="009F7D68" w:rsidP="009F7D68">
            <w:pPr>
              <w:rPr>
                <w:lang w:val="en-US"/>
              </w:rPr>
            </w:pPr>
          </w:p>
          <w:p w14:paraId="5D0E934B" w14:textId="77777777" w:rsidR="009F7D68" w:rsidRDefault="009F7D68" w:rsidP="009F7D68">
            <w:pPr>
              <w:rPr>
                <w:lang w:val="en-US"/>
              </w:rPr>
            </w:pPr>
          </w:p>
          <w:p w14:paraId="13357E8A" w14:textId="77777777" w:rsidR="009F7D68" w:rsidRDefault="009F7D68" w:rsidP="009F7D68">
            <w:pPr>
              <w:rPr>
                <w:lang w:val="en-US"/>
              </w:rPr>
            </w:pPr>
          </w:p>
          <w:p w14:paraId="064422E4" w14:textId="77777777" w:rsidR="009F7D68" w:rsidRDefault="009F7D68" w:rsidP="009F7D68">
            <w:pPr>
              <w:rPr>
                <w:lang w:val="en-US"/>
              </w:rPr>
            </w:pPr>
          </w:p>
          <w:p w14:paraId="7EFB457D" w14:textId="77777777" w:rsidR="009F7D68" w:rsidRDefault="009F7D68" w:rsidP="009F7D68">
            <w:pPr>
              <w:rPr>
                <w:lang w:val="en-US"/>
              </w:rPr>
            </w:pPr>
          </w:p>
          <w:p w14:paraId="08A5C340" w14:textId="77777777" w:rsidR="009F7D68" w:rsidRDefault="009F7D68" w:rsidP="009F7D68">
            <w:pPr>
              <w:rPr>
                <w:lang w:val="en-US"/>
              </w:rPr>
            </w:pPr>
          </w:p>
          <w:p w14:paraId="5A4024DF" w14:textId="77777777" w:rsidR="009F7D68" w:rsidRDefault="009F7D68" w:rsidP="009F7D68">
            <w:pPr>
              <w:rPr>
                <w:lang w:val="en-US"/>
              </w:rPr>
            </w:pPr>
          </w:p>
          <w:p w14:paraId="69D368CF" w14:textId="77777777" w:rsidR="009F7D68" w:rsidRDefault="009F7D68" w:rsidP="009F7D68">
            <w:pPr>
              <w:rPr>
                <w:lang w:val="en-US"/>
              </w:rPr>
            </w:pPr>
          </w:p>
          <w:p w14:paraId="6E68B951" w14:textId="77777777" w:rsidR="009F7D68" w:rsidRDefault="009F7D68" w:rsidP="009F7D68">
            <w:pPr>
              <w:rPr>
                <w:lang w:val="en-US"/>
              </w:rPr>
            </w:pPr>
          </w:p>
          <w:p w14:paraId="429A5CC0" w14:textId="77777777" w:rsidR="009F7D68" w:rsidRDefault="009F7D68" w:rsidP="009F7D68">
            <w:pPr>
              <w:rPr>
                <w:lang w:val="en-US"/>
              </w:rPr>
            </w:pPr>
          </w:p>
          <w:p w14:paraId="60CCBBC6" w14:textId="0E49A373" w:rsidR="009F7D68" w:rsidRPr="009F7D68" w:rsidRDefault="009F7D68" w:rsidP="009F7D68">
            <w:pPr>
              <w:rPr>
                <w:lang w:val="en-US"/>
              </w:rPr>
            </w:pPr>
          </w:p>
        </w:tc>
      </w:tr>
    </w:tbl>
    <w:p w14:paraId="70D81F58" w14:textId="1E01A984" w:rsidR="00B34FC5" w:rsidRPr="008B59EF" w:rsidRDefault="0094557D" w:rsidP="008B59EF">
      <w:pPr>
        <w:pStyle w:val="ListParagraph"/>
        <w:widowControl w:val="0"/>
        <w:numPr>
          <w:ilvl w:val="0"/>
          <w:numId w:val="6"/>
        </w:numPr>
        <w:jc w:val="both"/>
        <w:outlineLvl w:val="0"/>
        <w:rPr>
          <w:rFonts w:ascii="Times New Roman" w:eastAsia="Times New Roman" w:hAnsi="Times New Roman" w:cs="Times New Roman"/>
          <w:b/>
          <w:sz w:val="24"/>
          <w:szCs w:val="24"/>
          <w:lang w:val="en-US"/>
        </w:rPr>
      </w:pPr>
      <w:bookmarkStart w:id="115" w:name="_Toc51179462"/>
      <w:r w:rsidRPr="008B59EF">
        <w:rPr>
          <w:rFonts w:ascii="Times New Roman" w:eastAsia="Times New Roman" w:hAnsi="Times New Roman" w:cs="Times New Roman"/>
          <w:b/>
          <w:sz w:val="24"/>
          <w:szCs w:val="24"/>
          <w:lang w:val="en-US"/>
        </w:rPr>
        <w:lastRenderedPageBreak/>
        <w:t>References</w:t>
      </w:r>
      <w:bookmarkEnd w:id="115"/>
    </w:p>
    <w:p w14:paraId="40D0E453" w14:textId="77777777" w:rsidR="0094557D" w:rsidRPr="008B59EF" w:rsidRDefault="0094557D" w:rsidP="008B59EF">
      <w:pPr>
        <w:widowControl w:val="0"/>
        <w:jc w:val="both"/>
        <w:rPr>
          <w:rFonts w:ascii="Times New Roman" w:eastAsia="Times New Roman" w:hAnsi="Times New Roman" w:cs="Times New Roman"/>
          <w:b/>
          <w:sz w:val="24"/>
          <w:szCs w:val="24"/>
          <w:lang w:val="en-US"/>
        </w:rPr>
      </w:pPr>
    </w:p>
    <w:p w14:paraId="5FC40D50" w14:textId="77777777" w:rsidR="009F7D68" w:rsidRPr="009F7D68" w:rsidRDefault="00B27B8D" w:rsidP="009F7D68">
      <w:pPr>
        <w:pStyle w:val="EndNoteBibliography"/>
        <w:ind w:left="720" w:hanging="720"/>
        <w:jc w:val="both"/>
        <w:rPr>
          <w:rFonts w:ascii="Times New Roman" w:hAnsi="Times New Roman" w:cs="Times New Roman"/>
          <w:lang w:val="en-US"/>
        </w:rPr>
      </w:pPr>
      <w:r w:rsidRPr="009F7D68">
        <w:rPr>
          <w:rFonts w:ascii="Times New Roman" w:eastAsia="Times New Roman" w:hAnsi="Times New Roman" w:cs="Times New Roman"/>
          <w:b/>
          <w:sz w:val="24"/>
          <w:szCs w:val="24"/>
          <w:lang w:val="en-US"/>
        </w:rPr>
        <w:fldChar w:fldCharType="begin"/>
      </w:r>
      <w:r w:rsidRPr="009F7D68">
        <w:rPr>
          <w:rFonts w:ascii="Times New Roman" w:eastAsia="Times New Roman" w:hAnsi="Times New Roman" w:cs="Times New Roman"/>
          <w:b/>
          <w:sz w:val="24"/>
          <w:szCs w:val="24"/>
          <w:lang w:val="en-US"/>
        </w:rPr>
        <w:instrText xml:space="preserve"> ADDIN EN.REFLIST </w:instrText>
      </w:r>
      <w:r w:rsidRPr="009F7D68">
        <w:rPr>
          <w:rFonts w:ascii="Times New Roman" w:eastAsia="Times New Roman" w:hAnsi="Times New Roman" w:cs="Times New Roman"/>
          <w:b/>
          <w:sz w:val="24"/>
          <w:szCs w:val="24"/>
          <w:lang w:val="en-US"/>
        </w:rPr>
        <w:fldChar w:fldCharType="separate"/>
      </w:r>
      <w:r w:rsidR="009F7D68" w:rsidRPr="009F7D68">
        <w:rPr>
          <w:rFonts w:ascii="Times New Roman" w:hAnsi="Times New Roman" w:cs="Times New Roman"/>
          <w:lang w:val="en-US"/>
        </w:rPr>
        <w:t>1</w:t>
      </w:r>
      <w:r w:rsidR="009F7D68" w:rsidRPr="009F7D68">
        <w:rPr>
          <w:rFonts w:ascii="Times New Roman" w:hAnsi="Times New Roman" w:cs="Times New Roman"/>
          <w:lang w:val="en-US"/>
        </w:rPr>
        <w:tab/>
        <w:t>Karczewski, K. J.</w:t>
      </w:r>
      <w:r w:rsidR="009F7D68" w:rsidRPr="009F7D68">
        <w:rPr>
          <w:rFonts w:ascii="Times New Roman" w:hAnsi="Times New Roman" w:cs="Times New Roman"/>
          <w:i/>
          <w:lang w:val="en-US"/>
        </w:rPr>
        <w:t xml:space="preserve"> et al.</w:t>
      </w:r>
      <w:r w:rsidR="009F7D68" w:rsidRPr="009F7D68">
        <w:rPr>
          <w:rFonts w:ascii="Times New Roman" w:hAnsi="Times New Roman" w:cs="Times New Roman"/>
          <w:lang w:val="en-US"/>
        </w:rPr>
        <w:t xml:space="preserve"> The mutational constraint spectrum quantified from variation in 141,456 humans. </w:t>
      </w:r>
      <w:r w:rsidR="009F7D68" w:rsidRPr="009F7D68">
        <w:rPr>
          <w:rFonts w:ascii="Times New Roman" w:hAnsi="Times New Roman" w:cs="Times New Roman"/>
          <w:i/>
          <w:lang w:val="en-US"/>
        </w:rPr>
        <w:t>Nature</w:t>
      </w:r>
      <w:r w:rsidR="009F7D68" w:rsidRPr="009F7D68">
        <w:rPr>
          <w:rFonts w:ascii="Times New Roman" w:hAnsi="Times New Roman" w:cs="Times New Roman"/>
          <w:lang w:val="en-US"/>
        </w:rPr>
        <w:t xml:space="preserve"> </w:t>
      </w:r>
      <w:r w:rsidR="009F7D68" w:rsidRPr="009F7D68">
        <w:rPr>
          <w:rFonts w:ascii="Times New Roman" w:hAnsi="Times New Roman" w:cs="Times New Roman"/>
          <w:b/>
          <w:lang w:val="en-US"/>
        </w:rPr>
        <w:t>581</w:t>
      </w:r>
      <w:r w:rsidR="009F7D68" w:rsidRPr="009F7D68">
        <w:rPr>
          <w:rFonts w:ascii="Times New Roman" w:hAnsi="Times New Roman" w:cs="Times New Roman"/>
          <w:lang w:val="en-US"/>
        </w:rPr>
        <w:t>, 434-443, doi:10.1038/s41586-020-2308-7 (2020).</w:t>
      </w:r>
    </w:p>
    <w:p w14:paraId="5EE0FF47" w14:textId="77777777" w:rsidR="009F7D68" w:rsidRPr="009F7D68" w:rsidRDefault="009F7D68" w:rsidP="009F7D68">
      <w:pPr>
        <w:pStyle w:val="EndNoteBibliography"/>
        <w:ind w:left="720" w:hanging="720"/>
        <w:jc w:val="both"/>
        <w:rPr>
          <w:rFonts w:ascii="Times New Roman" w:hAnsi="Times New Roman" w:cs="Times New Roman"/>
        </w:rPr>
      </w:pPr>
      <w:r w:rsidRPr="009F7D68">
        <w:rPr>
          <w:rFonts w:ascii="Times New Roman" w:hAnsi="Times New Roman" w:cs="Times New Roman"/>
          <w:lang w:val="en-US"/>
        </w:rPr>
        <w:t>2</w:t>
      </w:r>
      <w:r w:rsidRPr="009F7D68">
        <w:rPr>
          <w:rFonts w:ascii="Times New Roman" w:hAnsi="Times New Roman" w:cs="Times New Roman"/>
          <w:lang w:val="en-US"/>
        </w:rPr>
        <w:tab/>
        <w:t xml:space="preserve">Lebrao, M. L., Duarte, Y. A. O., Santos, J. L. F. &amp; Silva, N. N. D. 10 Years of SABE Study: background, methodology and organization of the study. </w:t>
      </w:r>
      <w:r w:rsidRPr="009F7D68">
        <w:rPr>
          <w:rFonts w:ascii="Times New Roman" w:hAnsi="Times New Roman" w:cs="Times New Roman"/>
          <w:i/>
        </w:rPr>
        <w:t>Rev Bras Epidemiol</w:t>
      </w:r>
      <w:r w:rsidRPr="009F7D68">
        <w:rPr>
          <w:rFonts w:ascii="Times New Roman" w:hAnsi="Times New Roman" w:cs="Times New Roman"/>
        </w:rPr>
        <w:t xml:space="preserve"> </w:t>
      </w:r>
      <w:r w:rsidRPr="009F7D68">
        <w:rPr>
          <w:rFonts w:ascii="Times New Roman" w:hAnsi="Times New Roman" w:cs="Times New Roman"/>
          <w:b/>
        </w:rPr>
        <w:t>21Suppl 02</w:t>
      </w:r>
      <w:r w:rsidRPr="009F7D68">
        <w:rPr>
          <w:rFonts w:ascii="Times New Roman" w:hAnsi="Times New Roman" w:cs="Times New Roman"/>
        </w:rPr>
        <w:t>, e180002, doi:10.1590/1980-549720180002.supl.2 (2019).</w:t>
      </w:r>
    </w:p>
    <w:p w14:paraId="7FA54042"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rPr>
        <w:t>3</w:t>
      </w:r>
      <w:r w:rsidRPr="009F7D68">
        <w:rPr>
          <w:rFonts w:ascii="Times New Roman" w:hAnsi="Times New Roman" w:cs="Times New Roman"/>
        </w:rPr>
        <w:tab/>
        <w:t>Telenti, A.</w:t>
      </w:r>
      <w:r w:rsidRPr="009F7D68">
        <w:rPr>
          <w:rFonts w:ascii="Times New Roman" w:hAnsi="Times New Roman" w:cs="Times New Roman"/>
          <w:i/>
        </w:rPr>
        <w:t xml:space="preserve"> et al.</w:t>
      </w:r>
      <w:r w:rsidRPr="009F7D68">
        <w:rPr>
          <w:rFonts w:ascii="Times New Roman" w:hAnsi="Times New Roman" w:cs="Times New Roman"/>
        </w:rPr>
        <w:t xml:space="preserve"> </w:t>
      </w:r>
      <w:r w:rsidRPr="009F7D68">
        <w:rPr>
          <w:rFonts w:ascii="Times New Roman" w:hAnsi="Times New Roman" w:cs="Times New Roman"/>
          <w:lang w:val="en-US"/>
        </w:rPr>
        <w:t xml:space="preserve">Deep sequencing of 10,000 human genomes. </w:t>
      </w:r>
      <w:r w:rsidRPr="009F7D68">
        <w:rPr>
          <w:rFonts w:ascii="Times New Roman" w:hAnsi="Times New Roman" w:cs="Times New Roman"/>
          <w:i/>
          <w:lang w:val="en-US"/>
        </w:rPr>
        <w:t>Proc Natl Acad Sci U S A</w:t>
      </w:r>
      <w:r w:rsidRPr="009F7D68">
        <w:rPr>
          <w:rFonts w:ascii="Times New Roman" w:hAnsi="Times New Roman" w:cs="Times New Roman"/>
          <w:lang w:val="en-US"/>
        </w:rPr>
        <w:t xml:space="preserve"> </w:t>
      </w:r>
      <w:r w:rsidRPr="009F7D68">
        <w:rPr>
          <w:rFonts w:ascii="Times New Roman" w:hAnsi="Times New Roman" w:cs="Times New Roman"/>
          <w:b/>
          <w:lang w:val="en-US"/>
        </w:rPr>
        <w:t>113</w:t>
      </w:r>
      <w:r w:rsidRPr="009F7D68">
        <w:rPr>
          <w:rFonts w:ascii="Times New Roman" w:hAnsi="Times New Roman" w:cs="Times New Roman"/>
          <w:lang w:val="en-US"/>
        </w:rPr>
        <w:t>, 11901-11906, doi:10.1073/pnas.1613365113 (2016).</w:t>
      </w:r>
    </w:p>
    <w:p w14:paraId="535B11F0" w14:textId="77777777" w:rsidR="009F7D68" w:rsidRPr="009F7D68" w:rsidRDefault="009F7D68" w:rsidP="009F7D68">
      <w:pPr>
        <w:pStyle w:val="EndNoteBibliography"/>
        <w:ind w:left="720" w:hanging="720"/>
        <w:jc w:val="both"/>
        <w:rPr>
          <w:rFonts w:ascii="Times New Roman" w:hAnsi="Times New Roman" w:cs="Times New Roman"/>
        </w:rPr>
      </w:pPr>
      <w:r w:rsidRPr="009F7D68">
        <w:rPr>
          <w:rFonts w:ascii="Times New Roman" w:hAnsi="Times New Roman" w:cs="Times New Roman"/>
          <w:lang w:val="en-US"/>
        </w:rPr>
        <w:t>4</w:t>
      </w:r>
      <w:r w:rsidRPr="009F7D68">
        <w:rPr>
          <w:rFonts w:ascii="Times New Roman" w:hAnsi="Times New Roman" w:cs="Times New Roman"/>
          <w:lang w:val="en-US"/>
        </w:rPr>
        <w:tab/>
        <w:t>Naslavsky, M. S.</w:t>
      </w:r>
      <w:r w:rsidRPr="009F7D68">
        <w:rPr>
          <w:rFonts w:ascii="Times New Roman" w:hAnsi="Times New Roman" w:cs="Times New Roman"/>
          <w:i/>
          <w:lang w:val="en-US"/>
        </w:rPr>
        <w:t xml:space="preserve"> et al.</w:t>
      </w:r>
      <w:r w:rsidRPr="009F7D68">
        <w:rPr>
          <w:rFonts w:ascii="Times New Roman" w:hAnsi="Times New Roman" w:cs="Times New Roman"/>
          <w:lang w:val="en-US"/>
        </w:rPr>
        <w:t xml:space="preserve"> Exomic variants of an elderly cohort of Brazilians in the ABraOM database. </w:t>
      </w:r>
      <w:r w:rsidRPr="009F7D68">
        <w:rPr>
          <w:rFonts w:ascii="Times New Roman" w:hAnsi="Times New Roman" w:cs="Times New Roman"/>
          <w:i/>
        </w:rPr>
        <w:t>Hum Mutat</w:t>
      </w:r>
      <w:r w:rsidRPr="009F7D68">
        <w:rPr>
          <w:rFonts w:ascii="Times New Roman" w:hAnsi="Times New Roman" w:cs="Times New Roman"/>
        </w:rPr>
        <w:t xml:space="preserve"> </w:t>
      </w:r>
      <w:r w:rsidRPr="009F7D68">
        <w:rPr>
          <w:rFonts w:ascii="Times New Roman" w:hAnsi="Times New Roman" w:cs="Times New Roman"/>
          <w:b/>
        </w:rPr>
        <w:t>38</w:t>
      </w:r>
      <w:r w:rsidRPr="009F7D68">
        <w:rPr>
          <w:rFonts w:ascii="Times New Roman" w:hAnsi="Times New Roman" w:cs="Times New Roman"/>
        </w:rPr>
        <w:t>, 751-763, doi:10.1002/humu.23220 (2017).</w:t>
      </w:r>
    </w:p>
    <w:p w14:paraId="4E062735"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rPr>
        <w:t>5</w:t>
      </w:r>
      <w:r w:rsidRPr="009F7D68">
        <w:rPr>
          <w:rFonts w:ascii="Times New Roman" w:hAnsi="Times New Roman" w:cs="Times New Roman"/>
        </w:rPr>
        <w:tab/>
        <w:t>Van der Auwera, G. A.</w:t>
      </w:r>
      <w:r w:rsidRPr="009F7D68">
        <w:rPr>
          <w:rFonts w:ascii="Times New Roman" w:hAnsi="Times New Roman" w:cs="Times New Roman"/>
          <w:i/>
        </w:rPr>
        <w:t xml:space="preserve"> et al.</w:t>
      </w:r>
      <w:r w:rsidRPr="009F7D68">
        <w:rPr>
          <w:rFonts w:ascii="Times New Roman" w:hAnsi="Times New Roman" w:cs="Times New Roman"/>
        </w:rPr>
        <w:t xml:space="preserve"> </w:t>
      </w:r>
      <w:r w:rsidRPr="009F7D68">
        <w:rPr>
          <w:rFonts w:ascii="Times New Roman" w:hAnsi="Times New Roman" w:cs="Times New Roman"/>
          <w:lang w:val="en-US"/>
        </w:rPr>
        <w:t xml:space="preserve">From FastQ data to high confidence variant calls: the Genome Analysis Toolkit best practices pipeline. </w:t>
      </w:r>
      <w:r w:rsidRPr="009F7D68">
        <w:rPr>
          <w:rFonts w:ascii="Times New Roman" w:hAnsi="Times New Roman" w:cs="Times New Roman"/>
          <w:i/>
          <w:lang w:val="en-US"/>
        </w:rPr>
        <w:t>Curr Protoc Bioinformatics</w:t>
      </w:r>
      <w:r w:rsidRPr="009F7D68">
        <w:rPr>
          <w:rFonts w:ascii="Times New Roman" w:hAnsi="Times New Roman" w:cs="Times New Roman"/>
          <w:lang w:val="en-US"/>
        </w:rPr>
        <w:t xml:space="preserve"> </w:t>
      </w:r>
      <w:r w:rsidRPr="009F7D68">
        <w:rPr>
          <w:rFonts w:ascii="Times New Roman" w:hAnsi="Times New Roman" w:cs="Times New Roman"/>
          <w:b/>
          <w:lang w:val="en-US"/>
        </w:rPr>
        <w:t>43</w:t>
      </w:r>
      <w:r w:rsidRPr="009F7D68">
        <w:rPr>
          <w:rFonts w:ascii="Times New Roman" w:hAnsi="Times New Roman" w:cs="Times New Roman"/>
          <w:lang w:val="en-US"/>
        </w:rPr>
        <w:t>, 11 10 11-33, doi:10.1002/0471250953.bi1110s43 (2013).</w:t>
      </w:r>
    </w:p>
    <w:p w14:paraId="6DDBB91A"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lang w:val="en-US"/>
        </w:rPr>
        <w:t>6</w:t>
      </w:r>
      <w:r w:rsidRPr="009F7D68">
        <w:rPr>
          <w:rFonts w:ascii="Times New Roman" w:hAnsi="Times New Roman" w:cs="Times New Roman"/>
          <w:lang w:val="en-US"/>
        </w:rPr>
        <w:tab/>
        <w:t>Genomes Project, C.</w:t>
      </w:r>
      <w:r w:rsidRPr="009F7D68">
        <w:rPr>
          <w:rFonts w:ascii="Times New Roman" w:hAnsi="Times New Roman" w:cs="Times New Roman"/>
          <w:i/>
          <w:lang w:val="en-US"/>
        </w:rPr>
        <w:t xml:space="preserve"> et al.</w:t>
      </w:r>
      <w:r w:rsidRPr="009F7D68">
        <w:rPr>
          <w:rFonts w:ascii="Times New Roman" w:hAnsi="Times New Roman" w:cs="Times New Roman"/>
          <w:lang w:val="en-US"/>
        </w:rPr>
        <w:t xml:space="preserve"> A global reference for human genetic variation. </w:t>
      </w:r>
      <w:r w:rsidRPr="009F7D68">
        <w:rPr>
          <w:rFonts w:ascii="Times New Roman" w:hAnsi="Times New Roman" w:cs="Times New Roman"/>
          <w:i/>
          <w:lang w:val="en-US"/>
        </w:rPr>
        <w:t>Nature</w:t>
      </w:r>
      <w:r w:rsidRPr="009F7D68">
        <w:rPr>
          <w:rFonts w:ascii="Times New Roman" w:hAnsi="Times New Roman" w:cs="Times New Roman"/>
          <w:lang w:val="en-US"/>
        </w:rPr>
        <w:t xml:space="preserve"> </w:t>
      </w:r>
      <w:r w:rsidRPr="009F7D68">
        <w:rPr>
          <w:rFonts w:ascii="Times New Roman" w:hAnsi="Times New Roman" w:cs="Times New Roman"/>
          <w:b/>
          <w:lang w:val="en-US"/>
        </w:rPr>
        <w:t>526</w:t>
      </w:r>
      <w:r w:rsidRPr="009F7D68">
        <w:rPr>
          <w:rFonts w:ascii="Times New Roman" w:hAnsi="Times New Roman" w:cs="Times New Roman"/>
          <w:lang w:val="en-US"/>
        </w:rPr>
        <w:t>, 68-74, doi:10.1038/nature15393 (2015).</w:t>
      </w:r>
    </w:p>
    <w:p w14:paraId="6D751CB2"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lang w:val="en-US"/>
        </w:rPr>
        <w:t>7</w:t>
      </w:r>
      <w:r w:rsidRPr="009F7D68">
        <w:rPr>
          <w:rFonts w:ascii="Times New Roman" w:hAnsi="Times New Roman" w:cs="Times New Roman"/>
          <w:lang w:val="en-US"/>
        </w:rPr>
        <w:tab/>
        <w:t>Gouveia, M. H.</w:t>
      </w:r>
      <w:r w:rsidRPr="009F7D68">
        <w:rPr>
          <w:rFonts w:ascii="Times New Roman" w:hAnsi="Times New Roman" w:cs="Times New Roman"/>
          <w:i/>
          <w:lang w:val="en-US"/>
        </w:rPr>
        <w:t xml:space="preserve"> et al.</w:t>
      </w:r>
      <w:r w:rsidRPr="009F7D68">
        <w:rPr>
          <w:rFonts w:ascii="Times New Roman" w:hAnsi="Times New Roman" w:cs="Times New Roman"/>
          <w:lang w:val="en-US"/>
        </w:rPr>
        <w:t xml:space="preserve"> Origins, Admixture Dynamics, and Homogenization of the African Gene Pool in the Americas. </w:t>
      </w:r>
      <w:r w:rsidRPr="009F7D68">
        <w:rPr>
          <w:rFonts w:ascii="Times New Roman" w:hAnsi="Times New Roman" w:cs="Times New Roman"/>
          <w:i/>
          <w:lang w:val="en-US"/>
        </w:rPr>
        <w:t>Mol Biol Evol</w:t>
      </w:r>
      <w:r w:rsidRPr="009F7D68">
        <w:rPr>
          <w:rFonts w:ascii="Times New Roman" w:hAnsi="Times New Roman" w:cs="Times New Roman"/>
          <w:lang w:val="en-US"/>
        </w:rPr>
        <w:t xml:space="preserve"> </w:t>
      </w:r>
      <w:r w:rsidRPr="009F7D68">
        <w:rPr>
          <w:rFonts w:ascii="Times New Roman" w:hAnsi="Times New Roman" w:cs="Times New Roman"/>
          <w:b/>
          <w:lang w:val="en-US"/>
        </w:rPr>
        <w:t>37</w:t>
      </w:r>
      <w:r w:rsidRPr="009F7D68">
        <w:rPr>
          <w:rFonts w:ascii="Times New Roman" w:hAnsi="Times New Roman" w:cs="Times New Roman"/>
          <w:lang w:val="en-US"/>
        </w:rPr>
        <w:t>, 1647-1656, doi:10.1093/molbev/msaa033 (2020).</w:t>
      </w:r>
    </w:p>
    <w:p w14:paraId="16E9E709"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lang w:val="en-US"/>
        </w:rPr>
        <w:t>8</w:t>
      </w:r>
      <w:r w:rsidRPr="009F7D68">
        <w:rPr>
          <w:rFonts w:ascii="Times New Roman" w:hAnsi="Times New Roman" w:cs="Times New Roman"/>
          <w:lang w:val="en-US"/>
        </w:rPr>
        <w:tab/>
        <w:t>Richards, S.</w:t>
      </w:r>
      <w:r w:rsidRPr="009F7D68">
        <w:rPr>
          <w:rFonts w:ascii="Times New Roman" w:hAnsi="Times New Roman" w:cs="Times New Roman"/>
          <w:i/>
          <w:lang w:val="en-US"/>
        </w:rPr>
        <w:t xml:space="preserve"> et al.</w:t>
      </w:r>
      <w:r w:rsidRPr="009F7D68">
        <w:rPr>
          <w:rFonts w:ascii="Times New Roman" w:hAnsi="Times New Roman" w:cs="Times New Roman"/>
          <w:lang w:val="en-US"/>
        </w:rPr>
        <w:t xml:space="preserve"> Standards and guidelines for the interpretation of sequence variants: a joint consensus recommendation of the American College of Medical Genetics and Genomics and the Association for Molecular Pathology. </w:t>
      </w:r>
      <w:r w:rsidRPr="009F7D68">
        <w:rPr>
          <w:rFonts w:ascii="Times New Roman" w:hAnsi="Times New Roman" w:cs="Times New Roman"/>
          <w:i/>
          <w:lang w:val="en-US"/>
        </w:rPr>
        <w:t>Genetics in medicine : official journal of the American College of Medical Genetics</w:t>
      </w:r>
      <w:r w:rsidRPr="009F7D68">
        <w:rPr>
          <w:rFonts w:ascii="Times New Roman" w:hAnsi="Times New Roman" w:cs="Times New Roman"/>
          <w:lang w:val="en-US"/>
        </w:rPr>
        <w:t xml:space="preserve"> </w:t>
      </w:r>
      <w:r w:rsidRPr="009F7D68">
        <w:rPr>
          <w:rFonts w:ascii="Times New Roman" w:hAnsi="Times New Roman" w:cs="Times New Roman"/>
          <w:b/>
          <w:lang w:val="en-US"/>
        </w:rPr>
        <w:t>17</w:t>
      </w:r>
      <w:r w:rsidRPr="009F7D68">
        <w:rPr>
          <w:rFonts w:ascii="Times New Roman" w:hAnsi="Times New Roman" w:cs="Times New Roman"/>
          <w:lang w:val="en-US"/>
        </w:rPr>
        <w:t>, 405-424, doi:10.1038/gim.2015.30 (2015).</w:t>
      </w:r>
    </w:p>
    <w:p w14:paraId="0CBB7ADD"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lang w:val="en-US"/>
        </w:rPr>
        <w:t>9</w:t>
      </w:r>
      <w:r w:rsidRPr="009F7D68">
        <w:rPr>
          <w:rFonts w:ascii="Times New Roman" w:hAnsi="Times New Roman" w:cs="Times New Roman"/>
          <w:lang w:val="en-US"/>
        </w:rPr>
        <w:tab/>
        <w:t xml:space="preserve">Krier, J. B., Kalia, S. S. &amp; Green, R. C. Genomic sequencing in clinical practice: applications, challenges, and opportunities. </w:t>
      </w:r>
      <w:r w:rsidRPr="009F7D68">
        <w:rPr>
          <w:rFonts w:ascii="Times New Roman" w:hAnsi="Times New Roman" w:cs="Times New Roman"/>
          <w:i/>
          <w:lang w:val="en-US"/>
        </w:rPr>
        <w:t>Dialogues Clin Neurosci</w:t>
      </w:r>
      <w:r w:rsidRPr="009F7D68">
        <w:rPr>
          <w:rFonts w:ascii="Times New Roman" w:hAnsi="Times New Roman" w:cs="Times New Roman"/>
          <w:lang w:val="en-US"/>
        </w:rPr>
        <w:t xml:space="preserve"> </w:t>
      </w:r>
      <w:r w:rsidRPr="009F7D68">
        <w:rPr>
          <w:rFonts w:ascii="Times New Roman" w:hAnsi="Times New Roman" w:cs="Times New Roman"/>
          <w:b/>
          <w:lang w:val="en-US"/>
        </w:rPr>
        <w:t>18</w:t>
      </w:r>
      <w:r w:rsidRPr="009F7D68">
        <w:rPr>
          <w:rFonts w:ascii="Times New Roman" w:hAnsi="Times New Roman" w:cs="Times New Roman"/>
          <w:lang w:val="en-US"/>
        </w:rPr>
        <w:t>, 299-312 (2016).</w:t>
      </w:r>
    </w:p>
    <w:p w14:paraId="2D0C4EB6"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lang w:val="en-US"/>
        </w:rPr>
        <w:t>10</w:t>
      </w:r>
      <w:r w:rsidRPr="009F7D68">
        <w:rPr>
          <w:rFonts w:ascii="Times New Roman" w:hAnsi="Times New Roman" w:cs="Times New Roman"/>
          <w:lang w:val="en-US"/>
        </w:rPr>
        <w:tab/>
        <w:t xml:space="preserve">Castelli, E. C., Paz, M. A., Souza, A. S., Ramalho, J. &amp; Mendes-Junior, C. T. Hla-mapper: An application to optimize the mapping of HLA sequences produced by massively parallel sequencing procedures. </w:t>
      </w:r>
      <w:r w:rsidRPr="009F7D68">
        <w:rPr>
          <w:rFonts w:ascii="Times New Roman" w:hAnsi="Times New Roman" w:cs="Times New Roman"/>
          <w:i/>
          <w:lang w:val="en-US"/>
        </w:rPr>
        <w:t>Hum Immunol</w:t>
      </w:r>
      <w:r w:rsidRPr="009F7D68">
        <w:rPr>
          <w:rFonts w:ascii="Times New Roman" w:hAnsi="Times New Roman" w:cs="Times New Roman"/>
          <w:lang w:val="en-US"/>
        </w:rPr>
        <w:t xml:space="preserve"> </w:t>
      </w:r>
      <w:r w:rsidRPr="009F7D68">
        <w:rPr>
          <w:rFonts w:ascii="Times New Roman" w:hAnsi="Times New Roman" w:cs="Times New Roman"/>
          <w:b/>
          <w:lang w:val="en-US"/>
        </w:rPr>
        <w:t>79</w:t>
      </w:r>
      <w:r w:rsidRPr="009F7D68">
        <w:rPr>
          <w:rFonts w:ascii="Times New Roman" w:hAnsi="Times New Roman" w:cs="Times New Roman"/>
          <w:lang w:val="en-US"/>
        </w:rPr>
        <w:t>, 678-684, doi:10.1016/j.humimm.2018.06.010 (2018).</w:t>
      </w:r>
    </w:p>
    <w:p w14:paraId="70AD47D8"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lang w:val="en-US"/>
        </w:rPr>
        <w:t>11</w:t>
      </w:r>
      <w:r w:rsidRPr="009F7D68">
        <w:rPr>
          <w:rFonts w:ascii="Times New Roman" w:hAnsi="Times New Roman" w:cs="Times New Roman"/>
          <w:lang w:val="en-US"/>
        </w:rPr>
        <w:tab/>
        <w:t xml:space="preserve">Delaneau, O., Marchini, J. &amp; Zagury, J. F. A linear complexity phasing method for thousands of genomes. </w:t>
      </w:r>
      <w:r w:rsidRPr="009F7D68">
        <w:rPr>
          <w:rFonts w:ascii="Times New Roman" w:hAnsi="Times New Roman" w:cs="Times New Roman"/>
          <w:i/>
          <w:lang w:val="en-US"/>
        </w:rPr>
        <w:t>Nat Methods</w:t>
      </w:r>
      <w:r w:rsidRPr="009F7D68">
        <w:rPr>
          <w:rFonts w:ascii="Times New Roman" w:hAnsi="Times New Roman" w:cs="Times New Roman"/>
          <w:lang w:val="en-US"/>
        </w:rPr>
        <w:t xml:space="preserve"> </w:t>
      </w:r>
      <w:r w:rsidRPr="009F7D68">
        <w:rPr>
          <w:rFonts w:ascii="Times New Roman" w:hAnsi="Times New Roman" w:cs="Times New Roman"/>
          <w:b/>
          <w:lang w:val="en-US"/>
        </w:rPr>
        <w:t>9</w:t>
      </w:r>
      <w:r w:rsidRPr="009F7D68">
        <w:rPr>
          <w:rFonts w:ascii="Times New Roman" w:hAnsi="Times New Roman" w:cs="Times New Roman"/>
          <w:lang w:val="en-US"/>
        </w:rPr>
        <w:t>, 179-181, doi:10.1038/nmeth.1785 (2011).</w:t>
      </w:r>
    </w:p>
    <w:p w14:paraId="6F1872FE"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lang w:val="en-US"/>
        </w:rPr>
        <w:t>12</w:t>
      </w:r>
      <w:r w:rsidRPr="009F7D68">
        <w:rPr>
          <w:rFonts w:ascii="Times New Roman" w:hAnsi="Times New Roman" w:cs="Times New Roman"/>
          <w:lang w:val="en-US"/>
        </w:rPr>
        <w:tab/>
        <w:t xml:space="preserve">Browning, S. R. &amp; Browning, B. L. Rapid and accurate haplotype phasing and missing-data inference for whole-genome association studies by use of localized haplotype clustering. </w:t>
      </w:r>
      <w:r w:rsidRPr="009F7D68">
        <w:rPr>
          <w:rFonts w:ascii="Times New Roman" w:hAnsi="Times New Roman" w:cs="Times New Roman"/>
          <w:i/>
          <w:lang w:val="en-US"/>
        </w:rPr>
        <w:t>Am J Hum Genet</w:t>
      </w:r>
      <w:r w:rsidRPr="009F7D68">
        <w:rPr>
          <w:rFonts w:ascii="Times New Roman" w:hAnsi="Times New Roman" w:cs="Times New Roman"/>
          <w:lang w:val="en-US"/>
        </w:rPr>
        <w:t xml:space="preserve"> </w:t>
      </w:r>
      <w:r w:rsidRPr="009F7D68">
        <w:rPr>
          <w:rFonts w:ascii="Times New Roman" w:hAnsi="Times New Roman" w:cs="Times New Roman"/>
          <w:b/>
          <w:lang w:val="en-US"/>
        </w:rPr>
        <w:t>81</w:t>
      </w:r>
      <w:r w:rsidRPr="009F7D68">
        <w:rPr>
          <w:rFonts w:ascii="Times New Roman" w:hAnsi="Times New Roman" w:cs="Times New Roman"/>
          <w:lang w:val="en-US"/>
        </w:rPr>
        <w:t>, 1084-1097, doi:10.1086/521987 (2007).</w:t>
      </w:r>
    </w:p>
    <w:p w14:paraId="6128DCF3" w14:textId="77777777" w:rsidR="009F7D68" w:rsidRPr="009F7D68" w:rsidRDefault="009F7D68" w:rsidP="009F7D68">
      <w:pPr>
        <w:pStyle w:val="EndNoteBibliography"/>
        <w:ind w:left="720" w:hanging="720"/>
        <w:jc w:val="both"/>
        <w:rPr>
          <w:rFonts w:ascii="Times New Roman" w:hAnsi="Times New Roman" w:cs="Times New Roman"/>
        </w:rPr>
      </w:pPr>
      <w:r w:rsidRPr="009F7D68">
        <w:rPr>
          <w:rFonts w:ascii="Times New Roman" w:hAnsi="Times New Roman" w:cs="Times New Roman"/>
          <w:lang w:val="en-US"/>
        </w:rPr>
        <w:t>13</w:t>
      </w:r>
      <w:r w:rsidRPr="009F7D68">
        <w:rPr>
          <w:rFonts w:ascii="Times New Roman" w:hAnsi="Times New Roman" w:cs="Times New Roman"/>
          <w:lang w:val="en-US"/>
        </w:rPr>
        <w:tab/>
        <w:t>Robinson, J.</w:t>
      </w:r>
      <w:r w:rsidRPr="009F7D68">
        <w:rPr>
          <w:rFonts w:ascii="Times New Roman" w:hAnsi="Times New Roman" w:cs="Times New Roman"/>
          <w:i/>
          <w:lang w:val="en-US"/>
        </w:rPr>
        <w:t xml:space="preserve"> et al.</w:t>
      </w:r>
      <w:r w:rsidRPr="009F7D68">
        <w:rPr>
          <w:rFonts w:ascii="Times New Roman" w:hAnsi="Times New Roman" w:cs="Times New Roman"/>
          <w:lang w:val="en-US"/>
        </w:rPr>
        <w:t xml:space="preserve"> IPD-IMGT/HLA Database. </w:t>
      </w:r>
      <w:r w:rsidRPr="009F7D68">
        <w:rPr>
          <w:rFonts w:ascii="Times New Roman" w:hAnsi="Times New Roman" w:cs="Times New Roman"/>
          <w:i/>
        </w:rPr>
        <w:t>Nucleic Acids Res</w:t>
      </w:r>
      <w:r w:rsidRPr="009F7D68">
        <w:rPr>
          <w:rFonts w:ascii="Times New Roman" w:hAnsi="Times New Roman" w:cs="Times New Roman"/>
        </w:rPr>
        <w:t xml:space="preserve"> </w:t>
      </w:r>
      <w:r w:rsidRPr="009F7D68">
        <w:rPr>
          <w:rFonts w:ascii="Times New Roman" w:hAnsi="Times New Roman" w:cs="Times New Roman"/>
          <w:b/>
        </w:rPr>
        <w:t>48</w:t>
      </w:r>
      <w:r w:rsidRPr="009F7D68">
        <w:rPr>
          <w:rFonts w:ascii="Times New Roman" w:hAnsi="Times New Roman" w:cs="Times New Roman"/>
        </w:rPr>
        <w:t>, D948-D955, doi:10.1093/nar/gkz950 (2020).</w:t>
      </w:r>
    </w:p>
    <w:p w14:paraId="200DB119" w14:textId="77777777" w:rsidR="009F7D68" w:rsidRPr="009F7D68" w:rsidRDefault="009F7D68" w:rsidP="009F7D68">
      <w:pPr>
        <w:pStyle w:val="EndNoteBibliography"/>
        <w:ind w:left="720" w:hanging="720"/>
        <w:jc w:val="both"/>
        <w:rPr>
          <w:rFonts w:ascii="Times New Roman" w:hAnsi="Times New Roman" w:cs="Times New Roman"/>
          <w:lang w:val="en-US"/>
        </w:rPr>
      </w:pPr>
      <w:r w:rsidRPr="009F7D68">
        <w:rPr>
          <w:rFonts w:ascii="Times New Roman" w:hAnsi="Times New Roman" w:cs="Times New Roman"/>
          <w:lang w:val="en-US"/>
        </w:rPr>
        <w:t>14</w:t>
      </w:r>
      <w:r w:rsidRPr="009F7D68">
        <w:rPr>
          <w:rFonts w:ascii="Times New Roman" w:hAnsi="Times New Roman" w:cs="Times New Roman"/>
          <w:lang w:val="en-US"/>
        </w:rPr>
        <w:tab/>
        <w:t>Cingolani, P.</w:t>
      </w:r>
      <w:r w:rsidRPr="009F7D68">
        <w:rPr>
          <w:rFonts w:ascii="Times New Roman" w:hAnsi="Times New Roman" w:cs="Times New Roman"/>
          <w:i/>
          <w:lang w:val="en-US"/>
        </w:rPr>
        <w:t xml:space="preserve"> et al.</w:t>
      </w:r>
      <w:r w:rsidRPr="009F7D68">
        <w:rPr>
          <w:rFonts w:ascii="Times New Roman" w:hAnsi="Times New Roman" w:cs="Times New Roman"/>
          <w:lang w:val="en-US"/>
        </w:rPr>
        <w:t xml:space="preserve"> A program for annotating and predicting the effects of single nucleotide polymorphisms, SnpEff: SNPs in the genome of Drosophila melanogaster strain w1118; iso-2; iso-3. </w:t>
      </w:r>
      <w:r w:rsidRPr="009F7D68">
        <w:rPr>
          <w:rFonts w:ascii="Times New Roman" w:hAnsi="Times New Roman" w:cs="Times New Roman"/>
          <w:i/>
          <w:lang w:val="en-US"/>
        </w:rPr>
        <w:t>Fly (Austin)</w:t>
      </w:r>
      <w:r w:rsidRPr="009F7D68">
        <w:rPr>
          <w:rFonts w:ascii="Times New Roman" w:hAnsi="Times New Roman" w:cs="Times New Roman"/>
          <w:lang w:val="en-US"/>
        </w:rPr>
        <w:t xml:space="preserve"> </w:t>
      </w:r>
      <w:r w:rsidRPr="009F7D68">
        <w:rPr>
          <w:rFonts w:ascii="Times New Roman" w:hAnsi="Times New Roman" w:cs="Times New Roman"/>
          <w:b/>
          <w:lang w:val="en-US"/>
        </w:rPr>
        <w:t>6</w:t>
      </w:r>
      <w:r w:rsidRPr="009F7D68">
        <w:rPr>
          <w:rFonts w:ascii="Times New Roman" w:hAnsi="Times New Roman" w:cs="Times New Roman"/>
          <w:lang w:val="en-US"/>
        </w:rPr>
        <w:t>, 80-92, doi:10.4161/fly.19695 (2012).</w:t>
      </w:r>
    </w:p>
    <w:p w14:paraId="68019AD6" w14:textId="77777777" w:rsidR="009F7D68" w:rsidRPr="009F7D68" w:rsidRDefault="009F7D68" w:rsidP="009F7D68">
      <w:pPr>
        <w:pStyle w:val="EndNoteBibliography"/>
        <w:ind w:left="720" w:hanging="720"/>
        <w:jc w:val="both"/>
        <w:rPr>
          <w:rFonts w:ascii="Times New Roman" w:hAnsi="Times New Roman" w:cs="Times New Roman"/>
        </w:rPr>
      </w:pPr>
      <w:r w:rsidRPr="009F7D68">
        <w:rPr>
          <w:rFonts w:ascii="Times New Roman" w:hAnsi="Times New Roman" w:cs="Times New Roman"/>
          <w:lang w:val="en-US"/>
        </w:rPr>
        <w:t>15</w:t>
      </w:r>
      <w:r w:rsidRPr="009F7D68">
        <w:rPr>
          <w:rFonts w:ascii="Times New Roman" w:hAnsi="Times New Roman" w:cs="Times New Roman"/>
          <w:lang w:val="en-US"/>
        </w:rPr>
        <w:tab/>
        <w:t xml:space="preserve">Paiva, G. F. d. S., Silva, D. B. d. N. &amp; Feijó, C. A. EXPLORATORY NOTE ON CONSUMPTION AND SOCIOECONOMIC CLASSIFICATION IN BRAZIL BASED ON EVIDENCES FROM THE FAMILY EXPENDITURE SURVEY. </w:t>
      </w:r>
      <w:r w:rsidRPr="009F7D68">
        <w:rPr>
          <w:rFonts w:ascii="Times New Roman" w:hAnsi="Times New Roman" w:cs="Times New Roman"/>
          <w:i/>
        </w:rPr>
        <w:t>Revista de Economia Contemporânea</w:t>
      </w:r>
      <w:r w:rsidRPr="009F7D68">
        <w:rPr>
          <w:rFonts w:ascii="Times New Roman" w:hAnsi="Times New Roman" w:cs="Times New Roman"/>
        </w:rPr>
        <w:t xml:space="preserve"> </w:t>
      </w:r>
      <w:r w:rsidRPr="009F7D68">
        <w:rPr>
          <w:rFonts w:ascii="Times New Roman" w:hAnsi="Times New Roman" w:cs="Times New Roman"/>
          <w:b/>
        </w:rPr>
        <w:t>20</w:t>
      </w:r>
      <w:r w:rsidRPr="009F7D68">
        <w:rPr>
          <w:rFonts w:ascii="Times New Roman" w:hAnsi="Times New Roman" w:cs="Times New Roman"/>
        </w:rPr>
        <w:t>, 207-228 (2016).</w:t>
      </w:r>
    </w:p>
    <w:p w14:paraId="54A6752F" w14:textId="77777777" w:rsidR="009F7D68" w:rsidRPr="009F7D68" w:rsidRDefault="009F7D68" w:rsidP="009F7D68">
      <w:pPr>
        <w:pStyle w:val="EndNoteBibliography"/>
        <w:ind w:left="720" w:hanging="720"/>
        <w:jc w:val="both"/>
        <w:rPr>
          <w:rFonts w:ascii="Times New Roman" w:hAnsi="Times New Roman" w:cs="Times New Roman"/>
        </w:rPr>
      </w:pPr>
      <w:r w:rsidRPr="009F7D68">
        <w:rPr>
          <w:rFonts w:ascii="Times New Roman" w:hAnsi="Times New Roman" w:cs="Times New Roman"/>
        </w:rPr>
        <w:t>16</w:t>
      </w:r>
      <w:r w:rsidRPr="009F7D68">
        <w:rPr>
          <w:rFonts w:ascii="Times New Roman" w:hAnsi="Times New Roman" w:cs="Times New Roman"/>
        </w:rPr>
        <w:tab/>
        <w:t xml:space="preserve">Melo, D. M. d. &amp; Barbosa, A. J. G. O uso do Mini-Exame do Estado Mental em pesquisas com idosos no Brasil: uma revisão sistemática. </w:t>
      </w:r>
      <w:r w:rsidRPr="009F7D68">
        <w:rPr>
          <w:rFonts w:ascii="Times New Roman" w:hAnsi="Times New Roman" w:cs="Times New Roman"/>
          <w:i/>
        </w:rPr>
        <w:t>Ciência &amp; Saúde Coletiva</w:t>
      </w:r>
      <w:r w:rsidRPr="009F7D68">
        <w:rPr>
          <w:rFonts w:ascii="Times New Roman" w:hAnsi="Times New Roman" w:cs="Times New Roman"/>
        </w:rPr>
        <w:t xml:space="preserve"> </w:t>
      </w:r>
      <w:r w:rsidRPr="009F7D68">
        <w:rPr>
          <w:rFonts w:ascii="Times New Roman" w:hAnsi="Times New Roman" w:cs="Times New Roman"/>
          <w:b/>
        </w:rPr>
        <w:t>20</w:t>
      </w:r>
      <w:r w:rsidRPr="009F7D68">
        <w:rPr>
          <w:rFonts w:ascii="Times New Roman" w:hAnsi="Times New Roman" w:cs="Times New Roman"/>
        </w:rPr>
        <w:t>, 3865-3876, doi:10.1590/1413-812320152012.06032015 (2015).</w:t>
      </w:r>
    </w:p>
    <w:p w14:paraId="6FF9491D" w14:textId="77777777" w:rsidR="009F7D68" w:rsidRPr="009F7D68" w:rsidRDefault="009F7D68" w:rsidP="009F7D68">
      <w:pPr>
        <w:pStyle w:val="EndNoteBibliography"/>
        <w:ind w:left="720" w:hanging="720"/>
        <w:jc w:val="both"/>
        <w:rPr>
          <w:rFonts w:ascii="Times New Roman" w:hAnsi="Times New Roman" w:cs="Times New Roman"/>
        </w:rPr>
      </w:pPr>
      <w:r w:rsidRPr="009F7D68">
        <w:rPr>
          <w:rFonts w:ascii="Times New Roman" w:hAnsi="Times New Roman" w:cs="Times New Roman"/>
        </w:rPr>
        <w:t>17</w:t>
      </w:r>
      <w:r w:rsidRPr="009F7D68">
        <w:rPr>
          <w:rFonts w:ascii="Times New Roman" w:hAnsi="Times New Roman" w:cs="Times New Roman"/>
        </w:rPr>
        <w:tab/>
        <w:t>Coffey, C. E.</w:t>
      </w:r>
      <w:r w:rsidRPr="009F7D68">
        <w:rPr>
          <w:rFonts w:ascii="Times New Roman" w:hAnsi="Times New Roman" w:cs="Times New Roman"/>
          <w:i/>
        </w:rPr>
        <w:t xml:space="preserve"> et al.</w:t>
      </w:r>
      <w:r w:rsidRPr="009F7D68">
        <w:rPr>
          <w:rFonts w:ascii="Times New Roman" w:hAnsi="Times New Roman" w:cs="Times New Roman"/>
        </w:rPr>
        <w:t xml:space="preserve"> Cognitive correlates of human brain aging: a quantitative magnetic resonance imaging investigation. </w:t>
      </w:r>
      <w:r w:rsidRPr="009F7D68">
        <w:rPr>
          <w:rFonts w:ascii="Times New Roman" w:hAnsi="Times New Roman" w:cs="Times New Roman"/>
          <w:i/>
        </w:rPr>
        <w:t>J Neuropsychiatry Clin Neurosci</w:t>
      </w:r>
      <w:r w:rsidRPr="009F7D68">
        <w:rPr>
          <w:rFonts w:ascii="Times New Roman" w:hAnsi="Times New Roman" w:cs="Times New Roman"/>
        </w:rPr>
        <w:t xml:space="preserve"> </w:t>
      </w:r>
      <w:r w:rsidRPr="009F7D68">
        <w:rPr>
          <w:rFonts w:ascii="Times New Roman" w:hAnsi="Times New Roman" w:cs="Times New Roman"/>
          <w:b/>
        </w:rPr>
        <w:t>13</w:t>
      </w:r>
      <w:r w:rsidRPr="009F7D68">
        <w:rPr>
          <w:rFonts w:ascii="Times New Roman" w:hAnsi="Times New Roman" w:cs="Times New Roman"/>
        </w:rPr>
        <w:t>, 471-485 (2001).</w:t>
      </w:r>
    </w:p>
    <w:p w14:paraId="3483BF6F" w14:textId="0BCA6E61" w:rsidR="0094557D" w:rsidRPr="00F32870" w:rsidRDefault="00B27B8D" w:rsidP="009F7D68">
      <w:pPr>
        <w:widowControl w:val="0"/>
        <w:jc w:val="both"/>
        <w:rPr>
          <w:rFonts w:ascii="Times New Roman" w:eastAsia="Times New Roman" w:hAnsi="Times New Roman" w:cs="Times New Roman"/>
          <w:b/>
          <w:sz w:val="24"/>
          <w:szCs w:val="24"/>
          <w:lang w:val="en-US"/>
        </w:rPr>
      </w:pPr>
      <w:r w:rsidRPr="009F7D68">
        <w:rPr>
          <w:rFonts w:ascii="Times New Roman" w:eastAsia="Times New Roman" w:hAnsi="Times New Roman" w:cs="Times New Roman"/>
          <w:b/>
          <w:sz w:val="24"/>
          <w:szCs w:val="24"/>
          <w:lang w:val="en-US"/>
        </w:rPr>
        <w:fldChar w:fldCharType="end"/>
      </w:r>
    </w:p>
    <w:sectPr w:rsidR="0094557D" w:rsidRPr="00F32870">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BF0E4" w14:textId="77777777" w:rsidR="00787E48" w:rsidRDefault="00787E48" w:rsidP="00462ED0">
      <w:pPr>
        <w:spacing w:line="240" w:lineRule="auto"/>
      </w:pPr>
      <w:r>
        <w:separator/>
      </w:r>
    </w:p>
  </w:endnote>
  <w:endnote w:type="continuationSeparator" w:id="0">
    <w:p w14:paraId="2D8F5091" w14:textId="77777777" w:rsidR="00787E48" w:rsidRDefault="00787E48" w:rsidP="00462E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ungsuh">
    <w:panose1 w:val="02030600000101010101"/>
    <w:charset w:val="81"/>
    <w:family w:val="roman"/>
    <w:pitch w:val="variable"/>
    <w:sig w:usb0="B00002AF" w:usb1="69D77CFB" w:usb2="00000030" w:usb3="00000000" w:csb0="0008009F" w:csb1="00000000"/>
  </w:font>
  <w:font w:name="Assistant Light">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278726"/>
      <w:docPartObj>
        <w:docPartGallery w:val="Page Numbers (Bottom of Page)"/>
        <w:docPartUnique/>
      </w:docPartObj>
    </w:sdtPr>
    <w:sdtEndPr>
      <w:rPr>
        <w:rFonts w:ascii="Times New Roman" w:hAnsi="Times New Roman" w:cs="Times New Roman"/>
      </w:rPr>
    </w:sdtEndPr>
    <w:sdtContent>
      <w:p w14:paraId="52BCE9D8" w14:textId="748A4440" w:rsidR="005B35F3" w:rsidRPr="00F0169E" w:rsidRDefault="005B35F3">
        <w:pPr>
          <w:pStyle w:val="Footer"/>
          <w:jc w:val="right"/>
          <w:rPr>
            <w:rFonts w:ascii="Times New Roman" w:hAnsi="Times New Roman" w:cs="Times New Roman"/>
          </w:rPr>
        </w:pPr>
        <w:r w:rsidRPr="00F0169E">
          <w:rPr>
            <w:rFonts w:ascii="Times New Roman" w:hAnsi="Times New Roman" w:cs="Times New Roman"/>
          </w:rPr>
          <w:fldChar w:fldCharType="begin"/>
        </w:r>
        <w:r w:rsidRPr="00F0169E">
          <w:rPr>
            <w:rFonts w:ascii="Times New Roman" w:hAnsi="Times New Roman" w:cs="Times New Roman"/>
          </w:rPr>
          <w:instrText>PAGE   \* MERGEFORMAT</w:instrText>
        </w:r>
        <w:r w:rsidRPr="00F0169E">
          <w:rPr>
            <w:rFonts w:ascii="Times New Roman" w:hAnsi="Times New Roman" w:cs="Times New Roman"/>
          </w:rPr>
          <w:fldChar w:fldCharType="separate"/>
        </w:r>
        <w:r w:rsidR="00000A0A">
          <w:rPr>
            <w:rFonts w:ascii="Times New Roman" w:hAnsi="Times New Roman" w:cs="Times New Roman"/>
            <w:noProof/>
          </w:rPr>
          <w:t>4</w:t>
        </w:r>
        <w:r w:rsidRPr="00F0169E">
          <w:rPr>
            <w:rFonts w:ascii="Times New Roman" w:hAnsi="Times New Roman" w:cs="Times New Roman"/>
          </w:rPr>
          <w:fldChar w:fldCharType="end"/>
        </w:r>
      </w:p>
    </w:sdtContent>
  </w:sdt>
  <w:p w14:paraId="726C3AF8" w14:textId="77777777" w:rsidR="005B35F3" w:rsidRDefault="005B35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641279"/>
      <w:docPartObj>
        <w:docPartGallery w:val="Page Numbers (Bottom of Page)"/>
        <w:docPartUnique/>
      </w:docPartObj>
    </w:sdtPr>
    <w:sdtEndPr/>
    <w:sdtContent>
      <w:p w14:paraId="0E6DA3DD" w14:textId="77777777" w:rsidR="005B35F3" w:rsidRDefault="005B35F3">
        <w:pPr>
          <w:pStyle w:val="Footer"/>
          <w:jc w:val="right"/>
        </w:pPr>
        <w:r w:rsidRPr="009F7D68">
          <w:rPr>
            <w:rFonts w:ascii="Times New Roman" w:hAnsi="Times New Roman" w:cs="Times New Roman"/>
          </w:rPr>
          <w:fldChar w:fldCharType="begin"/>
        </w:r>
        <w:r w:rsidRPr="009F7D68">
          <w:rPr>
            <w:rFonts w:ascii="Times New Roman" w:hAnsi="Times New Roman" w:cs="Times New Roman"/>
          </w:rPr>
          <w:instrText>PAGE   \* MERGEFORMAT</w:instrText>
        </w:r>
        <w:r w:rsidRPr="009F7D68">
          <w:rPr>
            <w:rFonts w:ascii="Times New Roman" w:hAnsi="Times New Roman" w:cs="Times New Roman"/>
          </w:rPr>
          <w:fldChar w:fldCharType="separate"/>
        </w:r>
        <w:r w:rsidR="00000A0A">
          <w:rPr>
            <w:rFonts w:ascii="Times New Roman" w:hAnsi="Times New Roman" w:cs="Times New Roman"/>
            <w:noProof/>
          </w:rPr>
          <w:t>60</w:t>
        </w:r>
        <w:r w:rsidRPr="009F7D68">
          <w:rPr>
            <w:rFonts w:ascii="Times New Roman" w:hAnsi="Times New Roman" w:cs="Times New Roman"/>
          </w:rPr>
          <w:fldChar w:fldCharType="end"/>
        </w:r>
      </w:p>
    </w:sdtContent>
  </w:sdt>
  <w:p w14:paraId="1F341487" w14:textId="77777777" w:rsidR="005B35F3" w:rsidRDefault="005B35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576F4" w14:textId="77777777" w:rsidR="00787E48" w:rsidRDefault="00787E48" w:rsidP="00462ED0">
      <w:pPr>
        <w:spacing w:line="240" w:lineRule="auto"/>
      </w:pPr>
      <w:r>
        <w:separator/>
      </w:r>
    </w:p>
  </w:footnote>
  <w:footnote w:type="continuationSeparator" w:id="0">
    <w:p w14:paraId="3D1139E0" w14:textId="77777777" w:rsidR="00787E48" w:rsidRDefault="00787E48" w:rsidP="00462E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247D8"/>
    <w:multiLevelType w:val="hybridMultilevel"/>
    <w:tmpl w:val="D1D2F196"/>
    <w:lvl w:ilvl="0" w:tplc="559A5128">
      <w:start w:val="4"/>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nsid w:val="51B54B32"/>
    <w:multiLevelType w:val="multilevel"/>
    <w:tmpl w:val="11A68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5D9B4D95"/>
    <w:multiLevelType w:val="multilevel"/>
    <w:tmpl w:val="2D209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48B7660"/>
    <w:multiLevelType w:val="multilevel"/>
    <w:tmpl w:val="11A68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1F214F4"/>
    <w:multiLevelType w:val="multilevel"/>
    <w:tmpl w:val="092E6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0"/>
  </w:num>
  <w:num w:numId="6">
    <w:abstractNumId w:val="0"/>
    <w:lvlOverride w:ilvl="0">
      <w:lvl w:ilvl="0" w:tplc="559A5128">
        <w:start w:val="4"/>
        <w:numFmt w:val="decimal"/>
        <w:lvlText w:val="%1."/>
        <w:lvlJc w:val="left"/>
        <w:pPr>
          <w:ind w:left="786" w:hanging="360"/>
        </w:pPr>
        <w:rPr>
          <w:rFonts w:hint="default"/>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ExNDGzNLc0MrY0sTRU0lEKTi0uzszPAykwrAUAxdp2ESwAAAA="/>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eefpwpzaefesef2d452xv4v5ewv5wsw9zp&quot;&gt;doutorado-Saved&lt;record-ids&gt;&lt;item&gt;7193&lt;/item&gt;&lt;item&gt;7689&lt;/item&gt;&lt;item&gt;7729&lt;/item&gt;&lt;item&gt;7791&lt;/item&gt;&lt;item&gt;7793&lt;/item&gt;&lt;item&gt;7859&lt;/item&gt;&lt;item&gt;7880&lt;/item&gt;&lt;item&gt;7899&lt;/item&gt;&lt;item&gt;7900&lt;/item&gt;&lt;item&gt;7950&lt;/item&gt;&lt;item&gt;7957&lt;/item&gt;&lt;item&gt;7958&lt;/item&gt;&lt;item&gt;7981&lt;/item&gt;&lt;item&gt;8072&lt;/item&gt;&lt;item&gt;8073&lt;/item&gt;&lt;item&gt;8085&lt;/item&gt;&lt;item&gt;8086&lt;/item&gt;&lt;/record-ids&gt;&lt;/item&gt;&lt;/Libraries&gt;"/>
  </w:docVars>
  <w:rsids>
    <w:rsidRoot w:val="00B34FC5"/>
    <w:rsid w:val="00000A0A"/>
    <w:rsid w:val="00004C7D"/>
    <w:rsid w:val="00020591"/>
    <w:rsid w:val="00020D4C"/>
    <w:rsid w:val="00023F0C"/>
    <w:rsid w:val="000267FA"/>
    <w:rsid w:val="00052023"/>
    <w:rsid w:val="00057382"/>
    <w:rsid w:val="000720DF"/>
    <w:rsid w:val="00072BBA"/>
    <w:rsid w:val="0007721E"/>
    <w:rsid w:val="000A07DA"/>
    <w:rsid w:val="000C3517"/>
    <w:rsid w:val="001224CB"/>
    <w:rsid w:val="001448F0"/>
    <w:rsid w:val="00157A8B"/>
    <w:rsid w:val="001636A7"/>
    <w:rsid w:val="001722E1"/>
    <w:rsid w:val="001779A0"/>
    <w:rsid w:val="001A042F"/>
    <w:rsid w:val="001A14F6"/>
    <w:rsid w:val="001A775D"/>
    <w:rsid w:val="001E15E1"/>
    <w:rsid w:val="002078FB"/>
    <w:rsid w:val="00225521"/>
    <w:rsid w:val="00235710"/>
    <w:rsid w:val="00236B8F"/>
    <w:rsid w:val="00245C7D"/>
    <w:rsid w:val="002639F4"/>
    <w:rsid w:val="00277C8A"/>
    <w:rsid w:val="002953D6"/>
    <w:rsid w:val="002962E8"/>
    <w:rsid w:val="002A38E9"/>
    <w:rsid w:val="002A4819"/>
    <w:rsid w:val="002C5C08"/>
    <w:rsid w:val="002D1ACC"/>
    <w:rsid w:val="002F03AD"/>
    <w:rsid w:val="0032500F"/>
    <w:rsid w:val="00327A0B"/>
    <w:rsid w:val="003317E7"/>
    <w:rsid w:val="0034452A"/>
    <w:rsid w:val="00352027"/>
    <w:rsid w:val="00357E63"/>
    <w:rsid w:val="00365F6C"/>
    <w:rsid w:val="00374AB1"/>
    <w:rsid w:val="00385456"/>
    <w:rsid w:val="00385CD6"/>
    <w:rsid w:val="00385D20"/>
    <w:rsid w:val="003943B8"/>
    <w:rsid w:val="003A16E8"/>
    <w:rsid w:val="003C72DB"/>
    <w:rsid w:val="003C7A4E"/>
    <w:rsid w:val="003D0E76"/>
    <w:rsid w:val="003D2714"/>
    <w:rsid w:val="003E4BF6"/>
    <w:rsid w:val="003E605B"/>
    <w:rsid w:val="00400992"/>
    <w:rsid w:val="0041736F"/>
    <w:rsid w:val="004257CF"/>
    <w:rsid w:val="004344B4"/>
    <w:rsid w:val="00441F67"/>
    <w:rsid w:val="004537F7"/>
    <w:rsid w:val="00457D59"/>
    <w:rsid w:val="00460460"/>
    <w:rsid w:val="00462ED0"/>
    <w:rsid w:val="00484986"/>
    <w:rsid w:val="00490412"/>
    <w:rsid w:val="00495C52"/>
    <w:rsid w:val="004A055B"/>
    <w:rsid w:val="004A364E"/>
    <w:rsid w:val="004D43F1"/>
    <w:rsid w:val="004E7C7A"/>
    <w:rsid w:val="004F04E7"/>
    <w:rsid w:val="004F6953"/>
    <w:rsid w:val="00516228"/>
    <w:rsid w:val="00536428"/>
    <w:rsid w:val="00545401"/>
    <w:rsid w:val="005528D2"/>
    <w:rsid w:val="00561800"/>
    <w:rsid w:val="00575225"/>
    <w:rsid w:val="005817E7"/>
    <w:rsid w:val="00592DC0"/>
    <w:rsid w:val="00597FCB"/>
    <w:rsid w:val="005B1DA2"/>
    <w:rsid w:val="005B35F3"/>
    <w:rsid w:val="005C2870"/>
    <w:rsid w:val="005C6C83"/>
    <w:rsid w:val="005E23F8"/>
    <w:rsid w:val="005E260A"/>
    <w:rsid w:val="005E72D5"/>
    <w:rsid w:val="00605C61"/>
    <w:rsid w:val="006145FD"/>
    <w:rsid w:val="00624048"/>
    <w:rsid w:val="00630245"/>
    <w:rsid w:val="00631481"/>
    <w:rsid w:val="00641E8F"/>
    <w:rsid w:val="00667325"/>
    <w:rsid w:val="0069594B"/>
    <w:rsid w:val="006B3D11"/>
    <w:rsid w:val="006B6460"/>
    <w:rsid w:val="006C58C7"/>
    <w:rsid w:val="006D29AF"/>
    <w:rsid w:val="006E194D"/>
    <w:rsid w:val="006E1B38"/>
    <w:rsid w:val="006F7762"/>
    <w:rsid w:val="007277EA"/>
    <w:rsid w:val="00743544"/>
    <w:rsid w:val="007667EE"/>
    <w:rsid w:val="00787E48"/>
    <w:rsid w:val="007943B5"/>
    <w:rsid w:val="00796D91"/>
    <w:rsid w:val="00797E42"/>
    <w:rsid w:val="007A3C19"/>
    <w:rsid w:val="007A44FD"/>
    <w:rsid w:val="007B6A65"/>
    <w:rsid w:val="007C4579"/>
    <w:rsid w:val="007D585B"/>
    <w:rsid w:val="007E086C"/>
    <w:rsid w:val="007E1484"/>
    <w:rsid w:val="007E5969"/>
    <w:rsid w:val="007F3E2E"/>
    <w:rsid w:val="0080699B"/>
    <w:rsid w:val="00823E60"/>
    <w:rsid w:val="008240C7"/>
    <w:rsid w:val="00830C90"/>
    <w:rsid w:val="00843969"/>
    <w:rsid w:val="008568B2"/>
    <w:rsid w:val="008609D9"/>
    <w:rsid w:val="00863C3B"/>
    <w:rsid w:val="008675DD"/>
    <w:rsid w:val="0088368E"/>
    <w:rsid w:val="008912AE"/>
    <w:rsid w:val="00897CF8"/>
    <w:rsid w:val="008A0731"/>
    <w:rsid w:val="008A0B21"/>
    <w:rsid w:val="008B59EF"/>
    <w:rsid w:val="008E10AC"/>
    <w:rsid w:val="008F4F5E"/>
    <w:rsid w:val="0090171D"/>
    <w:rsid w:val="00924307"/>
    <w:rsid w:val="00924C89"/>
    <w:rsid w:val="00936848"/>
    <w:rsid w:val="00941EDC"/>
    <w:rsid w:val="00942982"/>
    <w:rsid w:val="0094557D"/>
    <w:rsid w:val="00953E63"/>
    <w:rsid w:val="009673B2"/>
    <w:rsid w:val="00982119"/>
    <w:rsid w:val="00984487"/>
    <w:rsid w:val="009B0AC8"/>
    <w:rsid w:val="009E5452"/>
    <w:rsid w:val="009F7D68"/>
    <w:rsid w:val="00A10457"/>
    <w:rsid w:val="00A34DF5"/>
    <w:rsid w:val="00A470A8"/>
    <w:rsid w:val="00A86448"/>
    <w:rsid w:val="00AA283D"/>
    <w:rsid w:val="00AD0693"/>
    <w:rsid w:val="00AD4C29"/>
    <w:rsid w:val="00AD75D2"/>
    <w:rsid w:val="00AD7895"/>
    <w:rsid w:val="00AF0AA2"/>
    <w:rsid w:val="00AF4766"/>
    <w:rsid w:val="00B21A84"/>
    <w:rsid w:val="00B27B8D"/>
    <w:rsid w:val="00B3189D"/>
    <w:rsid w:val="00B34B6D"/>
    <w:rsid w:val="00B34FC5"/>
    <w:rsid w:val="00B427CD"/>
    <w:rsid w:val="00B51138"/>
    <w:rsid w:val="00B5677A"/>
    <w:rsid w:val="00B63C27"/>
    <w:rsid w:val="00B661BF"/>
    <w:rsid w:val="00B66DB3"/>
    <w:rsid w:val="00B7019D"/>
    <w:rsid w:val="00B75BE0"/>
    <w:rsid w:val="00B860AB"/>
    <w:rsid w:val="00B9581D"/>
    <w:rsid w:val="00BA674B"/>
    <w:rsid w:val="00BC00DF"/>
    <w:rsid w:val="00BE4D23"/>
    <w:rsid w:val="00BE4D8C"/>
    <w:rsid w:val="00C10B93"/>
    <w:rsid w:val="00C23811"/>
    <w:rsid w:val="00C4049E"/>
    <w:rsid w:val="00C43E3B"/>
    <w:rsid w:val="00C46EAB"/>
    <w:rsid w:val="00C60E99"/>
    <w:rsid w:val="00C62386"/>
    <w:rsid w:val="00C7059F"/>
    <w:rsid w:val="00C72C16"/>
    <w:rsid w:val="00CC0FFD"/>
    <w:rsid w:val="00CC4088"/>
    <w:rsid w:val="00CC5C42"/>
    <w:rsid w:val="00D02CC9"/>
    <w:rsid w:val="00D1224C"/>
    <w:rsid w:val="00D52AD1"/>
    <w:rsid w:val="00D73D0B"/>
    <w:rsid w:val="00D73F54"/>
    <w:rsid w:val="00D7638B"/>
    <w:rsid w:val="00D7658F"/>
    <w:rsid w:val="00D95C52"/>
    <w:rsid w:val="00DA453D"/>
    <w:rsid w:val="00DB341C"/>
    <w:rsid w:val="00DD0E28"/>
    <w:rsid w:val="00E50033"/>
    <w:rsid w:val="00E6018E"/>
    <w:rsid w:val="00E75B15"/>
    <w:rsid w:val="00E762F5"/>
    <w:rsid w:val="00E83D9D"/>
    <w:rsid w:val="00E8521B"/>
    <w:rsid w:val="00E85567"/>
    <w:rsid w:val="00EC39B5"/>
    <w:rsid w:val="00EC6A8A"/>
    <w:rsid w:val="00EC7D5E"/>
    <w:rsid w:val="00EE5CA4"/>
    <w:rsid w:val="00EF5379"/>
    <w:rsid w:val="00F0169E"/>
    <w:rsid w:val="00F05FE2"/>
    <w:rsid w:val="00F0702E"/>
    <w:rsid w:val="00F32870"/>
    <w:rsid w:val="00F3704B"/>
    <w:rsid w:val="00F44335"/>
    <w:rsid w:val="00F664B4"/>
    <w:rsid w:val="00F753FF"/>
    <w:rsid w:val="00F97C7D"/>
    <w:rsid w:val="00FB5850"/>
    <w:rsid w:val="00FB668E"/>
    <w:rsid w:val="00FB7E61"/>
    <w:rsid w:val="00FC2AFF"/>
    <w:rsid w:val="00FD255A"/>
    <w:rsid w:val="00FD783C"/>
    <w:rsid w:val="00FE6A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23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pPr>
      <w:spacing w:line="240" w:lineRule="auto"/>
    </w:pPr>
    <w:tblPr>
      <w:tblStyleRowBandSize w:val="1"/>
      <w:tblStyleColBandSize w:val="1"/>
      <w:tblCellMar>
        <w:left w:w="108" w:type="dxa"/>
        <w:right w:w="108" w:type="dxa"/>
      </w:tblCellMar>
    </w:tblPr>
  </w:style>
  <w:style w:type="table" w:customStyle="1" w:styleId="ac">
    <w:basedOn w:val="TableNormal1"/>
    <w:pPr>
      <w:spacing w:line="240" w:lineRule="auto"/>
    </w:pPr>
    <w:tblPr>
      <w:tblStyleRowBandSize w:val="1"/>
      <w:tblStyleColBandSize w:val="1"/>
      <w:tblCellMar>
        <w:left w:w="108" w:type="dxa"/>
        <w:right w:w="108"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 w:type="table" w:customStyle="1" w:styleId="ae">
    <w:basedOn w:val="TableNormal1"/>
    <w:pPr>
      <w:spacing w:line="240" w:lineRule="auto"/>
    </w:pPr>
    <w:tblPr>
      <w:tblStyleRowBandSize w:val="1"/>
      <w:tblStyleColBandSize w:val="1"/>
      <w:tblCellMar>
        <w:left w:w="108" w:type="dxa"/>
        <w:right w:w="108" w:type="dxa"/>
      </w:tblCellMar>
    </w:tblPr>
  </w:style>
  <w:style w:type="table" w:customStyle="1" w:styleId="af">
    <w:basedOn w:val="TableNormal1"/>
    <w:pPr>
      <w:spacing w:line="240" w:lineRule="auto"/>
    </w:pPr>
    <w:tblPr>
      <w:tblStyleRowBandSize w:val="1"/>
      <w:tblStyleColBandSize w:val="1"/>
      <w:tblCellMar>
        <w:left w:w="108" w:type="dxa"/>
        <w:right w:w="108" w:type="dxa"/>
      </w:tblCellMar>
    </w:tblPr>
  </w:style>
  <w:style w:type="table" w:customStyle="1" w:styleId="af0">
    <w:basedOn w:val="TableNormal1"/>
    <w:pPr>
      <w:spacing w:line="240" w:lineRule="auto"/>
    </w:pPr>
    <w:tblPr>
      <w:tblStyleRowBandSize w:val="1"/>
      <w:tblStyleColBandSize w:val="1"/>
      <w:tblCellMar>
        <w:left w:w="108" w:type="dxa"/>
        <w:right w:w="108" w:type="dxa"/>
      </w:tblCellMar>
    </w:tblPr>
  </w:style>
  <w:style w:type="table" w:customStyle="1" w:styleId="af1">
    <w:basedOn w:val="TableNormal1"/>
    <w:pPr>
      <w:spacing w:line="240" w:lineRule="auto"/>
    </w:pPr>
    <w:tblPr>
      <w:tblStyleRowBandSize w:val="1"/>
      <w:tblStyleColBandSize w:val="1"/>
      <w:tblCellMar>
        <w:left w:w="108" w:type="dxa"/>
        <w:right w:w="108" w:type="dxa"/>
      </w:tblCellMar>
    </w:tblPr>
  </w:style>
  <w:style w:type="table" w:customStyle="1" w:styleId="af2">
    <w:basedOn w:val="TableNormal1"/>
    <w:pPr>
      <w:spacing w:line="240" w:lineRule="auto"/>
    </w:pPr>
    <w:tblPr>
      <w:tblStyleRowBandSize w:val="1"/>
      <w:tblStyleColBandSize w:val="1"/>
      <w:tblCellMar>
        <w:left w:w="108" w:type="dxa"/>
        <w:right w:w="108" w:type="dxa"/>
      </w:tblCellMar>
    </w:tblPr>
  </w:style>
  <w:style w:type="table" w:customStyle="1" w:styleId="af3">
    <w:basedOn w:val="TableNormal1"/>
    <w:pPr>
      <w:spacing w:line="240" w:lineRule="auto"/>
    </w:pPr>
    <w:tblPr>
      <w:tblStyleRowBandSize w:val="1"/>
      <w:tblStyleColBandSize w:val="1"/>
      <w:tblCellMar>
        <w:left w:w="108" w:type="dxa"/>
        <w:right w:w="108"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table" w:customStyle="1" w:styleId="af5">
    <w:basedOn w:val="TableNormal1"/>
    <w:pPr>
      <w:spacing w:line="240" w:lineRule="auto"/>
    </w:pPr>
    <w:tblPr>
      <w:tblStyleRowBandSize w:val="1"/>
      <w:tblStyleColBandSize w:val="1"/>
      <w:tblCellMar>
        <w:left w:w="108" w:type="dxa"/>
        <w:right w:w="108" w:type="dxa"/>
      </w:tblCellMar>
    </w:tblPr>
  </w:style>
  <w:style w:type="table" w:customStyle="1" w:styleId="af6">
    <w:basedOn w:val="TableNormal1"/>
    <w:pPr>
      <w:spacing w:line="240" w:lineRule="auto"/>
    </w:pPr>
    <w:tblPr>
      <w:tblStyleRowBandSize w:val="1"/>
      <w:tblStyleColBandSize w:val="1"/>
      <w:tblCellMar>
        <w:left w:w="108" w:type="dxa"/>
        <w:right w:w="108" w:type="dxa"/>
      </w:tblCellMar>
    </w:tblPr>
  </w:style>
  <w:style w:type="table" w:customStyle="1" w:styleId="af7">
    <w:basedOn w:val="TableNormal1"/>
    <w:pPr>
      <w:spacing w:line="240" w:lineRule="auto"/>
    </w:pPr>
    <w:tblPr>
      <w:tblStyleRowBandSize w:val="1"/>
      <w:tblStyleColBandSize w:val="1"/>
      <w:tblCellMar>
        <w:left w:w="108" w:type="dxa"/>
        <w:right w:w="108" w:type="dxa"/>
      </w:tblCellMar>
    </w:tblPr>
  </w:style>
  <w:style w:type="table" w:customStyle="1" w:styleId="af8">
    <w:basedOn w:val="TableNormal1"/>
    <w:pPr>
      <w:spacing w:line="240" w:lineRule="auto"/>
    </w:pPr>
    <w:tblPr>
      <w:tblStyleRowBandSize w:val="1"/>
      <w:tblStyleColBandSize w:val="1"/>
      <w:tblCellMar>
        <w:left w:w="108" w:type="dxa"/>
        <w:right w:w="108" w:type="dxa"/>
      </w:tblCellMar>
    </w:tblPr>
  </w:style>
  <w:style w:type="table" w:customStyle="1" w:styleId="af9">
    <w:basedOn w:val="TableNormal1"/>
    <w:pPr>
      <w:spacing w:line="240" w:lineRule="auto"/>
    </w:pPr>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c">
    <w:basedOn w:val="TableNormal1"/>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d">
    <w:basedOn w:val="TableNormal1"/>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e">
    <w:basedOn w:val="TableNormal1"/>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
    <w:basedOn w:val="TableNormal1"/>
    <w:pPr>
      <w:spacing w:line="240" w:lineRule="auto"/>
    </w:pPr>
    <w:tblPr>
      <w:tblStyleRowBandSize w:val="1"/>
      <w:tblStyleColBandSize w:val="1"/>
      <w:tblCellMar>
        <w:left w:w="108" w:type="dxa"/>
        <w:right w:w="108" w:type="dxa"/>
      </w:tblCellMar>
    </w:tblPr>
  </w:style>
  <w:style w:type="table" w:customStyle="1" w:styleId="aff0">
    <w:basedOn w:val="TableNormal1"/>
    <w:pPr>
      <w:spacing w:line="240" w:lineRule="auto"/>
    </w:pPr>
    <w:tblPr>
      <w:tblStyleRowBandSize w:val="1"/>
      <w:tblStyleColBandSize w:val="1"/>
      <w:tblCellMar>
        <w:left w:w="108" w:type="dxa"/>
        <w:right w:w="108" w:type="dxa"/>
      </w:tblCellMar>
    </w:tblPr>
  </w:style>
  <w:style w:type="table" w:customStyle="1" w:styleId="aff1">
    <w:basedOn w:val="TableNormal1"/>
    <w:pPr>
      <w:spacing w:line="240" w:lineRule="auto"/>
    </w:pPr>
    <w:tblPr>
      <w:tblStyleRowBandSize w:val="1"/>
      <w:tblStyleColBandSize w:val="1"/>
      <w:tblCellMar>
        <w:left w:w="108" w:type="dxa"/>
        <w:right w:w="108" w:type="dxa"/>
      </w:tblCellMar>
    </w:tblPr>
  </w:style>
  <w:style w:type="table" w:customStyle="1" w:styleId="aff2">
    <w:basedOn w:val="TableNormal1"/>
    <w:pPr>
      <w:spacing w:line="240" w:lineRule="auto"/>
    </w:pPr>
    <w:tblPr>
      <w:tblStyleRowBandSize w:val="1"/>
      <w:tblStyleColBandSize w:val="1"/>
      <w:tblCellMar>
        <w:left w:w="108" w:type="dxa"/>
        <w:right w:w="108" w:type="dxa"/>
      </w:tblCellMar>
    </w:tblPr>
  </w:style>
  <w:style w:type="table" w:customStyle="1" w:styleId="aff3">
    <w:basedOn w:val="TableNormal1"/>
    <w:pPr>
      <w:spacing w:line="240" w:lineRule="auto"/>
    </w:pPr>
    <w:tblPr>
      <w:tblStyleRowBandSize w:val="1"/>
      <w:tblStyleColBandSize w:val="1"/>
      <w:tblCellMar>
        <w:left w:w="108" w:type="dxa"/>
        <w:right w:w="108" w:type="dxa"/>
      </w:tblCellMar>
    </w:tblPr>
  </w:style>
  <w:style w:type="table" w:customStyle="1" w:styleId="aff4">
    <w:basedOn w:val="TableNormal1"/>
    <w:pPr>
      <w:spacing w:line="240" w:lineRule="auto"/>
    </w:pPr>
    <w:tblPr>
      <w:tblStyleRowBandSize w:val="1"/>
      <w:tblStyleColBandSize w:val="1"/>
      <w:tblCellMar>
        <w:left w:w="108" w:type="dxa"/>
        <w:right w:w="108" w:type="dxa"/>
      </w:tblCellMar>
    </w:tblPr>
  </w:style>
  <w:style w:type="table" w:customStyle="1" w:styleId="aff5">
    <w:basedOn w:val="TableNormal1"/>
    <w:pPr>
      <w:spacing w:line="240" w:lineRule="auto"/>
    </w:pPr>
    <w:tblPr>
      <w:tblStyleRowBandSize w:val="1"/>
      <w:tblStyleColBandSize w:val="1"/>
      <w:tblCellMar>
        <w:left w:w="108" w:type="dxa"/>
        <w:right w:w="108" w:type="dxa"/>
      </w:tblCellMar>
    </w:tblPr>
  </w:style>
  <w:style w:type="table" w:customStyle="1" w:styleId="aff6">
    <w:basedOn w:val="TableNormal1"/>
    <w:pPr>
      <w:spacing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7E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63"/>
    <w:rPr>
      <w:rFonts w:ascii="Segoe UI" w:hAnsi="Segoe UI" w:cs="Segoe UI"/>
      <w:sz w:val="18"/>
      <w:szCs w:val="18"/>
    </w:rPr>
  </w:style>
  <w:style w:type="paragraph" w:styleId="ListParagraph">
    <w:name w:val="List Paragraph"/>
    <w:basedOn w:val="Normal"/>
    <w:uiPriority w:val="34"/>
    <w:qFormat/>
    <w:rsid w:val="005E260A"/>
    <w:pPr>
      <w:ind w:left="720"/>
      <w:contextualSpacing/>
    </w:pPr>
  </w:style>
  <w:style w:type="paragraph" w:styleId="CommentSubject">
    <w:name w:val="annotation subject"/>
    <w:basedOn w:val="CommentText"/>
    <w:next w:val="CommentText"/>
    <w:link w:val="CommentSubjectChar"/>
    <w:uiPriority w:val="99"/>
    <w:semiHidden/>
    <w:unhideWhenUsed/>
    <w:rsid w:val="00AD7895"/>
    <w:rPr>
      <w:b/>
      <w:bCs/>
    </w:rPr>
  </w:style>
  <w:style w:type="character" w:customStyle="1" w:styleId="CommentSubjectChar">
    <w:name w:val="Comment Subject Char"/>
    <w:basedOn w:val="CommentTextChar"/>
    <w:link w:val="CommentSubject"/>
    <w:uiPriority w:val="99"/>
    <w:semiHidden/>
    <w:rsid w:val="00AD7895"/>
    <w:rPr>
      <w:b/>
      <w:bCs/>
      <w:sz w:val="20"/>
      <w:szCs w:val="20"/>
    </w:rPr>
  </w:style>
  <w:style w:type="paragraph" w:styleId="TOCHeading">
    <w:name w:val="TOC Heading"/>
    <w:basedOn w:val="Heading1"/>
    <w:next w:val="Normal"/>
    <w:uiPriority w:val="39"/>
    <w:unhideWhenUsed/>
    <w:qFormat/>
    <w:rsid w:val="003D2714"/>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3D2714"/>
    <w:pPr>
      <w:spacing w:after="100"/>
    </w:pPr>
  </w:style>
  <w:style w:type="character" w:styleId="Hyperlink">
    <w:name w:val="Hyperlink"/>
    <w:basedOn w:val="DefaultParagraphFont"/>
    <w:uiPriority w:val="99"/>
    <w:unhideWhenUsed/>
    <w:rsid w:val="003D2714"/>
    <w:rPr>
      <w:color w:val="0000FF" w:themeColor="hyperlink"/>
      <w:u w:val="single"/>
    </w:rPr>
  </w:style>
  <w:style w:type="paragraph" w:styleId="TOC2">
    <w:name w:val="toc 2"/>
    <w:basedOn w:val="Normal"/>
    <w:next w:val="Normal"/>
    <w:autoRedefine/>
    <w:uiPriority w:val="39"/>
    <w:unhideWhenUsed/>
    <w:rsid w:val="00462ED0"/>
    <w:pPr>
      <w:spacing w:after="100"/>
      <w:ind w:left="220"/>
    </w:pPr>
  </w:style>
  <w:style w:type="paragraph" w:styleId="Header">
    <w:name w:val="header"/>
    <w:basedOn w:val="Normal"/>
    <w:link w:val="HeaderChar"/>
    <w:uiPriority w:val="99"/>
    <w:unhideWhenUsed/>
    <w:rsid w:val="00462ED0"/>
    <w:pPr>
      <w:tabs>
        <w:tab w:val="center" w:pos="4252"/>
        <w:tab w:val="right" w:pos="8504"/>
      </w:tabs>
      <w:spacing w:line="240" w:lineRule="auto"/>
    </w:pPr>
  </w:style>
  <w:style w:type="character" w:customStyle="1" w:styleId="HeaderChar">
    <w:name w:val="Header Char"/>
    <w:basedOn w:val="DefaultParagraphFont"/>
    <w:link w:val="Header"/>
    <w:uiPriority w:val="99"/>
    <w:rsid w:val="00462ED0"/>
  </w:style>
  <w:style w:type="paragraph" w:styleId="Footer">
    <w:name w:val="footer"/>
    <w:basedOn w:val="Normal"/>
    <w:link w:val="FooterChar"/>
    <w:uiPriority w:val="99"/>
    <w:unhideWhenUsed/>
    <w:rsid w:val="00462ED0"/>
    <w:pPr>
      <w:tabs>
        <w:tab w:val="center" w:pos="4252"/>
        <w:tab w:val="right" w:pos="8504"/>
      </w:tabs>
      <w:spacing w:line="240" w:lineRule="auto"/>
    </w:pPr>
  </w:style>
  <w:style w:type="character" w:customStyle="1" w:styleId="FooterChar">
    <w:name w:val="Footer Char"/>
    <w:basedOn w:val="DefaultParagraphFont"/>
    <w:link w:val="Footer"/>
    <w:uiPriority w:val="99"/>
    <w:rsid w:val="00462ED0"/>
  </w:style>
  <w:style w:type="paragraph" w:styleId="HTMLPreformatted">
    <w:name w:val="HTML Preformatted"/>
    <w:basedOn w:val="Normal"/>
    <w:link w:val="HTMLPreformattedChar"/>
    <w:uiPriority w:val="99"/>
    <w:semiHidden/>
    <w:unhideWhenUsed/>
    <w:rsid w:val="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Theme="minorEastAsia"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E6018E"/>
    <w:rPr>
      <w:rFonts w:ascii="Courier" w:eastAsiaTheme="minorEastAsia" w:hAnsi="Courier" w:cs="Courier"/>
      <w:sz w:val="20"/>
      <w:szCs w:val="20"/>
      <w:lang w:val="en-US" w:eastAsia="en-US"/>
    </w:rPr>
  </w:style>
  <w:style w:type="character" w:customStyle="1" w:styleId="gd15mcfceub">
    <w:name w:val="gd15mcfceub"/>
    <w:basedOn w:val="DefaultParagraphFont"/>
    <w:rsid w:val="00E6018E"/>
  </w:style>
  <w:style w:type="table" w:styleId="TableGrid">
    <w:name w:val="Table Grid"/>
    <w:basedOn w:val="TableNormal"/>
    <w:uiPriority w:val="59"/>
    <w:rsid w:val="00E6018E"/>
    <w:pPr>
      <w:spacing w:line="240" w:lineRule="auto"/>
    </w:pPr>
    <w:rPr>
      <w:rFonts w:asciiTheme="minorHAnsi" w:eastAsiaTheme="minorEastAsia" w:hAnsiTheme="minorHAnsi" w:cstheme="minorBidi"/>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A364E"/>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4A364E"/>
  </w:style>
  <w:style w:type="paragraph" w:customStyle="1" w:styleId="EndNoteBibliographyTitle">
    <w:name w:val="EndNote Bibliography Title"/>
    <w:basedOn w:val="Normal"/>
    <w:link w:val="EndNoteBibliographyTitleChar"/>
    <w:rsid w:val="00B27B8D"/>
    <w:pPr>
      <w:jc w:val="center"/>
    </w:pPr>
    <w:rPr>
      <w:noProof/>
    </w:rPr>
  </w:style>
  <w:style w:type="character" w:customStyle="1" w:styleId="EndNoteBibliographyTitleChar">
    <w:name w:val="EndNote Bibliography Title Char"/>
    <w:basedOn w:val="DefaultParagraphFont"/>
    <w:link w:val="EndNoteBibliographyTitle"/>
    <w:rsid w:val="00B27B8D"/>
    <w:rPr>
      <w:noProof/>
    </w:rPr>
  </w:style>
  <w:style w:type="paragraph" w:customStyle="1" w:styleId="EndNoteBibliography">
    <w:name w:val="EndNote Bibliography"/>
    <w:basedOn w:val="Normal"/>
    <w:link w:val="EndNoteBibliographyChar"/>
    <w:rsid w:val="00B27B8D"/>
    <w:pPr>
      <w:spacing w:line="240" w:lineRule="auto"/>
    </w:pPr>
    <w:rPr>
      <w:noProof/>
    </w:rPr>
  </w:style>
  <w:style w:type="character" w:customStyle="1" w:styleId="EndNoteBibliographyChar">
    <w:name w:val="EndNote Bibliography Char"/>
    <w:basedOn w:val="DefaultParagraphFont"/>
    <w:link w:val="EndNoteBibliography"/>
    <w:rsid w:val="00B27B8D"/>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pPr>
      <w:spacing w:line="240" w:lineRule="auto"/>
    </w:pPr>
    <w:tblPr>
      <w:tblStyleRowBandSize w:val="1"/>
      <w:tblStyleColBandSize w:val="1"/>
      <w:tblCellMar>
        <w:left w:w="108" w:type="dxa"/>
        <w:right w:w="108" w:type="dxa"/>
      </w:tblCellMar>
    </w:tblPr>
  </w:style>
  <w:style w:type="table" w:customStyle="1" w:styleId="ac">
    <w:basedOn w:val="TableNormal1"/>
    <w:pPr>
      <w:spacing w:line="240" w:lineRule="auto"/>
    </w:pPr>
    <w:tblPr>
      <w:tblStyleRowBandSize w:val="1"/>
      <w:tblStyleColBandSize w:val="1"/>
      <w:tblCellMar>
        <w:left w:w="108" w:type="dxa"/>
        <w:right w:w="108"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 w:type="table" w:customStyle="1" w:styleId="ae">
    <w:basedOn w:val="TableNormal1"/>
    <w:pPr>
      <w:spacing w:line="240" w:lineRule="auto"/>
    </w:pPr>
    <w:tblPr>
      <w:tblStyleRowBandSize w:val="1"/>
      <w:tblStyleColBandSize w:val="1"/>
      <w:tblCellMar>
        <w:left w:w="108" w:type="dxa"/>
        <w:right w:w="108" w:type="dxa"/>
      </w:tblCellMar>
    </w:tblPr>
  </w:style>
  <w:style w:type="table" w:customStyle="1" w:styleId="af">
    <w:basedOn w:val="TableNormal1"/>
    <w:pPr>
      <w:spacing w:line="240" w:lineRule="auto"/>
    </w:pPr>
    <w:tblPr>
      <w:tblStyleRowBandSize w:val="1"/>
      <w:tblStyleColBandSize w:val="1"/>
      <w:tblCellMar>
        <w:left w:w="108" w:type="dxa"/>
        <w:right w:w="108" w:type="dxa"/>
      </w:tblCellMar>
    </w:tblPr>
  </w:style>
  <w:style w:type="table" w:customStyle="1" w:styleId="af0">
    <w:basedOn w:val="TableNormal1"/>
    <w:pPr>
      <w:spacing w:line="240" w:lineRule="auto"/>
    </w:pPr>
    <w:tblPr>
      <w:tblStyleRowBandSize w:val="1"/>
      <w:tblStyleColBandSize w:val="1"/>
      <w:tblCellMar>
        <w:left w:w="108" w:type="dxa"/>
        <w:right w:w="108" w:type="dxa"/>
      </w:tblCellMar>
    </w:tblPr>
  </w:style>
  <w:style w:type="table" w:customStyle="1" w:styleId="af1">
    <w:basedOn w:val="TableNormal1"/>
    <w:pPr>
      <w:spacing w:line="240" w:lineRule="auto"/>
    </w:pPr>
    <w:tblPr>
      <w:tblStyleRowBandSize w:val="1"/>
      <w:tblStyleColBandSize w:val="1"/>
      <w:tblCellMar>
        <w:left w:w="108" w:type="dxa"/>
        <w:right w:w="108" w:type="dxa"/>
      </w:tblCellMar>
    </w:tblPr>
  </w:style>
  <w:style w:type="table" w:customStyle="1" w:styleId="af2">
    <w:basedOn w:val="TableNormal1"/>
    <w:pPr>
      <w:spacing w:line="240" w:lineRule="auto"/>
    </w:pPr>
    <w:tblPr>
      <w:tblStyleRowBandSize w:val="1"/>
      <w:tblStyleColBandSize w:val="1"/>
      <w:tblCellMar>
        <w:left w:w="108" w:type="dxa"/>
        <w:right w:w="108" w:type="dxa"/>
      </w:tblCellMar>
    </w:tblPr>
  </w:style>
  <w:style w:type="table" w:customStyle="1" w:styleId="af3">
    <w:basedOn w:val="TableNormal1"/>
    <w:pPr>
      <w:spacing w:line="240" w:lineRule="auto"/>
    </w:pPr>
    <w:tblPr>
      <w:tblStyleRowBandSize w:val="1"/>
      <w:tblStyleColBandSize w:val="1"/>
      <w:tblCellMar>
        <w:left w:w="108" w:type="dxa"/>
        <w:right w:w="108"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table" w:customStyle="1" w:styleId="af5">
    <w:basedOn w:val="TableNormal1"/>
    <w:pPr>
      <w:spacing w:line="240" w:lineRule="auto"/>
    </w:pPr>
    <w:tblPr>
      <w:tblStyleRowBandSize w:val="1"/>
      <w:tblStyleColBandSize w:val="1"/>
      <w:tblCellMar>
        <w:left w:w="108" w:type="dxa"/>
        <w:right w:w="108" w:type="dxa"/>
      </w:tblCellMar>
    </w:tblPr>
  </w:style>
  <w:style w:type="table" w:customStyle="1" w:styleId="af6">
    <w:basedOn w:val="TableNormal1"/>
    <w:pPr>
      <w:spacing w:line="240" w:lineRule="auto"/>
    </w:pPr>
    <w:tblPr>
      <w:tblStyleRowBandSize w:val="1"/>
      <w:tblStyleColBandSize w:val="1"/>
      <w:tblCellMar>
        <w:left w:w="108" w:type="dxa"/>
        <w:right w:w="108" w:type="dxa"/>
      </w:tblCellMar>
    </w:tblPr>
  </w:style>
  <w:style w:type="table" w:customStyle="1" w:styleId="af7">
    <w:basedOn w:val="TableNormal1"/>
    <w:pPr>
      <w:spacing w:line="240" w:lineRule="auto"/>
    </w:pPr>
    <w:tblPr>
      <w:tblStyleRowBandSize w:val="1"/>
      <w:tblStyleColBandSize w:val="1"/>
      <w:tblCellMar>
        <w:left w:w="108" w:type="dxa"/>
        <w:right w:w="108" w:type="dxa"/>
      </w:tblCellMar>
    </w:tblPr>
  </w:style>
  <w:style w:type="table" w:customStyle="1" w:styleId="af8">
    <w:basedOn w:val="TableNormal1"/>
    <w:pPr>
      <w:spacing w:line="240" w:lineRule="auto"/>
    </w:pPr>
    <w:tblPr>
      <w:tblStyleRowBandSize w:val="1"/>
      <w:tblStyleColBandSize w:val="1"/>
      <w:tblCellMar>
        <w:left w:w="108" w:type="dxa"/>
        <w:right w:w="108" w:type="dxa"/>
      </w:tblCellMar>
    </w:tblPr>
  </w:style>
  <w:style w:type="table" w:customStyle="1" w:styleId="af9">
    <w:basedOn w:val="TableNormal1"/>
    <w:pPr>
      <w:spacing w:line="240" w:lineRule="auto"/>
    </w:pPr>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c">
    <w:basedOn w:val="TableNormal1"/>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d">
    <w:basedOn w:val="TableNormal1"/>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e">
    <w:basedOn w:val="TableNormal1"/>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
    <w:basedOn w:val="TableNormal1"/>
    <w:pPr>
      <w:spacing w:line="240" w:lineRule="auto"/>
    </w:pPr>
    <w:tblPr>
      <w:tblStyleRowBandSize w:val="1"/>
      <w:tblStyleColBandSize w:val="1"/>
      <w:tblCellMar>
        <w:left w:w="108" w:type="dxa"/>
        <w:right w:w="108" w:type="dxa"/>
      </w:tblCellMar>
    </w:tblPr>
  </w:style>
  <w:style w:type="table" w:customStyle="1" w:styleId="aff0">
    <w:basedOn w:val="TableNormal1"/>
    <w:pPr>
      <w:spacing w:line="240" w:lineRule="auto"/>
    </w:pPr>
    <w:tblPr>
      <w:tblStyleRowBandSize w:val="1"/>
      <w:tblStyleColBandSize w:val="1"/>
      <w:tblCellMar>
        <w:left w:w="108" w:type="dxa"/>
        <w:right w:w="108" w:type="dxa"/>
      </w:tblCellMar>
    </w:tblPr>
  </w:style>
  <w:style w:type="table" w:customStyle="1" w:styleId="aff1">
    <w:basedOn w:val="TableNormal1"/>
    <w:pPr>
      <w:spacing w:line="240" w:lineRule="auto"/>
    </w:pPr>
    <w:tblPr>
      <w:tblStyleRowBandSize w:val="1"/>
      <w:tblStyleColBandSize w:val="1"/>
      <w:tblCellMar>
        <w:left w:w="108" w:type="dxa"/>
        <w:right w:w="108" w:type="dxa"/>
      </w:tblCellMar>
    </w:tblPr>
  </w:style>
  <w:style w:type="table" w:customStyle="1" w:styleId="aff2">
    <w:basedOn w:val="TableNormal1"/>
    <w:pPr>
      <w:spacing w:line="240" w:lineRule="auto"/>
    </w:pPr>
    <w:tblPr>
      <w:tblStyleRowBandSize w:val="1"/>
      <w:tblStyleColBandSize w:val="1"/>
      <w:tblCellMar>
        <w:left w:w="108" w:type="dxa"/>
        <w:right w:w="108" w:type="dxa"/>
      </w:tblCellMar>
    </w:tblPr>
  </w:style>
  <w:style w:type="table" w:customStyle="1" w:styleId="aff3">
    <w:basedOn w:val="TableNormal1"/>
    <w:pPr>
      <w:spacing w:line="240" w:lineRule="auto"/>
    </w:pPr>
    <w:tblPr>
      <w:tblStyleRowBandSize w:val="1"/>
      <w:tblStyleColBandSize w:val="1"/>
      <w:tblCellMar>
        <w:left w:w="108" w:type="dxa"/>
        <w:right w:w="108" w:type="dxa"/>
      </w:tblCellMar>
    </w:tblPr>
  </w:style>
  <w:style w:type="table" w:customStyle="1" w:styleId="aff4">
    <w:basedOn w:val="TableNormal1"/>
    <w:pPr>
      <w:spacing w:line="240" w:lineRule="auto"/>
    </w:pPr>
    <w:tblPr>
      <w:tblStyleRowBandSize w:val="1"/>
      <w:tblStyleColBandSize w:val="1"/>
      <w:tblCellMar>
        <w:left w:w="108" w:type="dxa"/>
        <w:right w:w="108" w:type="dxa"/>
      </w:tblCellMar>
    </w:tblPr>
  </w:style>
  <w:style w:type="table" w:customStyle="1" w:styleId="aff5">
    <w:basedOn w:val="TableNormal1"/>
    <w:pPr>
      <w:spacing w:line="240" w:lineRule="auto"/>
    </w:pPr>
    <w:tblPr>
      <w:tblStyleRowBandSize w:val="1"/>
      <w:tblStyleColBandSize w:val="1"/>
      <w:tblCellMar>
        <w:left w:w="108" w:type="dxa"/>
        <w:right w:w="108" w:type="dxa"/>
      </w:tblCellMar>
    </w:tblPr>
  </w:style>
  <w:style w:type="table" w:customStyle="1" w:styleId="aff6">
    <w:basedOn w:val="TableNormal1"/>
    <w:pPr>
      <w:spacing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7E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63"/>
    <w:rPr>
      <w:rFonts w:ascii="Segoe UI" w:hAnsi="Segoe UI" w:cs="Segoe UI"/>
      <w:sz w:val="18"/>
      <w:szCs w:val="18"/>
    </w:rPr>
  </w:style>
  <w:style w:type="paragraph" w:styleId="ListParagraph">
    <w:name w:val="List Paragraph"/>
    <w:basedOn w:val="Normal"/>
    <w:uiPriority w:val="34"/>
    <w:qFormat/>
    <w:rsid w:val="005E260A"/>
    <w:pPr>
      <w:ind w:left="720"/>
      <w:contextualSpacing/>
    </w:pPr>
  </w:style>
  <w:style w:type="paragraph" w:styleId="CommentSubject">
    <w:name w:val="annotation subject"/>
    <w:basedOn w:val="CommentText"/>
    <w:next w:val="CommentText"/>
    <w:link w:val="CommentSubjectChar"/>
    <w:uiPriority w:val="99"/>
    <w:semiHidden/>
    <w:unhideWhenUsed/>
    <w:rsid w:val="00AD7895"/>
    <w:rPr>
      <w:b/>
      <w:bCs/>
    </w:rPr>
  </w:style>
  <w:style w:type="character" w:customStyle="1" w:styleId="CommentSubjectChar">
    <w:name w:val="Comment Subject Char"/>
    <w:basedOn w:val="CommentTextChar"/>
    <w:link w:val="CommentSubject"/>
    <w:uiPriority w:val="99"/>
    <w:semiHidden/>
    <w:rsid w:val="00AD7895"/>
    <w:rPr>
      <w:b/>
      <w:bCs/>
      <w:sz w:val="20"/>
      <w:szCs w:val="20"/>
    </w:rPr>
  </w:style>
  <w:style w:type="paragraph" w:styleId="TOCHeading">
    <w:name w:val="TOC Heading"/>
    <w:basedOn w:val="Heading1"/>
    <w:next w:val="Normal"/>
    <w:uiPriority w:val="39"/>
    <w:unhideWhenUsed/>
    <w:qFormat/>
    <w:rsid w:val="003D2714"/>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3D2714"/>
    <w:pPr>
      <w:spacing w:after="100"/>
    </w:pPr>
  </w:style>
  <w:style w:type="character" w:styleId="Hyperlink">
    <w:name w:val="Hyperlink"/>
    <w:basedOn w:val="DefaultParagraphFont"/>
    <w:uiPriority w:val="99"/>
    <w:unhideWhenUsed/>
    <w:rsid w:val="003D2714"/>
    <w:rPr>
      <w:color w:val="0000FF" w:themeColor="hyperlink"/>
      <w:u w:val="single"/>
    </w:rPr>
  </w:style>
  <w:style w:type="paragraph" w:styleId="TOC2">
    <w:name w:val="toc 2"/>
    <w:basedOn w:val="Normal"/>
    <w:next w:val="Normal"/>
    <w:autoRedefine/>
    <w:uiPriority w:val="39"/>
    <w:unhideWhenUsed/>
    <w:rsid w:val="00462ED0"/>
    <w:pPr>
      <w:spacing w:after="100"/>
      <w:ind w:left="220"/>
    </w:pPr>
  </w:style>
  <w:style w:type="paragraph" w:styleId="Header">
    <w:name w:val="header"/>
    <w:basedOn w:val="Normal"/>
    <w:link w:val="HeaderChar"/>
    <w:uiPriority w:val="99"/>
    <w:unhideWhenUsed/>
    <w:rsid w:val="00462ED0"/>
    <w:pPr>
      <w:tabs>
        <w:tab w:val="center" w:pos="4252"/>
        <w:tab w:val="right" w:pos="8504"/>
      </w:tabs>
      <w:spacing w:line="240" w:lineRule="auto"/>
    </w:pPr>
  </w:style>
  <w:style w:type="character" w:customStyle="1" w:styleId="HeaderChar">
    <w:name w:val="Header Char"/>
    <w:basedOn w:val="DefaultParagraphFont"/>
    <w:link w:val="Header"/>
    <w:uiPriority w:val="99"/>
    <w:rsid w:val="00462ED0"/>
  </w:style>
  <w:style w:type="paragraph" w:styleId="Footer">
    <w:name w:val="footer"/>
    <w:basedOn w:val="Normal"/>
    <w:link w:val="FooterChar"/>
    <w:uiPriority w:val="99"/>
    <w:unhideWhenUsed/>
    <w:rsid w:val="00462ED0"/>
    <w:pPr>
      <w:tabs>
        <w:tab w:val="center" w:pos="4252"/>
        <w:tab w:val="right" w:pos="8504"/>
      </w:tabs>
      <w:spacing w:line="240" w:lineRule="auto"/>
    </w:pPr>
  </w:style>
  <w:style w:type="character" w:customStyle="1" w:styleId="FooterChar">
    <w:name w:val="Footer Char"/>
    <w:basedOn w:val="DefaultParagraphFont"/>
    <w:link w:val="Footer"/>
    <w:uiPriority w:val="99"/>
    <w:rsid w:val="00462ED0"/>
  </w:style>
  <w:style w:type="paragraph" w:styleId="HTMLPreformatted">
    <w:name w:val="HTML Preformatted"/>
    <w:basedOn w:val="Normal"/>
    <w:link w:val="HTMLPreformattedChar"/>
    <w:uiPriority w:val="99"/>
    <w:semiHidden/>
    <w:unhideWhenUsed/>
    <w:rsid w:val="00E60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Theme="minorEastAsia"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E6018E"/>
    <w:rPr>
      <w:rFonts w:ascii="Courier" w:eastAsiaTheme="minorEastAsia" w:hAnsi="Courier" w:cs="Courier"/>
      <w:sz w:val="20"/>
      <w:szCs w:val="20"/>
      <w:lang w:val="en-US" w:eastAsia="en-US"/>
    </w:rPr>
  </w:style>
  <w:style w:type="character" w:customStyle="1" w:styleId="gd15mcfceub">
    <w:name w:val="gd15mcfceub"/>
    <w:basedOn w:val="DefaultParagraphFont"/>
    <w:rsid w:val="00E6018E"/>
  </w:style>
  <w:style w:type="table" w:styleId="TableGrid">
    <w:name w:val="Table Grid"/>
    <w:basedOn w:val="TableNormal"/>
    <w:uiPriority w:val="59"/>
    <w:rsid w:val="00E6018E"/>
    <w:pPr>
      <w:spacing w:line="240" w:lineRule="auto"/>
    </w:pPr>
    <w:rPr>
      <w:rFonts w:asciiTheme="minorHAnsi" w:eastAsiaTheme="minorEastAsia" w:hAnsiTheme="minorHAnsi" w:cstheme="minorBidi"/>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A364E"/>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4A364E"/>
  </w:style>
  <w:style w:type="paragraph" w:customStyle="1" w:styleId="EndNoteBibliographyTitle">
    <w:name w:val="EndNote Bibliography Title"/>
    <w:basedOn w:val="Normal"/>
    <w:link w:val="EndNoteBibliographyTitleChar"/>
    <w:rsid w:val="00B27B8D"/>
    <w:pPr>
      <w:jc w:val="center"/>
    </w:pPr>
    <w:rPr>
      <w:noProof/>
    </w:rPr>
  </w:style>
  <w:style w:type="character" w:customStyle="1" w:styleId="EndNoteBibliographyTitleChar">
    <w:name w:val="EndNote Bibliography Title Char"/>
    <w:basedOn w:val="DefaultParagraphFont"/>
    <w:link w:val="EndNoteBibliographyTitle"/>
    <w:rsid w:val="00B27B8D"/>
    <w:rPr>
      <w:noProof/>
    </w:rPr>
  </w:style>
  <w:style w:type="paragraph" w:customStyle="1" w:styleId="EndNoteBibliography">
    <w:name w:val="EndNote Bibliography"/>
    <w:basedOn w:val="Normal"/>
    <w:link w:val="EndNoteBibliographyChar"/>
    <w:rsid w:val="00B27B8D"/>
    <w:pPr>
      <w:spacing w:line="240" w:lineRule="auto"/>
    </w:pPr>
    <w:rPr>
      <w:noProof/>
    </w:rPr>
  </w:style>
  <w:style w:type="character" w:customStyle="1" w:styleId="EndNoteBibliographyChar">
    <w:name w:val="EndNote Bibliography Char"/>
    <w:basedOn w:val="DefaultParagraphFont"/>
    <w:link w:val="EndNoteBibliography"/>
    <w:rsid w:val="00B27B8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80388">
      <w:bodyDiv w:val="1"/>
      <w:marLeft w:val="0"/>
      <w:marRight w:val="0"/>
      <w:marTop w:val="0"/>
      <w:marBottom w:val="0"/>
      <w:divBdr>
        <w:top w:val="none" w:sz="0" w:space="0" w:color="auto"/>
        <w:left w:val="none" w:sz="0" w:space="0" w:color="auto"/>
        <w:bottom w:val="none" w:sz="0" w:space="0" w:color="auto"/>
        <w:right w:val="none" w:sz="0" w:space="0" w:color="auto"/>
      </w:divBdr>
    </w:div>
    <w:div w:id="1046027021">
      <w:bodyDiv w:val="1"/>
      <w:marLeft w:val="0"/>
      <w:marRight w:val="0"/>
      <w:marTop w:val="0"/>
      <w:marBottom w:val="0"/>
      <w:divBdr>
        <w:top w:val="none" w:sz="0" w:space="0" w:color="auto"/>
        <w:left w:val="none" w:sz="0" w:space="0" w:color="auto"/>
        <w:bottom w:val="none" w:sz="0" w:space="0" w:color="auto"/>
        <w:right w:val="none" w:sz="0" w:space="0" w:color="auto"/>
      </w:divBdr>
    </w:div>
    <w:div w:id="1422020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github.com/konradjk/loftee"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8.jp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abraom.ib.usp.br"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2.xml"/><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mailto:mnaslavsky@usp.br"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hyperlink" Target="mailto:mnaslavsky@usp.br"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57B2B-8E6B-4E31-B16C-36FDE000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15065</Words>
  <Characters>85876</Characters>
  <Application>Microsoft Office Word</Application>
  <DocSecurity>0</DocSecurity>
  <Lines>715</Lines>
  <Paragraphs>201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mnaslavsky</dc:creator>
  <cp:lastModifiedBy>mnaslavsky</cp:lastModifiedBy>
  <cp:revision>2</cp:revision>
  <cp:lastPrinted>2020-09-15T15:34:00Z</cp:lastPrinted>
  <dcterms:created xsi:type="dcterms:W3CDTF">2020-09-30T19:06:00Z</dcterms:created>
  <dcterms:modified xsi:type="dcterms:W3CDTF">2020-09-30T19:06:00Z</dcterms:modified>
</cp:coreProperties>
</file>