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F99" w:rsidRPr="00B76702" w:rsidRDefault="00B16F99" w:rsidP="00A846B5">
      <w:pPr>
        <w:spacing w:line="360" w:lineRule="auto"/>
        <w:rPr>
          <w:b/>
          <w:sz w:val="28"/>
          <w:szCs w:val="24"/>
        </w:rPr>
      </w:pPr>
      <w:r w:rsidRPr="00B76702">
        <w:rPr>
          <w:b/>
          <w:sz w:val="28"/>
          <w:szCs w:val="24"/>
        </w:rPr>
        <w:t>Supplementary Information for</w:t>
      </w:r>
    </w:p>
    <w:p w:rsidR="00333CEC" w:rsidRPr="00B76702" w:rsidRDefault="00637C22" w:rsidP="00B76702">
      <w:pPr>
        <w:spacing w:line="360" w:lineRule="auto"/>
        <w:jc w:val="both"/>
        <w:rPr>
          <w:sz w:val="28"/>
          <w:szCs w:val="24"/>
        </w:rPr>
      </w:pPr>
      <w:r w:rsidRPr="00B76702">
        <w:rPr>
          <w:sz w:val="28"/>
          <w:szCs w:val="24"/>
        </w:rPr>
        <w:t>Biophysical studies of cancer cells’ traverse-vessel behaviors under different pressures revealed cells’ motion state transition</w:t>
      </w:r>
    </w:p>
    <w:p w:rsidR="000E19D7" w:rsidRPr="004E3976" w:rsidRDefault="000E19D7" w:rsidP="00B76702">
      <w:pPr>
        <w:spacing w:line="360" w:lineRule="auto"/>
        <w:jc w:val="both"/>
        <w:rPr>
          <w:b/>
          <w:szCs w:val="24"/>
        </w:rPr>
      </w:pPr>
      <w:r w:rsidRPr="004E3976">
        <w:rPr>
          <w:b/>
          <w:szCs w:val="24"/>
        </w:rPr>
        <w:t>Xiao Li</w:t>
      </w:r>
      <w:r w:rsidRPr="004E3976">
        <w:rPr>
          <w:bCs/>
          <w:color w:val="000000"/>
          <w:szCs w:val="24"/>
          <w:vertAlign w:val="superscript"/>
        </w:rPr>
        <w:t>1,2</w:t>
      </w:r>
      <w:r w:rsidRPr="004E3976">
        <w:rPr>
          <w:b/>
          <w:szCs w:val="24"/>
        </w:rPr>
        <w:t>, Jialin Shi</w:t>
      </w:r>
      <w:r w:rsidRPr="004E3976">
        <w:rPr>
          <w:b/>
          <w:szCs w:val="24"/>
          <w:vertAlign w:val="superscript"/>
        </w:rPr>
        <w:t>1</w:t>
      </w:r>
      <w:r w:rsidRPr="004E3976">
        <w:rPr>
          <w:b/>
          <w:szCs w:val="24"/>
        </w:rPr>
        <w:t>, Ziqing Gao</w:t>
      </w:r>
      <w:r w:rsidRPr="004E3976">
        <w:rPr>
          <w:b/>
          <w:szCs w:val="24"/>
          <w:vertAlign w:val="superscript"/>
        </w:rPr>
        <w:t>3</w:t>
      </w:r>
      <w:r w:rsidRPr="004E3976">
        <w:rPr>
          <w:b/>
          <w:szCs w:val="24"/>
        </w:rPr>
        <w:t>, Jian Xu</w:t>
      </w:r>
      <w:r w:rsidRPr="004E3976">
        <w:rPr>
          <w:b/>
          <w:szCs w:val="24"/>
          <w:vertAlign w:val="superscript"/>
        </w:rPr>
        <w:t>1</w:t>
      </w:r>
      <w:r w:rsidRPr="004E3976">
        <w:rPr>
          <w:b/>
          <w:szCs w:val="24"/>
        </w:rPr>
        <w:t>, Shujing Wang</w:t>
      </w:r>
      <w:r w:rsidRPr="004E3976">
        <w:rPr>
          <w:b/>
          <w:szCs w:val="24"/>
          <w:vertAlign w:val="superscript"/>
        </w:rPr>
        <w:t>1,2</w:t>
      </w:r>
      <w:r w:rsidRPr="004E3976">
        <w:rPr>
          <w:b/>
          <w:szCs w:val="24"/>
        </w:rPr>
        <w:t>, Qi Ouyang</w:t>
      </w:r>
      <w:r w:rsidRPr="004E3976">
        <w:rPr>
          <w:bCs/>
          <w:color w:val="000000"/>
          <w:szCs w:val="24"/>
          <w:vertAlign w:val="superscript"/>
        </w:rPr>
        <w:t>1,2,3</w:t>
      </w:r>
      <w:r w:rsidRPr="004E3976">
        <w:rPr>
          <w:b/>
          <w:szCs w:val="24"/>
        </w:rPr>
        <w:t>, Chunxiong Luo</w:t>
      </w:r>
      <w:r w:rsidRPr="004E3976">
        <w:rPr>
          <w:bCs/>
          <w:color w:val="000000"/>
          <w:szCs w:val="24"/>
          <w:vertAlign w:val="superscript"/>
        </w:rPr>
        <w:t>1,2,4,5</w:t>
      </w:r>
      <w:r w:rsidRPr="004E3976">
        <w:rPr>
          <w:b/>
          <w:szCs w:val="24"/>
        </w:rPr>
        <w:t>*</w:t>
      </w:r>
    </w:p>
    <w:p w:rsidR="000D779E" w:rsidRDefault="000E19D7" w:rsidP="00B76702">
      <w:pPr>
        <w:adjustRightInd w:val="0"/>
        <w:snapToGrid w:val="0"/>
        <w:spacing w:line="360" w:lineRule="auto"/>
        <w:jc w:val="both"/>
        <w:rPr>
          <w:bCs/>
          <w:color w:val="000000"/>
          <w:szCs w:val="24"/>
          <w:vertAlign w:val="superscript"/>
        </w:rPr>
      </w:pPr>
      <w:r w:rsidRPr="004E3976">
        <w:rPr>
          <w:bCs/>
          <w:color w:val="000000"/>
          <w:szCs w:val="24"/>
          <w:vertAlign w:val="superscript"/>
        </w:rPr>
        <w:t>1</w:t>
      </w:r>
      <w:r w:rsidRPr="004E3976">
        <w:rPr>
          <w:bCs/>
          <w:color w:val="000000"/>
          <w:szCs w:val="24"/>
        </w:rPr>
        <w:t>The State Key Laboratory for Artificial Microstructures and Mesoscopic Physics</w:t>
      </w:r>
      <w:r w:rsidRPr="004E3976">
        <w:rPr>
          <w:color w:val="000000"/>
          <w:szCs w:val="24"/>
        </w:rPr>
        <w:t>, School of Physics, Peking University, China</w:t>
      </w:r>
      <w:r w:rsidR="000D779E">
        <w:rPr>
          <w:color w:val="000000"/>
          <w:szCs w:val="24"/>
        </w:rPr>
        <w:t>.</w:t>
      </w:r>
    </w:p>
    <w:p w:rsidR="000D779E" w:rsidRDefault="000E19D7" w:rsidP="00B76702">
      <w:pPr>
        <w:adjustRightInd w:val="0"/>
        <w:snapToGrid w:val="0"/>
        <w:spacing w:line="360" w:lineRule="auto"/>
        <w:jc w:val="both"/>
        <w:rPr>
          <w:color w:val="000000"/>
          <w:szCs w:val="24"/>
        </w:rPr>
      </w:pPr>
      <w:r w:rsidRPr="004E3976">
        <w:rPr>
          <w:bCs/>
          <w:color w:val="000000"/>
          <w:szCs w:val="24"/>
          <w:vertAlign w:val="superscript"/>
        </w:rPr>
        <w:t>2</w:t>
      </w:r>
      <w:r w:rsidRPr="004E3976">
        <w:rPr>
          <w:color w:val="000000"/>
          <w:szCs w:val="24"/>
        </w:rPr>
        <w:t xml:space="preserve">Center for Quantitative Biology, Academy for Advanced Interdisciplinary Studies, Peking University, China. </w:t>
      </w:r>
    </w:p>
    <w:p w:rsidR="000D779E" w:rsidRDefault="000E19D7" w:rsidP="00B76702">
      <w:pPr>
        <w:adjustRightInd w:val="0"/>
        <w:snapToGrid w:val="0"/>
        <w:spacing w:line="360" w:lineRule="auto"/>
        <w:jc w:val="both"/>
        <w:rPr>
          <w:szCs w:val="24"/>
          <w:vertAlign w:val="superscript"/>
        </w:rPr>
      </w:pPr>
      <w:r w:rsidRPr="004E3976">
        <w:rPr>
          <w:bCs/>
          <w:color w:val="000000"/>
          <w:szCs w:val="24"/>
          <w:vertAlign w:val="superscript"/>
        </w:rPr>
        <w:t>3</w:t>
      </w:r>
      <w:r w:rsidRPr="004E3976">
        <w:rPr>
          <w:szCs w:val="24"/>
        </w:rPr>
        <w:t>Peking-Tsinghua Center for Life Sciences, Peking University, Beijing, China.</w:t>
      </w:r>
      <w:r w:rsidRPr="004E3976">
        <w:rPr>
          <w:szCs w:val="24"/>
          <w:vertAlign w:val="superscript"/>
        </w:rPr>
        <w:t xml:space="preserve"> </w:t>
      </w:r>
    </w:p>
    <w:p w:rsidR="000D779E" w:rsidRDefault="000E19D7" w:rsidP="00B76702">
      <w:pPr>
        <w:adjustRightInd w:val="0"/>
        <w:snapToGrid w:val="0"/>
        <w:spacing w:line="360" w:lineRule="auto"/>
        <w:jc w:val="both"/>
        <w:rPr>
          <w:szCs w:val="24"/>
          <w:vertAlign w:val="superscript"/>
        </w:rPr>
      </w:pPr>
      <w:r w:rsidRPr="004E3976">
        <w:rPr>
          <w:szCs w:val="24"/>
          <w:vertAlign w:val="superscript"/>
        </w:rPr>
        <w:t>4</w:t>
      </w:r>
      <w:r w:rsidRPr="004E3976">
        <w:rPr>
          <w:szCs w:val="24"/>
        </w:rPr>
        <w:t>Wenzhou Institute University of Chinese Academy of Sciences, Wenzhou, Zhejiang, China</w:t>
      </w:r>
      <w:r w:rsidR="000D779E">
        <w:rPr>
          <w:szCs w:val="24"/>
        </w:rPr>
        <w:t>.</w:t>
      </w:r>
    </w:p>
    <w:p w:rsidR="000E19D7" w:rsidRPr="004E3976" w:rsidRDefault="000E19D7" w:rsidP="00B76702">
      <w:pPr>
        <w:adjustRightInd w:val="0"/>
        <w:snapToGrid w:val="0"/>
        <w:spacing w:line="360" w:lineRule="auto"/>
        <w:jc w:val="both"/>
        <w:rPr>
          <w:szCs w:val="24"/>
        </w:rPr>
      </w:pPr>
      <w:r w:rsidRPr="004E3976">
        <w:rPr>
          <w:szCs w:val="24"/>
          <w:vertAlign w:val="superscript"/>
        </w:rPr>
        <w:t>5</w:t>
      </w:r>
      <w:r w:rsidRPr="004E3976">
        <w:rPr>
          <w:szCs w:val="24"/>
        </w:rPr>
        <w:t>Oujiang Laboratory, Wenzhou, Zhejiang, China</w:t>
      </w:r>
      <w:r w:rsidR="000D779E">
        <w:rPr>
          <w:szCs w:val="24"/>
        </w:rPr>
        <w:t>.</w:t>
      </w:r>
    </w:p>
    <w:p w:rsidR="000E19D7" w:rsidRPr="004E3976" w:rsidRDefault="000E19D7" w:rsidP="00B76702">
      <w:pPr>
        <w:spacing w:line="360" w:lineRule="auto"/>
        <w:jc w:val="both"/>
        <w:rPr>
          <w:color w:val="000000"/>
          <w:szCs w:val="24"/>
        </w:rPr>
      </w:pPr>
      <w:r w:rsidRPr="004E3976">
        <w:rPr>
          <w:b/>
          <w:szCs w:val="24"/>
        </w:rPr>
        <w:t>*</w:t>
      </w:r>
      <w:r w:rsidRPr="004E3976">
        <w:rPr>
          <w:color w:val="000000"/>
          <w:szCs w:val="24"/>
        </w:rPr>
        <w:t>To whom correspondence should be addressed: Chunxiong Luo, pkuluocx@pku.edu.cn.</w:t>
      </w:r>
    </w:p>
    <w:p w:rsidR="00D6068B" w:rsidRPr="004E3976" w:rsidRDefault="00D6068B" w:rsidP="00A846B5">
      <w:pPr>
        <w:spacing w:line="360" w:lineRule="auto"/>
        <w:rPr>
          <w:szCs w:val="24"/>
        </w:rPr>
      </w:pPr>
    </w:p>
    <w:p w:rsidR="00015F74" w:rsidRPr="004E3976" w:rsidRDefault="00BB2D2A" w:rsidP="00A846B5">
      <w:pPr>
        <w:widowControl w:val="0"/>
        <w:spacing w:line="360" w:lineRule="auto"/>
        <w:jc w:val="both"/>
        <w:rPr>
          <w:b/>
          <w:kern w:val="2"/>
          <w:szCs w:val="24"/>
          <w:lang w:eastAsia="zh-CN"/>
        </w:rPr>
      </w:pPr>
      <w:r w:rsidRPr="004E3976">
        <w:rPr>
          <w:b/>
          <w:kern w:val="2"/>
          <w:szCs w:val="24"/>
          <w:lang w:eastAsia="zh-CN"/>
        </w:rPr>
        <w:t>Supplementary</w:t>
      </w:r>
      <w:r w:rsidR="00015F74" w:rsidRPr="004E3976">
        <w:rPr>
          <w:b/>
          <w:kern w:val="2"/>
          <w:szCs w:val="24"/>
          <w:lang w:eastAsia="zh-CN"/>
        </w:rPr>
        <w:t xml:space="preserve"> </w:t>
      </w:r>
      <w:r w:rsidR="001C0975" w:rsidRPr="004E3976">
        <w:rPr>
          <w:b/>
          <w:kern w:val="2"/>
          <w:szCs w:val="24"/>
          <w:lang w:eastAsia="zh-CN"/>
        </w:rPr>
        <w:t>Information Text</w:t>
      </w:r>
    </w:p>
    <w:p w:rsidR="00637C22" w:rsidRPr="004E3976" w:rsidRDefault="00637C22" w:rsidP="00A846B5">
      <w:pPr>
        <w:widowControl w:val="0"/>
        <w:spacing w:line="360" w:lineRule="auto"/>
        <w:jc w:val="both"/>
        <w:rPr>
          <w:b/>
          <w:kern w:val="2"/>
          <w:szCs w:val="24"/>
          <w:lang w:eastAsia="zh-CN"/>
        </w:rPr>
      </w:pPr>
      <w:r w:rsidRPr="004E3976">
        <w:rPr>
          <w:b/>
          <w:kern w:val="2"/>
          <w:szCs w:val="24"/>
          <w:lang w:eastAsia="zh-CN"/>
        </w:rPr>
        <w:t>S1 Device design and test</w:t>
      </w:r>
    </w:p>
    <w:p w:rsidR="00637C22" w:rsidRPr="004E3976" w:rsidRDefault="00195345" w:rsidP="00A846B5">
      <w:pPr>
        <w:widowControl w:val="0"/>
        <w:spacing w:line="360" w:lineRule="auto"/>
        <w:jc w:val="both"/>
        <w:rPr>
          <w:kern w:val="2"/>
          <w:szCs w:val="24"/>
          <w:lang w:eastAsia="zh-CN"/>
        </w:rPr>
      </w:pPr>
      <w:r w:rsidRPr="004E3976">
        <w:rPr>
          <w:kern w:val="2"/>
          <w:szCs w:val="24"/>
          <w:lang w:eastAsia="zh-CN"/>
        </w:rPr>
        <w:t>Fig. S1A illustrated that the microfluidic devices could capture single cells as designed and the occupied rate of trap units increases with the cell density during the period of cell loading. In order to obtain the more precise estimation, we simulated the fluid flow of the microfluidic device and the pressure drops on single cells using COMSOL (COMSOL Multiphysics) software. In Fig. S1B, as the pressure difference applied on the whole chip increases geometrically, the pressure drops exerted on single cells increase in a similar manner despite occupied rate varied from 20% to 50%. In more detail for the influence of occupied rate to the pressure drops, the three-dimensional chip model and an image of the velocity field under applied pressure difference of 50 mbar are illuminated in Fig. S1C. It’s worth noting that the pressure drops on the single cells vary little with different occupation situation of their trap units (65-85Pa for 1/3 to full occupation).</w:t>
      </w:r>
    </w:p>
    <w:p w:rsidR="00195345" w:rsidRPr="004E3976" w:rsidRDefault="00195345" w:rsidP="00A846B5">
      <w:pPr>
        <w:pStyle w:val="SMSubheading"/>
        <w:spacing w:line="360" w:lineRule="auto"/>
        <w:rPr>
          <w:szCs w:val="24"/>
          <w:u w:val="none"/>
        </w:rPr>
      </w:pPr>
    </w:p>
    <w:p w:rsidR="00637C22" w:rsidRPr="004E3976" w:rsidRDefault="00637C22" w:rsidP="00A846B5">
      <w:pPr>
        <w:widowControl w:val="0"/>
        <w:spacing w:line="360" w:lineRule="auto"/>
        <w:jc w:val="both"/>
        <w:rPr>
          <w:b/>
          <w:kern w:val="2"/>
          <w:szCs w:val="24"/>
          <w:lang w:eastAsia="zh-CN"/>
        </w:rPr>
      </w:pPr>
      <w:r w:rsidRPr="004E3976">
        <w:rPr>
          <w:b/>
          <w:kern w:val="2"/>
          <w:szCs w:val="24"/>
          <w:lang w:eastAsia="zh-CN"/>
        </w:rPr>
        <w:t>S2 Dynamic patterns under fixed pressure drops</w:t>
      </w:r>
    </w:p>
    <w:p w:rsidR="00637C22" w:rsidRPr="004E3976" w:rsidRDefault="00637C22" w:rsidP="00A846B5">
      <w:pPr>
        <w:widowControl w:val="0"/>
        <w:spacing w:line="360" w:lineRule="auto"/>
        <w:jc w:val="both"/>
        <w:rPr>
          <w:b/>
          <w:kern w:val="2"/>
          <w:szCs w:val="24"/>
          <w:lang w:eastAsia="zh-CN"/>
        </w:rPr>
      </w:pPr>
    </w:p>
    <w:p w:rsidR="00637C22" w:rsidRPr="004E3976" w:rsidRDefault="00637C22" w:rsidP="00A846B5">
      <w:pPr>
        <w:widowControl w:val="0"/>
        <w:spacing w:line="360" w:lineRule="auto"/>
        <w:jc w:val="both"/>
        <w:rPr>
          <w:b/>
          <w:kern w:val="2"/>
          <w:szCs w:val="24"/>
          <w:lang w:eastAsia="zh-CN"/>
        </w:rPr>
      </w:pPr>
      <w:r w:rsidRPr="004E3976">
        <w:rPr>
          <w:b/>
          <w:kern w:val="2"/>
          <w:szCs w:val="24"/>
          <w:lang w:eastAsia="zh-CN"/>
        </w:rPr>
        <w:lastRenderedPageBreak/>
        <w:t>S3 Modified Newtonian Droplet Model</w:t>
      </w:r>
    </w:p>
    <w:p w:rsidR="00637C22" w:rsidRPr="004E3976" w:rsidRDefault="00195345" w:rsidP="00A846B5">
      <w:pPr>
        <w:widowControl w:val="0"/>
        <w:spacing w:line="360" w:lineRule="auto"/>
        <w:jc w:val="both"/>
        <w:rPr>
          <w:kern w:val="2"/>
          <w:szCs w:val="24"/>
          <w:lang w:eastAsia="zh-CN"/>
        </w:rPr>
      </w:pPr>
      <w:r w:rsidRPr="004E3976">
        <w:rPr>
          <w:kern w:val="2"/>
          <w:szCs w:val="24"/>
          <w:lang w:eastAsia="zh-CN"/>
        </w:rPr>
        <w:t xml:space="preserve">Yeung and Evans have derived the Newtonian droplet model of suspended cells to simulate the dynamic behaviors of cells into the micropipette </w:t>
      </w:r>
      <w:r w:rsidR="00E651B1" w:rsidRPr="004E3976">
        <w:rPr>
          <w:kern w:val="2"/>
          <w:szCs w:val="24"/>
          <w:lang w:eastAsia="zh-CN"/>
        </w:rPr>
        <w:t>[</w:t>
      </w:r>
      <w:r w:rsidRPr="004E3976">
        <w:rPr>
          <w:kern w:val="2"/>
          <w:szCs w:val="24"/>
          <w:lang w:eastAsia="zh-CN"/>
        </w:rPr>
        <w:t>1</w:t>
      </w:r>
      <w:r w:rsidR="00816915" w:rsidRPr="004E3976">
        <w:rPr>
          <w:kern w:val="2"/>
          <w:szCs w:val="24"/>
          <w:lang w:eastAsia="zh-CN"/>
        </w:rPr>
        <w:t>-</w:t>
      </w:r>
      <w:r w:rsidRPr="004E3976">
        <w:rPr>
          <w:kern w:val="2"/>
          <w:szCs w:val="24"/>
          <w:lang w:eastAsia="zh-CN"/>
        </w:rPr>
        <w:t>2</w:t>
      </w:r>
      <w:r w:rsidR="00B419FA" w:rsidRPr="004E3976">
        <w:rPr>
          <w:kern w:val="2"/>
          <w:szCs w:val="24"/>
          <w:lang w:eastAsia="zh-CN"/>
        </w:rPr>
        <w:t>]</w:t>
      </w:r>
      <w:r w:rsidRPr="004E3976">
        <w:rPr>
          <w:kern w:val="2"/>
          <w:szCs w:val="24"/>
          <w:lang w:eastAsia="zh-CN"/>
        </w:rPr>
        <w:t>. The cell cytoplasm is regarded as Newtonian viscous liquid and the cell cortex is modeled as a fluid layer with constant tension. The specific version of this model for micropipette aspiration experiments is described by</w:t>
      </w:r>
    </w:p>
    <w:p w:rsidR="00637C22" w:rsidRPr="004E3976" w:rsidRDefault="00637C22" w:rsidP="00A846B5">
      <w:pPr>
        <w:pStyle w:val="SMSubheading"/>
        <w:spacing w:line="360" w:lineRule="auto"/>
        <w:jc w:val="right"/>
        <w:rPr>
          <w:szCs w:val="24"/>
          <w:u w:val="none"/>
        </w:rPr>
      </w:pPr>
      <w:r w:rsidRPr="004E3976">
        <w:rPr>
          <w:rFonts w:eastAsia="等线"/>
          <w:color w:val="000000"/>
          <w:kern w:val="2"/>
          <w:szCs w:val="24"/>
          <w:u w:val="none"/>
          <w:lang w:eastAsia="zh-CN"/>
        </w:rPr>
        <w:t xml:space="preserve">    </w:t>
      </w:r>
      <w:r w:rsidRPr="004E3976">
        <w:rPr>
          <w:rFonts w:eastAsia="等线"/>
          <w:color w:val="000000"/>
          <w:kern w:val="2"/>
          <w:position w:val="-36"/>
          <w:szCs w:val="24"/>
          <w:u w:val="none"/>
          <w:lang w:eastAsia="zh-CN"/>
        </w:rPr>
        <w:object w:dxaOrig="23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0.5pt" o:ole="">
            <v:imagedata r:id="rId8" o:title=""/>
          </v:shape>
          <o:OLEObject Type="Embed" ProgID="Equation.DSMT4" ShapeID="_x0000_i1025" DrawAspect="Content" ObjectID="_1691470541" r:id="rId9"/>
        </w:object>
      </w:r>
      <w:r w:rsidRPr="004E3976">
        <w:rPr>
          <w:rFonts w:eastAsia="等线"/>
          <w:color w:val="000000"/>
          <w:kern w:val="2"/>
          <w:szCs w:val="24"/>
          <w:u w:val="none"/>
          <w:lang w:eastAsia="zh-CN"/>
        </w:rPr>
        <w:tab/>
        <w:t xml:space="preserve">  </w:t>
      </w:r>
      <w:r w:rsidR="00195345" w:rsidRPr="004E3976">
        <w:rPr>
          <w:rFonts w:eastAsia="等线"/>
          <w:color w:val="000000"/>
          <w:kern w:val="2"/>
          <w:szCs w:val="24"/>
          <w:u w:val="none"/>
          <w:lang w:eastAsia="zh-CN"/>
        </w:rPr>
        <w:t xml:space="preserve">                                   </w:t>
      </w:r>
      <w:r w:rsidRPr="004E3976">
        <w:rPr>
          <w:rFonts w:eastAsia="等线"/>
          <w:color w:val="000000"/>
          <w:kern w:val="2"/>
          <w:szCs w:val="24"/>
          <w:u w:val="none"/>
          <w:lang w:eastAsia="zh-CN"/>
        </w:rPr>
        <w:t xml:space="preserve">    </w:t>
      </w:r>
      <w:r w:rsidRPr="004E3976">
        <w:rPr>
          <w:szCs w:val="24"/>
          <w:u w:val="none"/>
        </w:rPr>
        <w:t>(S1)</w:t>
      </w:r>
    </w:p>
    <w:p w:rsidR="00195345" w:rsidRPr="004E3976" w:rsidRDefault="00195345" w:rsidP="00B76702">
      <w:pPr>
        <w:pStyle w:val="SMSubheading"/>
        <w:spacing w:line="360" w:lineRule="auto"/>
        <w:jc w:val="both"/>
        <w:rPr>
          <w:szCs w:val="24"/>
          <w:u w:val="none"/>
        </w:rPr>
      </w:pPr>
      <w:bookmarkStart w:id="0" w:name="_Hlk76961795"/>
      <w:r w:rsidRPr="004E3976">
        <w:rPr>
          <w:szCs w:val="24"/>
          <w:u w:val="none"/>
        </w:rPr>
        <w:t>where ∆</w:t>
      </w:r>
      <w:r w:rsidRPr="004E3976">
        <w:rPr>
          <w:i/>
          <w:szCs w:val="24"/>
          <w:u w:val="none"/>
        </w:rPr>
        <w:t>P</w:t>
      </w:r>
      <w:r w:rsidRPr="004E3976">
        <w:rPr>
          <w:szCs w:val="24"/>
          <w:u w:val="none"/>
        </w:rPr>
        <w:t xml:space="preserve"> is the applied pressure to the cell,</w:t>
      </w:r>
      <w:r w:rsidRPr="004E3976">
        <w:rPr>
          <w:i/>
          <w:szCs w:val="24"/>
          <w:u w:val="none"/>
        </w:rPr>
        <w:t xml:space="preserve"> P</w:t>
      </w:r>
      <w:r w:rsidRPr="004E3976">
        <w:rPr>
          <w:szCs w:val="24"/>
          <w:u w:val="none"/>
          <w:vertAlign w:val="subscript"/>
        </w:rPr>
        <w:t>cr</w:t>
      </w:r>
      <w:r w:rsidRPr="004E3976">
        <w:rPr>
          <w:szCs w:val="24"/>
          <w:u w:val="none"/>
        </w:rPr>
        <w:t xml:space="preserve"> is the critical excess suction pressure, </w:t>
      </w:r>
      <w:r w:rsidRPr="004E3976">
        <w:rPr>
          <w:i/>
          <w:szCs w:val="24"/>
          <w:u w:val="none"/>
        </w:rPr>
        <w:t>R</w:t>
      </w:r>
      <w:r w:rsidRPr="004E3976">
        <w:rPr>
          <w:i/>
          <w:szCs w:val="24"/>
          <w:u w:val="none"/>
          <w:vertAlign w:val="subscript"/>
        </w:rPr>
        <w:t>P</w:t>
      </w:r>
      <w:r w:rsidRPr="004E3976">
        <w:rPr>
          <w:szCs w:val="24"/>
          <w:u w:val="none"/>
        </w:rPr>
        <w:t xml:space="preserve"> is the radius of the micropipette, </w:t>
      </w:r>
      <w:r w:rsidRPr="004E3976">
        <w:rPr>
          <w:i/>
          <w:szCs w:val="24"/>
          <w:u w:val="none"/>
        </w:rPr>
        <w:t>R</w:t>
      </w:r>
      <w:r w:rsidRPr="004E3976">
        <w:rPr>
          <w:i/>
          <w:szCs w:val="24"/>
          <w:u w:val="none"/>
          <w:vertAlign w:val="subscript"/>
        </w:rPr>
        <w:t>c</w:t>
      </w:r>
      <w:r w:rsidRPr="004E3976">
        <w:rPr>
          <w:szCs w:val="24"/>
          <w:u w:val="none"/>
        </w:rPr>
        <w:t xml:space="preserve"> is the radius of the cell body outside the micropipette, </w:t>
      </w:r>
      <w:r w:rsidRPr="004E3976">
        <w:rPr>
          <w:i/>
          <w:szCs w:val="24"/>
          <w:u w:val="none"/>
        </w:rPr>
        <w:t>η</w:t>
      </w:r>
      <w:r w:rsidRPr="004E3976">
        <w:rPr>
          <w:szCs w:val="24"/>
          <w:u w:val="none"/>
        </w:rPr>
        <w:t xml:space="preserve"> is the viscosity of the cell. </w:t>
      </w:r>
      <w:r w:rsidRPr="004E3976">
        <w:rPr>
          <w:i/>
          <w:szCs w:val="24"/>
          <w:u w:val="none"/>
        </w:rPr>
        <w:t>m</w:t>
      </w:r>
      <w:r w:rsidRPr="004E3976">
        <w:rPr>
          <w:szCs w:val="24"/>
          <w:u w:val="none"/>
        </w:rPr>
        <w:t xml:space="preserve"> is a coefficient that depends on the feature of cell structures. For most cases, </w:t>
      </w:r>
      <w:r w:rsidRPr="004E3976">
        <w:rPr>
          <w:i/>
          <w:szCs w:val="24"/>
          <w:u w:val="none"/>
        </w:rPr>
        <w:t>m</w:t>
      </w:r>
      <w:r w:rsidRPr="004E3976">
        <w:rPr>
          <w:szCs w:val="24"/>
          <w:u w:val="none"/>
        </w:rPr>
        <w:t>≈6</w:t>
      </w:r>
      <w:r w:rsidRPr="004E3976">
        <w:rPr>
          <w:i/>
          <w:szCs w:val="24"/>
          <w:u w:val="none"/>
        </w:rPr>
        <w:t xml:space="preserve">. </w:t>
      </w:r>
      <w:r w:rsidRPr="004E3976">
        <w:rPr>
          <w:szCs w:val="24"/>
          <w:u w:val="none"/>
        </w:rPr>
        <w:t xml:space="preserve">This model is used to explain the dynamic phenomenon of cells under pretty high suction pressures. It doesn’t suit our experiments well and some modifications of this model is needed to simulate cells exposed to far lower suction pressures. In our experiments, by setting </w:t>
      </w:r>
      <w:r w:rsidRPr="004E3976">
        <w:rPr>
          <w:i/>
          <w:szCs w:val="24"/>
          <w:u w:val="none"/>
        </w:rPr>
        <w:t>R</w:t>
      </w:r>
      <w:r w:rsidRPr="004E3976">
        <w:rPr>
          <w:i/>
          <w:szCs w:val="24"/>
          <w:u w:val="none"/>
          <w:vertAlign w:val="subscript"/>
        </w:rPr>
        <w:t>P</w:t>
      </w:r>
      <w:r w:rsidRPr="004E3976">
        <w:rPr>
          <w:szCs w:val="24"/>
          <w:u w:val="none"/>
        </w:rPr>
        <w:t>/</w:t>
      </w:r>
      <w:r w:rsidRPr="004E3976">
        <w:rPr>
          <w:i/>
          <w:szCs w:val="24"/>
          <w:u w:val="none"/>
        </w:rPr>
        <w:t>R</w:t>
      </w:r>
      <w:r w:rsidRPr="004E3976">
        <w:rPr>
          <w:i/>
          <w:szCs w:val="24"/>
          <w:u w:val="none"/>
          <w:vertAlign w:val="subscript"/>
        </w:rPr>
        <w:t xml:space="preserve">c </w:t>
      </w:r>
      <w:r w:rsidRPr="004E3976">
        <w:rPr>
          <w:rFonts w:ascii="Cambria Math" w:hAnsi="Cambria Math" w:cs="Cambria Math"/>
          <w:szCs w:val="24"/>
          <w:u w:val="none"/>
        </w:rPr>
        <w:t>≪</w:t>
      </w:r>
      <w:r w:rsidRPr="004E3976">
        <w:rPr>
          <w:szCs w:val="24"/>
          <w:u w:val="none"/>
        </w:rPr>
        <w:t xml:space="preserve"> 1, </w:t>
      </w:r>
      <w:r w:rsidR="009A5518" w:rsidRPr="004E3976">
        <w:rPr>
          <w:rFonts w:eastAsia="等线"/>
          <w:color w:val="000000"/>
          <w:kern w:val="2"/>
          <w:position w:val="-12"/>
          <w:szCs w:val="24"/>
          <w:u w:val="none"/>
          <w:lang w:eastAsia="zh-CN"/>
        </w:rPr>
        <w:object w:dxaOrig="859" w:dyaOrig="380">
          <v:shape id="_x0000_i1026" type="#_x0000_t75" style="width:36.75pt;height:17.25pt" o:ole="">
            <v:imagedata r:id="rId10" o:title=""/>
          </v:shape>
          <o:OLEObject Type="Embed" ProgID="Equation.DSMT4" ShapeID="_x0000_i1026" DrawAspect="Content" ObjectID="_1691470542" r:id="rId11"/>
        </w:object>
      </w:r>
      <w:r w:rsidRPr="004E3976">
        <w:rPr>
          <w:szCs w:val="24"/>
          <w:u w:val="none"/>
        </w:rPr>
        <w:t xml:space="preserve">, </w:t>
      </w:r>
      <w:r w:rsidR="009A5518" w:rsidRPr="004E3976">
        <w:rPr>
          <w:rFonts w:eastAsia="等线"/>
          <w:color w:val="000000"/>
          <w:kern w:val="2"/>
          <w:position w:val="-4"/>
          <w:szCs w:val="24"/>
          <w:u w:val="none"/>
          <w:lang w:eastAsia="zh-CN"/>
        </w:rPr>
        <w:object w:dxaOrig="220" w:dyaOrig="300">
          <v:shape id="_x0000_i1027" type="#_x0000_t75" style="width:11.25pt;height:13.5pt" o:ole="">
            <v:imagedata r:id="rId12" o:title=""/>
          </v:shape>
          <o:OLEObject Type="Embed" ProgID="Equation.DSMT4" ShapeID="_x0000_i1027" DrawAspect="Content" ObjectID="_1691470543" r:id="rId13"/>
        </w:object>
      </w:r>
      <w:r w:rsidRPr="004E3976">
        <w:rPr>
          <w:rFonts w:eastAsia="等线"/>
          <w:color w:val="000000"/>
          <w:kern w:val="2"/>
          <w:szCs w:val="24"/>
          <w:u w:val="none"/>
          <w:lang w:eastAsia="zh-CN"/>
        </w:rPr>
        <w:t xml:space="preserve"> </w:t>
      </w:r>
      <w:r w:rsidRPr="004E3976">
        <w:rPr>
          <w:szCs w:val="24"/>
          <w:u w:val="none"/>
        </w:rPr>
        <w:t>could be derived using Eq. (1)</w:t>
      </w:r>
    </w:p>
    <w:p w:rsidR="00195345" w:rsidRPr="004E3976" w:rsidRDefault="00195345" w:rsidP="00A846B5">
      <w:pPr>
        <w:pStyle w:val="SMSubheading"/>
        <w:spacing w:line="360" w:lineRule="auto"/>
        <w:rPr>
          <w:szCs w:val="24"/>
          <w:u w:val="none"/>
        </w:rPr>
      </w:pPr>
    </w:p>
    <w:bookmarkEnd w:id="0"/>
    <w:p w:rsidR="00637C22" w:rsidRPr="004E3976" w:rsidRDefault="00637C22" w:rsidP="00A846B5">
      <w:pPr>
        <w:pStyle w:val="SMSubheading"/>
        <w:spacing w:line="360" w:lineRule="auto"/>
        <w:jc w:val="right"/>
        <w:rPr>
          <w:szCs w:val="24"/>
          <w:u w:val="none"/>
        </w:rPr>
      </w:pPr>
      <w:r w:rsidRPr="004E3976">
        <w:rPr>
          <w:rFonts w:eastAsia="等线"/>
          <w:color w:val="000000"/>
          <w:kern w:val="2"/>
          <w:szCs w:val="24"/>
          <w:u w:val="none"/>
          <w:lang w:eastAsia="zh-CN"/>
        </w:rPr>
        <w:t xml:space="preserve">     </w:t>
      </w:r>
      <w:r w:rsidR="00195345" w:rsidRPr="004E3976">
        <w:rPr>
          <w:rFonts w:eastAsia="等线"/>
          <w:color w:val="000000"/>
          <w:kern w:val="2"/>
          <w:szCs w:val="24"/>
          <w:u w:val="none"/>
          <w:lang w:eastAsia="zh-CN"/>
        </w:rPr>
        <w:t xml:space="preserve">  </w:t>
      </w:r>
      <w:r w:rsidR="0022747A" w:rsidRPr="0022747A">
        <w:rPr>
          <w:position w:val="-30"/>
          <w:u w:val="none"/>
        </w:rPr>
        <w:object w:dxaOrig="1660" w:dyaOrig="720">
          <v:shape id="_x0000_i1028" type="#_x0000_t75" style="width:82.5pt;height:36pt" o:ole="">
            <v:imagedata r:id="rId14" o:title=""/>
          </v:shape>
          <o:OLEObject Type="Embed" ProgID="Equation.DSMT4" ShapeID="_x0000_i1028" DrawAspect="Content" ObjectID="_1691470544" r:id="rId15"/>
        </w:object>
      </w:r>
      <w:r w:rsidR="00195345" w:rsidRPr="004E3976">
        <w:rPr>
          <w:rFonts w:eastAsia="等线"/>
          <w:color w:val="000000"/>
          <w:kern w:val="2"/>
          <w:szCs w:val="24"/>
          <w:u w:val="none"/>
          <w:lang w:eastAsia="zh-CN"/>
        </w:rPr>
        <w:t xml:space="preserve">                        </w:t>
      </w:r>
      <w:r w:rsidR="0022747A">
        <w:rPr>
          <w:rFonts w:eastAsia="等线"/>
          <w:color w:val="000000"/>
          <w:kern w:val="2"/>
          <w:szCs w:val="24"/>
          <w:u w:val="none"/>
          <w:lang w:eastAsia="zh-CN"/>
        </w:rPr>
        <w:t xml:space="preserve">      </w:t>
      </w:r>
      <w:r w:rsidR="00195345" w:rsidRPr="004E3976">
        <w:rPr>
          <w:rFonts w:eastAsia="等线"/>
          <w:color w:val="000000"/>
          <w:kern w:val="2"/>
          <w:szCs w:val="24"/>
          <w:u w:val="none"/>
          <w:lang w:eastAsia="zh-CN"/>
        </w:rPr>
        <w:t xml:space="preserve">                </w:t>
      </w:r>
      <w:r w:rsidRPr="004E3976">
        <w:rPr>
          <w:rFonts w:eastAsia="等线"/>
          <w:color w:val="000000"/>
          <w:kern w:val="2"/>
          <w:szCs w:val="24"/>
          <w:u w:val="none"/>
          <w:lang w:eastAsia="zh-CN"/>
        </w:rPr>
        <w:t xml:space="preserve">    </w:t>
      </w:r>
      <w:r w:rsidRPr="004E3976">
        <w:rPr>
          <w:szCs w:val="24"/>
          <w:u w:val="none"/>
        </w:rPr>
        <w:t>(S2)</w:t>
      </w:r>
    </w:p>
    <w:p w:rsidR="00637C22" w:rsidRPr="004E3976" w:rsidRDefault="0045138E" w:rsidP="00B76702">
      <w:pPr>
        <w:pStyle w:val="SMSubheading"/>
        <w:spacing w:line="360" w:lineRule="auto"/>
        <w:jc w:val="both"/>
        <w:rPr>
          <w:szCs w:val="24"/>
          <w:u w:val="none"/>
        </w:rPr>
      </w:pPr>
      <w:r w:rsidRPr="004E3976">
        <w:rPr>
          <w:szCs w:val="24"/>
          <w:u w:val="none"/>
        </w:rPr>
        <w:t xml:space="preserve">where </w:t>
      </w:r>
      <w:r w:rsidRPr="004E3976">
        <w:rPr>
          <w:i/>
          <w:szCs w:val="24"/>
          <w:u w:val="none"/>
        </w:rPr>
        <w:t>L</w:t>
      </w:r>
      <w:r w:rsidRPr="004E3976">
        <w:rPr>
          <w:szCs w:val="24"/>
          <w:u w:val="none"/>
        </w:rPr>
        <w:t xml:space="preserve"> is the protrusion length of the cell into the microvessel, Δ</w:t>
      </w:r>
      <w:r w:rsidRPr="004E3976">
        <w:rPr>
          <w:i/>
          <w:szCs w:val="24"/>
          <w:u w:val="none"/>
        </w:rPr>
        <w:t>p</w:t>
      </w:r>
      <w:r w:rsidRPr="004E3976">
        <w:rPr>
          <w:szCs w:val="24"/>
          <w:u w:val="none"/>
        </w:rPr>
        <w:t xml:space="preserve"> is the applied pressure difference on a single cell, </w:t>
      </w:r>
      <w:r w:rsidRPr="004E3976">
        <w:rPr>
          <w:i/>
          <w:szCs w:val="24"/>
          <w:u w:val="none"/>
        </w:rPr>
        <w:t>S</w:t>
      </w:r>
      <w:r w:rsidRPr="004E3976">
        <w:rPr>
          <w:szCs w:val="24"/>
          <w:u w:val="none"/>
        </w:rPr>
        <w:t xml:space="preserve"> is the area of the cross-section of the microvessel, </w:t>
      </w:r>
      <w:r w:rsidRPr="004E3976">
        <w:rPr>
          <w:i/>
          <w:szCs w:val="24"/>
          <w:u w:val="none"/>
        </w:rPr>
        <w:t>R</w:t>
      </w:r>
      <w:r w:rsidRPr="004E3976">
        <w:rPr>
          <w:i/>
          <w:szCs w:val="24"/>
          <w:u w:val="none"/>
          <w:vertAlign w:val="subscript"/>
        </w:rPr>
        <w:t>f</w:t>
      </w:r>
      <w:r w:rsidRPr="004E3976">
        <w:rPr>
          <w:szCs w:val="24"/>
          <w:u w:val="none"/>
        </w:rPr>
        <w:t xml:space="preserve"> is the resistance corresponding to the critical excess suction pressure because of the capillary effect, </w:t>
      </w:r>
      <w:r w:rsidRPr="004E3976">
        <w:rPr>
          <w:i/>
          <w:szCs w:val="24"/>
          <w:u w:val="none"/>
        </w:rPr>
        <w:t>η</w:t>
      </w:r>
      <w:r w:rsidRPr="004E3976">
        <w:rPr>
          <w:i/>
          <w:szCs w:val="24"/>
          <w:u w:val="none"/>
          <w:vertAlign w:val="subscript"/>
        </w:rPr>
        <w:t>int</w:t>
      </w:r>
      <w:r w:rsidRPr="004E3976">
        <w:rPr>
          <w:szCs w:val="24"/>
          <w:u w:val="none"/>
        </w:rPr>
        <w:t xml:space="preserve"> is the intrinsic viscosity of the cell, </w:t>
      </w:r>
      <w:r w:rsidRPr="004E3976">
        <w:rPr>
          <w:i/>
          <w:szCs w:val="24"/>
          <w:u w:val="none"/>
        </w:rPr>
        <w:t>r</w:t>
      </w:r>
      <w:r w:rsidRPr="004E3976">
        <w:rPr>
          <w:szCs w:val="24"/>
          <w:u w:val="none"/>
        </w:rPr>
        <w:t xml:space="preserve"> is the equivalent radius of the cross-section of the microvessel.</w:t>
      </w:r>
    </w:p>
    <w:p w:rsidR="0045138E" w:rsidRPr="004E3976" w:rsidRDefault="0045138E" w:rsidP="00A846B5">
      <w:pPr>
        <w:pStyle w:val="SMSubheading"/>
        <w:spacing w:line="360" w:lineRule="auto"/>
        <w:rPr>
          <w:szCs w:val="24"/>
          <w:u w:val="none"/>
        </w:rPr>
      </w:pPr>
    </w:p>
    <w:p w:rsidR="00637C22" w:rsidRPr="004E3976" w:rsidRDefault="00637C22" w:rsidP="00A846B5">
      <w:pPr>
        <w:pStyle w:val="SMSubheading"/>
        <w:spacing w:line="360" w:lineRule="auto"/>
        <w:rPr>
          <w:b/>
          <w:szCs w:val="24"/>
          <w:u w:val="none"/>
        </w:rPr>
      </w:pPr>
      <w:r w:rsidRPr="004E3976">
        <w:rPr>
          <w:b/>
          <w:szCs w:val="24"/>
          <w:u w:val="none"/>
        </w:rPr>
        <w:t>S3.1 Assumptions of the model</w:t>
      </w:r>
    </w:p>
    <w:p w:rsidR="00637C22" w:rsidRPr="004E3976" w:rsidRDefault="0045138E" w:rsidP="00B76702">
      <w:pPr>
        <w:pStyle w:val="SMSubheading"/>
        <w:spacing w:line="360" w:lineRule="auto"/>
        <w:jc w:val="both"/>
        <w:rPr>
          <w:szCs w:val="24"/>
          <w:u w:val="none"/>
        </w:rPr>
      </w:pPr>
      <w:r w:rsidRPr="004E3976">
        <w:rPr>
          <w:szCs w:val="24"/>
          <w:u w:val="none"/>
        </w:rPr>
        <w:t>According to previous studies, we make a few assumptions to modify the Newtonian droplet model:</w:t>
      </w:r>
    </w:p>
    <w:p w:rsidR="0045138E" w:rsidRPr="004E3976" w:rsidRDefault="0045138E" w:rsidP="00B76702">
      <w:pPr>
        <w:pStyle w:val="SMSubheading"/>
        <w:spacing w:line="360" w:lineRule="auto"/>
        <w:jc w:val="both"/>
        <w:rPr>
          <w:szCs w:val="24"/>
          <w:u w:val="none"/>
        </w:rPr>
      </w:pPr>
      <w:r w:rsidRPr="004E3976">
        <w:rPr>
          <w:szCs w:val="24"/>
          <w:u w:val="none"/>
        </w:rPr>
        <w:t xml:space="preserve">1) The great diversity of cancer cells leads to the high statistic dispersion of their mechanical properties inevitably. In this model, we simplify this situation and assume </w:t>
      </w:r>
      <w:r w:rsidRPr="004E3976">
        <w:rPr>
          <w:szCs w:val="24"/>
          <w:u w:val="none"/>
        </w:rPr>
        <w:lastRenderedPageBreak/>
        <w:t xml:space="preserve">that the cell intrinsic viscosities </w:t>
      </w:r>
      <w:r w:rsidRPr="004E3976">
        <w:rPr>
          <w:i/>
          <w:szCs w:val="24"/>
          <w:u w:val="none"/>
        </w:rPr>
        <w:t>η</w:t>
      </w:r>
      <w:r w:rsidRPr="004E3976">
        <w:rPr>
          <w:i/>
          <w:szCs w:val="24"/>
          <w:u w:val="none"/>
          <w:vertAlign w:val="subscript"/>
        </w:rPr>
        <w:t>int</w:t>
      </w:r>
      <w:r w:rsidRPr="004E3976">
        <w:rPr>
          <w:szCs w:val="24"/>
          <w:u w:val="none"/>
        </w:rPr>
        <w:t xml:space="preserve"> are expected to obey the normal distribution with mean </w:t>
      </w:r>
      <w:r w:rsidRPr="004E3976">
        <w:rPr>
          <w:i/>
          <w:szCs w:val="24"/>
          <w:u w:val="none"/>
        </w:rPr>
        <w:t>μ</w:t>
      </w:r>
      <w:r w:rsidRPr="004E3976">
        <w:rPr>
          <w:szCs w:val="24"/>
          <w:u w:val="none"/>
        </w:rPr>
        <w:t xml:space="preserve"> and variance </w:t>
      </w:r>
      <w:r w:rsidRPr="004E3976">
        <w:rPr>
          <w:i/>
          <w:szCs w:val="24"/>
          <w:u w:val="none"/>
        </w:rPr>
        <w:t>σ</w:t>
      </w:r>
      <w:r w:rsidRPr="004E3976">
        <w:rPr>
          <w:szCs w:val="24"/>
          <w:u w:val="none"/>
          <w:vertAlign w:val="superscript"/>
        </w:rPr>
        <w:t>2</w:t>
      </w:r>
      <w:r w:rsidRPr="004E3976">
        <w:rPr>
          <w:szCs w:val="24"/>
          <w:u w:val="none"/>
        </w:rPr>
        <w:t>. This feature won’t change over time,</w:t>
      </w:r>
    </w:p>
    <w:p w:rsidR="0045138E" w:rsidRPr="004E3976" w:rsidRDefault="0045138E" w:rsidP="00A846B5">
      <w:pPr>
        <w:pStyle w:val="SMSubheading"/>
        <w:spacing w:line="360" w:lineRule="auto"/>
        <w:rPr>
          <w:szCs w:val="24"/>
          <w:u w:val="none"/>
        </w:rPr>
      </w:pPr>
    </w:p>
    <w:p w:rsidR="00630A23" w:rsidRPr="004E3976" w:rsidRDefault="0045138E" w:rsidP="00A846B5">
      <w:pPr>
        <w:widowControl w:val="0"/>
        <w:tabs>
          <w:tab w:val="left" w:pos="7088"/>
        </w:tabs>
        <w:spacing w:line="360" w:lineRule="auto"/>
        <w:jc w:val="right"/>
        <w:rPr>
          <w:rFonts w:eastAsia="等线"/>
          <w:color w:val="000000"/>
          <w:kern w:val="2"/>
          <w:szCs w:val="24"/>
          <w:lang w:eastAsia="zh-CN"/>
        </w:rPr>
      </w:pPr>
      <w:r w:rsidRPr="004E3976">
        <w:rPr>
          <w:rFonts w:eastAsia="等线"/>
          <w:color w:val="000000"/>
          <w:kern w:val="2"/>
          <w:szCs w:val="24"/>
          <w:lang w:eastAsia="zh-CN"/>
        </w:rPr>
        <w:t xml:space="preserve">  </w:t>
      </w:r>
      <w:r w:rsidR="00630A23" w:rsidRPr="004E3976">
        <w:rPr>
          <w:rFonts w:eastAsia="等线"/>
          <w:color w:val="000000"/>
          <w:kern w:val="2"/>
          <w:szCs w:val="24"/>
          <w:lang w:eastAsia="zh-CN"/>
        </w:rPr>
        <w:t xml:space="preserve"> </w:t>
      </w:r>
      <w:r w:rsidR="00694509" w:rsidRPr="004E3976">
        <w:rPr>
          <w:rFonts w:eastAsia="等线"/>
          <w:color w:val="000000"/>
          <w:kern w:val="2"/>
          <w:szCs w:val="24"/>
          <w:lang w:eastAsia="zh-CN"/>
        </w:rPr>
        <w:t xml:space="preserve">  </w:t>
      </w:r>
      <w:r w:rsidR="00630A23" w:rsidRPr="00E677B4">
        <w:rPr>
          <w:rFonts w:eastAsia="等线"/>
          <w:color w:val="000000"/>
          <w:kern w:val="2"/>
          <w:szCs w:val="24"/>
          <w:lang w:eastAsia="zh-CN"/>
        </w:rPr>
        <w:t xml:space="preserve"> </w:t>
      </w:r>
      <m:oMath>
        <m:sSub>
          <m:sSubPr>
            <m:ctrlPr>
              <w:rPr>
                <w:rFonts w:ascii="Cambria Math" w:eastAsia="等线" w:hAnsi="Cambria Math"/>
                <w:i/>
                <w:color w:val="000000"/>
                <w:kern w:val="2"/>
                <w:szCs w:val="24"/>
                <w:lang w:eastAsia="zh-CN"/>
              </w:rPr>
            </m:ctrlPr>
          </m:sSubPr>
          <m:e>
            <m:r>
              <w:rPr>
                <w:rFonts w:ascii="Cambria Math" w:eastAsia="等线" w:hAnsi="Cambria Math"/>
                <w:color w:val="000000"/>
                <w:kern w:val="2"/>
                <w:szCs w:val="24"/>
                <w:lang w:eastAsia="zh-CN"/>
              </w:rPr>
              <m:t>η</m:t>
            </m:r>
          </m:e>
          <m:sub>
            <m:r>
              <m:rPr>
                <m:nor/>
              </m:rPr>
              <w:rPr>
                <w:rFonts w:eastAsia="等线"/>
                <w:i/>
                <w:color w:val="000000"/>
                <w:kern w:val="2"/>
                <w:szCs w:val="24"/>
                <w:lang w:eastAsia="zh-CN"/>
              </w:rPr>
              <m:t>int</m:t>
            </m:r>
          </m:sub>
        </m:sSub>
        <m:r>
          <m:rPr>
            <m:nor/>
          </m:rPr>
          <w:rPr>
            <w:rFonts w:eastAsia="等线"/>
            <w:kern w:val="2"/>
            <w:szCs w:val="24"/>
            <w:lang w:eastAsia="zh-CN"/>
          </w:rPr>
          <m:t>~</m:t>
        </m:r>
        <m:r>
          <m:rPr>
            <m:nor/>
          </m:rPr>
          <w:rPr>
            <w:rFonts w:eastAsia="等线"/>
            <w:i/>
            <w:color w:val="000000"/>
            <w:kern w:val="2"/>
            <w:szCs w:val="24"/>
            <w:lang w:eastAsia="zh-CN"/>
          </w:rPr>
          <m:t>N</m:t>
        </m:r>
        <m:r>
          <m:rPr>
            <m:nor/>
          </m:rPr>
          <w:rPr>
            <w:rFonts w:eastAsia="等线"/>
            <w:color w:val="000000"/>
            <w:kern w:val="2"/>
            <w:szCs w:val="24"/>
            <w:lang w:eastAsia="zh-CN"/>
          </w:rPr>
          <m:t>(</m:t>
        </m:r>
        <m:r>
          <m:rPr>
            <m:nor/>
          </m:rPr>
          <w:rPr>
            <w:rFonts w:eastAsia="等线"/>
            <w:i/>
            <w:color w:val="000000"/>
            <w:kern w:val="2"/>
            <w:szCs w:val="24"/>
            <w:lang w:eastAsia="zh-CN"/>
          </w:rPr>
          <m:t>μ</m:t>
        </m:r>
        <m:r>
          <m:rPr>
            <m:nor/>
          </m:rPr>
          <w:rPr>
            <w:rFonts w:eastAsia="等线"/>
            <w:color w:val="000000"/>
            <w:kern w:val="2"/>
            <w:szCs w:val="24"/>
            <w:lang w:eastAsia="zh-CN"/>
          </w:rPr>
          <m:t xml:space="preserve">, </m:t>
        </m:r>
        <m:sSup>
          <m:sSupPr>
            <m:ctrlPr>
              <w:rPr>
                <w:rFonts w:ascii="Cambria Math" w:eastAsia="等线" w:hAnsi="Cambria Math"/>
                <w:i/>
                <w:color w:val="000000"/>
                <w:kern w:val="2"/>
                <w:szCs w:val="24"/>
                <w:lang w:eastAsia="zh-CN"/>
              </w:rPr>
            </m:ctrlPr>
          </m:sSupPr>
          <m:e>
            <m:r>
              <m:rPr>
                <m:nor/>
              </m:rPr>
              <w:rPr>
                <w:rFonts w:eastAsia="等线"/>
                <w:i/>
                <w:color w:val="000000"/>
                <w:kern w:val="2"/>
                <w:szCs w:val="24"/>
                <w:lang w:eastAsia="zh-CN"/>
              </w:rPr>
              <m:t>σ</m:t>
            </m:r>
          </m:e>
          <m:sup>
            <m:r>
              <m:rPr>
                <m:nor/>
              </m:rPr>
              <w:rPr>
                <w:rFonts w:eastAsia="等线"/>
                <w:color w:val="000000"/>
                <w:kern w:val="2"/>
                <w:szCs w:val="24"/>
                <w:lang w:eastAsia="zh-CN"/>
              </w:rPr>
              <m:t>2</m:t>
            </m:r>
          </m:sup>
        </m:sSup>
        <m:r>
          <m:rPr>
            <m:nor/>
          </m:rPr>
          <w:rPr>
            <w:rFonts w:eastAsia="等线"/>
            <w:color w:val="000000"/>
            <w:kern w:val="2"/>
            <w:szCs w:val="24"/>
            <w:lang w:eastAsia="zh-CN"/>
          </w:rPr>
          <m:t>)</m:t>
        </m:r>
      </m:oMath>
      <w:r w:rsidRPr="004E3976">
        <w:rPr>
          <w:rFonts w:eastAsia="等线"/>
          <w:color w:val="000000"/>
          <w:kern w:val="2"/>
          <w:szCs w:val="24"/>
          <w:lang w:eastAsia="zh-CN"/>
        </w:rPr>
        <w:t xml:space="preserve">                                                    </w:t>
      </w:r>
      <w:r w:rsidR="00630A23" w:rsidRPr="004E3976">
        <w:rPr>
          <w:rFonts w:eastAsia="等线"/>
          <w:color w:val="000000"/>
          <w:kern w:val="2"/>
          <w:szCs w:val="24"/>
          <w:lang w:eastAsia="zh-CN"/>
        </w:rPr>
        <w:t xml:space="preserve">    </w:t>
      </w:r>
      <w:r w:rsidR="00630A23" w:rsidRPr="004E3976">
        <w:rPr>
          <w:szCs w:val="24"/>
        </w:rPr>
        <w:t>(S3)</w:t>
      </w:r>
    </w:p>
    <w:p w:rsidR="0045138E" w:rsidRPr="004E3976" w:rsidRDefault="0045138E" w:rsidP="00B76702">
      <w:pPr>
        <w:pStyle w:val="SMSubheading"/>
        <w:spacing w:line="360" w:lineRule="auto"/>
        <w:jc w:val="both"/>
        <w:rPr>
          <w:szCs w:val="24"/>
          <w:u w:val="none"/>
        </w:rPr>
      </w:pPr>
      <w:bookmarkStart w:id="1" w:name="_Hlk76962144"/>
      <w:r w:rsidRPr="004E3976">
        <w:rPr>
          <w:szCs w:val="24"/>
          <w:u w:val="none"/>
        </w:rPr>
        <w:t xml:space="preserve">Besides, to describe potential changes of cell viscosities during our experiments, we introduce cell apparent viscosities </w:t>
      </w:r>
      <w:r w:rsidRPr="004E3976">
        <w:rPr>
          <w:i/>
          <w:szCs w:val="24"/>
          <w:u w:val="none"/>
        </w:rPr>
        <w:t>η</w:t>
      </w:r>
      <w:r w:rsidRPr="004E3976">
        <w:rPr>
          <w:i/>
          <w:szCs w:val="24"/>
          <w:u w:val="none"/>
          <w:vertAlign w:val="subscript"/>
        </w:rPr>
        <w:t>app</w:t>
      </w:r>
      <w:r w:rsidRPr="004E3976">
        <w:rPr>
          <w:szCs w:val="24"/>
          <w:u w:val="none"/>
        </w:rPr>
        <w:t xml:space="preserve"> into the model, which could be calculated through the following equation:</w:t>
      </w:r>
    </w:p>
    <w:bookmarkEnd w:id="1"/>
    <w:p w:rsidR="00630A23" w:rsidRPr="004E3976" w:rsidRDefault="00630A23" w:rsidP="00A846B5">
      <w:pPr>
        <w:pStyle w:val="SMSubheading"/>
        <w:spacing w:line="360" w:lineRule="auto"/>
        <w:rPr>
          <w:szCs w:val="24"/>
          <w:u w:val="none"/>
        </w:rPr>
      </w:pPr>
    </w:p>
    <w:p w:rsidR="00630A23" w:rsidRPr="004E3976" w:rsidRDefault="00630A23" w:rsidP="00A846B5">
      <w:pPr>
        <w:widowControl w:val="0"/>
        <w:tabs>
          <w:tab w:val="left" w:pos="7088"/>
        </w:tabs>
        <w:spacing w:line="360" w:lineRule="auto"/>
        <w:jc w:val="right"/>
        <w:rPr>
          <w:rFonts w:eastAsia="等线"/>
          <w:color w:val="000000"/>
          <w:kern w:val="2"/>
          <w:szCs w:val="24"/>
          <w:lang w:eastAsia="zh-CN"/>
        </w:rPr>
      </w:pPr>
      <w:r w:rsidRPr="004E3976">
        <w:rPr>
          <w:rFonts w:eastAsia="等线"/>
          <w:color w:val="000000"/>
          <w:kern w:val="2"/>
          <w:szCs w:val="24"/>
          <w:lang w:eastAsia="zh-CN"/>
        </w:rPr>
        <w:t xml:space="preserve">  </w:t>
      </w:r>
      <w:r w:rsidR="0022747A" w:rsidRPr="00393548">
        <w:rPr>
          <w:position w:val="-24"/>
        </w:rPr>
        <w:object w:dxaOrig="1740" w:dyaOrig="660">
          <v:shape id="_x0000_i1029" type="#_x0000_t75" style="width:87pt;height:33pt" o:ole="">
            <v:imagedata r:id="rId16" o:title=""/>
          </v:shape>
          <o:OLEObject Type="Embed" ProgID="Equation.DSMT4" ShapeID="_x0000_i1029" DrawAspect="Content" ObjectID="_1691470545" r:id="rId17"/>
        </w:object>
      </w:r>
      <w:r w:rsidR="0045138E" w:rsidRPr="004E3976">
        <w:rPr>
          <w:rFonts w:eastAsia="等线"/>
          <w:color w:val="000000"/>
          <w:kern w:val="2"/>
          <w:szCs w:val="24"/>
          <w:lang w:eastAsia="zh-CN"/>
        </w:rPr>
        <w:t xml:space="preserve">                </w:t>
      </w:r>
      <w:r w:rsidR="005A0176" w:rsidRPr="004E3976">
        <w:rPr>
          <w:rFonts w:eastAsia="等线"/>
          <w:color w:val="000000"/>
          <w:kern w:val="2"/>
          <w:szCs w:val="24"/>
          <w:lang w:eastAsia="zh-CN"/>
        </w:rPr>
        <w:t xml:space="preserve"> </w:t>
      </w:r>
      <w:r w:rsidR="0045138E" w:rsidRPr="004E3976">
        <w:rPr>
          <w:rFonts w:eastAsia="等线"/>
          <w:color w:val="000000"/>
          <w:kern w:val="2"/>
          <w:szCs w:val="24"/>
          <w:lang w:eastAsia="zh-CN"/>
        </w:rPr>
        <w:t xml:space="preserve">           </w:t>
      </w:r>
      <w:r w:rsidR="005A0176" w:rsidRPr="004E3976">
        <w:rPr>
          <w:rFonts w:eastAsia="等线"/>
          <w:color w:val="000000"/>
          <w:kern w:val="2"/>
          <w:szCs w:val="24"/>
          <w:lang w:eastAsia="zh-CN"/>
        </w:rPr>
        <w:t xml:space="preserve"> </w:t>
      </w:r>
      <w:r w:rsidR="0045138E" w:rsidRPr="004E3976">
        <w:rPr>
          <w:rFonts w:eastAsia="等线"/>
          <w:color w:val="000000"/>
          <w:kern w:val="2"/>
          <w:szCs w:val="24"/>
          <w:lang w:eastAsia="zh-CN"/>
        </w:rPr>
        <w:t xml:space="preserve">                     </w:t>
      </w:r>
      <w:r w:rsidRPr="004E3976">
        <w:rPr>
          <w:szCs w:val="24"/>
        </w:rPr>
        <w:t xml:space="preserve"> (S4)</w:t>
      </w:r>
    </w:p>
    <w:p w:rsidR="0045138E" w:rsidRPr="004E3976" w:rsidRDefault="0045138E" w:rsidP="00B76702">
      <w:pPr>
        <w:pStyle w:val="SMSubheading"/>
        <w:spacing w:line="360" w:lineRule="auto"/>
        <w:jc w:val="both"/>
        <w:rPr>
          <w:szCs w:val="24"/>
          <w:u w:val="none"/>
        </w:rPr>
      </w:pPr>
      <w:bookmarkStart w:id="2" w:name="_Hlk76962198"/>
      <w:r w:rsidRPr="004E3976">
        <w:rPr>
          <w:szCs w:val="24"/>
          <w:u w:val="none"/>
        </w:rPr>
        <w:t xml:space="preserve">For convenience, we use the average speed </w:t>
      </w:r>
      <w:r w:rsidRPr="004E3976">
        <w:rPr>
          <w:rFonts w:eastAsia="等线"/>
          <w:color w:val="000000"/>
          <w:kern w:val="2"/>
          <w:position w:val="-4"/>
          <w:szCs w:val="24"/>
          <w:u w:val="none"/>
          <w:lang w:eastAsia="zh-CN"/>
        </w:rPr>
        <w:object w:dxaOrig="220" w:dyaOrig="300">
          <v:shape id="_x0000_i1030" type="#_x0000_t75" style="width:12.75pt;height:15pt" o:ole="">
            <v:imagedata r:id="rId12" o:title=""/>
          </v:shape>
          <o:OLEObject Type="Embed" ProgID="Equation.DSMT4" ShapeID="_x0000_i1030" DrawAspect="Content" ObjectID="_1691470546" r:id="rId18"/>
        </w:object>
      </w:r>
      <w:r w:rsidRPr="004E3976">
        <w:rPr>
          <w:szCs w:val="24"/>
          <w:u w:val="none"/>
        </w:rPr>
        <w:t xml:space="preserve"> of cellular protrusion during the whole dynamic process to estimate the apparent viscosity. </w:t>
      </w:r>
      <w:bookmarkStart w:id="3" w:name="OLE_LINK11"/>
      <w:bookmarkStart w:id="4" w:name="OLE_LINK12"/>
      <w:r w:rsidRPr="004E3976">
        <w:rPr>
          <w:szCs w:val="24"/>
          <w:u w:val="none"/>
        </w:rPr>
        <w:t xml:space="preserve">That is, if no other factors interfere, the equation </w:t>
      </w:r>
      <w:r w:rsidRPr="004E3976">
        <w:rPr>
          <w:i/>
          <w:szCs w:val="24"/>
          <w:u w:val="none"/>
        </w:rPr>
        <w:t>η</w:t>
      </w:r>
      <w:r w:rsidRPr="004E3976">
        <w:rPr>
          <w:i/>
          <w:szCs w:val="24"/>
          <w:u w:val="none"/>
          <w:vertAlign w:val="subscript"/>
        </w:rPr>
        <w:t xml:space="preserve">app </w:t>
      </w:r>
      <w:r w:rsidRPr="004E3976">
        <w:rPr>
          <w:szCs w:val="24"/>
          <w:u w:val="none"/>
        </w:rPr>
        <w:t>=</w:t>
      </w:r>
      <w:r w:rsidRPr="004E3976">
        <w:rPr>
          <w:i/>
          <w:szCs w:val="24"/>
          <w:u w:val="none"/>
          <w:vertAlign w:val="subscript"/>
        </w:rPr>
        <w:t xml:space="preserve"> </w:t>
      </w:r>
      <w:r w:rsidRPr="004E3976">
        <w:rPr>
          <w:i/>
          <w:szCs w:val="24"/>
          <w:u w:val="none"/>
        </w:rPr>
        <w:t>η</w:t>
      </w:r>
      <w:r w:rsidRPr="004E3976">
        <w:rPr>
          <w:i/>
          <w:szCs w:val="24"/>
          <w:u w:val="none"/>
          <w:vertAlign w:val="subscript"/>
        </w:rPr>
        <w:t>int</w:t>
      </w:r>
      <w:r w:rsidRPr="004E3976">
        <w:rPr>
          <w:szCs w:val="24"/>
          <w:u w:val="none"/>
        </w:rPr>
        <w:t xml:space="preserve"> could be derived through the equation (S4).</w:t>
      </w:r>
      <w:bookmarkEnd w:id="3"/>
      <w:bookmarkEnd w:id="4"/>
    </w:p>
    <w:bookmarkEnd w:id="2"/>
    <w:p w:rsidR="00630A23" w:rsidRPr="004E3976" w:rsidRDefault="00630A23" w:rsidP="00B76702">
      <w:pPr>
        <w:pStyle w:val="SMSubheading"/>
        <w:spacing w:line="360" w:lineRule="auto"/>
        <w:jc w:val="both"/>
        <w:rPr>
          <w:szCs w:val="24"/>
          <w:u w:val="none"/>
        </w:rPr>
      </w:pPr>
      <w:r w:rsidRPr="004E3976">
        <w:rPr>
          <w:szCs w:val="24"/>
          <w:u w:val="none"/>
        </w:rPr>
        <w:t xml:space="preserve">2) </w:t>
      </w:r>
      <w:r w:rsidR="00FE761F" w:rsidRPr="004E3976">
        <w:rPr>
          <w:szCs w:val="24"/>
          <w:u w:val="none"/>
        </w:rPr>
        <w:t xml:space="preserve">During experiments, cells would attach to the material surface over time. In this model, we assume that this entire dynamic process of cell attachment, </w:t>
      </w:r>
      <w:r w:rsidR="00FE761F" w:rsidRPr="004E3976">
        <w:rPr>
          <w:i/>
          <w:szCs w:val="24"/>
          <w:u w:val="none"/>
        </w:rPr>
        <w:t>A</w:t>
      </w:r>
      <w:r w:rsidR="00FE761F" w:rsidRPr="004E3976">
        <w:rPr>
          <w:szCs w:val="24"/>
          <w:u w:val="none"/>
        </w:rPr>
        <w:t>(</w:t>
      </w:r>
      <w:r w:rsidR="00FE761F" w:rsidRPr="004E3976">
        <w:rPr>
          <w:i/>
          <w:szCs w:val="24"/>
          <w:u w:val="none"/>
        </w:rPr>
        <w:t>t</w:t>
      </w:r>
      <w:r w:rsidR="00FE761F" w:rsidRPr="004E3976">
        <w:rPr>
          <w:szCs w:val="24"/>
          <w:u w:val="none"/>
        </w:rPr>
        <w:t xml:space="preserve">), could be described using a logistic curve as previous researches </w:t>
      </w:r>
      <w:bookmarkStart w:id="5" w:name="OLE_LINK9"/>
      <w:bookmarkStart w:id="6" w:name="OLE_LINK10"/>
      <w:r w:rsidR="00FE761F" w:rsidRPr="004E3976">
        <w:rPr>
          <w:szCs w:val="24"/>
          <w:u w:val="none"/>
        </w:rPr>
        <w:t xml:space="preserve">illuminated </w:t>
      </w:r>
      <w:bookmarkEnd w:id="5"/>
      <w:bookmarkEnd w:id="6"/>
      <w:r w:rsidR="00E651B1" w:rsidRPr="004E3976">
        <w:rPr>
          <w:szCs w:val="24"/>
          <w:u w:val="none"/>
        </w:rPr>
        <w:t>[</w:t>
      </w:r>
      <w:r w:rsidR="00FE761F" w:rsidRPr="004E3976">
        <w:rPr>
          <w:szCs w:val="24"/>
          <w:u w:val="none"/>
        </w:rPr>
        <w:t>3</w:t>
      </w:r>
      <w:r w:rsidR="00E651B1" w:rsidRPr="004E3976">
        <w:rPr>
          <w:szCs w:val="24"/>
          <w:u w:val="none"/>
        </w:rPr>
        <w:t>-</w:t>
      </w:r>
      <w:r w:rsidR="00FE761F" w:rsidRPr="004E3976">
        <w:rPr>
          <w:szCs w:val="24"/>
          <w:u w:val="none"/>
        </w:rPr>
        <w:t>4</w:t>
      </w:r>
      <w:r w:rsidR="00B419FA" w:rsidRPr="004E3976">
        <w:rPr>
          <w:szCs w:val="24"/>
          <w:u w:val="none"/>
        </w:rPr>
        <w:t>]</w:t>
      </w:r>
      <w:r w:rsidR="00FE761F" w:rsidRPr="004E3976">
        <w:rPr>
          <w:szCs w:val="24"/>
          <w:u w:val="none"/>
        </w:rPr>
        <w:t xml:space="preserve">. It’s obvious that the curve profile depends on the cell type and surrounding environments shown in Fig. S3A. In our simulations, cancer cells adhesion strength gradually increases according to the following equation, </w:t>
      </w:r>
      <w:r w:rsidRPr="004E3976">
        <w:rPr>
          <w:szCs w:val="24"/>
          <w:u w:val="none"/>
        </w:rPr>
        <w:t xml:space="preserve"> </w:t>
      </w:r>
    </w:p>
    <w:p w:rsidR="00637C22" w:rsidRPr="004E3976" w:rsidRDefault="00630A23" w:rsidP="00A846B5">
      <w:pPr>
        <w:pStyle w:val="SMSubheading"/>
        <w:spacing w:line="360" w:lineRule="auto"/>
        <w:jc w:val="right"/>
        <w:rPr>
          <w:szCs w:val="24"/>
          <w:u w:val="none"/>
        </w:rPr>
      </w:pPr>
      <w:r w:rsidRPr="004E3976">
        <w:rPr>
          <w:rFonts w:eastAsia="等线"/>
          <w:color w:val="000000"/>
          <w:kern w:val="2"/>
          <w:szCs w:val="24"/>
          <w:u w:val="none"/>
          <w:lang w:eastAsia="zh-CN"/>
        </w:rPr>
        <w:t xml:space="preserve">     </w:t>
      </w:r>
      <w:r w:rsidRPr="004E3976">
        <w:rPr>
          <w:rFonts w:eastAsia="等线"/>
          <w:color w:val="000000"/>
          <w:kern w:val="2"/>
          <w:position w:val="-24"/>
          <w:szCs w:val="24"/>
          <w:u w:val="none"/>
          <w:lang w:eastAsia="zh-CN"/>
        </w:rPr>
        <w:object w:dxaOrig="2320" w:dyaOrig="620">
          <v:shape id="_x0000_i1031" type="#_x0000_t75" style="width:115.5pt;height:31.5pt" o:ole="">
            <v:imagedata r:id="rId19" o:title=""/>
          </v:shape>
          <o:OLEObject Type="Embed" ProgID="Equation.DSMT4" ShapeID="_x0000_i1031" DrawAspect="Content" ObjectID="_1691470547" r:id="rId20"/>
        </w:object>
      </w:r>
      <w:r w:rsidRPr="004E3976">
        <w:rPr>
          <w:rFonts w:eastAsia="等线"/>
          <w:color w:val="000000"/>
          <w:kern w:val="2"/>
          <w:szCs w:val="24"/>
          <w:u w:val="none"/>
          <w:lang w:eastAsia="zh-CN"/>
        </w:rPr>
        <w:tab/>
        <w:t xml:space="preserve"> </w:t>
      </w:r>
      <w:r w:rsidR="005A0176" w:rsidRPr="004E3976">
        <w:rPr>
          <w:rFonts w:eastAsia="等线"/>
          <w:color w:val="000000"/>
          <w:kern w:val="2"/>
          <w:szCs w:val="24"/>
          <w:u w:val="none"/>
          <w:lang w:eastAsia="zh-CN"/>
        </w:rPr>
        <w:t xml:space="preserve">                                      </w:t>
      </w:r>
      <w:r w:rsidRPr="004E3976">
        <w:rPr>
          <w:rFonts w:eastAsia="等线"/>
          <w:color w:val="000000"/>
          <w:kern w:val="2"/>
          <w:szCs w:val="24"/>
          <w:u w:val="none"/>
          <w:lang w:eastAsia="zh-CN"/>
        </w:rPr>
        <w:t xml:space="preserve">  </w:t>
      </w:r>
      <w:r w:rsidRPr="004E3976">
        <w:rPr>
          <w:szCs w:val="24"/>
          <w:u w:val="none"/>
        </w:rPr>
        <w:t>(S5)</w:t>
      </w:r>
    </w:p>
    <w:p w:rsidR="005A0176" w:rsidRPr="004E3976" w:rsidRDefault="005A0176" w:rsidP="00B76702">
      <w:pPr>
        <w:pStyle w:val="SMSubheading"/>
        <w:spacing w:line="360" w:lineRule="auto"/>
        <w:jc w:val="both"/>
        <w:rPr>
          <w:szCs w:val="24"/>
          <w:u w:val="none"/>
        </w:rPr>
      </w:pPr>
      <w:bookmarkStart w:id="7" w:name="_Hlk76962299"/>
      <w:r w:rsidRPr="004E3976">
        <w:rPr>
          <w:szCs w:val="24"/>
          <w:u w:val="none"/>
        </w:rPr>
        <w:t xml:space="preserve">where </w:t>
      </w:r>
      <w:r w:rsidRPr="004E3976">
        <w:rPr>
          <w:i/>
          <w:szCs w:val="24"/>
          <w:u w:val="none"/>
        </w:rPr>
        <w:t>k</w:t>
      </w:r>
      <w:r w:rsidRPr="004E3976">
        <w:rPr>
          <w:szCs w:val="24"/>
          <w:u w:val="none"/>
          <w:vertAlign w:val="subscript"/>
        </w:rPr>
        <w:t>1</w:t>
      </w:r>
      <w:r w:rsidRPr="004E3976">
        <w:rPr>
          <w:szCs w:val="24"/>
          <w:u w:val="none"/>
        </w:rPr>
        <w:t xml:space="preserve"> and </w:t>
      </w:r>
      <w:r w:rsidRPr="004E3976">
        <w:rPr>
          <w:i/>
          <w:szCs w:val="24"/>
          <w:u w:val="none"/>
        </w:rPr>
        <w:t>k</w:t>
      </w:r>
      <w:r w:rsidRPr="004E3976">
        <w:rPr>
          <w:szCs w:val="24"/>
          <w:u w:val="none"/>
          <w:vertAlign w:val="subscript"/>
        </w:rPr>
        <w:t>2</w:t>
      </w:r>
      <w:r w:rsidRPr="004E3976">
        <w:rPr>
          <w:szCs w:val="24"/>
          <w:u w:val="none"/>
        </w:rPr>
        <w:t xml:space="preserve"> could be determined using the beginning and end of cell adhesion, </w:t>
      </w:r>
      <w:r w:rsidRPr="004E3976">
        <w:rPr>
          <w:i/>
          <w:szCs w:val="24"/>
          <w:u w:val="none"/>
        </w:rPr>
        <w:t>T</w:t>
      </w:r>
      <w:r w:rsidRPr="004E3976">
        <w:rPr>
          <w:szCs w:val="24"/>
          <w:u w:val="none"/>
          <w:vertAlign w:val="subscript"/>
        </w:rPr>
        <w:t>Ad0</w:t>
      </w:r>
      <w:r w:rsidRPr="004E3976">
        <w:rPr>
          <w:szCs w:val="24"/>
          <w:u w:val="none"/>
        </w:rPr>
        <w:t xml:space="preserve"> and </w:t>
      </w:r>
      <w:r w:rsidRPr="004E3976">
        <w:rPr>
          <w:i/>
          <w:szCs w:val="24"/>
          <w:u w:val="none"/>
        </w:rPr>
        <w:t>T</w:t>
      </w:r>
      <w:r w:rsidRPr="004E3976">
        <w:rPr>
          <w:szCs w:val="24"/>
          <w:u w:val="none"/>
          <w:vertAlign w:val="subscript"/>
        </w:rPr>
        <w:t>Ad1</w:t>
      </w:r>
      <w:r w:rsidRPr="004E3976">
        <w:rPr>
          <w:szCs w:val="24"/>
          <w:u w:val="none"/>
        </w:rPr>
        <w:t>, which satisfy the following equations:</w:t>
      </w:r>
      <w:bookmarkEnd w:id="7"/>
    </w:p>
    <w:p w:rsidR="009A71C3" w:rsidRPr="004E3976" w:rsidRDefault="00630A23" w:rsidP="00E26752">
      <w:pPr>
        <w:widowControl w:val="0"/>
        <w:tabs>
          <w:tab w:val="left" w:pos="7088"/>
        </w:tabs>
        <w:spacing w:line="360" w:lineRule="auto"/>
        <w:jc w:val="right"/>
        <w:rPr>
          <w:szCs w:val="24"/>
        </w:rPr>
      </w:pPr>
      <w:r w:rsidRPr="004E3976">
        <w:rPr>
          <w:rFonts w:eastAsia="等线"/>
          <w:color w:val="000000"/>
          <w:kern w:val="2"/>
          <w:szCs w:val="24"/>
          <w:lang w:eastAsia="zh-CN"/>
        </w:rPr>
        <w:t xml:space="preserve">                         </w:t>
      </w:r>
      <m:oMath>
        <m:r>
          <m:rPr>
            <m:nor/>
          </m:rPr>
          <w:rPr>
            <w:rFonts w:eastAsia="等线"/>
            <w:i/>
            <w:color w:val="000000"/>
            <w:kern w:val="2"/>
            <w:szCs w:val="24"/>
            <w:lang w:eastAsia="zh-CN"/>
          </w:rPr>
          <m:t>A</m:t>
        </m:r>
        <m:r>
          <m:rPr>
            <m:nor/>
          </m:rPr>
          <w:rPr>
            <w:rFonts w:eastAsia="等线"/>
            <w:color w:val="000000"/>
            <w:kern w:val="2"/>
            <w:szCs w:val="24"/>
            <w:lang w:eastAsia="zh-CN"/>
          </w:rPr>
          <m:t>(</m:t>
        </m:r>
        <m:sSub>
          <m:sSubPr>
            <m:ctrlPr>
              <w:rPr>
                <w:rFonts w:ascii="Cambria Math" w:eastAsia="等线" w:hAnsi="Cambria Math"/>
                <w:color w:val="000000"/>
                <w:kern w:val="2"/>
                <w:szCs w:val="24"/>
                <w:lang w:eastAsia="zh-CN"/>
              </w:rPr>
            </m:ctrlPr>
          </m:sSubPr>
          <m:e>
            <m:r>
              <m:rPr>
                <m:nor/>
              </m:rPr>
              <w:rPr>
                <w:rFonts w:eastAsia="等线"/>
                <w:color w:val="000000"/>
                <w:kern w:val="2"/>
                <w:szCs w:val="24"/>
                <w:lang w:eastAsia="zh-CN"/>
              </w:rPr>
              <m:t>T</m:t>
            </m:r>
          </m:e>
          <m:sub>
            <m:r>
              <m:rPr>
                <m:nor/>
              </m:rPr>
              <w:rPr>
                <w:rFonts w:eastAsia="等线"/>
                <w:color w:val="000000"/>
                <w:kern w:val="2"/>
                <w:szCs w:val="24"/>
                <w:lang w:eastAsia="zh-CN"/>
              </w:rPr>
              <m:t>Ad0</m:t>
            </m:r>
          </m:sub>
        </m:sSub>
        <m:r>
          <m:rPr>
            <m:nor/>
          </m:rPr>
          <w:rPr>
            <w:rFonts w:eastAsia="等线"/>
            <w:color w:val="000000"/>
            <w:kern w:val="2"/>
            <w:szCs w:val="24"/>
            <w:lang w:eastAsia="zh-CN"/>
          </w:rPr>
          <m:t xml:space="preserve">) = </m:t>
        </m:r>
        <m:sSub>
          <m:sSubPr>
            <m:ctrlPr>
              <w:rPr>
                <w:rFonts w:ascii="Cambria Math" w:eastAsia="等线" w:hAnsi="Cambria Math"/>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min</m:t>
            </m:r>
          </m:sub>
        </m:sSub>
        <m:r>
          <m:rPr>
            <m:nor/>
          </m:rPr>
          <w:rPr>
            <w:rFonts w:eastAsia="等线"/>
            <w:color w:val="000000"/>
            <w:kern w:val="2"/>
            <w:szCs w:val="24"/>
            <w:lang w:eastAsia="zh-CN"/>
          </w:rPr>
          <m:t xml:space="preserve"> + 0.01·(</m:t>
        </m:r>
        <m:sSub>
          <m:sSubPr>
            <m:ctrlPr>
              <w:rPr>
                <w:rFonts w:ascii="Cambria Math" w:eastAsia="等线" w:hAnsi="Cambria Math"/>
                <w:i/>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max</m:t>
            </m:r>
          </m:sub>
        </m:sSub>
        <m:r>
          <w:rPr>
            <w:rFonts w:ascii="Cambria Math" w:eastAsia="等线" w:hAnsi="Cambria Math"/>
            <w:color w:val="000000"/>
            <w:kern w:val="2"/>
            <w:szCs w:val="24"/>
            <w:lang w:eastAsia="zh-CN"/>
          </w:rPr>
          <m:t>-</m:t>
        </m:r>
        <m:sSub>
          <m:sSubPr>
            <m:ctrlPr>
              <w:rPr>
                <w:rFonts w:ascii="Cambria Math" w:eastAsia="等线" w:hAnsi="Cambria Math"/>
                <w:i/>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min</m:t>
            </m:r>
          </m:sub>
        </m:sSub>
        <m:r>
          <m:rPr>
            <m:nor/>
          </m:rPr>
          <w:rPr>
            <w:rFonts w:eastAsia="等线"/>
            <w:color w:val="000000"/>
            <w:kern w:val="2"/>
            <w:szCs w:val="24"/>
            <w:lang w:eastAsia="zh-CN"/>
          </w:rPr>
          <m:t>)</m:t>
        </m:r>
      </m:oMath>
      <w:r w:rsidRPr="004E3976">
        <w:rPr>
          <w:rFonts w:eastAsia="等线"/>
          <w:color w:val="000000"/>
          <w:kern w:val="2"/>
          <w:szCs w:val="24"/>
          <w:lang w:eastAsia="zh-CN"/>
        </w:rPr>
        <w:t xml:space="preserve">    </w:t>
      </w:r>
      <w:r w:rsidRPr="004E3976">
        <w:rPr>
          <w:szCs w:val="24"/>
        </w:rPr>
        <w:t xml:space="preserve">  </w:t>
      </w:r>
      <w:r w:rsidR="005A0176" w:rsidRPr="004E3976">
        <w:rPr>
          <w:szCs w:val="24"/>
        </w:rPr>
        <w:t xml:space="preserve">                                </w:t>
      </w:r>
      <w:r w:rsidRPr="004E3976">
        <w:rPr>
          <w:szCs w:val="24"/>
        </w:rPr>
        <w:t>(S6)</w:t>
      </w:r>
    </w:p>
    <w:p w:rsidR="003E0A9D" w:rsidRPr="004E3976" w:rsidRDefault="00630A23" w:rsidP="00E26752">
      <w:pPr>
        <w:widowControl w:val="0"/>
        <w:tabs>
          <w:tab w:val="left" w:pos="7088"/>
        </w:tabs>
        <w:spacing w:line="360" w:lineRule="auto"/>
        <w:jc w:val="right"/>
        <w:rPr>
          <w:rFonts w:eastAsia="等线"/>
          <w:color w:val="000000"/>
          <w:kern w:val="2"/>
          <w:szCs w:val="24"/>
          <w:lang w:eastAsia="zh-CN"/>
        </w:rPr>
      </w:pPr>
      <w:r w:rsidRPr="004E3976">
        <w:rPr>
          <w:rFonts w:eastAsia="等线"/>
          <w:color w:val="000000"/>
          <w:kern w:val="2"/>
          <w:szCs w:val="24"/>
          <w:lang w:eastAsia="zh-CN"/>
        </w:rPr>
        <w:t xml:space="preserve">                         </w:t>
      </w:r>
      <m:oMath>
        <m:r>
          <m:rPr>
            <m:nor/>
          </m:rPr>
          <w:rPr>
            <w:rFonts w:eastAsia="等线"/>
            <w:i/>
            <w:color w:val="000000"/>
            <w:kern w:val="2"/>
            <w:szCs w:val="24"/>
            <w:lang w:eastAsia="zh-CN"/>
          </w:rPr>
          <m:t>A</m:t>
        </m:r>
        <m:r>
          <m:rPr>
            <m:nor/>
          </m:rPr>
          <w:rPr>
            <w:rFonts w:eastAsia="等线"/>
            <w:color w:val="000000"/>
            <w:kern w:val="2"/>
            <w:szCs w:val="24"/>
            <w:lang w:eastAsia="zh-CN"/>
          </w:rPr>
          <m:t>(</m:t>
        </m:r>
        <m:sSub>
          <m:sSubPr>
            <m:ctrlPr>
              <w:rPr>
                <w:rFonts w:ascii="Cambria Math" w:eastAsia="等线" w:hAnsi="Cambria Math"/>
                <w:color w:val="000000"/>
                <w:kern w:val="2"/>
                <w:szCs w:val="24"/>
                <w:lang w:eastAsia="zh-CN"/>
              </w:rPr>
            </m:ctrlPr>
          </m:sSubPr>
          <m:e>
            <m:r>
              <m:rPr>
                <m:nor/>
              </m:rPr>
              <w:rPr>
                <w:rFonts w:eastAsia="等线"/>
                <w:color w:val="000000"/>
                <w:kern w:val="2"/>
                <w:szCs w:val="24"/>
                <w:lang w:eastAsia="zh-CN"/>
              </w:rPr>
              <m:t>T</m:t>
            </m:r>
          </m:e>
          <m:sub>
            <m:r>
              <m:rPr>
                <m:nor/>
              </m:rPr>
              <w:rPr>
                <w:rFonts w:eastAsia="等线"/>
                <w:color w:val="000000"/>
                <w:kern w:val="2"/>
                <w:szCs w:val="24"/>
                <w:lang w:eastAsia="zh-CN"/>
              </w:rPr>
              <m:t>Ad1</m:t>
            </m:r>
          </m:sub>
        </m:sSub>
        <m:r>
          <m:rPr>
            <m:nor/>
          </m:rPr>
          <w:rPr>
            <w:rFonts w:eastAsia="等线"/>
            <w:color w:val="000000"/>
            <w:kern w:val="2"/>
            <w:szCs w:val="24"/>
            <w:lang w:eastAsia="zh-CN"/>
          </w:rPr>
          <m:t xml:space="preserve">) = </m:t>
        </m:r>
        <m:sSub>
          <m:sSubPr>
            <m:ctrlPr>
              <w:rPr>
                <w:rFonts w:ascii="Cambria Math" w:eastAsia="等线" w:hAnsi="Cambria Math"/>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min</m:t>
            </m:r>
          </m:sub>
        </m:sSub>
        <m:r>
          <m:rPr>
            <m:nor/>
          </m:rPr>
          <w:rPr>
            <w:rFonts w:eastAsia="等线"/>
            <w:color w:val="000000"/>
            <w:kern w:val="2"/>
            <w:szCs w:val="24"/>
            <w:lang w:eastAsia="zh-CN"/>
          </w:rPr>
          <m:t xml:space="preserve"> + 0.99·(</m:t>
        </m:r>
        <m:sSub>
          <m:sSubPr>
            <m:ctrlPr>
              <w:rPr>
                <w:rFonts w:ascii="Cambria Math" w:eastAsia="等线" w:hAnsi="Cambria Math"/>
                <w:i/>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max</m:t>
            </m:r>
          </m:sub>
        </m:sSub>
        <m:r>
          <w:rPr>
            <w:rFonts w:ascii="Cambria Math" w:eastAsia="等线" w:hAnsi="Cambria Math"/>
            <w:color w:val="000000"/>
            <w:kern w:val="2"/>
            <w:szCs w:val="24"/>
            <w:lang w:eastAsia="zh-CN"/>
          </w:rPr>
          <m:t>-</m:t>
        </m:r>
        <m:sSub>
          <m:sSubPr>
            <m:ctrlPr>
              <w:rPr>
                <w:rFonts w:ascii="Cambria Math" w:eastAsia="等线" w:hAnsi="Cambria Math"/>
                <w:i/>
                <w:color w:val="000000"/>
                <w:kern w:val="2"/>
                <w:szCs w:val="24"/>
                <w:lang w:eastAsia="zh-CN"/>
              </w:rPr>
            </m:ctrlPr>
          </m:sSubPr>
          <m:e>
            <m:r>
              <m:rPr>
                <m:nor/>
              </m:rPr>
              <w:rPr>
                <w:rFonts w:eastAsia="等线"/>
                <w:i/>
                <w:color w:val="000000"/>
                <w:kern w:val="2"/>
                <w:szCs w:val="24"/>
                <w:lang w:eastAsia="zh-CN"/>
              </w:rPr>
              <m:t>F</m:t>
            </m:r>
          </m:e>
          <m:sub>
            <m:r>
              <m:rPr>
                <m:nor/>
              </m:rPr>
              <w:rPr>
                <w:rFonts w:eastAsia="等线"/>
                <w:color w:val="000000"/>
                <w:kern w:val="2"/>
                <w:szCs w:val="24"/>
                <w:lang w:eastAsia="zh-CN"/>
              </w:rPr>
              <m:t>min</m:t>
            </m:r>
          </m:sub>
        </m:sSub>
        <m:r>
          <m:rPr>
            <m:nor/>
          </m:rPr>
          <w:rPr>
            <w:rFonts w:eastAsia="等线"/>
            <w:color w:val="000000"/>
            <w:kern w:val="2"/>
            <w:szCs w:val="24"/>
            <w:lang w:eastAsia="zh-CN"/>
          </w:rPr>
          <m:t>)</m:t>
        </m:r>
      </m:oMath>
      <w:r w:rsidRPr="004E3976">
        <w:rPr>
          <w:szCs w:val="24"/>
        </w:rPr>
        <w:t xml:space="preserve"> </w:t>
      </w:r>
      <w:r w:rsidR="005A0176" w:rsidRPr="004E3976">
        <w:rPr>
          <w:szCs w:val="24"/>
        </w:rPr>
        <w:t xml:space="preserve">                                     </w:t>
      </w:r>
      <w:r w:rsidRPr="004E3976">
        <w:rPr>
          <w:szCs w:val="24"/>
        </w:rPr>
        <w:t>(S7)</w:t>
      </w:r>
    </w:p>
    <w:p w:rsidR="00630A23" w:rsidRPr="004E3976" w:rsidRDefault="00630A23" w:rsidP="00B76702">
      <w:pPr>
        <w:pStyle w:val="SMSubheading"/>
        <w:spacing w:line="360" w:lineRule="auto"/>
        <w:jc w:val="both"/>
        <w:rPr>
          <w:szCs w:val="24"/>
          <w:u w:val="none"/>
        </w:rPr>
      </w:pPr>
      <w:r w:rsidRPr="004E3976">
        <w:rPr>
          <w:szCs w:val="24"/>
          <w:u w:val="none"/>
        </w:rPr>
        <w:t xml:space="preserve">3) Cell apparent viscosities increase with the adhesion strength </w:t>
      </w:r>
      <w:r w:rsidRPr="004E3976">
        <w:rPr>
          <w:i/>
          <w:szCs w:val="24"/>
          <w:u w:val="none"/>
        </w:rPr>
        <w:t>A</w:t>
      </w:r>
      <w:r w:rsidRPr="004E3976">
        <w:rPr>
          <w:szCs w:val="24"/>
          <w:u w:val="none"/>
        </w:rPr>
        <w:t>(</w:t>
      </w:r>
      <w:r w:rsidRPr="004E3976">
        <w:rPr>
          <w:i/>
          <w:szCs w:val="24"/>
          <w:u w:val="none"/>
        </w:rPr>
        <w:t>t</w:t>
      </w:r>
      <w:r w:rsidRPr="004E3976">
        <w:rPr>
          <w:szCs w:val="24"/>
          <w:u w:val="none"/>
        </w:rPr>
        <w:t xml:space="preserve">). When cells adhere to the material surface completely, cell apparent viscosities </w:t>
      </w:r>
      <w:r w:rsidRPr="004E3976">
        <w:rPr>
          <w:i/>
          <w:szCs w:val="24"/>
          <w:u w:val="none"/>
        </w:rPr>
        <w:t>η</w:t>
      </w:r>
      <w:r w:rsidRPr="004E3976">
        <w:rPr>
          <w:i/>
          <w:szCs w:val="24"/>
          <w:u w:val="none"/>
          <w:vertAlign w:val="subscript"/>
        </w:rPr>
        <w:t>app</w:t>
      </w:r>
      <w:r w:rsidRPr="004E3976">
        <w:rPr>
          <w:szCs w:val="24"/>
          <w:u w:val="none"/>
        </w:rPr>
        <w:t xml:space="preserve"> should reach their maximum meanwhile and be much greater than cell intrinsic viscosities. </w:t>
      </w:r>
    </w:p>
    <w:p w:rsidR="00630A23" w:rsidRPr="004E3976" w:rsidRDefault="00630A23" w:rsidP="00A846B5">
      <w:pPr>
        <w:pStyle w:val="SMSubheading"/>
        <w:spacing w:line="360" w:lineRule="auto"/>
        <w:jc w:val="right"/>
        <w:rPr>
          <w:szCs w:val="24"/>
          <w:u w:val="none"/>
        </w:rPr>
      </w:pPr>
      <w:r w:rsidRPr="004E3976">
        <w:rPr>
          <w:szCs w:val="24"/>
          <w:u w:val="none"/>
        </w:rPr>
        <w:t xml:space="preserve">                           </w:t>
      </w:r>
      <w:r w:rsidR="005C4DF4" w:rsidRPr="004E3976">
        <w:rPr>
          <w:szCs w:val="24"/>
          <w:u w:val="none"/>
        </w:rPr>
        <w:t xml:space="preserve">              </w:t>
      </w:r>
      <w:r w:rsidR="00AA119D">
        <w:rPr>
          <w:szCs w:val="24"/>
          <w:u w:val="none"/>
        </w:rPr>
        <w:t xml:space="preserve">             </w:t>
      </w:r>
      <w:r w:rsidRPr="004E3976">
        <w:rPr>
          <w:i/>
          <w:szCs w:val="24"/>
          <w:u w:val="none"/>
        </w:rPr>
        <w:t>η</w:t>
      </w:r>
      <w:r w:rsidRPr="004E3976">
        <w:rPr>
          <w:i/>
          <w:szCs w:val="24"/>
          <w:u w:val="none"/>
          <w:vertAlign w:val="subscript"/>
        </w:rPr>
        <w:t xml:space="preserve">app </w:t>
      </w:r>
      <w:r w:rsidRPr="004E3976">
        <w:rPr>
          <w:rFonts w:ascii="Cambria Math" w:hAnsi="Cambria Math" w:cs="Cambria Math"/>
          <w:szCs w:val="24"/>
          <w:u w:val="none"/>
        </w:rPr>
        <w:t>≫</w:t>
      </w:r>
      <w:r w:rsidRPr="004E3976">
        <w:rPr>
          <w:i/>
          <w:szCs w:val="24"/>
          <w:u w:val="none"/>
          <w:vertAlign w:val="subscript"/>
        </w:rPr>
        <w:t xml:space="preserve"> </w:t>
      </w:r>
      <w:r w:rsidRPr="004E3976">
        <w:rPr>
          <w:i/>
          <w:szCs w:val="24"/>
          <w:u w:val="none"/>
        </w:rPr>
        <w:t>η</w:t>
      </w:r>
      <w:r w:rsidRPr="004E3976">
        <w:rPr>
          <w:i/>
          <w:szCs w:val="24"/>
          <w:u w:val="none"/>
          <w:vertAlign w:val="subscript"/>
        </w:rPr>
        <w:t>int</w:t>
      </w:r>
      <w:r w:rsidRPr="004E3976">
        <w:rPr>
          <w:szCs w:val="24"/>
          <w:u w:val="none"/>
        </w:rPr>
        <w:tab/>
      </w:r>
      <w:r w:rsidR="005A0176" w:rsidRPr="004E3976">
        <w:rPr>
          <w:szCs w:val="24"/>
          <w:u w:val="none"/>
        </w:rPr>
        <w:t xml:space="preserve"> </w:t>
      </w:r>
      <w:r w:rsidR="00297FBE" w:rsidRPr="004E3976">
        <w:rPr>
          <w:szCs w:val="24"/>
          <w:u w:val="none"/>
        </w:rPr>
        <w:t xml:space="preserve">             </w:t>
      </w:r>
      <w:r w:rsidR="005A0176" w:rsidRPr="004E3976">
        <w:rPr>
          <w:szCs w:val="24"/>
          <w:u w:val="none"/>
        </w:rPr>
        <w:t xml:space="preserve">                                        </w:t>
      </w:r>
      <w:r w:rsidRPr="004E3976">
        <w:rPr>
          <w:szCs w:val="24"/>
          <w:u w:val="none"/>
        </w:rPr>
        <w:t xml:space="preserve">      (S8)</w:t>
      </w:r>
    </w:p>
    <w:p w:rsidR="00630A23" w:rsidRPr="004E3976" w:rsidRDefault="00630A23" w:rsidP="00B76702">
      <w:pPr>
        <w:pStyle w:val="SMSubheading"/>
        <w:spacing w:line="360" w:lineRule="auto"/>
        <w:jc w:val="both"/>
        <w:rPr>
          <w:szCs w:val="24"/>
          <w:u w:val="none"/>
        </w:rPr>
      </w:pPr>
      <w:r w:rsidRPr="004E3976">
        <w:rPr>
          <w:szCs w:val="24"/>
          <w:u w:val="none"/>
        </w:rPr>
        <w:t xml:space="preserve">4) </w:t>
      </w:r>
      <w:r w:rsidR="005A0176" w:rsidRPr="004E3976">
        <w:rPr>
          <w:szCs w:val="24"/>
          <w:u w:val="none"/>
        </w:rPr>
        <w:t xml:space="preserve">Traction forces </w:t>
      </w:r>
      <w:r w:rsidR="005A0176" w:rsidRPr="004E3976">
        <w:rPr>
          <w:i/>
          <w:szCs w:val="24"/>
          <w:u w:val="none"/>
        </w:rPr>
        <w:t>f</w:t>
      </w:r>
      <w:r w:rsidR="005A0176" w:rsidRPr="004E3976">
        <w:rPr>
          <w:szCs w:val="24"/>
          <w:u w:val="none"/>
        </w:rPr>
        <w:t>(</w:t>
      </w:r>
      <w:r w:rsidR="005A0176" w:rsidRPr="004E3976">
        <w:rPr>
          <w:i/>
          <w:szCs w:val="24"/>
          <w:u w:val="none"/>
        </w:rPr>
        <w:t>t</w:t>
      </w:r>
      <w:r w:rsidR="005A0176" w:rsidRPr="004E3976">
        <w:rPr>
          <w:szCs w:val="24"/>
          <w:u w:val="none"/>
        </w:rPr>
        <w:t xml:space="preserve">) exerted by adherent cancer cells are coupled with the mechanical properties of cells and the interaction with surrounding environment. In our model, cells </w:t>
      </w:r>
      <w:r w:rsidR="005A0176" w:rsidRPr="004E3976">
        <w:rPr>
          <w:szCs w:val="24"/>
          <w:u w:val="none"/>
        </w:rPr>
        <w:lastRenderedPageBreak/>
        <w:t xml:space="preserve">generate these forces in random directions after cell attachment. The value of these forces </w:t>
      </w:r>
      <w:r w:rsidR="005A0176" w:rsidRPr="004E3976">
        <w:rPr>
          <w:i/>
          <w:szCs w:val="24"/>
          <w:u w:val="none"/>
        </w:rPr>
        <w:t>f</w:t>
      </w:r>
      <w:r w:rsidR="005A0176" w:rsidRPr="004E3976">
        <w:rPr>
          <w:szCs w:val="24"/>
          <w:u w:val="none"/>
        </w:rPr>
        <w:t>(</w:t>
      </w:r>
      <w:r w:rsidR="005A0176" w:rsidRPr="004E3976">
        <w:rPr>
          <w:i/>
          <w:szCs w:val="24"/>
          <w:u w:val="none"/>
        </w:rPr>
        <w:t>t</w:t>
      </w:r>
      <w:r w:rsidR="005A0176" w:rsidRPr="004E3976">
        <w:rPr>
          <w:szCs w:val="24"/>
          <w:u w:val="none"/>
        </w:rPr>
        <w:t xml:space="preserve">) is tuned by the protrusion length of cells </w:t>
      </w:r>
      <w:r w:rsidR="005A0176" w:rsidRPr="004E3976">
        <w:rPr>
          <w:i/>
          <w:szCs w:val="24"/>
          <w:u w:val="none"/>
        </w:rPr>
        <w:t>g</w:t>
      </w:r>
      <w:r w:rsidR="005A0176" w:rsidRPr="004E3976">
        <w:rPr>
          <w:szCs w:val="24"/>
          <w:u w:val="none"/>
        </w:rPr>
        <w:t>(</w:t>
      </w:r>
      <w:r w:rsidR="005A0176" w:rsidRPr="004E3976">
        <w:rPr>
          <w:i/>
          <w:szCs w:val="24"/>
          <w:u w:val="none"/>
        </w:rPr>
        <w:t>L</w:t>
      </w:r>
      <w:r w:rsidR="005A0176" w:rsidRPr="004E3976">
        <w:rPr>
          <w:szCs w:val="24"/>
          <w:u w:val="none"/>
        </w:rPr>
        <w:t>) as Fig. S3B shown and we assume that the change per unit time of the forces is limited to 1/</w:t>
      </w:r>
      <w:r w:rsidR="005A0176" w:rsidRPr="004E3976">
        <w:rPr>
          <w:i/>
          <w:szCs w:val="24"/>
          <w:u w:val="none"/>
        </w:rPr>
        <w:t>n</w:t>
      </w:r>
      <w:r w:rsidR="005A0176" w:rsidRPr="004E3976">
        <w:rPr>
          <w:szCs w:val="24"/>
          <w:u w:val="none"/>
        </w:rPr>
        <w:t xml:space="preserve"> of the strength of cell attachment </w:t>
      </w:r>
      <w:r w:rsidR="005A0176" w:rsidRPr="004E3976">
        <w:rPr>
          <w:i/>
          <w:szCs w:val="24"/>
          <w:u w:val="none"/>
        </w:rPr>
        <w:t>A</w:t>
      </w:r>
      <w:r w:rsidR="005A0176" w:rsidRPr="004E3976">
        <w:rPr>
          <w:szCs w:val="24"/>
          <w:u w:val="none"/>
        </w:rPr>
        <w:t>(</w:t>
      </w:r>
      <w:r w:rsidR="005A0176" w:rsidRPr="004E3976">
        <w:rPr>
          <w:i/>
          <w:szCs w:val="24"/>
          <w:u w:val="none"/>
        </w:rPr>
        <w:t>t</w:t>
      </w:r>
      <w:r w:rsidR="005A0176" w:rsidRPr="004E3976">
        <w:rPr>
          <w:szCs w:val="24"/>
          <w:u w:val="none"/>
        </w:rPr>
        <w:t>).</w:t>
      </w:r>
    </w:p>
    <w:p w:rsidR="00630A23" w:rsidRPr="004E3976" w:rsidRDefault="00630A23" w:rsidP="00A846B5">
      <w:pPr>
        <w:widowControl w:val="0"/>
        <w:tabs>
          <w:tab w:val="left" w:pos="7088"/>
        </w:tabs>
        <w:spacing w:line="360" w:lineRule="auto"/>
        <w:jc w:val="right"/>
        <w:rPr>
          <w:szCs w:val="24"/>
        </w:rPr>
      </w:pPr>
      <w:r w:rsidRPr="004E3976">
        <w:rPr>
          <w:rFonts w:eastAsia="等线"/>
          <w:color w:val="000000"/>
          <w:kern w:val="2"/>
          <w:szCs w:val="24"/>
          <w:lang w:eastAsia="zh-CN"/>
        </w:rPr>
        <w:t xml:space="preserve">     </w:t>
      </w:r>
      <w:r w:rsidR="005C4DF4" w:rsidRPr="004E3976">
        <w:rPr>
          <w:rFonts w:eastAsia="等线"/>
          <w:color w:val="000000"/>
          <w:kern w:val="2"/>
          <w:szCs w:val="24"/>
          <w:lang w:eastAsia="zh-CN"/>
        </w:rPr>
        <w:t xml:space="preserve">                               </w:t>
      </w:r>
      <w:r w:rsidRPr="004E3976">
        <w:rPr>
          <w:rFonts w:eastAsia="等线"/>
          <w:color w:val="000000"/>
          <w:kern w:val="2"/>
          <w:szCs w:val="24"/>
          <w:lang w:eastAsia="zh-CN"/>
        </w:rPr>
        <w:t xml:space="preserve">             </w:t>
      </w:r>
      <w:r w:rsidRPr="004E3976">
        <w:rPr>
          <w:rFonts w:eastAsia="等线"/>
          <w:color w:val="000000"/>
          <w:kern w:val="2"/>
          <w:position w:val="-24"/>
          <w:szCs w:val="24"/>
          <w:lang w:eastAsia="zh-CN"/>
        </w:rPr>
        <w:object w:dxaOrig="1500" w:dyaOrig="620">
          <v:shape id="_x0000_i1032" type="#_x0000_t75" style="width:74.25pt;height:31.5pt" o:ole="">
            <v:imagedata r:id="rId21" o:title=""/>
          </v:shape>
          <o:OLEObject Type="Embed" ProgID="Equation.DSMT4" ShapeID="_x0000_i1032" DrawAspect="Content" ObjectID="_1691470548" r:id="rId22"/>
        </w:object>
      </w:r>
      <w:r w:rsidRPr="004E3976">
        <w:rPr>
          <w:rFonts w:eastAsia="等线"/>
          <w:color w:val="000000"/>
          <w:kern w:val="2"/>
          <w:szCs w:val="24"/>
          <w:lang w:eastAsia="zh-CN"/>
        </w:rPr>
        <w:tab/>
      </w:r>
      <w:r w:rsidR="005A0176" w:rsidRPr="004E3976">
        <w:rPr>
          <w:rFonts w:eastAsia="等线"/>
          <w:color w:val="000000"/>
          <w:kern w:val="2"/>
          <w:szCs w:val="24"/>
          <w:lang w:eastAsia="zh-CN"/>
        </w:rPr>
        <w:t xml:space="preserve">     </w:t>
      </w:r>
      <w:r w:rsidRPr="004E3976">
        <w:rPr>
          <w:rFonts w:eastAsia="等线"/>
          <w:color w:val="000000"/>
          <w:kern w:val="2"/>
          <w:szCs w:val="24"/>
          <w:lang w:eastAsia="zh-CN"/>
        </w:rPr>
        <w:t xml:space="preserve">     </w:t>
      </w:r>
      <w:r w:rsidRPr="004E3976">
        <w:rPr>
          <w:szCs w:val="24"/>
        </w:rPr>
        <w:t xml:space="preserve"> (S9)</w:t>
      </w:r>
    </w:p>
    <w:p w:rsidR="00630A23" w:rsidRDefault="005A0176" w:rsidP="00B76702">
      <w:pPr>
        <w:pStyle w:val="SMSubheading"/>
        <w:spacing w:line="360" w:lineRule="auto"/>
        <w:jc w:val="both"/>
        <w:rPr>
          <w:szCs w:val="24"/>
        </w:rPr>
      </w:pPr>
      <w:bookmarkStart w:id="8" w:name="_Hlk76962358"/>
      <w:r w:rsidRPr="004E3976">
        <w:rPr>
          <w:szCs w:val="24"/>
          <w:u w:val="none"/>
        </w:rPr>
        <w:t>Given all assumptions above all, Eq. (S2) could be modified as</w:t>
      </w:r>
      <w:bookmarkEnd w:id="8"/>
    </w:p>
    <w:p w:rsidR="003C57EF" w:rsidRPr="004E3976" w:rsidRDefault="002D252B" w:rsidP="00A846B5">
      <w:pPr>
        <w:widowControl w:val="0"/>
        <w:tabs>
          <w:tab w:val="left" w:pos="7088"/>
        </w:tabs>
        <w:spacing w:line="360" w:lineRule="auto"/>
        <w:jc w:val="right"/>
        <w:rPr>
          <w:szCs w:val="24"/>
        </w:rPr>
      </w:pPr>
      <w:r>
        <w:t xml:space="preserve">   </w:t>
      </w:r>
      <w:r w:rsidR="00965699" w:rsidRPr="00393548">
        <w:rPr>
          <w:position w:val="-30"/>
        </w:rPr>
        <w:object w:dxaOrig="2760" w:dyaOrig="720">
          <v:shape id="_x0000_i1033" type="#_x0000_t75" style="width:138pt;height:36pt" o:ole="">
            <v:imagedata r:id="rId23" o:title=""/>
          </v:shape>
          <o:OLEObject Type="Embed" ProgID="Equation.DSMT4" ShapeID="_x0000_i1033" DrawAspect="Content" ObjectID="_1691470549" r:id="rId24"/>
        </w:object>
      </w:r>
      <w:r w:rsidR="00234184">
        <w:rPr>
          <w:rFonts w:eastAsia="等线"/>
          <w:color w:val="000000"/>
          <w:kern w:val="2"/>
          <w:szCs w:val="24"/>
          <w:lang w:eastAsia="zh-CN"/>
        </w:rPr>
        <w:t xml:space="preserve">                            </w:t>
      </w:r>
      <w:r w:rsidR="00FD3B69" w:rsidRPr="004E3976">
        <w:rPr>
          <w:rFonts w:eastAsia="等线"/>
          <w:color w:val="000000"/>
          <w:kern w:val="2"/>
          <w:szCs w:val="24"/>
          <w:lang w:eastAsia="zh-CN"/>
        </w:rPr>
        <w:t xml:space="preserve">          </w:t>
      </w:r>
      <w:r w:rsidR="00FD3B69" w:rsidRPr="004E3976">
        <w:rPr>
          <w:szCs w:val="24"/>
        </w:rPr>
        <w:t xml:space="preserve"> (S</w:t>
      </w:r>
      <w:r w:rsidR="00710A57">
        <w:rPr>
          <w:szCs w:val="24"/>
        </w:rPr>
        <w:t>10</w:t>
      </w:r>
      <w:r w:rsidR="00D677D2">
        <w:rPr>
          <w:szCs w:val="24"/>
        </w:rPr>
        <w:t>)</w:t>
      </w:r>
    </w:p>
    <w:p w:rsidR="005A0176" w:rsidRPr="004E3976" w:rsidRDefault="005A0176" w:rsidP="00B76702">
      <w:pPr>
        <w:pStyle w:val="SMSubheading"/>
        <w:spacing w:line="360" w:lineRule="auto"/>
        <w:jc w:val="both"/>
        <w:rPr>
          <w:szCs w:val="24"/>
          <w:u w:val="none"/>
        </w:rPr>
      </w:pPr>
      <w:r w:rsidRPr="004E3976">
        <w:rPr>
          <w:szCs w:val="24"/>
          <w:u w:val="none"/>
        </w:rPr>
        <w:t xml:space="preserve">where </w:t>
      </w:r>
      <w:r w:rsidRPr="004E3976">
        <w:rPr>
          <w:i/>
          <w:szCs w:val="24"/>
          <w:u w:val="none"/>
        </w:rPr>
        <w:t>α</w:t>
      </w:r>
      <w:r w:rsidRPr="004E3976">
        <w:rPr>
          <w:szCs w:val="24"/>
          <w:u w:val="none"/>
        </w:rPr>
        <w:t xml:space="preserve"> is the constant coefficient between cell adhesion and extra viscosity. The apparent viscosity is still calculated through Equation (S4), and it’s obvious that </w:t>
      </w:r>
      <w:r w:rsidRPr="004E3976">
        <w:rPr>
          <w:i/>
          <w:szCs w:val="24"/>
          <w:u w:val="none"/>
        </w:rPr>
        <w:t>η</w:t>
      </w:r>
      <w:r w:rsidRPr="004E3976">
        <w:rPr>
          <w:i/>
          <w:szCs w:val="24"/>
          <w:u w:val="none"/>
          <w:vertAlign w:val="subscript"/>
        </w:rPr>
        <w:t xml:space="preserve">app </w:t>
      </w:r>
      <w:r w:rsidRPr="004E3976">
        <w:rPr>
          <w:rFonts w:ascii="Cambria Math" w:hAnsi="Cambria Math" w:cs="Cambria Math"/>
          <w:szCs w:val="24"/>
          <w:u w:val="none"/>
        </w:rPr>
        <w:t>≫</w:t>
      </w:r>
      <w:r w:rsidRPr="004E3976">
        <w:rPr>
          <w:i/>
          <w:szCs w:val="24"/>
          <w:u w:val="none"/>
          <w:vertAlign w:val="subscript"/>
        </w:rPr>
        <w:t xml:space="preserve"> </w:t>
      </w:r>
      <w:r w:rsidRPr="004E3976">
        <w:rPr>
          <w:i/>
          <w:szCs w:val="24"/>
          <w:u w:val="none"/>
        </w:rPr>
        <w:t>η</w:t>
      </w:r>
      <w:r w:rsidRPr="004E3976">
        <w:rPr>
          <w:i/>
          <w:szCs w:val="24"/>
          <w:u w:val="none"/>
          <w:vertAlign w:val="subscript"/>
        </w:rPr>
        <w:t>int</w:t>
      </w:r>
      <w:r w:rsidRPr="004E3976">
        <w:rPr>
          <w:szCs w:val="24"/>
          <w:u w:val="none"/>
        </w:rPr>
        <w:t xml:space="preserve"> in these conditions.</w:t>
      </w:r>
    </w:p>
    <w:p w:rsidR="00630A23" w:rsidRPr="004E3976" w:rsidRDefault="00630A23" w:rsidP="00A846B5">
      <w:pPr>
        <w:pStyle w:val="SMSubheading"/>
        <w:spacing w:line="360" w:lineRule="auto"/>
        <w:rPr>
          <w:szCs w:val="24"/>
          <w:u w:val="none"/>
        </w:rPr>
      </w:pPr>
    </w:p>
    <w:p w:rsidR="00630A23" w:rsidRPr="004E3976" w:rsidRDefault="00630A23" w:rsidP="00A846B5">
      <w:pPr>
        <w:pStyle w:val="SMSubheading"/>
        <w:spacing w:line="360" w:lineRule="auto"/>
        <w:rPr>
          <w:b/>
          <w:szCs w:val="24"/>
          <w:u w:val="none"/>
        </w:rPr>
      </w:pPr>
      <w:r w:rsidRPr="004E3976">
        <w:rPr>
          <w:b/>
          <w:szCs w:val="24"/>
          <w:u w:val="none"/>
        </w:rPr>
        <w:t>S3.2 Parameters of the model</w:t>
      </w:r>
    </w:p>
    <w:p w:rsidR="00630A23" w:rsidRPr="004E3976" w:rsidRDefault="00630A23" w:rsidP="00B76702">
      <w:pPr>
        <w:pStyle w:val="SMSubheading"/>
        <w:spacing w:line="360" w:lineRule="auto"/>
        <w:jc w:val="both"/>
        <w:rPr>
          <w:szCs w:val="24"/>
          <w:u w:val="none"/>
        </w:rPr>
      </w:pPr>
      <w:r w:rsidRPr="004E3976">
        <w:rPr>
          <w:szCs w:val="24"/>
          <w:u w:val="none"/>
        </w:rPr>
        <w:t xml:space="preserve">Many previous researches in this field could be referred to determine the range of parameters in the model. </w:t>
      </w:r>
    </w:p>
    <w:p w:rsidR="000F3221" w:rsidRPr="004E3976" w:rsidRDefault="000F3221" w:rsidP="00A846B5">
      <w:pPr>
        <w:pStyle w:val="SMSubheading"/>
        <w:spacing w:line="360" w:lineRule="auto"/>
        <w:rPr>
          <w:szCs w:val="24"/>
          <w:u w:val="none"/>
        </w:rPr>
      </w:pPr>
    </w:p>
    <w:p w:rsidR="00637C22" w:rsidRPr="004E3976" w:rsidRDefault="00630A23" w:rsidP="00A846B5">
      <w:pPr>
        <w:pStyle w:val="SMSubheading"/>
        <w:spacing w:line="360" w:lineRule="auto"/>
        <w:rPr>
          <w:b/>
          <w:szCs w:val="24"/>
          <w:u w:val="none"/>
        </w:rPr>
      </w:pPr>
      <w:r w:rsidRPr="004E3976">
        <w:rPr>
          <w:b/>
          <w:szCs w:val="24"/>
          <w:u w:val="none"/>
        </w:rPr>
        <w:t>S3.3 Results of the model</w:t>
      </w:r>
    </w:p>
    <w:p w:rsidR="000F3221" w:rsidRPr="004E3976" w:rsidRDefault="000F3221" w:rsidP="00A846B5">
      <w:pPr>
        <w:pStyle w:val="SMSubheading"/>
        <w:spacing w:line="360" w:lineRule="auto"/>
        <w:rPr>
          <w:szCs w:val="24"/>
          <w:u w:val="none"/>
        </w:rPr>
      </w:pPr>
    </w:p>
    <w:p w:rsidR="00630A23" w:rsidRPr="004E3976" w:rsidRDefault="00630A23" w:rsidP="00A846B5">
      <w:pPr>
        <w:pStyle w:val="SMSubheading"/>
        <w:spacing w:line="360" w:lineRule="auto"/>
        <w:rPr>
          <w:b/>
          <w:szCs w:val="24"/>
          <w:u w:val="none"/>
        </w:rPr>
      </w:pPr>
      <w:r w:rsidRPr="004E3976">
        <w:rPr>
          <w:b/>
          <w:szCs w:val="24"/>
          <w:u w:val="none"/>
        </w:rPr>
        <w:t>S4 Distribution analysis of cell behaviors illustrated mode switch</w:t>
      </w:r>
    </w:p>
    <w:p w:rsidR="00F36670" w:rsidRDefault="000472B9" w:rsidP="00B76702">
      <w:pPr>
        <w:pStyle w:val="SMText"/>
        <w:spacing w:line="360" w:lineRule="auto"/>
        <w:ind w:firstLine="0"/>
        <w:jc w:val="both"/>
        <w:rPr>
          <w:szCs w:val="24"/>
        </w:rPr>
      </w:pPr>
      <w:r w:rsidRPr="004E3976">
        <w:rPr>
          <w:szCs w:val="24"/>
        </w:rPr>
        <w:t>In our experiments, the probability density distribution of apparent viscosities in the early stages seemed to follow a Gaussian distribution closely in a logarithmic scale. It inspired us to fit the probability density distribution of cell apparent viscosities using a Gaussian mixture model with two components. Specifically, we fitted the rising edge of probability density distribution and determined parameters of the left peak (i.e. the major peak), then subtracted the left peak from probability density distribution and fitted the residual of probability density distributions to find the appropriate parameters of the right peak (i.e. the minor peak). All distribution fitting was completed using MATLA</w:t>
      </w:r>
      <w:r w:rsidR="00B76702">
        <w:rPr>
          <w:szCs w:val="24"/>
        </w:rPr>
        <w:t>B.</w:t>
      </w:r>
    </w:p>
    <w:p w:rsidR="00FF3954" w:rsidRDefault="00EE514C" w:rsidP="00FF3954">
      <w:pPr>
        <w:pStyle w:val="SMText"/>
        <w:spacing w:line="360" w:lineRule="auto"/>
        <w:ind w:firstLine="0"/>
        <w:jc w:val="center"/>
        <w:rPr>
          <w:b/>
        </w:rPr>
      </w:pPr>
      <w:r w:rsidRPr="004E3976">
        <w:rPr>
          <w:noProof/>
          <w:color w:val="000000" w:themeColor="text1"/>
          <w:lang w:eastAsia="zh-CN"/>
        </w:rPr>
        <w:lastRenderedPageBreak/>
        <w:drawing>
          <wp:inline distT="0" distB="0" distL="0" distR="0">
            <wp:extent cx="5274310" cy="5286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02.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286375"/>
                    </a:xfrm>
                    <a:prstGeom prst="rect">
                      <a:avLst/>
                    </a:prstGeom>
                  </pic:spPr>
                </pic:pic>
              </a:graphicData>
            </a:graphic>
          </wp:inline>
        </w:drawing>
      </w:r>
    </w:p>
    <w:p w:rsidR="00E94D53" w:rsidRDefault="007411A1" w:rsidP="00FF3954">
      <w:pPr>
        <w:pStyle w:val="SMText"/>
        <w:spacing w:line="360" w:lineRule="auto"/>
        <w:ind w:firstLine="0"/>
        <w:jc w:val="both"/>
      </w:pPr>
      <w:r w:rsidRPr="00B76702">
        <w:rPr>
          <w:b/>
        </w:rPr>
        <w:t>Fig. S1.</w:t>
      </w:r>
      <w:r w:rsidR="00B42F9C" w:rsidRPr="004E3976">
        <w:t xml:space="preserve"> </w:t>
      </w:r>
      <w:bookmarkStart w:id="9" w:name="_Hlk76962557"/>
      <w:r w:rsidR="000472B9" w:rsidRPr="004E3976">
        <w:t>(A) Percentage of cell occupied rate with increased cell densities. (B) The simulation results of pressure drops on single cells at different cell occupied rates under different applied pressure differences. (C) Simulation of the velocity field under applied pressure difference of 50mbar. The enlarged views of three trap units indicate that different amounts of captured cells could influence the pressure drop of single ce</w:t>
      </w:r>
      <w:bookmarkEnd w:id="9"/>
      <w:r w:rsidR="003B565B">
        <w:t>lls</w:t>
      </w:r>
      <w:r w:rsidR="00E94D53">
        <w:t>.</w:t>
      </w:r>
    </w:p>
    <w:p w:rsidR="00AB5369" w:rsidRDefault="00EE514C" w:rsidP="00AB5369">
      <w:pPr>
        <w:pStyle w:val="SMText"/>
        <w:spacing w:line="360" w:lineRule="auto"/>
        <w:ind w:firstLine="0"/>
        <w:jc w:val="center"/>
        <w:rPr>
          <w:b/>
        </w:rPr>
      </w:pPr>
      <w:r w:rsidRPr="004E3976">
        <w:rPr>
          <w:noProof/>
          <w:color w:val="000000" w:themeColor="text1"/>
          <w:lang w:eastAsia="zh-CN"/>
        </w:rPr>
        <w:lastRenderedPageBreak/>
        <w:drawing>
          <wp:inline distT="0" distB="0" distL="0" distR="0">
            <wp:extent cx="5274310" cy="7173992"/>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173992"/>
                    </a:xfrm>
                    <a:prstGeom prst="rect">
                      <a:avLst/>
                    </a:prstGeom>
                  </pic:spPr>
                </pic:pic>
              </a:graphicData>
            </a:graphic>
          </wp:inline>
        </w:drawing>
      </w:r>
    </w:p>
    <w:p w:rsidR="00AB5369" w:rsidRDefault="00112C5B" w:rsidP="00FF3954">
      <w:pPr>
        <w:pStyle w:val="SMText"/>
        <w:spacing w:line="360" w:lineRule="auto"/>
        <w:ind w:firstLine="0"/>
        <w:jc w:val="both"/>
      </w:pPr>
      <w:r w:rsidRPr="00B76702">
        <w:rPr>
          <w:b/>
        </w:rPr>
        <w:t>Fig. S2</w:t>
      </w:r>
      <w:r w:rsidR="00B42F9C" w:rsidRPr="00B76702">
        <w:rPr>
          <w:b/>
        </w:rPr>
        <w:t>.</w:t>
      </w:r>
      <w:r w:rsidR="00B42F9C" w:rsidRPr="004E3976">
        <w:t xml:space="preserve"> </w:t>
      </w:r>
      <w:r w:rsidR="000472B9" w:rsidRPr="004E3976">
        <w:t xml:space="preserve">Left: Dynamic behaviors of cancer cells traversing microvessels with 6 μm × 5 μm × 40 μm over time under four applied pressure differences </w:t>
      </w:r>
      <m:oMath>
        <m:r>
          <m:rPr>
            <m:nor/>
          </m:rPr>
          <m:t>Δ</m:t>
        </m:r>
        <m:r>
          <m:rPr>
            <m:nor/>
          </m:rPr>
          <w:rPr>
            <w:i/>
          </w:rPr>
          <m:t>P</m:t>
        </m:r>
      </m:oMath>
      <w:r w:rsidR="000472B9" w:rsidRPr="004E3976">
        <w:t xml:space="preserve"> (400 mbar, 200 mbar, 100 mbar, and 50 mbar); Right: Scatter plot of R-square and fitting velocities for cells </w:t>
      </w:r>
      <w:r w:rsidR="000472B9" w:rsidRPr="004E3976">
        <w:lastRenderedPageBreak/>
        <w:t xml:space="preserve">traversing microvessels with 6 μm × 5 μm × 40 μm under four applied pressure differences </w:t>
      </w:r>
      <m:oMath>
        <m:r>
          <m:rPr>
            <m:nor/>
          </m:rPr>
          <m:t>Δ</m:t>
        </m:r>
        <m:r>
          <m:rPr>
            <m:nor/>
          </m:rPr>
          <w:rPr>
            <w:i/>
          </w:rPr>
          <m:t>P</m:t>
        </m:r>
      </m:oMath>
      <w:r w:rsidR="000472B9" w:rsidRPr="004E3976">
        <w:t xml:space="preserve"> (400 mbar, 200 mbar, 100 mbar and 50 mbar). Red lines and Blue lines indicate cells with </w:t>
      </w:r>
      <w:r w:rsidR="008E0188">
        <w:t>R-Squared</w:t>
      </w:r>
      <w:r w:rsidR="000472B9" w:rsidRPr="004E3976">
        <w:t xml:space="preserve"> of linear fitting larger or smaller than 0.85.</w:t>
      </w:r>
    </w:p>
    <w:p w:rsidR="00EE514C" w:rsidRPr="004978DF" w:rsidRDefault="000466BF" w:rsidP="00AB5369">
      <w:pPr>
        <w:pStyle w:val="SMText"/>
        <w:spacing w:line="360" w:lineRule="auto"/>
        <w:ind w:firstLine="0"/>
        <w:jc w:val="center"/>
        <w:rPr>
          <w:szCs w:val="24"/>
        </w:rPr>
      </w:pPr>
      <w:r w:rsidRPr="004E3976">
        <w:br w:type="page"/>
      </w:r>
      <w:r w:rsidRPr="004E3976">
        <w:rPr>
          <w:noProof/>
          <w:color w:val="000000" w:themeColor="text1"/>
          <w:lang w:eastAsia="zh-CN"/>
        </w:rPr>
        <w:lastRenderedPageBreak/>
        <w:drawing>
          <wp:inline distT="0" distB="0" distL="0" distR="0">
            <wp:extent cx="4969565" cy="2494954"/>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3.0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6551" cy="2498461"/>
                    </a:xfrm>
                    <a:prstGeom prst="rect">
                      <a:avLst/>
                    </a:prstGeom>
                  </pic:spPr>
                </pic:pic>
              </a:graphicData>
            </a:graphic>
          </wp:inline>
        </w:drawing>
      </w:r>
    </w:p>
    <w:p w:rsidR="00EE514C" w:rsidRPr="004E3976" w:rsidRDefault="00EE514C" w:rsidP="00FF3954">
      <w:pPr>
        <w:tabs>
          <w:tab w:val="left" w:pos="7088"/>
        </w:tabs>
        <w:spacing w:line="360" w:lineRule="auto"/>
        <w:jc w:val="both"/>
        <w:rPr>
          <w:bCs/>
          <w:kern w:val="32"/>
          <w:szCs w:val="24"/>
        </w:rPr>
      </w:pPr>
      <w:r w:rsidRPr="004E3976">
        <w:rPr>
          <w:b/>
          <w:bCs/>
          <w:kern w:val="32"/>
          <w:szCs w:val="24"/>
        </w:rPr>
        <w:t xml:space="preserve">Fig.S3. </w:t>
      </w:r>
      <w:r w:rsidR="000466BF" w:rsidRPr="004E3976">
        <w:rPr>
          <w:bCs/>
          <w:kern w:val="32"/>
          <w:szCs w:val="24"/>
        </w:rPr>
        <w:t xml:space="preserve">(A) Active force </w:t>
      </w:r>
      <w:r w:rsidR="000466BF" w:rsidRPr="004E3976">
        <w:rPr>
          <w:bCs/>
          <w:i/>
          <w:kern w:val="32"/>
          <w:szCs w:val="24"/>
        </w:rPr>
        <w:t>A</w:t>
      </w:r>
      <w:r w:rsidR="000466BF" w:rsidRPr="004E3976">
        <w:rPr>
          <w:bCs/>
          <w:kern w:val="32"/>
          <w:szCs w:val="24"/>
        </w:rPr>
        <w:t>(</w:t>
      </w:r>
      <w:r w:rsidR="000466BF" w:rsidRPr="004E3976">
        <w:rPr>
          <w:bCs/>
          <w:i/>
          <w:kern w:val="32"/>
          <w:szCs w:val="24"/>
        </w:rPr>
        <w:t>t</w:t>
      </w:r>
      <w:r w:rsidR="000466BF" w:rsidRPr="004E3976">
        <w:rPr>
          <w:bCs/>
          <w:kern w:val="32"/>
          <w:szCs w:val="24"/>
        </w:rPr>
        <w:t xml:space="preserve">) as a function of time. (B) Tunable factor </w:t>
      </w:r>
      <w:r w:rsidR="000466BF" w:rsidRPr="004E3976">
        <w:rPr>
          <w:bCs/>
          <w:i/>
          <w:kern w:val="32"/>
          <w:szCs w:val="24"/>
        </w:rPr>
        <w:t>g</w:t>
      </w:r>
      <w:r w:rsidR="000466BF" w:rsidRPr="004E3976">
        <w:rPr>
          <w:bCs/>
          <w:kern w:val="32"/>
          <w:szCs w:val="24"/>
        </w:rPr>
        <w:t>(</w:t>
      </w:r>
      <w:r w:rsidR="000466BF" w:rsidRPr="004E3976">
        <w:rPr>
          <w:bCs/>
          <w:i/>
          <w:kern w:val="32"/>
          <w:szCs w:val="24"/>
        </w:rPr>
        <w:t>L</w:t>
      </w:r>
      <w:r w:rsidR="000466BF" w:rsidRPr="004E3976">
        <w:rPr>
          <w:bCs/>
          <w:kern w:val="32"/>
          <w:szCs w:val="24"/>
        </w:rPr>
        <w:t xml:space="preserve">) as a function of the protrusion length </w:t>
      </w:r>
      <w:r w:rsidR="000466BF" w:rsidRPr="004E3976">
        <w:rPr>
          <w:bCs/>
          <w:i/>
          <w:kern w:val="32"/>
          <w:szCs w:val="24"/>
        </w:rPr>
        <w:t>L</w:t>
      </w:r>
      <w:r w:rsidR="000466BF" w:rsidRPr="004E3976">
        <w:rPr>
          <w:bCs/>
          <w:kern w:val="32"/>
          <w:szCs w:val="24"/>
        </w:rPr>
        <w:t>.</w:t>
      </w:r>
    </w:p>
    <w:p w:rsidR="00EE514C" w:rsidRPr="004E3976" w:rsidRDefault="00EE514C" w:rsidP="00A846B5">
      <w:pPr>
        <w:spacing w:line="360" w:lineRule="auto"/>
        <w:jc w:val="center"/>
        <w:rPr>
          <w:color w:val="000000" w:themeColor="text1"/>
          <w:szCs w:val="24"/>
        </w:rPr>
      </w:pPr>
      <w:r w:rsidRPr="004E3976">
        <w:rPr>
          <w:noProof/>
          <w:color w:val="000000" w:themeColor="text1"/>
          <w:szCs w:val="24"/>
          <w:lang w:eastAsia="zh-CN"/>
        </w:rPr>
        <w:lastRenderedPageBreak/>
        <w:drawing>
          <wp:inline distT="0" distB="0" distL="0" distR="0">
            <wp:extent cx="4908186" cy="6653978"/>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908186" cy="6653978"/>
                    </a:xfrm>
                    <a:prstGeom prst="rect">
                      <a:avLst/>
                    </a:prstGeom>
                    <a:noFill/>
                    <a:ln>
                      <a:noFill/>
                    </a:ln>
                  </pic:spPr>
                </pic:pic>
              </a:graphicData>
            </a:graphic>
          </wp:inline>
        </w:drawing>
      </w:r>
    </w:p>
    <w:p w:rsidR="00EE514C" w:rsidRPr="004E3976" w:rsidRDefault="00EE514C" w:rsidP="00FF3954">
      <w:pPr>
        <w:spacing w:line="360" w:lineRule="auto"/>
        <w:jc w:val="both"/>
        <w:rPr>
          <w:bCs/>
          <w:kern w:val="32"/>
          <w:szCs w:val="24"/>
        </w:rPr>
      </w:pPr>
      <w:r w:rsidRPr="004E3976">
        <w:rPr>
          <w:b/>
          <w:bCs/>
          <w:kern w:val="32"/>
          <w:szCs w:val="24"/>
        </w:rPr>
        <w:t xml:space="preserve">Fig. S4. </w:t>
      </w:r>
      <w:bookmarkStart w:id="10" w:name="OLE_LINK7"/>
      <w:bookmarkStart w:id="11" w:name="OLE_LINK8"/>
      <w:r w:rsidR="000466BF" w:rsidRPr="004E3976">
        <w:rPr>
          <w:bCs/>
          <w:kern w:val="32"/>
          <w:szCs w:val="24"/>
        </w:rPr>
        <w:t>The simulation of dynamic behaviors under four applied pressure differences (400mbar, 200mbar, 100mbar and 50mbar) using the microfluidic chips with the size 7.5μm×6μm×40μm of microvessels, left; Scatter plot of R-square vs. fitting velocities for cells under four applied pressure differences (400mbar, 200mbar, 100mbar and 50mbar), right.</w:t>
      </w:r>
    </w:p>
    <w:bookmarkEnd w:id="10"/>
    <w:bookmarkEnd w:id="11"/>
    <w:p w:rsidR="000466BF" w:rsidRPr="004E3976" w:rsidRDefault="000466BF" w:rsidP="00A846B5">
      <w:pPr>
        <w:spacing w:line="360" w:lineRule="auto"/>
        <w:rPr>
          <w:color w:val="000000" w:themeColor="text1"/>
          <w:szCs w:val="24"/>
        </w:rPr>
      </w:pPr>
      <w:r w:rsidRPr="004E3976">
        <w:rPr>
          <w:color w:val="000000" w:themeColor="text1"/>
          <w:szCs w:val="24"/>
        </w:rPr>
        <w:lastRenderedPageBreak/>
        <w:br w:type="page"/>
      </w:r>
    </w:p>
    <w:p w:rsidR="00EE514C" w:rsidRPr="004E3976" w:rsidRDefault="00EE514C" w:rsidP="00FF3954">
      <w:pPr>
        <w:spacing w:line="360" w:lineRule="auto"/>
        <w:jc w:val="center"/>
        <w:rPr>
          <w:color w:val="000000" w:themeColor="text1"/>
          <w:szCs w:val="24"/>
        </w:rPr>
      </w:pPr>
      <w:r w:rsidRPr="004E3976">
        <w:rPr>
          <w:noProof/>
          <w:color w:val="000000" w:themeColor="text1"/>
          <w:szCs w:val="24"/>
          <w:lang w:eastAsia="zh-CN"/>
        </w:rPr>
        <w:lastRenderedPageBreak/>
        <w:drawing>
          <wp:inline distT="0" distB="0" distL="0" distR="0">
            <wp:extent cx="5074934" cy="689520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5资源 4@4x-100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4934" cy="6895200"/>
                    </a:xfrm>
                    <a:prstGeom prst="rect">
                      <a:avLst/>
                    </a:prstGeom>
                  </pic:spPr>
                </pic:pic>
              </a:graphicData>
            </a:graphic>
          </wp:inline>
        </w:drawing>
      </w:r>
    </w:p>
    <w:p w:rsidR="00EE514C" w:rsidRPr="004E3976" w:rsidRDefault="00EE514C" w:rsidP="00FF3954">
      <w:pPr>
        <w:spacing w:line="360" w:lineRule="auto"/>
        <w:jc w:val="both"/>
        <w:rPr>
          <w:bCs/>
          <w:kern w:val="32"/>
          <w:szCs w:val="24"/>
        </w:rPr>
      </w:pPr>
      <w:r w:rsidRPr="004E3976">
        <w:rPr>
          <w:b/>
          <w:bCs/>
          <w:kern w:val="32"/>
          <w:szCs w:val="24"/>
        </w:rPr>
        <w:t xml:space="preserve">Fig. S5. </w:t>
      </w:r>
      <w:r w:rsidR="000466BF" w:rsidRPr="004E3976">
        <w:rPr>
          <w:bCs/>
          <w:kern w:val="32"/>
          <w:szCs w:val="24"/>
        </w:rPr>
        <w:t>The simulation of dynamic behaviors under four applied pressure differences (400mbar, 200mbar, 100mbar and 50mbar) using the microfluidic chips with the size 6μm×5μm×40μm of microvessels, left; Scatter plot of R-square vs. fitting velocities for cells under four applied pressure differences (400mbar, 200mbar, 100mbar and 50mbar), right.</w:t>
      </w:r>
    </w:p>
    <w:p w:rsidR="00EE514C" w:rsidRPr="004E3976" w:rsidRDefault="00EE514C" w:rsidP="00FF3954">
      <w:pPr>
        <w:spacing w:line="360" w:lineRule="auto"/>
        <w:jc w:val="center"/>
        <w:rPr>
          <w:color w:val="000000" w:themeColor="text1"/>
          <w:szCs w:val="24"/>
        </w:rPr>
      </w:pPr>
      <w:r w:rsidRPr="004E3976">
        <w:rPr>
          <w:noProof/>
          <w:color w:val="000000" w:themeColor="text1"/>
          <w:szCs w:val="24"/>
          <w:lang w:eastAsia="zh-CN"/>
        </w:rPr>
        <w:lastRenderedPageBreak/>
        <w:drawing>
          <wp:inline distT="0" distB="0" distL="0" distR="0">
            <wp:extent cx="5274310" cy="6643287"/>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6.资源 5@4x-100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6643287"/>
                    </a:xfrm>
                    <a:prstGeom prst="rect">
                      <a:avLst/>
                    </a:prstGeom>
                  </pic:spPr>
                </pic:pic>
              </a:graphicData>
            </a:graphic>
          </wp:inline>
        </w:drawing>
      </w:r>
    </w:p>
    <w:p w:rsidR="004978DF" w:rsidRDefault="00EE514C" w:rsidP="00FF3954">
      <w:pPr>
        <w:spacing w:line="360" w:lineRule="auto"/>
        <w:jc w:val="both"/>
        <w:rPr>
          <w:bCs/>
          <w:kern w:val="32"/>
          <w:szCs w:val="24"/>
        </w:rPr>
      </w:pPr>
      <w:r w:rsidRPr="004E3976">
        <w:rPr>
          <w:b/>
          <w:bCs/>
          <w:kern w:val="32"/>
          <w:szCs w:val="24"/>
        </w:rPr>
        <w:t xml:space="preserve">Fig. S6. </w:t>
      </w:r>
      <w:r w:rsidR="000466BF" w:rsidRPr="004E3976">
        <w:rPr>
          <w:bCs/>
          <w:kern w:val="32"/>
          <w:szCs w:val="24"/>
        </w:rPr>
        <w:t>Distribution analyze of cells’ behaviors illustrated transition for experiments (A) Probability density distribution of cell apparent viscosities for 50, 100, and 200 and 400 mbar at all various periods</w:t>
      </w:r>
      <w:r w:rsidR="00BF598B" w:rsidRPr="004E3976">
        <w:rPr>
          <w:bCs/>
          <w:kern w:val="32"/>
          <w:szCs w:val="24"/>
        </w:rPr>
        <w:t xml:space="preserve"> </w:t>
      </w:r>
      <w:r w:rsidR="00BF598B" w:rsidRPr="004E3976">
        <w:rPr>
          <w:bCs/>
          <w:kern w:val="32"/>
          <w:szCs w:val="24"/>
          <w:lang w:eastAsia="zh-CN"/>
        </w:rPr>
        <w:t>(</w:t>
      </w:r>
      <w:r w:rsidR="000466BF" w:rsidRPr="004E3976">
        <w:rPr>
          <w:bCs/>
          <w:kern w:val="32"/>
          <w:szCs w:val="24"/>
        </w:rPr>
        <w:t>0-10,10-20,20-40,40-80,80-120,120-240</w:t>
      </w:r>
      <w:r w:rsidR="00297FBE" w:rsidRPr="004E3976">
        <w:rPr>
          <w:bCs/>
          <w:kern w:val="32"/>
          <w:szCs w:val="24"/>
        </w:rPr>
        <w:t xml:space="preserve"> </w:t>
      </w:r>
      <w:r w:rsidR="000466BF" w:rsidRPr="004E3976">
        <w:rPr>
          <w:bCs/>
          <w:kern w:val="32"/>
          <w:szCs w:val="24"/>
        </w:rPr>
        <w:t>mins</w:t>
      </w:r>
      <w:r w:rsidR="00BF598B" w:rsidRPr="004E3976">
        <w:rPr>
          <w:bCs/>
          <w:kern w:val="32"/>
          <w:szCs w:val="24"/>
          <w:lang w:eastAsia="zh-CN"/>
        </w:rPr>
        <w:t>)</w:t>
      </w:r>
      <w:r w:rsidR="000466BF" w:rsidRPr="004E3976">
        <w:rPr>
          <w:bCs/>
          <w:kern w:val="32"/>
          <w:szCs w:val="24"/>
        </w:rPr>
        <w:t xml:space="preserve">. Major peak in blue, minor peak in pink and total in purple. (B) Probability density distribution of the </w:t>
      </w:r>
      <w:r w:rsidR="008E0188">
        <w:rPr>
          <w:bCs/>
          <w:kern w:val="32"/>
          <w:szCs w:val="24"/>
        </w:rPr>
        <w:t>R-Squared</w:t>
      </w:r>
      <w:r w:rsidR="000466BF" w:rsidRPr="004E3976">
        <w:rPr>
          <w:bCs/>
          <w:kern w:val="32"/>
          <w:szCs w:val="24"/>
        </w:rPr>
        <w:t xml:space="preserve"> of linear fitting for 50, 100, and 200 and 400 mbar at various times. The left y-axis shows frequencies and the right y-axis gives counts for both (A) and (B)</w:t>
      </w:r>
      <w:r w:rsidR="001D0E69">
        <w:rPr>
          <w:bCs/>
          <w:kern w:val="32"/>
          <w:szCs w:val="24"/>
        </w:rPr>
        <w:t>.</w:t>
      </w:r>
      <w:r w:rsidR="004978DF">
        <w:rPr>
          <w:bCs/>
          <w:kern w:val="32"/>
          <w:szCs w:val="24"/>
        </w:rPr>
        <w:br w:type="page"/>
      </w:r>
    </w:p>
    <w:p w:rsidR="00EE514C" w:rsidRPr="004978DF" w:rsidRDefault="000466BF" w:rsidP="00FF3954">
      <w:pPr>
        <w:spacing w:line="360" w:lineRule="auto"/>
        <w:jc w:val="center"/>
        <w:rPr>
          <w:color w:val="000000" w:themeColor="text1"/>
          <w:szCs w:val="24"/>
        </w:rPr>
      </w:pPr>
      <w:r w:rsidRPr="004E3976">
        <w:rPr>
          <w:noProof/>
          <w:color w:val="000000" w:themeColor="text1"/>
          <w:lang w:eastAsia="zh-CN"/>
        </w:rPr>
        <w:lastRenderedPageBreak/>
        <w:drawing>
          <wp:inline distT="0" distB="0" distL="0" distR="0">
            <wp:extent cx="5274265" cy="678497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7.资源 5@4x-100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265" cy="6784975"/>
                    </a:xfrm>
                    <a:prstGeom prst="rect">
                      <a:avLst/>
                    </a:prstGeom>
                  </pic:spPr>
                </pic:pic>
              </a:graphicData>
            </a:graphic>
          </wp:inline>
        </w:drawing>
      </w:r>
    </w:p>
    <w:p w:rsidR="004978DF" w:rsidRDefault="00EE514C" w:rsidP="00FF3954">
      <w:pPr>
        <w:spacing w:line="360" w:lineRule="auto"/>
        <w:jc w:val="both"/>
        <w:rPr>
          <w:b/>
          <w:bCs/>
        </w:rPr>
      </w:pPr>
      <w:r w:rsidRPr="004E3976">
        <w:rPr>
          <w:b/>
          <w:bCs/>
          <w:kern w:val="32"/>
          <w:szCs w:val="24"/>
        </w:rPr>
        <w:t>Fig. S7.</w:t>
      </w:r>
      <w:r w:rsidRPr="004E3976">
        <w:rPr>
          <w:color w:val="000000" w:themeColor="text1"/>
          <w:szCs w:val="24"/>
        </w:rPr>
        <w:t xml:space="preserve"> </w:t>
      </w:r>
      <w:r w:rsidR="000466BF" w:rsidRPr="004E3976">
        <w:rPr>
          <w:bCs/>
          <w:kern w:val="32"/>
          <w:szCs w:val="24"/>
        </w:rPr>
        <w:t>Distribution analyze of cells’ behaviors illustrated the transition for simulations (A) Probability density distribution of cell apparent viscosities for 50, 100, and 200 and 400 mbar at all various periods (0-10,10-20,20-40,40-80,80-120,120-240</w:t>
      </w:r>
      <w:r w:rsidR="00297FBE" w:rsidRPr="004E3976">
        <w:rPr>
          <w:bCs/>
          <w:kern w:val="32"/>
          <w:szCs w:val="24"/>
        </w:rPr>
        <w:t xml:space="preserve"> </w:t>
      </w:r>
      <w:r w:rsidR="000466BF" w:rsidRPr="004E3976">
        <w:rPr>
          <w:bCs/>
          <w:kern w:val="32"/>
          <w:szCs w:val="24"/>
        </w:rPr>
        <w:t xml:space="preserve">mins). Major peak in blue, minor peak in pink and total in purple. (B) Probability density distribution </w:t>
      </w:r>
      <w:r w:rsidR="000466BF" w:rsidRPr="004E3976">
        <w:rPr>
          <w:bCs/>
          <w:kern w:val="32"/>
          <w:szCs w:val="24"/>
        </w:rPr>
        <w:lastRenderedPageBreak/>
        <w:t xml:space="preserve">of the </w:t>
      </w:r>
      <w:r w:rsidR="008E0188">
        <w:rPr>
          <w:bCs/>
          <w:kern w:val="32"/>
          <w:szCs w:val="24"/>
        </w:rPr>
        <w:t>R-Squared</w:t>
      </w:r>
      <w:r w:rsidR="000466BF" w:rsidRPr="004E3976">
        <w:rPr>
          <w:bCs/>
          <w:kern w:val="32"/>
          <w:szCs w:val="24"/>
        </w:rPr>
        <w:t xml:space="preserve"> of linear fitting for 50, 100, and 200 and 400 mbar at various times. The left y-axis shows frequencies and the right y-axis gives counts for both (A) and (B).</w:t>
      </w:r>
      <w:r w:rsidR="004978DF">
        <w:rPr>
          <w:b/>
          <w:bCs/>
        </w:rPr>
        <w:br w:type="page"/>
      </w:r>
    </w:p>
    <w:p w:rsidR="00EE514C" w:rsidRPr="004978DF" w:rsidRDefault="000466BF" w:rsidP="00FF3954">
      <w:pPr>
        <w:spacing w:line="360" w:lineRule="auto"/>
        <w:jc w:val="center"/>
        <w:rPr>
          <w:bCs/>
          <w:kern w:val="32"/>
          <w:szCs w:val="24"/>
        </w:rPr>
      </w:pPr>
      <w:r w:rsidRPr="004E3976">
        <w:rPr>
          <w:noProof/>
          <w:color w:val="000000" w:themeColor="text1"/>
          <w:lang w:eastAsia="zh-CN"/>
        </w:rPr>
        <w:lastRenderedPageBreak/>
        <w:drawing>
          <wp:inline distT="0" distB="0" distL="0" distR="0">
            <wp:extent cx="5485908" cy="2556963"/>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6.02资源 4@4x-100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5908" cy="2556963"/>
                    </a:xfrm>
                    <a:prstGeom prst="rect">
                      <a:avLst/>
                    </a:prstGeom>
                  </pic:spPr>
                </pic:pic>
              </a:graphicData>
            </a:graphic>
          </wp:inline>
        </w:drawing>
      </w:r>
    </w:p>
    <w:p w:rsidR="00EE514C" w:rsidRPr="004978DF" w:rsidRDefault="00EE514C" w:rsidP="00FF3954">
      <w:pPr>
        <w:spacing w:line="360" w:lineRule="auto"/>
        <w:jc w:val="both"/>
        <w:rPr>
          <w:bCs/>
          <w:kern w:val="32"/>
          <w:szCs w:val="24"/>
        </w:rPr>
      </w:pPr>
      <w:r w:rsidRPr="004E3976">
        <w:rPr>
          <w:b/>
          <w:bCs/>
          <w:kern w:val="32"/>
          <w:szCs w:val="24"/>
        </w:rPr>
        <w:t xml:space="preserve">Fig. S8. </w:t>
      </w:r>
      <w:r w:rsidR="000466BF" w:rsidRPr="004E3976">
        <w:rPr>
          <w:bCs/>
          <w:kern w:val="32"/>
          <w:szCs w:val="24"/>
        </w:rPr>
        <w:t xml:space="preserve">(A-F) Heatmap depicting the number of cells with corresponding </w:t>
      </w:r>
      <w:r w:rsidR="008E0188">
        <w:rPr>
          <w:bCs/>
          <w:kern w:val="32"/>
          <w:szCs w:val="24"/>
        </w:rPr>
        <w:t>R-Squared</w:t>
      </w:r>
      <w:r w:rsidR="000466BF" w:rsidRPr="004E3976">
        <w:rPr>
          <w:bCs/>
          <w:kern w:val="32"/>
          <w:szCs w:val="24"/>
        </w:rPr>
        <w:t xml:space="preserve"> and apparent viscosities under the pressure difference 50 mbar at all various periods in experiments. (G) Heatmap depicting the accumulation of the numbers of cells with corresponding </w:t>
      </w:r>
      <w:r w:rsidR="008E0188">
        <w:rPr>
          <w:bCs/>
          <w:kern w:val="32"/>
          <w:szCs w:val="24"/>
        </w:rPr>
        <w:t>R-Squared</w:t>
      </w:r>
      <w:r w:rsidR="000466BF" w:rsidRPr="004E3976">
        <w:rPr>
          <w:bCs/>
          <w:kern w:val="32"/>
          <w:szCs w:val="24"/>
        </w:rPr>
        <w:t xml:space="preserve"> and apparent viscosities under the pressure difference 50 mbar in experiments.</w:t>
      </w:r>
      <w:r w:rsidRPr="004E3976">
        <w:br w:type="page"/>
      </w:r>
    </w:p>
    <w:p w:rsidR="00EE514C" w:rsidRPr="004E3976" w:rsidRDefault="00EE514C" w:rsidP="00FF3954">
      <w:pPr>
        <w:spacing w:line="360" w:lineRule="auto"/>
        <w:jc w:val="center"/>
        <w:rPr>
          <w:color w:val="000000" w:themeColor="text1"/>
          <w:szCs w:val="24"/>
        </w:rPr>
      </w:pPr>
      <w:r w:rsidRPr="004E3976">
        <w:rPr>
          <w:noProof/>
          <w:color w:val="000000" w:themeColor="text1"/>
          <w:szCs w:val="24"/>
          <w:lang w:eastAsia="zh-CN"/>
        </w:rPr>
        <w:lastRenderedPageBreak/>
        <w:drawing>
          <wp:inline distT="0" distB="0" distL="0" distR="0">
            <wp:extent cx="5703810" cy="261090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3810" cy="2610906"/>
                    </a:xfrm>
                    <a:prstGeom prst="rect">
                      <a:avLst/>
                    </a:prstGeom>
                  </pic:spPr>
                </pic:pic>
              </a:graphicData>
            </a:graphic>
          </wp:inline>
        </w:drawing>
      </w:r>
    </w:p>
    <w:p w:rsidR="004A60D4" w:rsidRPr="00311BD3" w:rsidRDefault="00EE514C" w:rsidP="00FF3954">
      <w:pPr>
        <w:spacing w:line="360" w:lineRule="auto"/>
        <w:jc w:val="both"/>
        <w:rPr>
          <w:rFonts w:hint="eastAsia"/>
          <w:bCs/>
          <w:kern w:val="32"/>
          <w:szCs w:val="24"/>
          <w:lang w:eastAsia="zh-CN"/>
        </w:rPr>
      </w:pPr>
      <w:r w:rsidRPr="004E3976">
        <w:rPr>
          <w:b/>
          <w:bCs/>
          <w:kern w:val="32"/>
          <w:szCs w:val="24"/>
        </w:rPr>
        <w:t xml:space="preserve">Fig. S9. </w:t>
      </w:r>
      <w:r w:rsidR="000466BF" w:rsidRPr="004E3976">
        <w:rPr>
          <w:bCs/>
          <w:kern w:val="32"/>
          <w:szCs w:val="24"/>
        </w:rPr>
        <w:t xml:space="preserve">(A-F) Heatmap depicting the number of cells with corresponding </w:t>
      </w:r>
      <w:r w:rsidR="008E0188">
        <w:rPr>
          <w:bCs/>
          <w:kern w:val="32"/>
          <w:szCs w:val="24"/>
        </w:rPr>
        <w:t>R-Squared</w:t>
      </w:r>
      <w:r w:rsidR="000466BF" w:rsidRPr="004E3976">
        <w:rPr>
          <w:bCs/>
          <w:kern w:val="32"/>
          <w:szCs w:val="24"/>
        </w:rPr>
        <w:t xml:space="preserve"> and apparent viscosities under the pressure difference 50 mbar at all various periods in simulations. (G) Heatmap depicting the accumulation of the numbers of cells with corresponding </w:t>
      </w:r>
      <w:r w:rsidR="008E0188">
        <w:rPr>
          <w:bCs/>
          <w:kern w:val="32"/>
          <w:szCs w:val="24"/>
        </w:rPr>
        <w:t>R-Squared</w:t>
      </w:r>
      <w:r w:rsidR="000466BF" w:rsidRPr="004E3976">
        <w:rPr>
          <w:bCs/>
          <w:kern w:val="32"/>
          <w:szCs w:val="24"/>
        </w:rPr>
        <w:t xml:space="preserve"> and apparent viscosities under the pressure difference 50 mbar in simulations.</w:t>
      </w:r>
      <w:r w:rsidR="004978DF">
        <w:rPr>
          <w:bCs/>
          <w:kern w:val="32"/>
          <w:szCs w:val="24"/>
        </w:rPr>
        <w:br w:type="page"/>
      </w:r>
    </w:p>
    <w:p w:rsidR="004A60D4" w:rsidRDefault="004A60D4" w:rsidP="00FF3954">
      <w:pPr>
        <w:spacing w:line="360" w:lineRule="auto"/>
        <w:jc w:val="both"/>
        <w:rPr>
          <w:bCs/>
          <w:kern w:val="32"/>
          <w:szCs w:val="24"/>
          <w:lang w:eastAsia="zh-CN"/>
        </w:rPr>
      </w:pPr>
    </w:p>
    <w:p w:rsidR="000466BF" w:rsidRPr="004978DF" w:rsidRDefault="000466BF" w:rsidP="004978DF">
      <w:pPr>
        <w:spacing w:line="360" w:lineRule="auto"/>
        <w:rPr>
          <w:b/>
          <w:bCs/>
          <w:kern w:val="32"/>
          <w:szCs w:val="24"/>
        </w:rPr>
      </w:pPr>
      <w:r w:rsidRPr="004978DF">
        <w:rPr>
          <w:b/>
        </w:rPr>
        <w:t>Table S1. Parameters used in simulations.</w:t>
      </w:r>
    </w:p>
    <w:p w:rsidR="000466BF" w:rsidRPr="004E3976" w:rsidRDefault="000466BF" w:rsidP="00A846B5">
      <w:pPr>
        <w:pStyle w:val="SMcaption"/>
        <w:spacing w:line="360" w:lineRule="auto"/>
        <w:rPr>
          <w:szCs w:val="24"/>
        </w:rPr>
      </w:pPr>
    </w:p>
    <w:tbl>
      <w:tblPr>
        <w:tblW w:w="10632" w:type="dxa"/>
        <w:jc w:val="center"/>
        <w:tblLook w:val="04A0"/>
      </w:tblPr>
      <w:tblGrid>
        <w:gridCol w:w="851"/>
        <w:gridCol w:w="4678"/>
        <w:gridCol w:w="5103"/>
      </w:tblGrid>
      <w:tr w:rsidR="000466BF" w:rsidRPr="004E3976" w:rsidTr="002C4E19">
        <w:trPr>
          <w:trHeight w:val="300"/>
          <w:jc w:val="center"/>
        </w:trPr>
        <w:tc>
          <w:tcPr>
            <w:tcW w:w="851" w:type="dxa"/>
            <w:tcBorders>
              <w:top w:val="single" w:sz="12" w:space="0" w:color="auto"/>
              <w:left w:val="nil"/>
              <w:bottom w:val="single" w:sz="12" w:space="0" w:color="auto"/>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Name</w:t>
            </w:r>
          </w:p>
        </w:tc>
        <w:tc>
          <w:tcPr>
            <w:tcW w:w="4678" w:type="dxa"/>
            <w:tcBorders>
              <w:top w:val="single" w:sz="12" w:space="0" w:color="auto"/>
              <w:left w:val="nil"/>
              <w:bottom w:val="single" w:sz="12" w:space="0" w:color="auto"/>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Value</w:t>
            </w:r>
          </w:p>
        </w:tc>
        <w:tc>
          <w:tcPr>
            <w:tcW w:w="5103" w:type="dxa"/>
            <w:tcBorders>
              <w:top w:val="single" w:sz="12" w:space="0" w:color="auto"/>
              <w:left w:val="single" w:sz="12" w:space="0" w:color="auto"/>
              <w:bottom w:val="single" w:sz="12" w:space="0" w:color="auto"/>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Source</w:t>
            </w:r>
          </w:p>
        </w:tc>
      </w:tr>
      <w:tr w:rsidR="000466BF" w:rsidRPr="004E3976" w:rsidTr="002C4E19">
        <w:trPr>
          <w:trHeight w:val="288"/>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μ</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2675Pa·s</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Determined by experiments.</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σ</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i/>
                <w:color w:val="000000" w:themeColor="text1"/>
                <w:szCs w:val="24"/>
              </w:rPr>
              <w:t>μ</w:t>
            </w:r>
            <w:r w:rsidRPr="004E3976">
              <w:rPr>
                <w:rFonts w:eastAsia="等线"/>
                <w:color w:val="000000" w:themeColor="text1"/>
                <w:szCs w:val="24"/>
              </w:rPr>
              <w:t>/3</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Obtained from previous studies</w:t>
            </w:r>
            <w:r w:rsidRPr="004E3976">
              <w:rPr>
                <w:color w:val="000000" w:themeColor="text1"/>
                <w:szCs w:val="24"/>
              </w:rPr>
              <w:t xml:space="preserve"> [3]</w:t>
            </w:r>
            <w:r w:rsidRPr="004E3976">
              <w:rPr>
                <w:rFonts w:eastAsia="等线"/>
                <w:color w:val="000000" w:themeColor="text1"/>
                <w:szCs w:val="24"/>
              </w:rPr>
              <w:t>.</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F</w:t>
            </w:r>
            <w:r w:rsidRPr="004E3976">
              <w:rPr>
                <w:rFonts w:eastAsia="等线"/>
                <w:color w:val="000000" w:themeColor="text1"/>
                <w:szCs w:val="24"/>
                <w:vertAlign w:val="subscript"/>
              </w:rPr>
              <w:t>max</w:t>
            </w:r>
          </w:p>
        </w:tc>
        <w:tc>
          <w:tcPr>
            <w:tcW w:w="4678"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100nN</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Obtained from previous studies</w:t>
            </w:r>
            <w:r w:rsidRPr="004E3976">
              <w:rPr>
                <w:color w:val="000000" w:themeColor="text1"/>
                <w:szCs w:val="24"/>
              </w:rPr>
              <w:t xml:space="preserve"> [3][4]</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F</w:t>
            </w:r>
            <w:r w:rsidRPr="004E3976">
              <w:rPr>
                <w:rFonts w:eastAsia="等线"/>
                <w:color w:val="000000" w:themeColor="text1"/>
                <w:szCs w:val="24"/>
                <w:vertAlign w:val="subscript"/>
              </w:rPr>
              <w:t>min</w:t>
            </w:r>
          </w:p>
        </w:tc>
        <w:tc>
          <w:tcPr>
            <w:tcW w:w="4678"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0.1nN</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Obtained from previous studies</w:t>
            </w:r>
            <w:r w:rsidRPr="004E3976">
              <w:rPr>
                <w:color w:val="000000" w:themeColor="text1"/>
                <w:szCs w:val="24"/>
              </w:rPr>
              <w:t xml:space="preserve"> [3][4]</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T</w:t>
            </w:r>
            <w:r w:rsidRPr="004E3976">
              <w:rPr>
                <w:rFonts w:eastAsia="等线"/>
                <w:color w:val="000000" w:themeColor="text1"/>
                <w:szCs w:val="24"/>
                <w:vertAlign w:val="subscript"/>
              </w:rPr>
              <w:t>Ad0</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40min</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Obtained from previous studies</w:t>
            </w:r>
            <w:r w:rsidRPr="004E3976">
              <w:rPr>
                <w:color w:val="000000" w:themeColor="text1"/>
                <w:szCs w:val="24"/>
              </w:rPr>
              <w:t xml:space="preserve"> [6]</w:t>
            </w:r>
            <w:r w:rsidRPr="004E3976">
              <w:rPr>
                <w:rFonts w:eastAsia="等线"/>
                <w:color w:val="000000" w:themeColor="text1"/>
                <w:szCs w:val="24"/>
              </w:rPr>
              <w:t>.</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T</w:t>
            </w:r>
            <w:r w:rsidRPr="004E3976">
              <w:rPr>
                <w:rFonts w:eastAsia="等线"/>
                <w:color w:val="000000" w:themeColor="text1"/>
                <w:szCs w:val="24"/>
                <w:vertAlign w:val="subscript"/>
              </w:rPr>
              <w:t>Ad1</w:t>
            </w:r>
          </w:p>
        </w:tc>
        <w:tc>
          <w:tcPr>
            <w:tcW w:w="4678"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120min</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Obtained from previous studies</w:t>
            </w:r>
            <w:r w:rsidRPr="004E3976">
              <w:rPr>
                <w:color w:val="000000" w:themeColor="text1"/>
                <w:szCs w:val="24"/>
              </w:rPr>
              <w:t xml:space="preserve"> [6]</w:t>
            </w:r>
            <w:r w:rsidRPr="004E3976">
              <w:rPr>
                <w:rFonts w:eastAsia="等线"/>
                <w:color w:val="000000" w:themeColor="text1"/>
                <w:szCs w:val="24"/>
              </w:rPr>
              <w:t>.</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i/>
                <w:color w:val="000000" w:themeColor="text1"/>
                <w:szCs w:val="24"/>
              </w:rPr>
            </w:pPr>
            <w:bookmarkStart w:id="12" w:name="_Hlk43723396"/>
            <w:r w:rsidRPr="004E3976">
              <w:rPr>
                <w:rFonts w:eastAsia="等线"/>
                <w:i/>
                <w:color w:val="000000" w:themeColor="text1"/>
                <w:szCs w:val="24"/>
              </w:rPr>
              <w:t>k</w:t>
            </w:r>
            <w:r w:rsidRPr="004E3976">
              <w:rPr>
                <w:rFonts w:eastAsia="等线"/>
                <w:color w:val="000000" w:themeColor="text1"/>
                <w:szCs w:val="24"/>
                <w:vertAlign w:val="subscript"/>
              </w:rPr>
              <w:t>1</w:t>
            </w:r>
          </w:p>
        </w:tc>
        <w:tc>
          <w:tcPr>
            <w:tcW w:w="4678"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10</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 xml:space="preserve">Derivated from (S6) and (S7) using </w:t>
            </w:r>
            <w:r w:rsidRPr="004E3976">
              <w:rPr>
                <w:rFonts w:eastAsia="等线"/>
                <w:i/>
                <w:color w:val="000000" w:themeColor="text1"/>
                <w:szCs w:val="24"/>
              </w:rPr>
              <w:t>T</w:t>
            </w:r>
            <w:r w:rsidRPr="004E3976">
              <w:rPr>
                <w:rFonts w:eastAsia="等线"/>
                <w:color w:val="000000" w:themeColor="text1"/>
                <w:szCs w:val="24"/>
                <w:vertAlign w:val="subscript"/>
              </w:rPr>
              <w:t>Ad0</w:t>
            </w:r>
            <w:r w:rsidRPr="004E3976">
              <w:rPr>
                <w:rFonts w:eastAsia="等线"/>
                <w:color w:val="000000" w:themeColor="text1"/>
                <w:szCs w:val="24"/>
              </w:rPr>
              <w:t xml:space="preserve"> and </w:t>
            </w:r>
            <w:r w:rsidRPr="004E3976">
              <w:rPr>
                <w:rFonts w:eastAsia="等线"/>
                <w:i/>
                <w:color w:val="000000" w:themeColor="text1"/>
                <w:szCs w:val="24"/>
              </w:rPr>
              <w:t>T</w:t>
            </w:r>
            <w:r w:rsidRPr="004E3976">
              <w:rPr>
                <w:rFonts w:eastAsia="等线"/>
                <w:color w:val="000000" w:themeColor="text1"/>
                <w:szCs w:val="24"/>
                <w:vertAlign w:val="subscript"/>
              </w:rPr>
              <w:t>Ad1</w:t>
            </w:r>
            <w:r w:rsidRPr="004E3976">
              <w:rPr>
                <w:rFonts w:eastAsia="等线"/>
                <w:color w:val="000000" w:themeColor="text1"/>
                <w:szCs w:val="24"/>
              </w:rPr>
              <w:t>.</w:t>
            </w:r>
          </w:p>
        </w:tc>
      </w:tr>
      <w:bookmarkEnd w:id="12"/>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k</w:t>
            </w:r>
            <w:r w:rsidRPr="004E3976">
              <w:rPr>
                <w:rFonts w:eastAsia="等线"/>
                <w:color w:val="000000" w:themeColor="text1"/>
                <w:szCs w:val="24"/>
                <w:vertAlign w:val="subscript"/>
              </w:rPr>
              <w:t>2</w:t>
            </w:r>
          </w:p>
        </w:tc>
        <w:tc>
          <w:tcPr>
            <w:tcW w:w="4678" w:type="dxa"/>
            <w:tcBorders>
              <w:top w:val="nil"/>
              <w:left w:val="nil"/>
              <w:bottom w:val="nil"/>
              <w:right w:val="single" w:sz="12" w:space="0" w:color="auto"/>
            </w:tcBorders>
            <w:shd w:val="clear" w:color="auto" w:fill="auto"/>
            <w:noWrap/>
            <w:vAlign w:val="center"/>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8</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 xml:space="preserve">Derivated from (S6) and (S7) using </w:t>
            </w:r>
            <w:r w:rsidRPr="004E3976">
              <w:rPr>
                <w:rFonts w:eastAsia="等线"/>
                <w:i/>
                <w:color w:val="000000" w:themeColor="text1"/>
                <w:szCs w:val="24"/>
              </w:rPr>
              <w:t>T</w:t>
            </w:r>
            <w:r w:rsidRPr="004E3976">
              <w:rPr>
                <w:rFonts w:eastAsia="等线"/>
                <w:color w:val="000000" w:themeColor="text1"/>
                <w:szCs w:val="24"/>
                <w:vertAlign w:val="subscript"/>
              </w:rPr>
              <w:t>Ad0</w:t>
            </w:r>
            <w:r w:rsidRPr="004E3976">
              <w:rPr>
                <w:rFonts w:eastAsia="等线"/>
                <w:color w:val="000000" w:themeColor="text1"/>
                <w:szCs w:val="24"/>
              </w:rPr>
              <w:t xml:space="preserve"> and </w:t>
            </w:r>
            <w:r w:rsidRPr="004E3976">
              <w:rPr>
                <w:rFonts w:eastAsia="等线"/>
                <w:i/>
                <w:color w:val="000000" w:themeColor="text1"/>
                <w:szCs w:val="24"/>
              </w:rPr>
              <w:t>T</w:t>
            </w:r>
            <w:r w:rsidRPr="004E3976">
              <w:rPr>
                <w:rFonts w:eastAsia="等线"/>
                <w:color w:val="000000" w:themeColor="text1"/>
                <w:szCs w:val="24"/>
                <w:vertAlign w:val="subscript"/>
              </w:rPr>
              <w:t>Ad1</w:t>
            </w:r>
            <w:r w:rsidRPr="004E3976">
              <w:rPr>
                <w:rFonts w:eastAsia="等线"/>
                <w:color w:val="000000" w:themeColor="text1"/>
                <w:szCs w:val="24"/>
              </w:rPr>
              <w:t>.</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n</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3</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Speculation.</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R</w:t>
            </w:r>
            <w:r w:rsidRPr="004E3976">
              <w:rPr>
                <w:rFonts w:eastAsia="等线"/>
                <w:i/>
                <w:color w:val="000000" w:themeColor="text1"/>
                <w:szCs w:val="24"/>
                <w:vertAlign w:val="subscript"/>
              </w:rPr>
              <w:t xml:space="preserve">f </w:t>
            </w:r>
            <w:r w:rsidRPr="004E3976">
              <w:rPr>
                <w:rFonts w:eastAsia="等线"/>
                <w:i/>
                <w:color w:val="000000" w:themeColor="text1"/>
                <w:szCs w:val="24"/>
              </w:rPr>
              <w:t>/ S</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30Pa (for 7.5×6μm) and 50Pa (</w:t>
            </w:r>
            <w:bookmarkStart w:id="13" w:name="OLE_LINK3"/>
            <w:bookmarkStart w:id="14" w:name="OLE_LINK4"/>
            <w:r w:rsidRPr="004E3976">
              <w:rPr>
                <w:rFonts w:eastAsia="等线"/>
                <w:color w:val="000000" w:themeColor="text1"/>
                <w:szCs w:val="24"/>
              </w:rPr>
              <w:t>for 6×5μm)</w:t>
            </w:r>
            <w:bookmarkEnd w:id="13"/>
            <w:bookmarkEnd w:id="14"/>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bookmarkStart w:id="15" w:name="OLE_LINK5"/>
            <w:bookmarkStart w:id="16" w:name="OLE_LINK6"/>
            <w:r w:rsidRPr="004E3976">
              <w:rPr>
                <w:rFonts w:eastAsia="等线"/>
                <w:color w:val="000000" w:themeColor="text1"/>
                <w:szCs w:val="24"/>
              </w:rPr>
              <w:t>Determined by experiments</w:t>
            </w:r>
            <w:bookmarkEnd w:id="15"/>
            <w:bookmarkEnd w:id="16"/>
            <w:r w:rsidRPr="004E3976">
              <w:rPr>
                <w:rFonts w:eastAsia="等线"/>
                <w:color w:val="000000" w:themeColor="text1"/>
                <w:szCs w:val="24"/>
              </w:rPr>
              <w:t>.</w:t>
            </w:r>
          </w:p>
        </w:tc>
      </w:tr>
      <w:tr w:rsidR="000466BF" w:rsidRPr="004E3976" w:rsidTr="002C4E19">
        <w:trPr>
          <w:trHeight w:val="276"/>
          <w:jc w:val="center"/>
        </w:trPr>
        <w:tc>
          <w:tcPr>
            <w:tcW w:w="851"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r</w:t>
            </w:r>
          </w:p>
        </w:tc>
        <w:tc>
          <w:tcPr>
            <w:tcW w:w="4678" w:type="dxa"/>
            <w:tcBorders>
              <w:top w:val="nil"/>
              <w:left w:val="nil"/>
              <w:bottom w:val="nil"/>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3.3μm (for 7.5×6μm) and 2.7μm (for 6×5μm)</w:t>
            </w:r>
          </w:p>
        </w:tc>
        <w:tc>
          <w:tcPr>
            <w:tcW w:w="5103" w:type="dxa"/>
            <w:tcBorders>
              <w:top w:val="nil"/>
              <w:left w:val="single" w:sz="12" w:space="0" w:color="auto"/>
              <w:bottom w:val="nil"/>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Determined by experiments.</w:t>
            </w:r>
          </w:p>
        </w:tc>
      </w:tr>
      <w:tr w:rsidR="000466BF" w:rsidRPr="004E3976" w:rsidTr="002C4E19">
        <w:trPr>
          <w:trHeight w:val="288"/>
          <w:jc w:val="center"/>
        </w:trPr>
        <w:tc>
          <w:tcPr>
            <w:tcW w:w="851" w:type="dxa"/>
            <w:tcBorders>
              <w:top w:val="nil"/>
              <w:left w:val="nil"/>
              <w:bottom w:val="single" w:sz="12" w:space="0" w:color="auto"/>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i/>
                <w:color w:val="000000" w:themeColor="text1"/>
                <w:szCs w:val="24"/>
              </w:rPr>
            </w:pPr>
            <w:r w:rsidRPr="004E3976">
              <w:rPr>
                <w:rFonts w:eastAsia="等线"/>
                <w:i/>
                <w:color w:val="000000" w:themeColor="text1"/>
                <w:szCs w:val="24"/>
              </w:rPr>
              <w:t>α</w:t>
            </w:r>
          </w:p>
        </w:tc>
        <w:tc>
          <w:tcPr>
            <w:tcW w:w="4678" w:type="dxa"/>
            <w:tcBorders>
              <w:top w:val="nil"/>
              <w:left w:val="nil"/>
              <w:bottom w:val="single" w:sz="12" w:space="0" w:color="auto"/>
              <w:right w:val="single" w:sz="12" w:space="0" w:color="auto"/>
            </w:tcBorders>
            <w:shd w:val="clear" w:color="auto" w:fill="auto"/>
            <w:noWrap/>
            <w:vAlign w:val="center"/>
            <w:hideMark/>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40s/μm</w:t>
            </w:r>
          </w:p>
        </w:tc>
        <w:tc>
          <w:tcPr>
            <w:tcW w:w="5103" w:type="dxa"/>
            <w:tcBorders>
              <w:top w:val="nil"/>
              <w:left w:val="single" w:sz="12" w:space="0" w:color="auto"/>
              <w:bottom w:val="single" w:sz="12" w:space="0" w:color="auto"/>
              <w:right w:val="nil"/>
            </w:tcBorders>
          </w:tcPr>
          <w:p w:rsidR="000466BF" w:rsidRPr="004E3976" w:rsidRDefault="000466BF" w:rsidP="00A846B5">
            <w:pPr>
              <w:spacing w:line="360" w:lineRule="auto"/>
              <w:jc w:val="center"/>
              <w:rPr>
                <w:rFonts w:eastAsia="等线"/>
                <w:color w:val="000000" w:themeColor="text1"/>
                <w:szCs w:val="24"/>
              </w:rPr>
            </w:pPr>
            <w:r w:rsidRPr="004E3976">
              <w:rPr>
                <w:rFonts w:eastAsia="等线"/>
                <w:color w:val="000000" w:themeColor="text1"/>
                <w:szCs w:val="24"/>
              </w:rPr>
              <w:t>Speculation.</w:t>
            </w:r>
          </w:p>
        </w:tc>
      </w:tr>
    </w:tbl>
    <w:p w:rsidR="004978DF" w:rsidRPr="004978DF" w:rsidRDefault="000466BF" w:rsidP="00FF3954">
      <w:pPr>
        <w:pStyle w:val="SMcaption"/>
        <w:spacing w:line="360" w:lineRule="auto"/>
        <w:jc w:val="both"/>
        <w:rPr>
          <w:b/>
        </w:rPr>
      </w:pPr>
      <w:r w:rsidRPr="004E3976">
        <w:rPr>
          <w:szCs w:val="24"/>
        </w:rPr>
        <w:br w:type="page"/>
      </w:r>
      <w:r w:rsidR="00112C5B" w:rsidRPr="004978DF">
        <w:rPr>
          <w:b/>
        </w:rPr>
        <w:lastRenderedPageBreak/>
        <w:t>Movie S1</w:t>
      </w:r>
      <w:r w:rsidR="00CF16C9" w:rsidRPr="004978DF">
        <w:rPr>
          <w:b/>
        </w:rPr>
        <w:t xml:space="preserve"> (separate file)</w:t>
      </w:r>
      <w:r w:rsidR="00B42F9C" w:rsidRPr="004978DF">
        <w:rPr>
          <w:b/>
        </w:rPr>
        <w:t xml:space="preserve">. </w:t>
      </w:r>
      <w:r w:rsidR="00854448" w:rsidRPr="004978DF">
        <w:rPr>
          <w:b/>
          <w:color w:val="000000"/>
        </w:rPr>
        <w:t xml:space="preserve">Movie </w:t>
      </w:r>
      <w:r w:rsidR="00854448" w:rsidRPr="004978DF">
        <w:rPr>
          <w:b/>
          <w:color w:val="000000"/>
          <w:lang w:eastAsia="zh-CN"/>
        </w:rPr>
        <w:t>of</w:t>
      </w:r>
      <w:r w:rsidR="00854448" w:rsidRPr="004978DF">
        <w:rPr>
          <w:b/>
          <w:color w:val="000000"/>
        </w:rPr>
        <w:t xml:space="preserve"> one typical cell under applied pressure difference </w:t>
      </w:r>
      <m:oMath>
        <m:r>
          <m:rPr>
            <m:nor/>
          </m:rPr>
          <w:rPr>
            <w:rFonts w:eastAsia="等线"/>
            <w:b/>
          </w:rPr>
          <m:t>Δ</m:t>
        </m:r>
        <m:r>
          <m:rPr>
            <m:nor/>
          </m:rPr>
          <w:rPr>
            <w:rFonts w:eastAsia="等线"/>
            <w:b/>
            <w:i/>
          </w:rPr>
          <m:t>P</m:t>
        </m:r>
      </m:oMath>
      <w:r w:rsidR="00854448" w:rsidRPr="004978DF">
        <w:rPr>
          <w:b/>
          <w:color w:val="000000"/>
        </w:rPr>
        <w:t>, 200 mbar.</w:t>
      </w:r>
      <w:r w:rsidR="00112C5B" w:rsidRPr="004978DF">
        <w:rPr>
          <w:b/>
        </w:rPr>
        <w:t xml:space="preserve">  </w:t>
      </w:r>
    </w:p>
    <w:p w:rsidR="004978DF" w:rsidRDefault="004978DF" w:rsidP="00FF3954">
      <w:pPr>
        <w:pStyle w:val="SMcaption"/>
        <w:spacing w:line="360" w:lineRule="auto"/>
        <w:jc w:val="both"/>
      </w:pPr>
    </w:p>
    <w:p w:rsidR="00854448" w:rsidRPr="004978DF" w:rsidRDefault="00854448" w:rsidP="00FF3954">
      <w:pPr>
        <w:pStyle w:val="SMcaption"/>
        <w:spacing w:line="360" w:lineRule="auto"/>
        <w:jc w:val="both"/>
        <w:rPr>
          <w:b/>
          <w:szCs w:val="24"/>
        </w:rPr>
      </w:pPr>
      <w:r w:rsidRPr="004978DF">
        <w:rPr>
          <w:b/>
        </w:rPr>
        <w:t>Movie S2(separate file)</w:t>
      </w:r>
      <w:r w:rsidRPr="004978DF">
        <w:rPr>
          <w:b/>
          <w:color w:val="000000"/>
        </w:rPr>
        <w:t xml:space="preserve"> Movie </w:t>
      </w:r>
      <w:r w:rsidRPr="004978DF">
        <w:rPr>
          <w:b/>
          <w:color w:val="000000"/>
          <w:lang w:eastAsia="zh-CN"/>
        </w:rPr>
        <w:t>of</w:t>
      </w:r>
      <w:r w:rsidRPr="004978DF">
        <w:rPr>
          <w:b/>
          <w:color w:val="000000"/>
        </w:rPr>
        <w:t xml:space="preserve"> one typical cell under applied pressure difference </w:t>
      </w:r>
      <m:oMath>
        <m:r>
          <m:rPr>
            <m:nor/>
          </m:rPr>
          <w:rPr>
            <w:rFonts w:eastAsia="等线"/>
            <w:b/>
          </w:rPr>
          <m:t>Δ</m:t>
        </m:r>
        <m:r>
          <m:rPr>
            <m:nor/>
          </m:rPr>
          <w:rPr>
            <w:rFonts w:eastAsia="等线"/>
            <w:b/>
            <w:i/>
          </w:rPr>
          <m:t>P</m:t>
        </m:r>
      </m:oMath>
      <w:r w:rsidRPr="004978DF">
        <w:rPr>
          <w:b/>
          <w:color w:val="000000"/>
        </w:rPr>
        <w:t>, 100 mbar.</w:t>
      </w:r>
      <w:r w:rsidRPr="004978DF">
        <w:rPr>
          <w:b/>
        </w:rPr>
        <w:t xml:space="preserve">  </w:t>
      </w:r>
    </w:p>
    <w:p w:rsidR="00030840" w:rsidRPr="004E3976" w:rsidRDefault="00030840" w:rsidP="00A846B5">
      <w:pPr>
        <w:pStyle w:val="SMcaption"/>
        <w:spacing w:line="360" w:lineRule="auto"/>
        <w:rPr>
          <w:szCs w:val="24"/>
        </w:rPr>
      </w:pPr>
    </w:p>
    <w:p w:rsidR="00C06F00" w:rsidRPr="004E3976" w:rsidRDefault="00F514EC" w:rsidP="00A846B5">
      <w:pPr>
        <w:pStyle w:val="SMcaption"/>
        <w:spacing w:line="360" w:lineRule="auto"/>
        <w:rPr>
          <w:b/>
          <w:szCs w:val="24"/>
        </w:rPr>
      </w:pPr>
      <w:r w:rsidRPr="004E3976">
        <w:rPr>
          <w:b/>
          <w:szCs w:val="24"/>
        </w:rPr>
        <w:t xml:space="preserve">SI </w:t>
      </w:r>
      <w:r w:rsidR="00820484" w:rsidRPr="004E3976">
        <w:rPr>
          <w:b/>
          <w:szCs w:val="24"/>
        </w:rPr>
        <w:t>References</w:t>
      </w:r>
    </w:p>
    <w:p w:rsidR="006612F3" w:rsidRPr="006612F3" w:rsidRDefault="006612F3" w:rsidP="006612F3">
      <w:pPr>
        <w:pStyle w:val="aff1"/>
        <w:shd w:val="clear" w:color="auto" w:fill="FFFFFF"/>
        <w:spacing w:line="360" w:lineRule="auto"/>
        <w:jc w:val="both"/>
        <w:textAlignment w:val="baseline"/>
      </w:pPr>
      <w:r>
        <w:t>[</w:t>
      </w:r>
      <w:r w:rsidRPr="006612F3">
        <w:t>1</w:t>
      </w:r>
      <w:r>
        <w:t xml:space="preserve">] </w:t>
      </w:r>
      <w:r w:rsidRPr="006612F3">
        <w:t>Evans, E. &amp; Yeung, A. Apparent viscosity and cortical tension of blood granulocytes determined by micropipette aspiration. </w:t>
      </w:r>
      <w:r w:rsidRPr="006612F3">
        <w:rPr>
          <w:i/>
          <w:iCs/>
        </w:rPr>
        <w:t>Biophysical Journal</w:t>
      </w:r>
      <w:r w:rsidRPr="006612F3">
        <w:t> 56, 151-160 (1989).</w:t>
      </w:r>
    </w:p>
    <w:p w:rsidR="006612F3" w:rsidRPr="006612F3" w:rsidRDefault="006612F3" w:rsidP="006612F3">
      <w:pPr>
        <w:pStyle w:val="aff1"/>
        <w:shd w:val="clear" w:color="auto" w:fill="FFFFFF"/>
        <w:spacing w:line="360" w:lineRule="auto"/>
        <w:jc w:val="both"/>
        <w:textAlignment w:val="baseline"/>
      </w:pPr>
      <w:r>
        <w:t>[</w:t>
      </w:r>
      <w:r w:rsidRPr="006612F3">
        <w:t>2</w:t>
      </w:r>
      <w:r>
        <w:t xml:space="preserve">] </w:t>
      </w:r>
      <w:r w:rsidRPr="006612F3">
        <w:t>Needham, D. &amp; Hochmuth, R. Rapid Flow of Passive Neutrophils Into a 4 μm Pipet and Measurement of Cytoplasmic Viscosity. </w:t>
      </w:r>
      <w:r w:rsidRPr="006612F3">
        <w:rPr>
          <w:i/>
          <w:iCs/>
        </w:rPr>
        <w:t>Journal of Biomechanical Engineering</w:t>
      </w:r>
      <w:r w:rsidRPr="006612F3">
        <w:t> 112, 269-276 (1990).</w:t>
      </w:r>
    </w:p>
    <w:p w:rsidR="006612F3" w:rsidRPr="006612F3" w:rsidRDefault="006612F3" w:rsidP="006612F3">
      <w:pPr>
        <w:pStyle w:val="aff1"/>
        <w:shd w:val="clear" w:color="auto" w:fill="FFFFFF"/>
        <w:spacing w:line="360" w:lineRule="auto"/>
        <w:jc w:val="both"/>
        <w:textAlignment w:val="baseline"/>
      </w:pPr>
      <w:r>
        <w:t>[</w:t>
      </w:r>
      <w:r w:rsidRPr="006612F3">
        <w:t>3</w:t>
      </w:r>
      <w:r>
        <w:t xml:space="preserve">] </w:t>
      </w:r>
      <w:r w:rsidRPr="006612F3">
        <w:t>Sagvolden, G., Giaever, I., Pettersen, E. &amp; Feder, J. Cell adhesion force microscopy. </w:t>
      </w:r>
      <w:r w:rsidRPr="006612F3">
        <w:rPr>
          <w:i/>
          <w:iCs/>
        </w:rPr>
        <w:t>Proceedings of the National Academy of Sciences</w:t>
      </w:r>
      <w:r w:rsidRPr="006612F3">
        <w:t> 96, 471-476 (1999).</w:t>
      </w:r>
    </w:p>
    <w:p w:rsidR="006612F3" w:rsidRPr="006612F3" w:rsidRDefault="006612F3" w:rsidP="006612F3">
      <w:pPr>
        <w:pStyle w:val="aff1"/>
        <w:shd w:val="clear" w:color="auto" w:fill="FFFFFF"/>
        <w:spacing w:line="360" w:lineRule="auto"/>
        <w:jc w:val="both"/>
        <w:textAlignment w:val="baseline"/>
      </w:pPr>
      <w:r>
        <w:t>[</w:t>
      </w:r>
      <w:r w:rsidRPr="006612F3">
        <w:t>4</w:t>
      </w:r>
      <w:r>
        <w:t xml:space="preserve">] </w:t>
      </w:r>
      <w:r w:rsidRPr="006612F3">
        <w:t>Sabass, B., Gardel, M., Waterman, C. &amp; Schwarz, U. High Resolution Traction Force Microscopy Based on Experimental and Computational Advances. </w:t>
      </w:r>
      <w:r w:rsidRPr="006612F3">
        <w:rPr>
          <w:i/>
          <w:iCs/>
        </w:rPr>
        <w:t>Biophysical Journal</w:t>
      </w:r>
      <w:r w:rsidRPr="006612F3">
        <w:t> 94, 207-220 (2008).</w:t>
      </w:r>
    </w:p>
    <w:p w:rsidR="006612F3" w:rsidRPr="006612F3" w:rsidRDefault="006612F3" w:rsidP="006612F3">
      <w:pPr>
        <w:pStyle w:val="aff1"/>
        <w:shd w:val="clear" w:color="auto" w:fill="FFFFFF"/>
        <w:spacing w:line="360" w:lineRule="auto"/>
        <w:jc w:val="both"/>
        <w:textAlignment w:val="baseline"/>
      </w:pPr>
      <w:r>
        <w:t>[</w:t>
      </w:r>
      <w:r w:rsidRPr="006612F3">
        <w:t>5</w:t>
      </w:r>
      <w:r>
        <w:t xml:space="preserve">] </w:t>
      </w:r>
      <w:r w:rsidRPr="006612F3">
        <w:t>Wang, K. et al. Characterization of cytoplasmic viscosity of hundreds of single tumour cells based on micropipette aspiration. </w:t>
      </w:r>
      <w:r w:rsidRPr="006612F3">
        <w:rPr>
          <w:i/>
          <w:iCs/>
        </w:rPr>
        <w:t>Royal Society Open Science</w:t>
      </w:r>
      <w:r w:rsidRPr="006612F3">
        <w:t> 6, 181707 (2019).</w:t>
      </w:r>
    </w:p>
    <w:p w:rsidR="004C3795" w:rsidRPr="004E3976" w:rsidRDefault="006612F3" w:rsidP="00FF3954">
      <w:pPr>
        <w:pStyle w:val="aff1"/>
        <w:shd w:val="clear" w:color="auto" w:fill="FFFFFF"/>
        <w:spacing w:line="360" w:lineRule="auto"/>
        <w:jc w:val="both"/>
        <w:textAlignment w:val="baseline"/>
      </w:pPr>
      <w:r>
        <w:t>[</w:t>
      </w:r>
      <w:r w:rsidRPr="006612F3">
        <w:t>6</w:t>
      </w:r>
      <w:r>
        <w:t xml:space="preserve">] </w:t>
      </w:r>
      <w:r w:rsidRPr="006612F3">
        <w:t>Schlie, S., Gruene, M., Dittmar, H. &amp; Chichkov, B. Dynamics of Cell Attachment: Adhesion Time and Force. </w:t>
      </w:r>
      <w:r w:rsidRPr="006612F3">
        <w:rPr>
          <w:i/>
          <w:iCs/>
        </w:rPr>
        <w:t>Tissue Engineering Part C: Methods</w:t>
      </w:r>
      <w:r w:rsidRPr="006612F3">
        <w:t> 18, 688-696 (2012).</w:t>
      </w:r>
    </w:p>
    <w:sectPr w:rsidR="004C3795" w:rsidRPr="004E3976" w:rsidSect="00637C22">
      <w:headerReference w:type="default" r:id="rId34"/>
      <w:footerReference w:type="default" r:id="rId35"/>
      <w:pgSz w:w="12240" w:h="15840"/>
      <w:pgMar w:top="1440" w:right="1800" w:bottom="1440" w:left="1800" w:header="720" w:footer="720" w:gutter="0"/>
      <w:lnNumType w:countBy="1" w:restart="continuou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1126A" w16cex:dateUtc="2020-08-26T23:55:00Z"/>
  <w16cex:commentExtensible w16cex:durableId="22F112F1" w16cex:dateUtc="2020-08-26T23:57:00Z"/>
  <w16cex:commentExtensible w16cex:durableId="22F113C6" w16cex:dateUtc="2020-08-27T00:00:00Z"/>
  <w16cex:commentExtensible w16cex:durableId="22F114E9" w16cex:dateUtc="2020-08-27T00:05: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9F" w:rsidRDefault="001C7C9F">
      <w:r>
        <w:separator/>
      </w:r>
    </w:p>
  </w:endnote>
  <w:endnote w:type="continuationSeparator" w:id="0">
    <w:p w:rsidR="001C7C9F" w:rsidRDefault="001C7C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176" w:rsidRDefault="008B635F">
    <w:pPr>
      <w:pStyle w:val="af6"/>
      <w:jc w:val="right"/>
    </w:pPr>
    <w:r>
      <w:fldChar w:fldCharType="begin"/>
    </w:r>
    <w:r w:rsidR="005A0176">
      <w:instrText xml:space="preserve"> PAGE   \* MERGEFORMAT </w:instrText>
    </w:r>
    <w:r>
      <w:fldChar w:fldCharType="separate"/>
    </w:r>
    <w:r w:rsidR="00311BD3">
      <w:rPr>
        <w:noProof/>
      </w:rPr>
      <w:t>17</w:t>
    </w:r>
    <w:r>
      <w:fldChar w:fldCharType="end"/>
    </w:r>
  </w:p>
  <w:p w:rsidR="005A0176" w:rsidRDefault="005A0176">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9F" w:rsidRDefault="001C7C9F">
      <w:r>
        <w:separator/>
      </w:r>
    </w:p>
  </w:footnote>
  <w:footnote w:type="continuationSeparator" w:id="0">
    <w:p w:rsidR="001C7C9F" w:rsidRDefault="001C7C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176" w:rsidRPr="005001AC" w:rsidRDefault="005A0176" w:rsidP="005001AC">
    <w:pPr>
      <w:jc w:val="right"/>
      <w:rPr>
        <w:sz w:val="20"/>
      </w:rPr>
    </w:pPr>
  </w:p>
  <w:p w:rsidR="005A0176" w:rsidRDefault="005A01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nsid w:val="FFFFFF7F"/>
    <w:multiLevelType w:val="singleLevel"/>
    <w:tmpl w:val="BC8CF8D2"/>
    <w:lvl w:ilvl="0">
      <w:start w:val="1"/>
      <w:numFmt w:val="decimal"/>
      <w:pStyle w:val="2"/>
      <w:lvlText w:val="%1."/>
      <w:lvlJc w:val="left"/>
      <w:pPr>
        <w:tabs>
          <w:tab w:val="num" w:pos="720"/>
        </w:tabs>
        <w:ind w:left="720" w:hanging="360"/>
      </w:pPr>
    </w:lvl>
  </w:abstractNum>
  <w:abstractNum w:abstractNumId="4">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a"/>
      <w:lvlText w:val="%1."/>
      <w:lvlJc w:val="left"/>
      <w:pPr>
        <w:tabs>
          <w:tab w:val="num" w:pos="360"/>
        </w:tabs>
        <w:ind w:left="360" w:hanging="360"/>
      </w:pPr>
    </w:lvl>
  </w:abstractNum>
  <w:abstractNum w:abstractNumId="9">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7F04"/>
  <w:stylePaneSortMethod w:val="0000"/>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2C030F"/>
    <w:rsid w:val="000004B2"/>
    <w:rsid w:val="00015F74"/>
    <w:rsid w:val="00017C53"/>
    <w:rsid w:val="00030840"/>
    <w:rsid w:val="000466BF"/>
    <w:rsid w:val="000472B9"/>
    <w:rsid w:val="00065EBD"/>
    <w:rsid w:val="00083B44"/>
    <w:rsid w:val="000850DC"/>
    <w:rsid w:val="000A41E4"/>
    <w:rsid w:val="000C2771"/>
    <w:rsid w:val="000C2B21"/>
    <w:rsid w:val="000D779E"/>
    <w:rsid w:val="000E19D7"/>
    <w:rsid w:val="000E4797"/>
    <w:rsid w:val="000F0DCE"/>
    <w:rsid w:val="000F3221"/>
    <w:rsid w:val="00104401"/>
    <w:rsid w:val="00112C5B"/>
    <w:rsid w:val="00114193"/>
    <w:rsid w:val="00115A38"/>
    <w:rsid w:val="0011687B"/>
    <w:rsid w:val="00124F82"/>
    <w:rsid w:val="00125595"/>
    <w:rsid w:val="0016337A"/>
    <w:rsid w:val="00164269"/>
    <w:rsid w:val="00173445"/>
    <w:rsid w:val="00195345"/>
    <w:rsid w:val="001A1BDE"/>
    <w:rsid w:val="001C0520"/>
    <w:rsid w:val="001C0975"/>
    <w:rsid w:val="001C7C9F"/>
    <w:rsid w:val="001D0E69"/>
    <w:rsid w:val="001F0876"/>
    <w:rsid w:val="001F167C"/>
    <w:rsid w:val="001F5E91"/>
    <w:rsid w:val="002077B9"/>
    <w:rsid w:val="0022747A"/>
    <w:rsid w:val="00234184"/>
    <w:rsid w:val="00262D72"/>
    <w:rsid w:val="002936EB"/>
    <w:rsid w:val="00294FBB"/>
    <w:rsid w:val="00297FBE"/>
    <w:rsid w:val="002B2384"/>
    <w:rsid w:val="002C030F"/>
    <w:rsid w:val="002C4E19"/>
    <w:rsid w:val="002C667A"/>
    <w:rsid w:val="002D252B"/>
    <w:rsid w:val="002E39C9"/>
    <w:rsid w:val="002E4E2A"/>
    <w:rsid w:val="00311BD3"/>
    <w:rsid w:val="003254EE"/>
    <w:rsid w:val="00325D90"/>
    <w:rsid w:val="00331D75"/>
    <w:rsid w:val="00332BFB"/>
    <w:rsid w:val="00333CEC"/>
    <w:rsid w:val="00355362"/>
    <w:rsid w:val="00363E44"/>
    <w:rsid w:val="00387114"/>
    <w:rsid w:val="00395E86"/>
    <w:rsid w:val="00397983"/>
    <w:rsid w:val="003A2FD8"/>
    <w:rsid w:val="003B40E6"/>
    <w:rsid w:val="003B565B"/>
    <w:rsid w:val="003C57EF"/>
    <w:rsid w:val="003C5EE2"/>
    <w:rsid w:val="003E0A9D"/>
    <w:rsid w:val="003F6E14"/>
    <w:rsid w:val="00405336"/>
    <w:rsid w:val="004076BF"/>
    <w:rsid w:val="0041350B"/>
    <w:rsid w:val="004229CD"/>
    <w:rsid w:val="0045138E"/>
    <w:rsid w:val="004571D5"/>
    <w:rsid w:val="00461D81"/>
    <w:rsid w:val="0046356B"/>
    <w:rsid w:val="00477182"/>
    <w:rsid w:val="004779CB"/>
    <w:rsid w:val="004978DF"/>
    <w:rsid w:val="004A159F"/>
    <w:rsid w:val="004A60D4"/>
    <w:rsid w:val="004B2F21"/>
    <w:rsid w:val="004C3795"/>
    <w:rsid w:val="004D339B"/>
    <w:rsid w:val="004E3976"/>
    <w:rsid w:val="004E42D8"/>
    <w:rsid w:val="004E7BA2"/>
    <w:rsid w:val="004F7EDF"/>
    <w:rsid w:val="005001AC"/>
    <w:rsid w:val="00527D71"/>
    <w:rsid w:val="005607DD"/>
    <w:rsid w:val="005653D5"/>
    <w:rsid w:val="00565F20"/>
    <w:rsid w:val="005A0176"/>
    <w:rsid w:val="005A558C"/>
    <w:rsid w:val="005C4DF4"/>
    <w:rsid w:val="005D088E"/>
    <w:rsid w:val="005E28F8"/>
    <w:rsid w:val="005E6513"/>
    <w:rsid w:val="006069C6"/>
    <w:rsid w:val="00611A19"/>
    <w:rsid w:val="006140DF"/>
    <w:rsid w:val="00630A23"/>
    <w:rsid w:val="00637C22"/>
    <w:rsid w:val="00651114"/>
    <w:rsid w:val="0065772A"/>
    <w:rsid w:val="006612F3"/>
    <w:rsid w:val="00670299"/>
    <w:rsid w:val="00691985"/>
    <w:rsid w:val="00694509"/>
    <w:rsid w:val="00694D35"/>
    <w:rsid w:val="006A1B64"/>
    <w:rsid w:val="006D169A"/>
    <w:rsid w:val="006E3E68"/>
    <w:rsid w:val="007046D5"/>
    <w:rsid w:val="007108F5"/>
    <w:rsid w:val="00710A57"/>
    <w:rsid w:val="00713E5B"/>
    <w:rsid w:val="007254ED"/>
    <w:rsid w:val="007402FC"/>
    <w:rsid w:val="007411A1"/>
    <w:rsid w:val="00757402"/>
    <w:rsid w:val="00763345"/>
    <w:rsid w:val="007843C9"/>
    <w:rsid w:val="007900D8"/>
    <w:rsid w:val="00790978"/>
    <w:rsid w:val="00797F24"/>
    <w:rsid w:val="007B5946"/>
    <w:rsid w:val="007D7EB2"/>
    <w:rsid w:val="007F5297"/>
    <w:rsid w:val="00807D35"/>
    <w:rsid w:val="008132DC"/>
    <w:rsid w:val="00816915"/>
    <w:rsid w:val="00820484"/>
    <w:rsid w:val="00824DF3"/>
    <w:rsid w:val="008260F8"/>
    <w:rsid w:val="00840BB2"/>
    <w:rsid w:val="00854448"/>
    <w:rsid w:val="00885C9B"/>
    <w:rsid w:val="008B635F"/>
    <w:rsid w:val="008C069B"/>
    <w:rsid w:val="008D5D2A"/>
    <w:rsid w:val="008E0188"/>
    <w:rsid w:val="00914B63"/>
    <w:rsid w:val="009258B8"/>
    <w:rsid w:val="009354F3"/>
    <w:rsid w:val="00943C3C"/>
    <w:rsid w:val="009447DC"/>
    <w:rsid w:val="009519CF"/>
    <w:rsid w:val="00961BA5"/>
    <w:rsid w:val="00965699"/>
    <w:rsid w:val="009743A9"/>
    <w:rsid w:val="009A5287"/>
    <w:rsid w:val="009A5518"/>
    <w:rsid w:val="009A670E"/>
    <w:rsid w:val="009A71C3"/>
    <w:rsid w:val="009B2AC5"/>
    <w:rsid w:val="009B7984"/>
    <w:rsid w:val="009D5B5A"/>
    <w:rsid w:val="009E3B65"/>
    <w:rsid w:val="009F4BED"/>
    <w:rsid w:val="009F7D93"/>
    <w:rsid w:val="00A02836"/>
    <w:rsid w:val="00A3403B"/>
    <w:rsid w:val="00A51A12"/>
    <w:rsid w:val="00A627D4"/>
    <w:rsid w:val="00A72B81"/>
    <w:rsid w:val="00A7317F"/>
    <w:rsid w:val="00A74DA2"/>
    <w:rsid w:val="00A846B5"/>
    <w:rsid w:val="00AA119D"/>
    <w:rsid w:val="00AB5369"/>
    <w:rsid w:val="00AC15B4"/>
    <w:rsid w:val="00AC3EC7"/>
    <w:rsid w:val="00AD499C"/>
    <w:rsid w:val="00AE5A70"/>
    <w:rsid w:val="00B003EE"/>
    <w:rsid w:val="00B15008"/>
    <w:rsid w:val="00B16F99"/>
    <w:rsid w:val="00B3258B"/>
    <w:rsid w:val="00B36869"/>
    <w:rsid w:val="00B419FA"/>
    <w:rsid w:val="00B42F9C"/>
    <w:rsid w:val="00B43B31"/>
    <w:rsid w:val="00B47CFA"/>
    <w:rsid w:val="00B57F00"/>
    <w:rsid w:val="00B76429"/>
    <w:rsid w:val="00B76702"/>
    <w:rsid w:val="00B77B2A"/>
    <w:rsid w:val="00B81BEA"/>
    <w:rsid w:val="00B82C22"/>
    <w:rsid w:val="00B8723B"/>
    <w:rsid w:val="00B93DBA"/>
    <w:rsid w:val="00B9440A"/>
    <w:rsid w:val="00B966F4"/>
    <w:rsid w:val="00BA64D2"/>
    <w:rsid w:val="00BB2D2A"/>
    <w:rsid w:val="00BD58CF"/>
    <w:rsid w:val="00BF598B"/>
    <w:rsid w:val="00C046DC"/>
    <w:rsid w:val="00C04CC1"/>
    <w:rsid w:val="00C06F00"/>
    <w:rsid w:val="00C1385F"/>
    <w:rsid w:val="00C47714"/>
    <w:rsid w:val="00C50C6D"/>
    <w:rsid w:val="00C600D9"/>
    <w:rsid w:val="00C76993"/>
    <w:rsid w:val="00C82C65"/>
    <w:rsid w:val="00CC1384"/>
    <w:rsid w:val="00CD3720"/>
    <w:rsid w:val="00CD457F"/>
    <w:rsid w:val="00CF16C9"/>
    <w:rsid w:val="00CF1848"/>
    <w:rsid w:val="00CF5C2F"/>
    <w:rsid w:val="00D0054B"/>
    <w:rsid w:val="00D04BCF"/>
    <w:rsid w:val="00D143D9"/>
    <w:rsid w:val="00D269AB"/>
    <w:rsid w:val="00D34560"/>
    <w:rsid w:val="00D346C2"/>
    <w:rsid w:val="00D6068B"/>
    <w:rsid w:val="00D677D2"/>
    <w:rsid w:val="00DA22DA"/>
    <w:rsid w:val="00DA59EA"/>
    <w:rsid w:val="00DC623A"/>
    <w:rsid w:val="00DD421A"/>
    <w:rsid w:val="00E15401"/>
    <w:rsid w:val="00E257C8"/>
    <w:rsid w:val="00E26752"/>
    <w:rsid w:val="00E305AC"/>
    <w:rsid w:val="00E37047"/>
    <w:rsid w:val="00E60D0F"/>
    <w:rsid w:val="00E651B1"/>
    <w:rsid w:val="00E677B4"/>
    <w:rsid w:val="00E82D82"/>
    <w:rsid w:val="00E94D53"/>
    <w:rsid w:val="00E9773B"/>
    <w:rsid w:val="00EA596B"/>
    <w:rsid w:val="00EA6B7C"/>
    <w:rsid w:val="00EB22A0"/>
    <w:rsid w:val="00EC13A3"/>
    <w:rsid w:val="00EC7C85"/>
    <w:rsid w:val="00EE514C"/>
    <w:rsid w:val="00EF4DBA"/>
    <w:rsid w:val="00EF71AF"/>
    <w:rsid w:val="00F04CD9"/>
    <w:rsid w:val="00F125EE"/>
    <w:rsid w:val="00F12E98"/>
    <w:rsid w:val="00F15FDD"/>
    <w:rsid w:val="00F22029"/>
    <w:rsid w:val="00F25DEF"/>
    <w:rsid w:val="00F36670"/>
    <w:rsid w:val="00F514EC"/>
    <w:rsid w:val="00F60CD4"/>
    <w:rsid w:val="00F630EA"/>
    <w:rsid w:val="00F7007E"/>
    <w:rsid w:val="00F70200"/>
    <w:rsid w:val="00F7137A"/>
    <w:rsid w:val="00F73193"/>
    <w:rsid w:val="00F74F95"/>
    <w:rsid w:val="00F8067D"/>
    <w:rsid w:val="00F80705"/>
    <w:rsid w:val="00F80CDA"/>
    <w:rsid w:val="00FA1481"/>
    <w:rsid w:val="00FD3B69"/>
    <w:rsid w:val="00FD7473"/>
    <w:rsid w:val="00FE761F"/>
    <w:rsid w:val="00FE793E"/>
    <w:rsid w:val="00FF04E3"/>
    <w:rsid w:val="00FF39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630EA"/>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标题 1 Char"/>
    <w:basedOn w:val="a2"/>
    <w:link w:val="1"/>
    <w:semiHidden/>
    <w:rsid w:val="00FF04E3"/>
    <w:rPr>
      <w:b/>
      <w:bCs/>
      <w:kern w:val="32"/>
      <w:sz w:val="24"/>
      <w:szCs w:val="24"/>
    </w:rPr>
  </w:style>
  <w:style w:type="character" w:customStyle="1" w:styleId="2Char">
    <w:name w:val="标题 2 Char"/>
    <w:basedOn w:val="a2"/>
    <w:link w:val="21"/>
    <w:semiHidden/>
    <w:rsid w:val="00FF04E3"/>
    <w:rPr>
      <w:rFonts w:ascii="Cambria" w:hAnsi="Cambria"/>
      <w:b/>
      <w:bCs/>
      <w:i/>
      <w:iCs/>
      <w:sz w:val="28"/>
      <w:szCs w:val="28"/>
    </w:rPr>
  </w:style>
  <w:style w:type="character" w:customStyle="1" w:styleId="5Char">
    <w:name w:val="标题 5 Char"/>
    <w:basedOn w:val="a2"/>
    <w:link w:val="51"/>
    <w:semiHidden/>
    <w:rsid w:val="00FF04E3"/>
    <w:rPr>
      <w:rFonts w:ascii="Calibri" w:hAnsi="Calibri"/>
      <w:b/>
      <w:bCs/>
      <w:i/>
      <w:iCs/>
      <w:sz w:val="26"/>
      <w:szCs w:val="26"/>
    </w:rPr>
  </w:style>
  <w:style w:type="character" w:customStyle="1" w:styleId="6Char">
    <w:name w:val="标题 6 Char"/>
    <w:basedOn w:val="a2"/>
    <w:link w:val="6"/>
    <w:semiHidden/>
    <w:rsid w:val="00FF04E3"/>
    <w:rPr>
      <w:rFonts w:ascii="Calibri" w:hAnsi="Calibri"/>
      <w:b/>
      <w:bCs/>
      <w:sz w:val="22"/>
      <w:szCs w:val="22"/>
    </w:rPr>
  </w:style>
  <w:style w:type="character" w:customStyle="1" w:styleId="7Char">
    <w:name w:val="标题 7 Char"/>
    <w:basedOn w:val="a2"/>
    <w:link w:val="7"/>
    <w:semiHidden/>
    <w:rsid w:val="00FF04E3"/>
    <w:rPr>
      <w:rFonts w:ascii="Calibri" w:hAnsi="Calibri"/>
      <w:sz w:val="24"/>
      <w:szCs w:val="24"/>
    </w:rPr>
  </w:style>
  <w:style w:type="character" w:customStyle="1" w:styleId="8Char">
    <w:name w:val="标题 8 Char"/>
    <w:basedOn w:val="a2"/>
    <w:link w:val="8"/>
    <w:semiHidden/>
    <w:rsid w:val="00FF04E3"/>
    <w:rPr>
      <w:rFonts w:ascii="Calibri" w:hAnsi="Calibri"/>
      <w:i/>
      <w:iCs/>
      <w:sz w:val="24"/>
      <w:szCs w:val="24"/>
    </w:rPr>
  </w:style>
  <w:style w:type="character" w:customStyle="1" w:styleId="9Char">
    <w:name w:val="标题 9 Char"/>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批注框文本 Char"/>
    <w:basedOn w:val="a2"/>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正文文本 Char"/>
    <w:basedOn w:val="a2"/>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正文文本 2 Char"/>
    <w:basedOn w:val="a2"/>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正文文本 3 Char"/>
    <w:basedOn w:val="a2"/>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正文首行缩进 Char"/>
    <w:basedOn w:val="Char0"/>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正文文本缩进 Char"/>
    <w:basedOn w:val="a2"/>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正文首行缩进 2 Char"/>
    <w:basedOn w:val="Char2"/>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正文文本缩进 2 Char"/>
    <w:basedOn w:val="a2"/>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正文文本缩进 3 Char"/>
    <w:basedOn w:val="a2"/>
    <w:link w:val="33"/>
    <w:semiHidden/>
    <w:rsid w:val="00FF04E3"/>
    <w:rPr>
      <w:sz w:val="16"/>
      <w:szCs w:val="16"/>
    </w:rPr>
  </w:style>
  <w:style w:type="paragraph" w:styleId="ac">
    <w:name w:val="caption"/>
    <w:basedOn w:val="a1"/>
    <w:next w:val="a1"/>
    <w:semiHidden/>
    <w:qFormat/>
    <w:rsid w:val="00405336"/>
    <w:rPr>
      <w:b/>
      <w:bCs/>
      <w:sz w:val="20"/>
    </w:rPr>
  </w:style>
  <w:style w:type="paragraph" w:styleId="ad">
    <w:name w:val="Closing"/>
    <w:basedOn w:val="a1"/>
    <w:link w:val="Char3"/>
    <w:semiHidden/>
    <w:rsid w:val="00405336"/>
    <w:pPr>
      <w:ind w:left="4320"/>
    </w:pPr>
  </w:style>
  <w:style w:type="character" w:customStyle="1" w:styleId="Char3">
    <w:name w:val="结束语 Char"/>
    <w:basedOn w:val="a2"/>
    <w:link w:val="ad"/>
    <w:semiHidden/>
    <w:rsid w:val="00FF04E3"/>
    <w:rPr>
      <w:sz w:val="24"/>
    </w:rPr>
  </w:style>
  <w:style w:type="paragraph" w:styleId="ae">
    <w:name w:val="annotation text"/>
    <w:basedOn w:val="a1"/>
    <w:link w:val="Char4"/>
    <w:semiHidden/>
    <w:rsid w:val="00405336"/>
    <w:rPr>
      <w:sz w:val="20"/>
    </w:rPr>
  </w:style>
  <w:style w:type="character" w:customStyle="1" w:styleId="Char4">
    <w:name w:val="批注文字 Char"/>
    <w:basedOn w:val="a2"/>
    <w:link w:val="ae"/>
    <w:semiHidden/>
    <w:rsid w:val="00FF04E3"/>
  </w:style>
  <w:style w:type="paragraph" w:styleId="af">
    <w:name w:val="annotation subject"/>
    <w:basedOn w:val="ae"/>
    <w:next w:val="ae"/>
    <w:link w:val="Char5"/>
    <w:semiHidden/>
    <w:rsid w:val="00405336"/>
    <w:rPr>
      <w:b/>
      <w:bCs/>
    </w:rPr>
  </w:style>
  <w:style w:type="character" w:customStyle="1" w:styleId="Char5">
    <w:name w:val="批注主题 Char"/>
    <w:basedOn w:val="Char4"/>
    <w:link w:val="af"/>
    <w:semiHidden/>
    <w:rsid w:val="00FF04E3"/>
    <w:rPr>
      <w:b/>
      <w:bCs/>
    </w:rPr>
  </w:style>
  <w:style w:type="paragraph" w:styleId="af0">
    <w:name w:val="Date"/>
    <w:basedOn w:val="a1"/>
    <w:next w:val="a1"/>
    <w:link w:val="Char6"/>
    <w:semiHidden/>
    <w:rsid w:val="00405336"/>
  </w:style>
  <w:style w:type="character" w:customStyle="1" w:styleId="Char6">
    <w:name w:val="日期 Char"/>
    <w:basedOn w:val="a2"/>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文档结构图 Char"/>
    <w:basedOn w:val="a2"/>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电子邮件签名 Char"/>
    <w:basedOn w:val="a2"/>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尾注文本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semiHidden/>
    <w:rsid w:val="00405336"/>
    <w:pPr>
      <w:tabs>
        <w:tab w:val="center" w:pos="4680"/>
        <w:tab w:val="right" w:pos="9360"/>
      </w:tabs>
    </w:pPr>
  </w:style>
  <w:style w:type="character" w:customStyle="1" w:styleId="Chara">
    <w:name w:val="页脚 Char"/>
    <w:basedOn w:val="a2"/>
    <w:link w:val="af6"/>
    <w:semiHidden/>
    <w:rsid w:val="00FF04E3"/>
    <w:rPr>
      <w:sz w:val="24"/>
    </w:rPr>
  </w:style>
  <w:style w:type="paragraph" w:styleId="af7">
    <w:name w:val="footnote text"/>
    <w:basedOn w:val="a1"/>
    <w:link w:val="Charb"/>
    <w:semiHidden/>
    <w:rsid w:val="00405336"/>
    <w:rPr>
      <w:sz w:val="20"/>
    </w:rPr>
  </w:style>
  <w:style w:type="character" w:customStyle="1" w:styleId="Charb">
    <w:name w:val="脚注文本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页眉 Char"/>
    <w:basedOn w:val="a2"/>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地址 Char"/>
    <w:basedOn w:val="a2"/>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HTML 预设格式 Char"/>
    <w:basedOn w:val="a2"/>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明显引用 Char"/>
    <w:basedOn w:val="a2"/>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宏文本 Char"/>
    <w:basedOn w:val="a2"/>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信息标题 Char"/>
    <w:basedOn w:val="a2"/>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uiPriority w:val="99"/>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注释标题 Char"/>
    <w:basedOn w:val="a2"/>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纯文本 Char"/>
    <w:basedOn w:val="a2"/>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引用 Char"/>
    <w:basedOn w:val="a2"/>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称呼 Char"/>
    <w:basedOn w:val="a2"/>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签名 Char"/>
    <w:basedOn w:val="a2"/>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副标题 Char"/>
    <w:basedOn w:val="a2"/>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标题 Char"/>
    <w:basedOn w:val="a2"/>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basedOn w:val="a2"/>
    <w:semiHidden/>
    <w:rsid w:val="007402FC"/>
    <w:rPr>
      <w:color w:val="0000FF"/>
      <w:u w:val="single"/>
    </w:rPr>
  </w:style>
  <w:style w:type="character" w:styleId="affe">
    <w:name w:val="Emphasis"/>
    <w:basedOn w:val="a2"/>
    <w:uiPriority w:val="20"/>
    <w:qFormat/>
    <w:rsid w:val="00B42F9C"/>
    <w:rPr>
      <w:i/>
      <w:iCs/>
    </w:rPr>
  </w:style>
  <w:style w:type="character" w:styleId="afff">
    <w:name w:val="annotation reference"/>
    <w:basedOn w:val="a2"/>
    <w:semiHidden/>
    <w:rsid w:val="009258B8"/>
    <w:rPr>
      <w:sz w:val="16"/>
      <w:szCs w:val="16"/>
    </w:rPr>
  </w:style>
  <w:style w:type="character" w:styleId="afff0">
    <w:name w:val="FollowedHyperlink"/>
    <w:basedOn w:val="a2"/>
    <w:semiHidden/>
    <w:unhideWhenUsed/>
    <w:rsid w:val="00611A19"/>
    <w:rPr>
      <w:color w:val="800080" w:themeColor="followedHyperlink"/>
      <w:u w:val="single"/>
    </w:rPr>
  </w:style>
  <w:style w:type="character" w:styleId="afff1">
    <w:name w:val="line number"/>
    <w:basedOn w:val="a2"/>
    <w:semiHidden/>
    <w:unhideWhenUsed/>
    <w:rsid w:val="00637C22"/>
  </w:style>
</w:styles>
</file>

<file path=word/webSettings.xml><?xml version="1.0" encoding="utf-8"?>
<w:webSettings xmlns:r="http://schemas.openxmlformats.org/officeDocument/2006/relationships" xmlns:w="http://schemas.openxmlformats.org/wordprocessingml/2006/main">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6786313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8841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7.jpe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7.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261BC-3125-4AD0-91CB-4D3B2EB8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1968</Words>
  <Characters>11221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13163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437</cp:lastModifiedBy>
  <cp:revision>2</cp:revision>
  <cp:lastPrinted>2018-02-26T17:19:00Z</cp:lastPrinted>
  <dcterms:created xsi:type="dcterms:W3CDTF">2021-08-26T00:09:00Z</dcterms:created>
  <dcterms:modified xsi:type="dcterms:W3CDTF">2021-08-26T00:09:00Z</dcterms:modified>
</cp:coreProperties>
</file>