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DEE4" w14:textId="7A4FCDFF" w:rsidR="00A152D1" w:rsidRPr="00A84507" w:rsidRDefault="00A152D1" w:rsidP="00A152D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84507">
        <w:rPr>
          <w:rFonts w:ascii="Times New Roman" w:hAnsi="Times New Roman" w:cs="Times New Roman"/>
          <w:b/>
          <w:bCs/>
          <w:sz w:val="30"/>
          <w:szCs w:val="30"/>
        </w:rPr>
        <w:t>Supplementary Information</w:t>
      </w:r>
      <w:r w:rsidR="00A84507" w:rsidRPr="00A84507">
        <w:rPr>
          <w:rFonts w:ascii="Times New Roman" w:hAnsi="Times New Roman" w:cs="Times New Roman"/>
          <w:b/>
          <w:bCs/>
          <w:sz w:val="30"/>
          <w:szCs w:val="30"/>
        </w:rPr>
        <w:t xml:space="preserve"> for </w:t>
      </w:r>
    </w:p>
    <w:p w14:paraId="45249324" w14:textId="77777777" w:rsidR="00A152D1" w:rsidRPr="00A84507" w:rsidRDefault="00A152D1" w:rsidP="00A84507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507">
        <w:rPr>
          <w:rFonts w:ascii="Times New Roman" w:hAnsi="Times New Roman" w:cs="Times New Roman"/>
          <w:b/>
          <w:bCs/>
          <w:sz w:val="28"/>
          <w:szCs w:val="28"/>
        </w:rPr>
        <w:t xml:space="preserve">Variations and sensitivity analysis of reference evapotranspiration during 2010-2019 in the </w:t>
      </w:r>
      <w:proofErr w:type="spellStart"/>
      <w:r w:rsidRPr="00A84507">
        <w:rPr>
          <w:rFonts w:ascii="Times New Roman" w:hAnsi="Times New Roman" w:cs="Times New Roman"/>
          <w:b/>
          <w:bCs/>
          <w:sz w:val="28"/>
          <w:szCs w:val="28"/>
        </w:rPr>
        <w:t>Zhangye</w:t>
      </w:r>
      <w:proofErr w:type="spellEnd"/>
      <w:r w:rsidRPr="00A84507">
        <w:rPr>
          <w:rFonts w:ascii="Times New Roman" w:hAnsi="Times New Roman" w:cs="Times New Roman"/>
          <w:b/>
          <w:bCs/>
          <w:sz w:val="28"/>
          <w:szCs w:val="28"/>
        </w:rPr>
        <w:t xml:space="preserve"> farmland oasis, Northwest China</w:t>
      </w:r>
    </w:p>
    <w:p w14:paraId="272D9C67" w14:textId="6FA99617" w:rsidR="00A152D1" w:rsidRPr="00A84507" w:rsidRDefault="00A152D1" w:rsidP="00A84507">
      <w:pPr>
        <w:spacing w:beforeLines="50" w:before="156"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Miao Fang</w:t>
      </w:r>
      <w:r w:rsidRPr="00D102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4507">
        <w:rPr>
          <w:rFonts w:ascii="Times New Roman" w:hAnsi="Times New Roman" w:cs="Times New Roman"/>
          <w:sz w:val="24"/>
          <w:szCs w:val="24"/>
        </w:rPr>
        <w:t>*</w:t>
      </w:r>
    </w:p>
    <w:p w14:paraId="1BD5EA78" w14:textId="77777777" w:rsidR="00A152D1" w:rsidRPr="00923946" w:rsidRDefault="00A152D1" w:rsidP="00C84DC5">
      <w:pPr>
        <w:jc w:val="left"/>
        <w:rPr>
          <w:rFonts w:ascii="Times New Roman" w:hAnsi="Times New Roman" w:cs="Times New Roman"/>
          <w:szCs w:val="21"/>
        </w:rPr>
      </w:pPr>
      <w:r w:rsidRPr="00923946">
        <w:rPr>
          <w:rFonts w:ascii="Times New Roman" w:hAnsi="Times New Roman" w:cs="Times New Roman"/>
          <w:szCs w:val="21"/>
          <w:vertAlign w:val="superscript"/>
        </w:rPr>
        <w:t>1</w:t>
      </w:r>
      <w:r w:rsidRPr="00923946">
        <w:rPr>
          <w:rFonts w:ascii="Times New Roman" w:hAnsi="Times New Roman" w:cs="Times New Roman"/>
          <w:szCs w:val="21"/>
        </w:rPr>
        <w:t xml:space="preserve"> Northwest Institute of Eco-Environment and Resource, Chinese Academy of Sciences, Lanzhou, 730000,China</w:t>
      </w:r>
    </w:p>
    <w:p w14:paraId="31992DF1" w14:textId="7890C945" w:rsidR="00A152D1" w:rsidRPr="00923946" w:rsidRDefault="00A152D1" w:rsidP="00C84DC5">
      <w:pPr>
        <w:jc w:val="left"/>
        <w:rPr>
          <w:rFonts w:ascii="Times New Roman" w:hAnsi="Times New Roman" w:cs="Times New Roman"/>
          <w:szCs w:val="21"/>
        </w:rPr>
      </w:pPr>
      <w:r w:rsidRPr="00923946">
        <w:rPr>
          <w:rFonts w:ascii="Times New Roman" w:hAnsi="Times New Roman" w:cs="Times New Roman"/>
          <w:szCs w:val="21"/>
        </w:rPr>
        <w:t>*</w:t>
      </w:r>
      <w:proofErr w:type="spellStart"/>
      <w:r w:rsidRPr="00923946">
        <w:rPr>
          <w:rFonts w:ascii="Times New Roman" w:hAnsi="Times New Roman" w:cs="Times New Roman"/>
          <w:szCs w:val="21"/>
        </w:rPr>
        <w:t>corresponding.author</w:t>
      </w:r>
      <w:proofErr w:type="spellEnd"/>
      <w:r w:rsidRPr="00923946">
        <w:rPr>
          <w:rFonts w:ascii="Times New Roman" w:hAnsi="Times New Roman" w:cs="Times New Roman"/>
          <w:szCs w:val="21"/>
        </w:rPr>
        <w:t>@ mfang@lzb.ac.cn</w:t>
      </w:r>
    </w:p>
    <w:p w14:paraId="5AD36096" w14:textId="05E7D5A8" w:rsidR="00A152D1" w:rsidRDefault="00A152D1">
      <w:pPr>
        <w:jc w:val="center"/>
        <w:rPr>
          <w:rFonts w:ascii="Times New Roman" w:hAnsi="Times New Roman" w:cs="Times New Roman"/>
        </w:rPr>
      </w:pPr>
    </w:p>
    <w:p w14:paraId="556CDC06" w14:textId="33F80104" w:rsidR="00A84507" w:rsidRPr="00A84507" w:rsidRDefault="00A84507" w:rsidP="00A84507">
      <w:pPr>
        <w:rPr>
          <w:rFonts w:ascii="Times New Roman" w:hAnsi="Times New Roman" w:cs="Times New Roman" w:hint="eastAsia"/>
        </w:rPr>
      </w:pPr>
      <w:r w:rsidRPr="00A84507">
        <w:rPr>
          <w:rFonts w:ascii="Times New Roman" w:hAnsi="Times New Roman" w:cs="Times New Roman"/>
        </w:rPr>
        <w:t>This file includes:</w:t>
      </w:r>
    </w:p>
    <w:p w14:paraId="29FC3C6A" w14:textId="4289EA7E" w:rsidR="00A152D1" w:rsidRDefault="00A84507" w:rsidP="00A84507">
      <w:pPr>
        <w:ind w:firstLineChars="200" w:firstLine="420"/>
        <w:rPr>
          <w:rFonts w:ascii="Times New Roman" w:hAnsi="Times New Roman" w:cs="Times New Roman"/>
        </w:rPr>
      </w:pPr>
      <w:r w:rsidRPr="00A84507">
        <w:rPr>
          <w:rFonts w:ascii="Times New Roman" w:hAnsi="Times New Roman" w:cs="Times New Roman"/>
        </w:rPr>
        <w:t>Supplementary Fig</w:t>
      </w:r>
      <w:r>
        <w:rPr>
          <w:rFonts w:ascii="Times New Roman" w:hAnsi="Times New Roman" w:cs="Times New Roman"/>
        </w:rPr>
        <w:t>ure</w:t>
      </w:r>
      <w:r w:rsidRPr="00A8450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A84507">
        <w:rPr>
          <w:rFonts w:ascii="Times New Roman" w:hAnsi="Times New Roman" w:cs="Times New Roman"/>
        </w:rPr>
        <w:t>S1 to S7</w:t>
      </w:r>
    </w:p>
    <w:p w14:paraId="437CCC36" w14:textId="54E89169" w:rsidR="00A84507" w:rsidRPr="00B6696E" w:rsidRDefault="00A84507" w:rsidP="00A84507">
      <w:pPr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upplementary Tables S1 to S2</w:t>
      </w:r>
    </w:p>
    <w:p w14:paraId="49324CCB" w14:textId="77777777" w:rsidR="00A152D1" w:rsidRPr="00A84507" w:rsidRDefault="00A152D1">
      <w:pPr>
        <w:jc w:val="center"/>
        <w:rPr>
          <w:rFonts w:ascii="Times New Roman" w:hAnsi="Times New Roman" w:cs="Times New Roman"/>
        </w:rPr>
        <w:sectPr w:rsidR="00A152D1" w:rsidRPr="00A845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88AD561" w14:textId="4427E2BD" w:rsidR="00A152D1" w:rsidRDefault="00A152D1">
      <w:pPr>
        <w:jc w:val="center"/>
        <w:rPr>
          <w:rFonts w:ascii="Times New Roman" w:hAnsi="Times New Roman" w:cs="Times New Roman"/>
        </w:rPr>
      </w:pPr>
    </w:p>
    <w:p w14:paraId="59DF50BD" w14:textId="5C844EE4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 wp14:anchorId="2A99BA5A" wp14:editId="668EE576">
            <wp:extent cx="5069840" cy="4813300"/>
            <wp:effectExtent l="0" t="0" r="5080" b="2540"/>
            <wp:docPr id="3" name="图片 3" descr="Figure S1 Monthly Meteorological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 S1 Monthly Meteorological factors"/>
                    <pic:cNvPicPr>
                      <a:picLocks noChangeAspect="1"/>
                    </pic:cNvPicPr>
                  </pic:nvPicPr>
                  <pic:blipFill>
                    <a:blip r:embed="rId8"/>
                    <a:srcRect b="3856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957EC" w14:textId="77777777" w:rsidR="00902A5D" w:rsidRDefault="005629EC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Figure S1</w:t>
      </w:r>
      <w:r>
        <w:rPr>
          <w:rFonts w:ascii="Times New Roman" w:hAnsi="Times New Roman" w:cs="Times New Roman"/>
          <w:szCs w:val="21"/>
        </w:rPr>
        <w:t>. Multi-years mean of monthly meteorological factors.</w:t>
      </w:r>
    </w:p>
    <w:p w14:paraId="381EDCD7" w14:textId="77777777" w:rsidR="00902A5D" w:rsidRDefault="00902A5D">
      <w:pPr>
        <w:rPr>
          <w:rFonts w:ascii="Times New Roman" w:hAnsi="Times New Roman" w:cs="Times New Roman"/>
          <w:szCs w:val="21"/>
        </w:rPr>
      </w:pPr>
    </w:p>
    <w:p w14:paraId="130AF15C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305C6BF" wp14:editId="5FA64FEC">
            <wp:extent cx="5274310" cy="44977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1451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zCs w:val="21"/>
        </w:rPr>
        <w:t>Variations and trends of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max</w:t>
      </w:r>
      <w:proofErr w:type="spellEnd"/>
      <w:r>
        <w:rPr>
          <w:rFonts w:ascii="Times New Roman" w:hAnsi="Times New Roman" w:cs="Times New Roman"/>
        </w:rPr>
        <w:t xml:space="preserve"> in each months during 2010-2019.</w:t>
      </w:r>
    </w:p>
    <w:p w14:paraId="3A4A1C40" w14:textId="77777777" w:rsidR="00902A5D" w:rsidRDefault="00902A5D">
      <w:pPr>
        <w:jc w:val="center"/>
        <w:rPr>
          <w:rFonts w:ascii="Times New Roman" w:hAnsi="Times New Roman" w:cs="Times New Roman"/>
        </w:rPr>
      </w:pPr>
    </w:p>
    <w:p w14:paraId="482A9F43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A54F5F7" wp14:editId="786CC76A">
            <wp:extent cx="5274310" cy="46659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A947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1"/>
        </w:rPr>
        <w:t>Variations and trends of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min</w:t>
      </w:r>
      <w:proofErr w:type="spellEnd"/>
      <w:r>
        <w:rPr>
          <w:rFonts w:ascii="Times New Roman" w:hAnsi="Times New Roman" w:cs="Times New Roman"/>
        </w:rPr>
        <w:t xml:space="preserve"> in each months during 2010-2019.</w:t>
      </w:r>
    </w:p>
    <w:p w14:paraId="1A66DDC4" w14:textId="77777777" w:rsidR="00902A5D" w:rsidRDefault="00902A5D">
      <w:pPr>
        <w:jc w:val="center"/>
        <w:rPr>
          <w:rFonts w:ascii="Times New Roman" w:hAnsi="Times New Roman" w:cs="Times New Roman"/>
        </w:rPr>
      </w:pPr>
    </w:p>
    <w:p w14:paraId="77565AED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02B20AD" wp14:editId="1191475F">
            <wp:extent cx="5274310" cy="467233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B352D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zCs w:val="21"/>
        </w:rPr>
        <w:t>Variations and trends of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mean</w:t>
      </w:r>
      <w:proofErr w:type="spellEnd"/>
      <w:r>
        <w:rPr>
          <w:rFonts w:ascii="Times New Roman" w:hAnsi="Times New Roman" w:cs="Times New Roman"/>
        </w:rPr>
        <w:t xml:space="preserve"> in each months during 2010-2019.</w:t>
      </w:r>
    </w:p>
    <w:p w14:paraId="4863DB96" w14:textId="77777777" w:rsidR="00902A5D" w:rsidRDefault="00902A5D">
      <w:pPr>
        <w:jc w:val="center"/>
        <w:rPr>
          <w:rFonts w:ascii="Times New Roman" w:hAnsi="Times New Roman" w:cs="Times New Roman"/>
        </w:rPr>
      </w:pPr>
    </w:p>
    <w:p w14:paraId="39EBD3F9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D6BB5AC" wp14:editId="78254521">
            <wp:extent cx="5274310" cy="466598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C010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zCs w:val="21"/>
        </w:rPr>
        <w:t>Variations and trends of</w:t>
      </w:r>
      <w:r>
        <w:rPr>
          <w:rFonts w:ascii="Times New Roman" w:hAnsi="Times New Roman" w:cs="Times New Roman"/>
        </w:rPr>
        <w:t xml:space="preserve"> RHU in each months during 2010-2019.</w:t>
      </w:r>
    </w:p>
    <w:p w14:paraId="6DE80006" w14:textId="77777777" w:rsidR="00902A5D" w:rsidRDefault="00902A5D">
      <w:pPr>
        <w:jc w:val="center"/>
        <w:rPr>
          <w:rFonts w:ascii="Times New Roman" w:hAnsi="Times New Roman" w:cs="Times New Roman"/>
        </w:rPr>
      </w:pPr>
    </w:p>
    <w:p w14:paraId="7855DAB1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D9F77C" wp14:editId="6CF81CB2">
            <wp:extent cx="5274310" cy="47085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3A387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S6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zCs w:val="21"/>
        </w:rPr>
        <w:t>Variations and trends of</w:t>
      </w:r>
      <w:r>
        <w:rPr>
          <w:rFonts w:ascii="Times New Roman" w:hAnsi="Times New Roman" w:cs="Times New Roman"/>
        </w:rPr>
        <w:t xml:space="preserve"> WSP in each months during 2010-2019.</w:t>
      </w:r>
    </w:p>
    <w:p w14:paraId="569522D2" w14:textId="77777777" w:rsidR="00902A5D" w:rsidRDefault="00902A5D">
      <w:pPr>
        <w:jc w:val="center"/>
        <w:rPr>
          <w:rFonts w:ascii="Times New Roman" w:hAnsi="Times New Roman" w:cs="Times New Roman"/>
        </w:rPr>
      </w:pPr>
    </w:p>
    <w:p w14:paraId="3265B5A5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571D1E7" wp14:editId="7A8E3A7F">
            <wp:extent cx="5274310" cy="467804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64F3D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zCs w:val="21"/>
        </w:rPr>
        <w:t>Variations and trends of</w:t>
      </w:r>
      <w:r>
        <w:rPr>
          <w:rFonts w:ascii="Times New Roman" w:hAnsi="Times New Roman" w:cs="Times New Roman"/>
        </w:rPr>
        <w:t xml:space="preserve"> SSD in each months during 2010-2019.</w:t>
      </w:r>
    </w:p>
    <w:p w14:paraId="3E4A97E6" w14:textId="77777777" w:rsidR="00902A5D" w:rsidRDefault="00562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114300" distR="114300" wp14:anchorId="3D670117" wp14:editId="33A19903">
            <wp:extent cx="5069840" cy="4665980"/>
            <wp:effectExtent l="0" t="0" r="5080" b="12700"/>
            <wp:docPr id="2" name="图片 2" descr="Figure S2 Yearly meteorological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S2 Yearly meteorological factors"/>
                    <pic:cNvPicPr>
                      <a:picLocks noChangeAspect="1"/>
                    </pic:cNvPicPr>
                  </pic:nvPicPr>
                  <pic:blipFill>
                    <a:blip r:embed="rId15"/>
                    <a:srcRect b="3443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229FF" w14:textId="77777777" w:rsidR="00902A5D" w:rsidRDefault="005629EC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Figure S8</w:t>
      </w:r>
      <w:r>
        <w:rPr>
          <w:rFonts w:ascii="Times New Roman" w:hAnsi="Times New Roman" w:cs="Times New Roman"/>
          <w:szCs w:val="21"/>
        </w:rPr>
        <w:t>. Variations and trends of yearly meteorological factors during 2010-2019</w:t>
      </w:r>
    </w:p>
    <w:p w14:paraId="24020B82" w14:textId="77777777" w:rsidR="00902A5D" w:rsidRDefault="00902A5D">
      <w:pPr>
        <w:jc w:val="center"/>
        <w:rPr>
          <w:rFonts w:ascii="Times New Roman" w:hAnsi="Times New Roman" w:cs="Times New Roman"/>
        </w:rPr>
      </w:pPr>
    </w:p>
    <w:p w14:paraId="7D8034F8" w14:textId="77777777" w:rsidR="00902A5D" w:rsidRDefault="00902A5D">
      <w:pPr>
        <w:jc w:val="center"/>
        <w:rPr>
          <w:rFonts w:ascii="Times New Roman" w:hAnsi="Times New Roman" w:cs="Times New Roman"/>
        </w:rPr>
      </w:pPr>
    </w:p>
    <w:p w14:paraId="3A7CF785" w14:textId="77777777" w:rsidR="00902A5D" w:rsidRDefault="00902A5D">
      <w:pPr>
        <w:jc w:val="center"/>
        <w:rPr>
          <w:rFonts w:ascii="Times New Roman" w:hAnsi="Times New Roman" w:cs="Times New Roman"/>
        </w:rPr>
      </w:pPr>
    </w:p>
    <w:p w14:paraId="673072AB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48AC03A8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0A150F56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64FA1EC5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6A7B652C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1AE5419F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6813352B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43EBAC9B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4349850F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7682669D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03A790E5" w14:textId="77777777" w:rsidR="00902A5D" w:rsidRDefault="00902A5D">
      <w:pPr>
        <w:spacing w:afterLines="50" w:after="156"/>
        <w:rPr>
          <w:rFonts w:ascii="Times New Roman" w:eastAsia="黑体" w:hAnsi="Times New Roman" w:cs="Times New Roman"/>
          <w:szCs w:val="21"/>
        </w:rPr>
      </w:pPr>
    </w:p>
    <w:p w14:paraId="0A2C3561" w14:textId="77777777" w:rsidR="00902A5D" w:rsidRDefault="005629EC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b/>
          <w:bCs/>
          <w:szCs w:val="21"/>
        </w:rPr>
        <w:lastRenderedPageBreak/>
        <w:t>T</w:t>
      </w:r>
      <w:r>
        <w:rPr>
          <w:rFonts w:ascii="Times New Roman" w:eastAsia="黑体" w:hAnsi="Times New Roman" w:cs="Times New Roman"/>
          <w:b/>
          <w:bCs/>
          <w:szCs w:val="21"/>
        </w:rPr>
        <w:t xml:space="preserve">able S1. </w:t>
      </w:r>
      <w:r>
        <w:rPr>
          <w:rFonts w:ascii="Times New Roman" w:eastAsia="黑体" w:hAnsi="Times New Roman" w:cs="Times New Roman"/>
          <w:szCs w:val="21"/>
        </w:rPr>
        <w:t>Statistics of original daily SCs derived from the two ET</w:t>
      </w:r>
      <w:r>
        <w:rPr>
          <w:rFonts w:ascii="Times New Roman" w:eastAsia="黑体" w:hAnsi="Times New Roman" w:cs="Times New Roman"/>
          <w:szCs w:val="21"/>
          <w:vertAlign w:val="subscript"/>
        </w:rPr>
        <w:t>0</w:t>
      </w:r>
      <w:r>
        <w:rPr>
          <w:rFonts w:ascii="Times New Roman" w:eastAsia="黑体" w:hAnsi="Times New Roman" w:cs="Times New Roman"/>
          <w:szCs w:val="21"/>
        </w:rPr>
        <w:t xml:space="preserve"> equations.</w:t>
      </w:r>
    </w:p>
    <w:tbl>
      <w:tblPr>
        <w:tblStyle w:val="a7"/>
        <w:tblW w:w="793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991"/>
        <w:gridCol w:w="851"/>
        <w:gridCol w:w="851"/>
        <w:gridCol w:w="851"/>
        <w:gridCol w:w="851"/>
        <w:gridCol w:w="851"/>
        <w:gridCol w:w="851"/>
      </w:tblGrid>
      <w:tr w:rsidR="00902A5D" w14:paraId="29F07AEC" w14:textId="77777777">
        <w:trPr>
          <w:trHeight w:val="513"/>
          <w:jc w:val="center"/>
        </w:trPr>
        <w:tc>
          <w:tcPr>
            <w:tcW w:w="1836" w:type="dxa"/>
            <w:tcBorders>
              <w:top w:val="single" w:sz="12" w:space="0" w:color="auto"/>
              <w:bottom w:val="nil"/>
            </w:tcBorders>
            <w:vAlign w:val="center"/>
          </w:tcPr>
          <w:p w14:paraId="5D087924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ET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  <w:vertAlign w:val="subscript"/>
              </w:rPr>
              <w:t>0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 xml:space="preserve"> equation</w:t>
            </w:r>
          </w:p>
        </w:tc>
        <w:tc>
          <w:tcPr>
            <w:tcW w:w="991" w:type="dxa"/>
            <w:tcBorders>
              <w:top w:val="single" w:sz="12" w:space="0" w:color="auto"/>
              <w:bottom w:val="nil"/>
            </w:tcBorders>
            <w:vAlign w:val="center"/>
          </w:tcPr>
          <w:p w14:paraId="291C4F0B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original SC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E11213A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T</w:t>
            </w:r>
            <w:r w:rsidRPr="00B12F6A">
              <w:rPr>
                <w:rFonts w:ascii="Times New Roman" w:eastAsia="黑体" w:hAnsi="Times New Roman" w:cs="Times New Roman"/>
                <w:kern w:val="0"/>
                <w:sz w:val="20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2348BCF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T</w:t>
            </w:r>
            <w:r w:rsidRPr="00B12F6A">
              <w:rPr>
                <w:rFonts w:ascii="Times New Roman" w:eastAsia="黑体" w:hAnsi="Times New Roman" w:cs="Times New Roman"/>
                <w:kern w:val="0"/>
                <w:sz w:val="20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4E44098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T</w:t>
            </w:r>
            <w:r w:rsidRPr="00B12F6A">
              <w:rPr>
                <w:rFonts w:ascii="Times New Roman" w:eastAsia="黑体" w:hAnsi="Times New Roman" w:cs="Times New Roman"/>
                <w:kern w:val="0"/>
                <w:sz w:val="20"/>
                <w:szCs w:val="21"/>
                <w:vertAlign w:val="subscript"/>
              </w:rPr>
              <w:t>avg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38ECA21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R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HU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7ED35B1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W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SP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231C21B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S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SD</w:t>
            </w:r>
          </w:p>
        </w:tc>
      </w:tr>
      <w:tr w:rsidR="00902A5D" w14:paraId="2C7055C8" w14:textId="77777777">
        <w:trPr>
          <w:trHeight w:val="479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14:paraId="09A885E8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The FAO-56 Penman-Monteith formula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2125C46A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ax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ECD3A6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1.14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806989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0.39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5D8BA1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0.49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277AF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-0.03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762009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B7BA3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0.52</w:t>
            </w:r>
          </w:p>
        </w:tc>
      </w:tr>
      <w:tr w:rsidR="00902A5D" w14:paraId="10750749" w14:textId="77777777">
        <w:trPr>
          <w:trHeight w:val="415"/>
          <w:jc w:val="center"/>
        </w:trPr>
        <w:tc>
          <w:tcPr>
            <w:tcW w:w="1836" w:type="dxa"/>
            <w:vMerge/>
            <w:vAlign w:val="center"/>
          </w:tcPr>
          <w:p w14:paraId="6C97A628" w14:textId="77777777" w:rsidR="00902A5D" w:rsidRDefault="00902A5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10CE37D5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in</w:t>
            </w:r>
          </w:p>
        </w:tc>
        <w:tc>
          <w:tcPr>
            <w:tcW w:w="851" w:type="dxa"/>
            <w:vAlign w:val="center"/>
          </w:tcPr>
          <w:p w14:paraId="52409E0D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-0.39</w:t>
            </w:r>
          </w:p>
        </w:tc>
        <w:tc>
          <w:tcPr>
            <w:tcW w:w="851" w:type="dxa"/>
            <w:vAlign w:val="center"/>
          </w:tcPr>
          <w:p w14:paraId="13FC30FE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-0.37</w:t>
            </w:r>
          </w:p>
        </w:tc>
        <w:tc>
          <w:tcPr>
            <w:tcW w:w="851" w:type="dxa"/>
            <w:vAlign w:val="center"/>
          </w:tcPr>
          <w:p w14:paraId="4CF032B3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-0.83</w:t>
            </w:r>
          </w:p>
        </w:tc>
        <w:tc>
          <w:tcPr>
            <w:tcW w:w="851" w:type="dxa"/>
            <w:vAlign w:val="center"/>
          </w:tcPr>
          <w:p w14:paraId="35D5E03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-4.33</w:t>
            </w:r>
          </w:p>
        </w:tc>
        <w:tc>
          <w:tcPr>
            <w:tcW w:w="851" w:type="dxa"/>
            <w:vAlign w:val="center"/>
          </w:tcPr>
          <w:p w14:paraId="69082427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-0.27</w:t>
            </w:r>
          </w:p>
        </w:tc>
        <w:tc>
          <w:tcPr>
            <w:tcW w:w="851" w:type="dxa"/>
            <w:vAlign w:val="center"/>
          </w:tcPr>
          <w:p w14:paraId="785FDB82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0.00</w:t>
            </w:r>
          </w:p>
        </w:tc>
      </w:tr>
      <w:tr w:rsidR="00902A5D" w14:paraId="251DCDAD" w14:textId="77777777">
        <w:trPr>
          <w:trHeight w:val="423"/>
          <w:jc w:val="center"/>
        </w:trPr>
        <w:tc>
          <w:tcPr>
            <w:tcW w:w="1836" w:type="dxa"/>
            <w:vMerge/>
            <w:vAlign w:val="center"/>
          </w:tcPr>
          <w:p w14:paraId="74A53523" w14:textId="77777777" w:rsidR="00902A5D" w:rsidRDefault="00902A5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00F473B5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ean</w:t>
            </w:r>
          </w:p>
        </w:tc>
        <w:tc>
          <w:tcPr>
            <w:tcW w:w="851" w:type="dxa"/>
            <w:vAlign w:val="center"/>
          </w:tcPr>
          <w:p w14:paraId="3D07A120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0.40</w:t>
            </w:r>
          </w:p>
        </w:tc>
        <w:tc>
          <w:tcPr>
            <w:tcW w:w="851" w:type="dxa"/>
            <w:vAlign w:val="center"/>
          </w:tcPr>
          <w:p w14:paraId="68BD0F35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0.02</w:t>
            </w:r>
          </w:p>
        </w:tc>
        <w:tc>
          <w:tcPr>
            <w:tcW w:w="851" w:type="dxa"/>
            <w:vAlign w:val="center"/>
          </w:tcPr>
          <w:p w14:paraId="37FD4D9B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-0.04</w:t>
            </w:r>
          </w:p>
        </w:tc>
        <w:tc>
          <w:tcPr>
            <w:tcW w:w="851" w:type="dxa"/>
            <w:vAlign w:val="center"/>
          </w:tcPr>
          <w:p w14:paraId="0B96F5A0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-0.51</w:t>
            </w:r>
          </w:p>
        </w:tc>
        <w:tc>
          <w:tcPr>
            <w:tcW w:w="851" w:type="dxa"/>
            <w:vAlign w:val="center"/>
          </w:tcPr>
          <w:p w14:paraId="3959A516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.22</w:t>
            </w:r>
          </w:p>
        </w:tc>
        <w:tc>
          <w:tcPr>
            <w:tcW w:w="851" w:type="dxa"/>
            <w:vAlign w:val="center"/>
          </w:tcPr>
          <w:p w14:paraId="3F1F0C0B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0.24</w:t>
            </w:r>
          </w:p>
        </w:tc>
      </w:tr>
      <w:tr w:rsidR="00902A5D" w14:paraId="34600C83" w14:textId="77777777">
        <w:trPr>
          <w:trHeight w:val="414"/>
          <w:jc w:val="center"/>
        </w:trPr>
        <w:tc>
          <w:tcPr>
            <w:tcW w:w="1836" w:type="dxa"/>
            <w:vMerge w:val="restart"/>
            <w:vAlign w:val="center"/>
          </w:tcPr>
          <w:p w14:paraId="03682AD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The Hargreaves equation</w:t>
            </w:r>
          </w:p>
        </w:tc>
        <w:tc>
          <w:tcPr>
            <w:tcW w:w="991" w:type="dxa"/>
            <w:vAlign w:val="center"/>
          </w:tcPr>
          <w:p w14:paraId="4E40F890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ax</w:t>
            </w:r>
          </w:p>
        </w:tc>
        <w:tc>
          <w:tcPr>
            <w:tcW w:w="851" w:type="dxa"/>
            <w:vAlign w:val="center"/>
          </w:tcPr>
          <w:p w14:paraId="2D8C8075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.64</w:t>
            </w:r>
          </w:p>
        </w:tc>
        <w:tc>
          <w:tcPr>
            <w:tcW w:w="851" w:type="dxa"/>
            <w:vAlign w:val="center"/>
          </w:tcPr>
          <w:p w14:paraId="0228E1A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.62</w:t>
            </w:r>
          </w:p>
        </w:tc>
        <w:tc>
          <w:tcPr>
            <w:tcW w:w="851" w:type="dxa"/>
            <w:vAlign w:val="center"/>
          </w:tcPr>
          <w:p w14:paraId="75663CCD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.64</w:t>
            </w:r>
          </w:p>
        </w:tc>
        <w:tc>
          <w:tcPr>
            <w:tcW w:w="851" w:type="dxa"/>
            <w:vAlign w:val="center"/>
          </w:tcPr>
          <w:p w14:paraId="6E3782F4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62A7AC92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55944676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</w:tr>
      <w:tr w:rsidR="00902A5D" w14:paraId="6CD5B18C" w14:textId="77777777">
        <w:trPr>
          <w:trHeight w:val="419"/>
          <w:jc w:val="center"/>
        </w:trPr>
        <w:tc>
          <w:tcPr>
            <w:tcW w:w="1836" w:type="dxa"/>
            <w:vMerge/>
            <w:vAlign w:val="center"/>
          </w:tcPr>
          <w:p w14:paraId="63CCC9CA" w14:textId="77777777" w:rsidR="00902A5D" w:rsidRDefault="00902A5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4266402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in</w:t>
            </w:r>
          </w:p>
        </w:tc>
        <w:tc>
          <w:tcPr>
            <w:tcW w:w="851" w:type="dxa"/>
            <w:vAlign w:val="center"/>
          </w:tcPr>
          <w:p w14:paraId="67B8A023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1.66</w:t>
            </w:r>
          </w:p>
        </w:tc>
        <w:tc>
          <w:tcPr>
            <w:tcW w:w="851" w:type="dxa"/>
            <w:vAlign w:val="center"/>
          </w:tcPr>
          <w:p w14:paraId="30E45BD9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3.57</w:t>
            </w:r>
          </w:p>
        </w:tc>
        <w:tc>
          <w:tcPr>
            <w:tcW w:w="851" w:type="dxa"/>
            <w:vAlign w:val="center"/>
          </w:tcPr>
          <w:p w14:paraId="43A45458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4.74</w:t>
            </w:r>
          </w:p>
        </w:tc>
        <w:tc>
          <w:tcPr>
            <w:tcW w:w="851" w:type="dxa"/>
            <w:vAlign w:val="center"/>
          </w:tcPr>
          <w:p w14:paraId="12449CDF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6D42D5E0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3813DB6D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</w:tr>
      <w:tr w:rsidR="00902A5D" w14:paraId="3371B7E3" w14:textId="77777777">
        <w:trPr>
          <w:trHeight w:val="411"/>
          <w:jc w:val="center"/>
        </w:trPr>
        <w:tc>
          <w:tcPr>
            <w:tcW w:w="1836" w:type="dxa"/>
            <w:vMerge/>
            <w:vAlign w:val="center"/>
          </w:tcPr>
          <w:p w14:paraId="5D09369A" w14:textId="77777777" w:rsidR="00902A5D" w:rsidRDefault="00902A5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45809DC4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ean</w:t>
            </w:r>
          </w:p>
        </w:tc>
        <w:tc>
          <w:tcPr>
            <w:tcW w:w="851" w:type="dxa"/>
            <w:vAlign w:val="center"/>
          </w:tcPr>
          <w:p w14:paraId="723150A7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.56</w:t>
            </w:r>
          </w:p>
        </w:tc>
        <w:tc>
          <w:tcPr>
            <w:tcW w:w="851" w:type="dxa"/>
            <w:vAlign w:val="center"/>
          </w:tcPr>
          <w:p w14:paraId="68EFF872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0.14</w:t>
            </w:r>
          </w:p>
        </w:tc>
        <w:tc>
          <w:tcPr>
            <w:tcW w:w="851" w:type="dxa"/>
            <w:vAlign w:val="center"/>
          </w:tcPr>
          <w:p w14:paraId="591B2F43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.08</w:t>
            </w:r>
          </w:p>
        </w:tc>
        <w:tc>
          <w:tcPr>
            <w:tcW w:w="851" w:type="dxa"/>
            <w:vAlign w:val="center"/>
          </w:tcPr>
          <w:p w14:paraId="02F1153B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75C81D85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19217427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</w:tr>
    </w:tbl>
    <w:p w14:paraId="2CA85064" w14:textId="77777777" w:rsidR="00902A5D" w:rsidRDefault="005629EC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b/>
          <w:bCs/>
          <w:szCs w:val="21"/>
        </w:rPr>
        <w:t>T</w:t>
      </w:r>
      <w:r>
        <w:rPr>
          <w:rFonts w:ascii="Times New Roman" w:eastAsia="黑体" w:hAnsi="Times New Roman" w:cs="Times New Roman"/>
          <w:b/>
          <w:bCs/>
          <w:szCs w:val="21"/>
        </w:rPr>
        <w:t xml:space="preserve">able S2. </w:t>
      </w:r>
      <w:r>
        <w:rPr>
          <w:rFonts w:ascii="Times New Roman" w:eastAsia="黑体" w:hAnsi="Times New Roman" w:cs="Times New Roman"/>
          <w:szCs w:val="21"/>
        </w:rPr>
        <w:t>Statistics of absolute values of daily SCs derived from the two ET</w:t>
      </w:r>
      <w:r>
        <w:rPr>
          <w:rFonts w:ascii="Times New Roman" w:eastAsia="黑体" w:hAnsi="Times New Roman" w:cs="Times New Roman"/>
          <w:szCs w:val="21"/>
          <w:vertAlign w:val="subscript"/>
        </w:rPr>
        <w:t>0</w:t>
      </w:r>
      <w:r>
        <w:rPr>
          <w:rFonts w:ascii="Times New Roman" w:eastAsia="黑体" w:hAnsi="Times New Roman" w:cs="Times New Roman"/>
          <w:szCs w:val="21"/>
        </w:rPr>
        <w:t xml:space="preserve"> equations.</w:t>
      </w:r>
    </w:p>
    <w:tbl>
      <w:tblPr>
        <w:tblStyle w:val="a7"/>
        <w:tblW w:w="793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991"/>
        <w:gridCol w:w="851"/>
        <w:gridCol w:w="851"/>
        <w:gridCol w:w="851"/>
        <w:gridCol w:w="851"/>
        <w:gridCol w:w="851"/>
        <w:gridCol w:w="851"/>
      </w:tblGrid>
      <w:tr w:rsidR="00902A5D" w14:paraId="7506332F" w14:textId="77777777">
        <w:trPr>
          <w:trHeight w:val="513"/>
          <w:jc w:val="center"/>
        </w:trPr>
        <w:tc>
          <w:tcPr>
            <w:tcW w:w="1836" w:type="dxa"/>
            <w:tcBorders>
              <w:top w:val="single" w:sz="12" w:space="0" w:color="auto"/>
              <w:bottom w:val="nil"/>
            </w:tcBorders>
            <w:vAlign w:val="center"/>
          </w:tcPr>
          <w:p w14:paraId="5020C666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ET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  <w:vertAlign w:val="subscript"/>
              </w:rPr>
              <w:t>0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 xml:space="preserve"> equation</w:t>
            </w:r>
          </w:p>
        </w:tc>
        <w:tc>
          <w:tcPr>
            <w:tcW w:w="991" w:type="dxa"/>
            <w:tcBorders>
              <w:top w:val="single" w:sz="12" w:space="0" w:color="auto"/>
              <w:bottom w:val="nil"/>
            </w:tcBorders>
            <w:vAlign w:val="center"/>
          </w:tcPr>
          <w:p w14:paraId="14680821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Absolute SC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60CA1FE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T</w:t>
            </w:r>
            <w:r w:rsidRPr="00B12F6A">
              <w:rPr>
                <w:rFonts w:ascii="Times New Roman" w:eastAsia="黑体" w:hAnsi="Times New Roman" w:cs="Times New Roman"/>
                <w:kern w:val="0"/>
                <w:sz w:val="20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DAF7C77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T</w:t>
            </w:r>
            <w:r w:rsidRPr="00B12F6A">
              <w:rPr>
                <w:rFonts w:ascii="Times New Roman" w:eastAsia="黑体" w:hAnsi="Times New Roman" w:cs="Times New Roman"/>
                <w:kern w:val="0"/>
                <w:sz w:val="20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046D05A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T</w:t>
            </w:r>
            <w:r w:rsidRPr="00B12F6A">
              <w:rPr>
                <w:rFonts w:ascii="Times New Roman" w:eastAsia="黑体" w:hAnsi="Times New Roman" w:cs="Times New Roman"/>
                <w:kern w:val="0"/>
                <w:sz w:val="20"/>
                <w:szCs w:val="21"/>
                <w:vertAlign w:val="subscript"/>
              </w:rPr>
              <w:t>avg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7B3CE7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R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HU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80530F5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W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SP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A33EC8A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S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SD</w:t>
            </w:r>
          </w:p>
        </w:tc>
      </w:tr>
      <w:tr w:rsidR="00902A5D" w14:paraId="2895526D" w14:textId="77777777">
        <w:trPr>
          <w:trHeight w:val="479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14:paraId="09E6961A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 xml:space="preserve">The FAO-56 Penman-Monteith 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equation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6E191904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ax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E1A9C9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1.14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3B5D43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0.39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7593A0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0.83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D5B7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4.33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9B6F47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08B85B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0.52</w:t>
            </w:r>
          </w:p>
        </w:tc>
      </w:tr>
      <w:tr w:rsidR="00902A5D" w14:paraId="1280DD2A" w14:textId="77777777">
        <w:trPr>
          <w:trHeight w:val="415"/>
          <w:jc w:val="center"/>
        </w:trPr>
        <w:tc>
          <w:tcPr>
            <w:tcW w:w="1836" w:type="dxa"/>
            <w:vMerge/>
            <w:vAlign w:val="center"/>
          </w:tcPr>
          <w:p w14:paraId="0387F180" w14:textId="77777777" w:rsidR="00902A5D" w:rsidRDefault="00902A5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11485D12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in</w:t>
            </w:r>
          </w:p>
        </w:tc>
        <w:tc>
          <w:tcPr>
            <w:tcW w:w="851" w:type="dxa"/>
            <w:vAlign w:val="center"/>
          </w:tcPr>
          <w:p w14:paraId="20273D67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0.00</w:t>
            </w:r>
          </w:p>
        </w:tc>
        <w:tc>
          <w:tcPr>
            <w:tcW w:w="851" w:type="dxa"/>
            <w:vAlign w:val="center"/>
          </w:tcPr>
          <w:p w14:paraId="1C6B654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0.00</w:t>
            </w:r>
          </w:p>
        </w:tc>
        <w:tc>
          <w:tcPr>
            <w:tcW w:w="851" w:type="dxa"/>
            <w:vAlign w:val="center"/>
          </w:tcPr>
          <w:p w14:paraId="5F19D605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0.00</w:t>
            </w:r>
          </w:p>
        </w:tc>
        <w:tc>
          <w:tcPr>
            <w:tcW w:w="851" w:type="dxa"/>
            <w:vAlign w:val="center"/>
          </w:tcPr>
          <w:p w14:paraId="7D346D9B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0.03</w:t>
            </w:r>
          </w:p>
        </w:tc>
        <w:tc>
          <w:tcPr>
            <w:tcW w:w="851" w:type="dxa"/>
            <w:vAlign w:val="center"/>
          </w:tcPr>
          <w:p w14:paraId="5F5DD3CF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0.00</w:t>
            </w:r>
          </w:p>
        </w:tc>
        <w:tc>
          <w:tcPr>
            <w:tcW w:w="851" w:type="dxa"/>
            <w:vAlign w:val="center"/>
          </w:tcPr>
          <w:p w14:paraId="2D9399D2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0.00</w:t>
            </w:r>
          </w:p>
        </w:tc>
      </w:tr>
      <w:tr w:rsidR="00902A5D" w14:paraId="3F448C90" w14:textId="77777777">
        <w:trPr>
          <w:trHeight w:val="423"/>
          <w:jc w:val="center"/>
        </w:trPr>
        <w:tc>
          <w:tcPr>
            <w:tcW w:w="1836" w:type="dxa"/>
            <w:vMerge/>
            <w:vAlign w:val="center"/>
          </w:tcPr>
          <w:p w14:paraId="74B15FDC" w14:textId="77777777" w:rsidR="00902A5D" w:rsidRDefault="00902A5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53B75F53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ean</w:t>
            </w:r>
          </w:p>
        </w:tc>
        <w:tc>
          <w:tcPr>
            <w:tcW w:w="851" w:type="dxa"/>
            <w:vAlign w:val="center"/>
          </w:tcPr>
          <w:p w14:paraId="3CD0DC47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0.43</w:t>
            </w:r>
          </w:p>
        </w:tc>
        <w:tc>
          <w:tcPr>
            <w:tcW w:w="851" w:type="dxa"/>
            <w:vAlign w:val="center"/>
          </w:tcPr>
          <w:p w14:paraId="339F6390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0.10</w:t>
            </w:r>
          </w:p>
        </w:tc>
        <w:tc>
          <w:tcPr>
            <w:tcW w:w="851" w:type="dxa"/>
            <w:vAlign w:val="center"/>
          </w:tcPr>
          <w:p w14:paraId="04BB6801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0.08</w:t>
            </w:r>
          </w:p>
        </w:tc>
        <w:tc>
          <w:tcPr>
            <w:tcW w:w="851" w:type="dxa"/>
            <w:vAlign w:val="center"/>
          </w:tcPr>
          <w:p w14:paraId="249195ED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0.51</w:t>
            </w:r>
          </w:p>
        </w:tc>
        <w:tc>
          <w:tcPr>
            <w:tcW w:w="851" w:type="dxa"/>
            <w:vAlign w:val="center"/>
          </w:tcPr>
          <w:p w14:paraId="00317B58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.22</w:t>
            </w:r>
          </w:p>
        </w:tc>
        <w:tc>
          <w:tcPr>
            <w:tcW w:w="851" w:type="dxa"/>
            <w:vAlign w:val="center"/>
          </w:tcPr>
          <w:p w14:paraId="05559512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0.24</w:t>
            </w:r>
          </w:p>
        </w:tc>
      </w:tr>
      <w:tr w:rsidR="00902A5D" w14:paraId="11B1D6C4" w14:textId="77777777">
        <w:trPr>
          <w:trHeight w:val="414"/>
          <w:jc w:val="center"/>
        </w:trPr>
        <w:tc>
          <w:tcPr>
            <w:tcW w:w="1836" w:type="dxa"/>
            <w:vMerge w:val="restart"/>
            <w:vAlign w:val="center"/>
          </w:tcPr>
          <w:p w14:paraId="43D13AED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The Hargreaves equation</w:t>
            </w:r>
          </w:p>
        </w:tc>
        <w:tc>
          <w:tcPr>
            <w:tcW w:w="991" w:type="dxa"/>
            <w:vAlign w:val="center"/>
          </w:tcPr>
          <w:p w14:paraId="4CCE7C26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ax</w:t>
            </w:r>
          </w:p>
        </w:tc>
        <w:tc>
          <w:tcPr>
            <w:tcW w:w="851" w:type="dxa"/>
            <w:vAlign w:val="center"/>
          </w:tcPr>
          <w:p w14:paraId="287DA6C8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.64</w:t>
            </w:r>
          </w:p>
        </w:tc>
        <w:tc>
          <w:tcPr>
            <w:tcW w:w="851" w:type="dxa"/>
            <w:vAlign w:val="center"/>
          </w:tcPr>
          <w:p w14:paraId="77740C7D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.57</w:t>
            </w:r>
          </w:p>
        </w:tc>
        <w:tc>
          <w:tcPr>
            <w:tcW w:w="851" w:type="dxa"/>
            <w:vAlign w:val="center"/>
          </w:tcPr>
          <w:p w14:paraId="3A0FFC57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.74</w:t>
            </w:r>
          </w:p>
        </w:tc>
        <w:tc>
          <w:tcPr>
            <w:tcW w:w="851" w:type="dxa"/>
            <w:vAlign w:val="center"/>
          </w:tcPr>
          <w:p w14:paraId="125062D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30ED4FD0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1B1BB9C1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</w:tr>
      <w:tr w:rsidR="00902A5D" w14:paraId="20F97481" w14:textId="77777777">
        <w:trPr>
          <w:trHeight w:val="419"/>
          <w:jc w:val="center"/>
        </w:trPr>
        <w:tc>
          <w:tcPr>
            <w:tcW w:w="1836" w:type="dxa"/>
            <w:vMerge/>
            <w:vAlign w:val="center"/>
          </w:tcPr>
          <w:p w14:paraId="6E88D2C6" w14:textId="77777777" w:rsidR="00902A5D" w:rsidRDefault="00902A5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120AF144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in</w:t>
            </w:r>
          </w:p>
        </w:tc>
        <w:tc>
          <w:tcPr>
            <w:tcW w:w="851" w:type="dxa"/>
            <w:vAlign w:val="center"/>
          </w:tcPr>
          <w:p w14:paraId="48D67094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.00</w:t>
            </w:r>
          </w:p>
        </w:tc>
        <w:tc>
          <w:tcPr>
            <w:tcW w:w="851" w:type="dxa"/>
            <w:vAlign w:val="center"/>
          </w:tcPr>
          <w:p w14:paraId="65A9C46A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.00</w:t>
            </w:r>
          </w:p>
        </w:tc>
        <w:tc>
          <w:tcPr>
            <w:tcW w:w="851" w:type="dxa"/>
            <w:vAlign w:val="center"/>
          </w:tcPr>
          <w:p w14:paraId="3CE110DE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.00</w:t>
            </w:r>
          </w:p>
        </w:tc>
        <w:tc>
          <w:tcPr>
            <w:tcW w:w="851" w:type="dxa"/>
            <w:vAlign w:val="center"/>
          </w:tcPr>
          <w:p w14:paraId="2150DFE1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36A97C4D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1F126D57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</w:tr>
      <w:tr w:rsidR="00902A5D" w14:paraId="27D7F551" w14:textId="77777777">
        <w:trPr>
          <w:trHeight w:val="411"/>
          <w:jc w:val="center"/>
        </w:trPr>
        <w:tc>
          <w:tcPr>
            <w:tcW w:w="1836" w:type="dxa"/>
            <w:vMerge/>
            <w:vAlign w:val="center"/>
          </w:tcPr>
          <w:p w14:paraId="1CF740CC" w14:textId="77777777" w:rsidR="00902A5D" w:rsidRDefault="00902A5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547D93F8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1"/>
              </w:rPr>
              <w:t>ean</w:t>
            </w:r>
          </w:p>
        </w:tc>
        <w:tc>
          <w:tcPr>
            <w:tcW w:w="851" w:type="dxa"/>
            <w:vAlign w:val="center"/>
          </w:tcPr>
          <w:p w14:paraId="70A28455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.60</w:t>
            </w:r>
          </w:p>
        </w:tc>
        <w:tc>
          <w:tcPr>
            <w:tcW w:w="851" w:type="dxa"/>
            <w:vAlign w:val="center"/>
          </w:tcPr>
          <w:p w14:paraId="25BB98A8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.43</w:t>
            </w:r>
          </w:p>
        </w:tc>
        <w:tc>
          <w:tcPr>
            <w:tcW w:w="851" w:type="dxa"/>
            <w:vAlign w:val="center"/>
          </w:tcPr>
          <w:p w14:paraId="28DC2E8A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.52</w:t>
            </w:r>
          </w:p>
        </w:tc>
        <w:tc>
          <w:tcPr>
            <w:tcW w:w="851" w:type="dxa"/>
            <w:vAlign w:val="center"/>
          </w:tcPr>
          <w:p w14:paraId="21F21EE1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609760CC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  <w:tc>
          <w:tcPr>
            <w:tcW w:w="851" w:type="dxa"/>
            <w:vAlign w:val="center"/>
          </w:tcPr>
          <w:p w14:paraId="2A6961C1" w14:textId="77777777" w:rsidR="00902A5D" w:rsidRDefault="005629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----</w:t>
            </w:r>
          </w:p>
        </w:tc>
      </w:tr>
    </w:tbl>
    <w:p w14:paraId="22EAF3DA" w14:textId="77777777" w:rsidR="00902A5D" w:rsidRDefault="00902A5D">
      <w:pPr>
        <w:jc w:val="center"/>
        <w:rPr>
          <w:rFonts w:ascii="Times New Roman" w:hAnsi="Times New Roman" w:cs="Times New Roman"/>
        </w:rPr>
      </w:pPr>
    </w:p>
    <w:sectPr w:rsidR="00902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42C3" w14:textId="77777777" w:rsidR="00E17CF8" w:rsidRDefault="00E17CF8" w:rsidP="00A152D1">
      <w:r>
        <w:separator/>
      </w:r>
    </w:p>
  </w:endnote>
  <w:endnote w:type="continuationSeparator" w:id="0">
    <w:p w14:paraId="4A03FA8E" w14:textId="77777777" w:rsidR="00E17CF8" w:rsidRDefault="00E17CF8" w:rsidP="00A1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5792" w14:textId="77777777" w:rsidR="00E17CF8" w:rsidRDefault="00E17CF8" w:rsidP="00A152D1">
      <w:r>
        <w:separator/>
      </w:r>
    </w:p>
  </w:footnote>
  <w:footnote w:type="continuationSeparator" w:id="0">
    <w:p w14:paraId="7D60B0C3" w14:textId="77777777" w:rsidR="00E17CF8" w:rsidRDefault="00E17CF8" w:rsidP="00A1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AA"/>
    <w:rsid w:val="000003E8"/>
    <w:rsid w:val="00003986"/>
    <w:rsid w:val="0000652E"/>
    <w:rsid w:val="00011457"/>
    <w:rsid w:val="00035797"/>
    <w:rsid w:val="000473CE"/>
    <w:rsid w:val="00071514"/>
    <w:rsid w:val="0007693C"/>
    <w:rsid w:val="00082C15"/>
    <w:rsid w:val="00092DDA"/>
    <w:rsid w:val="000933CB"/>
    <w:rsid w:val="000A0443"/>
    <w:rsid w:val="000A678B"/>
    <w:rsid w:val="000B45B1"/>
    <w:rsid w:val="000D38A9"/>
    <w:rsid w:val="000F1EEB"/>
    <w:rsid w:val="000F3A6E"/>
    <w:rsid w:val="000F4D37"/>
    <w:rsid w:val="000F567E"/>
    <w:rsid w:val="00106DDE"/>
    <w:rsid w:val="0011131E"/>
    <w:rsid w:val="00111A71"/>
    <w:rsid w:val="001239EC"/>
    <w:rsid w:val="001247E1"/>
    <w:rsid w:val="00125276"/>
    <w:rsid w:val="00141DBB"/>
    <w:rsid w:val="0015217A"/>
    <w:rsid w:val="001567E5"/>
    <w:rsid w:val="00174FB5"/>
    <w:rsid w:val="00177D6F"/>
    <w:rsid w:val="0018080A"/>
    <w:rsid w:val="00182F46"/>
    <w:rsid w:val="001834D8"/>
    <w:rsid w:val="0019630F"/>
    <w:rsid w:val="001A022D"/>
    <w:rsid w:val="001A09AA"/>
    <w:rsid w:val="001B53BF"/>
    <w:rsid w:val="001C225B"/>
    <w:rsid w:val="001C2857"/>
    <w:rsid w:val="001C3AF0"/>
    <w:rsid w:val="001C6889"/>
    <w:rsid w:val="001C6A49"/>
    <w:rsid w:val="001D6E91"/>
    <w:rsid w:val="001E0475"/>
    <w:rsid w:val="001F5E50"/>
    <w:rsid w:val="001F75BB"/>
    <w:rsid w:val="002024AC"/>
    <w:rsid w:val="002048E3"/>
    <w:rsid w:val="002118DA"/>
    <w:rsid w:val="00216B9B"/>
    <w:rsid w:val="002205CF"/>
    <w:rsid w:val="002374E6"/>
    <w:rsid w:val="00244655"/>
    <w:rsid w:val="002600F0"/>
    <w:rsid w:val="00262A7F"/>
    <w:rsid w:val="002651BA"/>
    <w:rsid w:val="0027124F"/>
    <w:rsid w:val="002754A5"/>
    <w:rsid w:val="00293E41"/>
    <w:rsid w:val="002A4DE4"/>
    <w:rsid w:val="002B730F"/>
    <w:rsid w:val="002C7E32"/>
    <w:rsid w:val="002E2F46"/>
    <w:rsid w:val="002F661E"/>
    <w:rsid w:val="002F78B4"/>
    <w:rsid w:val="0030190F"/>
    <w:rsid w:val="00302F34"/>
    <w:rsid w:val="00305F3D"/>
    <w:rsid w:val="003132F8"/>
    <w:rsid w:val="003144D7"/>
    <w:rsid w:val="00315A1D"/>
    <w:rsid w:val="00320888"/>
    <w:rsid w:val="00323CBC"/>
    <w:rsid w:val="003608C3"/>
    <w:rsid w:val="003761FA"/>
    <w:rsid w:val="00382D5B"/>
    <w:rsid w:val="00393463"/>
    <w:rsid w:val="003A2EB0"/>
    <w:rsid w:val="003C4A3A"/>
    <w:rsid w:val="003D5C22"/>
    <w:rsid w:val="003E2D74"/>
    <w:rsid w:val="003E7A22"/>
    <w:rsid w:val="003F64ED"/>
    <w:rsid w:val="004006E4"/>
    <w:rsid w:val="0040195D"/>
    <w:rsid w:val="00403781"/>
    <w:rsid w:val="004104F9"/>
    <w:rsid w:val="00414FE0"/>
    <w:rsid w:val="004176C3"/>
    <w:rsid w:val="00424DE7"/>
    <w:rsid w:val="00424F66"/>
    <w:rsid w:val="004265C3"/>
    <w:rsid w:val="00436802"/>
    <w:rsid w:val="00443F8A"/>
    <w:rsid w:val="0044757D"/>
    <w:rsid w:val="00454BFF"/>
    <w:rsid w:val="0046273F"/>
    <w:rsid w:val="0046510A"/>
    <w:rsid w:val="0047624C"/>
    <w:rsid w:val="00487FC1"/>
    <w:rsid w:val="004A1515"/>
    <w:rsid w:val="004A4A57"/>
    <w:rsid w:val="004B31DD"/>
    <w:rsid w:val="004C4975"/>
    <w:rsid w:val="004D29BA"/>
    <w:rsid w:val="004D3659"/>
    <w:rsid w:val="004F66C8"/>
    <w:rsid w:val="00503EC0"/>
    <w:rsid w:val="00522298"/>
    <w:rsid w:val="00527478"/>
    <w:rsid w:val="00534FE6"/>
    <w:rsid w:val="005379DF"/>
    <w:rsid w:val="00537C12"/>
    <w:rsid w:val="005518F7"/>
    <w:rsid w:val="00556859"/>
    <w:rsid w:val="00556EC0"/>
    <w:rsid w:val="00561AD3"/>
    <w:rsid w:val="005629EC"/>
    <w:rsid w:val="00573A09"/>
    <w:rsid w:val="00573E28"/>
    <w:rsid w:val="00582C80"/>
    <w:rsid w:val="00585141"/>
    <w:rsid w:val="005869E7"/>
    <w:rsid w:val="005A5C61"/>
    <w:rsid w:val="005A7A78"/>
    <w:rsid w:val="005D5A6C"/>
    <w:rsid w:val="005D5C91"/>
    <w:rsid w:val="005F0930"/>
    <w:rsid w:val="005F7FD2"/>
    <w:rsid w:val="00604059"/>
    <w:rsid w:val="0060448D"/>
    <w:rsid w:val="00604757"/>
    <w:rsid w:val="00605F67"/>
    <w:rsid w:val="00610360"/>
    <w:rsid w:val="00616B95"/>
    <w:rsid w:val="00625FD2"/>
    <w:rsid w:val="006505C3"/>
    <w:rsid w:val="00653FFD"/>
    <w:rsid w:val="00674298"/>
    <w:rsid w:val="00677BC8"/>
    <w:rsid w:val="00682B12"/>
    <w:rsid w:val="006907BB"/>
    <w:rsid w:val="006D1FD0"/>
    <w:rsid w:val="006E668F"/>
    <w:rsid w:val="006F248A"/>
    <w:rsid w:val="006F30C8"/>
    <w:rsid w:val="007004EF"/>
    <w:rsid w:val="00701E93"/>
    <w:rsid w:val="00711891"/>
    <w:rsid w:val="00714D77"/>
    <w:rsid w:val="007359C2"/>
    <w:rsid w:val="0074544D"/>
    <w:rsid w:val="00747C26"/>
    <w:rsid w:val="00752C91"/>
    <w:rsid w:val="00784A76"/>
    <w:rsid w:val="007A52E0"/>
    <w:rsid w:val="007A5692"/>
    <w:rsid w:val="007B0AE2"/>
    <w:rsid w:val="007D130D"/>
    <w:rsid w:val="007E3ABC"/>
    <w:rsid w:val="007E4233"/>
    <w:rsid w:val="007E5775"/>
    <w:rsid w:val="007E6A8A"/>
    <w:rsid w:val="007F027D"/>
    <w:rsid w:val="007F3369"/>
    <w:rsid w:val="007F5412"/>
    <w:rsid w:val="00816582"/>
    <w:rsid w:val="00817024"/>
    <w:rsid w:val="008221F5"/>
    <w:rsid w:val="00837164"/>
    <w:rsid w:val="0084248C"/>
    <w:rsid w:val="00844AC7"/>
    <w:rsid w:val="00844F6B"/>
    <w:rsid w:val="00845514"/>
    <w:rsid w:val="00855F0E"/>
    <w:rsid w:val="008615AC"/>
    <w:rsid w:val="008615E5"/>
    <w:rsid w:val="0087013B"/>
    <w:rsid w:val="008717D6"/>
    <w:rsid w:val="008A2EB6"/>
    <w:rsid w:val="008A490F"/>
    <w:rsid w:val="008B761B"/>
    <w:rsid w:val="008D504E"/>
    <w:rsid w:val="008D669A"/>
    <w:rsid w:val="008D6D60"/>
    <w:rsid w:val="008E3048"/>
    <w:rsid w:val="00902A5D"/>
    <w:rsid w:val="00913A2E"/>
    <w:rsid w:val="00923946"/>
    <w:rsid w:val="009274A0"/>
    <w:rsid w:val="00940332"/>
    <w:rsid w:val="00943501"/>
    <w:rsid w:val="00945650"/>
    <w:rsid w:val="009544F4"/>
    <w:rsid w:val="00962B92"/>
    <w:rsid w:val="00965275"/>
    <w:rsid w:val="009754AE"/>
    <w:rsid w:val="0098313F"/>
    <w:rsid w:val="009A3C51"/>
    <w:rsid w:val="009C0D64"/>
    <w:rsid w:val="009C3E47"/>
    <w:rsid w:val="009C47AE"/>
    <w:rsid w:val="009E23D3"/>
    <w:rsid w:val="009E2DAC"/>
    <w:rsid w:val="009E47D4"/>
    <w:rsid w:val="009F7F05"/>
    <w:rsid w:val="00A00C66"/>
    <w:rsid w:val="00A0608A"/>
    <w:rsid w:val="00A152D1"/>
    <w:rsid w:val="00A225D2"/>
    <w:rsid w:val="00A30E5F"/>
    <w:rsid w:val="00A31775"/>
    <w:rsid w:val="00A31FB1"/>
    <w:rsid w:val="00A446E8"/>
    <w:rsid w:val="00A46B70"/>
    <w:rsid w:val="00A5278B"/>
    <w:rsid w:val="00A52EB2"/>
    <w:rsid w:val="00A62CDC"/>
    <w:rsid w:val="00A67042"/>
    <w:rsid w:val="00A71E5F"/>
    <w:rsid w:val="00A725D5"/>
    <w:rsid w:val="00A84507"/>
    <w:rsid w:val="00AA0535"/>
    <w:rsid w:val="00AA0595"/>
    <w:rsid w:val="00AA3A94"/>
    <w:rsid w:val="00AB106F"/>
    <w:rsid w:val="00AB1E40"/>
    <w:rsid w:val="00AC0F9C"/>
    <w:rsid w:val="00AC44E0"/>
    <w:rsid w:val="00AD0290"/>
    <w:rsid w:val="00AF60A2"/>
    <w:rsid w:val="00AF668F"/>
    <w:rsid w:val="00B0080E"/>
    <w:rsid w:val="00B11291"/>
    <w:rsid w:val="00B12F6A"/>
    <w:rsid w:val="00B22E3B"/>
    <w:rsid w:val="00B43F17"/>
    <w:rsid w:val="00B52CFB"/>
    <w:rsid w:val="00B53B89"/>
    <w:rsid w:val="00B54964"/>
    <w:rsid w:val="00B620FD"/>
    <w:rsid w:val="00B6696E"/>
    <w:rsid w:val="00B817FA"/>
    <w:rsid w:val="00B95829"/>
    <w:rsid w:val="00BA2BD8"/>
    <w:rsid w:val="00BB2DD4"/>
    <w:rsid w:val="00BB79C5"/>
    <w:rsid w:val="00BD4B81"/>
    <w:rsid w:val="00BE0AE9"/>
    <w:rsid w:val="00BF3BD9"/>
    <w:rsid w:val="00C006E4"/>
    <w:rsid w:val="00C017B0"/>
    <w:rsid w:val="00C02B5B"/>
    <w:rsid w:val="00C13E1A"/>
    <w:rsid w:val="00C15195"/>
    <w:rsid w:val="00C204F2"/>
    <w:rsid w:val="00C231F5"/>
    <w:rsid w:val="00C2410F"/>
    <w:rsid w:val="00C31F7C"/>
    <w:rsid w:val="00C44ADE"/>
    <w:rsid w:val="00C4666F"/>
    <w:rsid w:val="00C4731B"/>
    <w:rsid w:val="00C6793E"/>
    <w:rsid w:val="00C70F16"/>
    <w:rsid w:val="00C71B70"/>
    <w:rsid w:val="00C7729D"/>
    <w:rsid w:val="00C81CBE"/>
    <w:rsid w:val="00C8489F"/>
    <w:rsid w:val="00C84DC5"/>
    <w:rsid w:val="00CA43E4"/>
    <w:rsid w:val="00CB236D"/>
    <w:rsid w:val="00CB49D1"/>
    <w:rsid w:val="00CC04DF"/>
    <w:rsid w:val="00CC2B60"/>
    <w:rsid w:val="00CD4DF6"/>
    <w:rsid w:val="00CD7B11"/>
    <w:rsid w:val="00CE0F6F"/>
    <w:rsid w:val="00CF0D19"/>
    <w:rsid w:val="00CF2733"/>
    <w:rsid w:val="00CF43BF"/>
    <w:rsid w:val="00CF6B6B"/>
    <w:rsid w:val="00D00FF5"/>
    <w:rsid w:val="00D0274B"/>
    <w:rsid w:val="00D02DE9"/>
    <w:rsid w:val="00D040BC"/>
    <w:rsid w:val="00D1024F"/>
    <w:rsid w:val="00D370AD"/>
    <w:rsid w:val="00D43E7B"/>
    <w:rsid w:val="00D44F76"/>
    <w:rsid w:val="00D458E9"/>
    <w:rsid w:val="00D635BB"/>
    <w:rsid w:val="00D7009F"/>
    <w:rsid w:val="00D701BC"/>
    <w:rsid w:val="00D72370"/>
    <w:rsid w:val="00D7795D"/>
    <w:rsid w:val="00D92F95"/>
    <w:rsid w:val="00DB0BE9"/>
    <w:rsid w:val="00DB3364"/>
    <w:rsid w:val="00DB48C9"/>
    <w:rsid w:val="00DB6160"/>
    <w:rsid w:val="00DC1E7F"/>
    <w:rsid w:val="00DC296F"/>
    <w:rsid w:val="00DC7447"/>
    <w:rsid w:val="00DE005D"/>
    <w:rsid w:val="00DE6667"/>
    <w:rsid w:val="00DF1B04"/>
    <w:rsid w:val="00E01F1E"/>
    <w:rsid w:val="00E023F1"/>
    <w:rsid w:val="00E15D5D"/>
    <w:rsid w:val="00E17CF8"/>
    <w:rsid w:val="00E2110B"/>
    <w:rsid w:val="00E21923"/>
    <w:rsid w:val="00E23054"/>
    <w:rsid w:val="00E315C6"/>
    <w:rsid w:val="00E42B5D"/>
    <w:rsid w:val="00E473AB"/>
    <w:rsid w:val="00E57D7E"/>
    <w:rsid w:val="00E60520"/>
    <w:rsid w:val="00E609ED"/>
    <w:rsid w:val="00E65231"/>
    <w:rsid w:val="00E664AD"/>
    <w:rsid w:val="00E66732"/>
    <w:rsid w:val="00E82149"/>
    <w:rsid w:val="00E868B4"/>
    <w:rsid w:val="00E91F4A"/>
    <w:rsid w:val="00E97C73"/>
    <w:rsid w:val="00EA1826"/>
    <w:rsid w:val="00EA287A"/>
    <w:rsid w:val="00EA5D28"/>
    <w:rsid w:val="00EA7C9A"/>
    <w:rsid w:val="00EC165E"/>
    <w:rsid w:val="00ED7850"/>
    <w:rsid w:val="00EF16B9"/>
    <w:rsid w:val="00F17F7D"/>
    <w:rsid w:val="00F20D88"/>
    <w:rsid w:val="00F33622"/>
    <w:rsid w:val="00F352E4"/>
    <w:rsid w:val="00F366FE"/>
    <w:rsid w:val="00F4384F"/>
    <w:rsid w:val="00F470C5"/>
    <w:rsid w:val="00F6108B"/>
    <w:rsid w:val="00F63F9F"/>
    <w:rsid w:val="00F70AC4"/>
    <w:rsid w:val="00F812F7"/>
    <w:rsid w:val="00F86C65"/>
    <w:rsid w:val="00FA171E"/>
    <w:rsid w:val="00FA4CD6"/>
    <w:rsid w:val="00FA5FC8"/>
    <w:rsid w:val="00FB4CA4"/>
    <w:rsid w:val="00FC058D"/>
    <w:rsid w:val="00FC0820"/>
    <w:rsid w:val="00FD139C"/>
    <w:rsid w:val="00FF08A8"/>
    <w:rsid w:val="00FF0DED"/>
    <w:rsid w:val="04233CF8"/>
    <w:rsid w:val="23EF7316"/>
    <w:rsid w:val="706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0F6BF"/>
  <w14:defaultImageDpi w14:val="330"/>
  <w15:docId w15:val="{DE73988B-B04E-427B-8ABB-DA5D6E51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E818B0-E68F-4962-BFB2-023F3F51B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29</cp:revision>
  <dcterms:created xsi:type="dcterms:W3CDTF">2021-07-15T08:19:00Z</dcterms:created>
  <dcterms:modified xsi:type="dcterms:W3CDTF">2021-08-21T00:54:00Z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E9BC123278854BBEBBC6C668435FE006</vt:lpwstr>
  </property>
</Properties>
</file>