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ACAAA" w14:textId="77777777" w:rsidR="00444612" w:rsidRPr="000F084F" w:rsidRDefault="00444612" w:rsidP="00444612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  <w:r w:rsidRPr="000F084F">
        <w:rPr>
          <w:rFonts w:ascii="Arial" w:eastAsia="Times New Roman" w:hAnsi="Arial" w:cs="Arial"/>
          <w:b/>
          <w:color w:val="000000" w:themeColor="text1"/>
          <w:sz w:val="24"/>
          <w:szCs w:val="24"/>
          <w:lang w:val="en-GB" w:eastAsia="en-GB"/>
        </w:rPr>
        <w:t>Supplementary Materials</w:t>
      </w:r>
    </w:p>
    <w:p w14:paraId="684DC58F" w14:textId="77777777" w:rsidR="00444612" w:rsidRPr="000F084F" w:rsidRDefault="00444612" w:rsidP="00444612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</w:p>
    <w:p w14:paraId="0AA0DBCA" w14:textId="77777777" w:rsidR="00444612" w:rsidRPr="000F084F" w:rsidRDefault="00444612" w:rsidP="00444612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</w:p>
    <w:p w14:paraId="581C89E1" w14:textId="77777777" w:rsidR="00444612" w:rsidRPr="000F084F" w:rsidRDefault="00444612" w:rsidP="00444612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  <w:r w:rsidRPr="000F084F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br w:type="page"/>
      </w:r>
    </w:p>
    <w:tbl>
      <w:tblPr>
        <w:tblStyle w:val="TableGrid"/>
        <w:tblW w:w="1459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3"/>
        <w:gridCol w:w="1531"/>
        <w:gridCol w:w="1794"/>
        <w:gridCol w:w="1737"/>
        <w:gridCol w:w="1519"/>
        <w:gridCol w:w="1275"/>
        <w:gridCol w:w="1418"/>
        <w:gridCol w:w="1417"/>
        <w:gridCol w:w="1276"/>
        <w:gridCol w:w="1276"/>
      </w:tblGrid>
      <w:tr w:rsidR="00444612" w:rsidRPr="000F084F" w14:paraId="5F19CFA8" w14:textId="77777777" w:rsidTr="00685A06">
        <w:tc>
          <w:tcPr>
            <w:tcW w:w="14596" w:type="dxa"/>
            <w:gridSpan w:val="10"/>
            <w:tcBorders>
              <w:bottom w:val="single" w:sz="4" w:space="0" w:color="auto"/>
            </w:tcBorders>
          </w:tcPr>
          <w:p w14:paraId="59E2711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b/>
                <w:color w:val="000000" w:themeColor="text1"/>
                <w:lang w:val="en-GB" w:eastAsia="en-ZA"/>
              </w:rPr>
              <w:lastRenderedPageBreak/>
              <w:t xml:space="preserve">TableS2.  </w:t>
            </w: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Best predictive polygenic risk scores of  lipid traits in Uganda replication cohort</w:t>
            </w:r>
            <w:r w:rsidRPr="000F084F">
              <w:rPr>
                <w:rFonts w:ascii="Arial" w:eastAsia="Times New Roman" w:hAnsi="Arial" w:cs="Arial"/>
                <w:b/>
                <w:color w:val="000000" w:themeColor="text1"/>
                <w:lang w:val="en-GB" w:eastAsia="en-ZA"/>
              </w:rPr>
              <w:t xml:space="preserve"> </w:t>
            </w:r>
          </w:p>
        </w:tc>
      </w:tr>
      <w:tr w:rsidR="00444612" w:rsidRPr="000F084F" w14:paraId="30088BC7" w14:textId="77777777" w:rsidTr="00685A06"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C40385E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Lipid traits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6BF7445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Populations</w:t>
            </w:r>
          </w:p>
        </w:tc>
        <w:tc>
          <w:tcPr>
            <w:tcW w:w="1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9DC5A4D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Adjusted R</w:t>
            </w:r>
            <w:r w:rsidRPr="000F084F">
              <w:rPr>
                <w:rFonts w:ascii="Arial" w:hAnsi="Arial" w:cs="Arial"/>
                <w:color w:val="000000" w:themeColor="text1"/>
                <w:vertAlign w:val="superscript"/>
                <w:lang w:eastAsia="en-ZA"/>
              </w:rPr>
              <w:t>2</w:t>
            </w: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 xml:space="preserve"> (%)</w:t>
            </w:r>
          </w:p>
        </w:tc>
        <w:tc>
          <w:tcPr>
            <w:tcW w:w="1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58110A4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Crude R</w:t>
            </w:r>
            <w:r w:rsidRPr="000F084F">
              <w:rPr>
                <w:rFonts w:ascii="Arial" w:hAnsi="Arial" w:cs="Arial"/>
                <w:color w:val="000000" w:themeColor="text1"/>
                <w:vertAlign w:val="superscript"/>
                <w:lang w:eastAsia="en-ZA"/>
              </w:rPr>
              <w:t>2</w:t>
            </w: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 xml:space="preserve"> (%)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684728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Predictive R</w:t>
            </w:r>
            <w:r w:rsidRPr="000F084F">
              <w:rPr>
                <w:rFonts w:ascii="Arial" w:hAnsi="Arial" w:cs="Arial"/>
                <w:color w:val="000000" w:themeColor="text1"/>
                <w:vertAlign w:val="superscript"/>
                <w:lang w:eastAsia="en-ZA"/>
              </w:rPr>
              <w:t>2</w:t>
            </w: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7EB2BB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P-value</w:t>
            </w:r>
            <w:r w:rsidRPr="000F084F">
              <w:rPr>
                <w:rFonts w:ascii="Arial" w:hAnsi="Arial" w:cs="Arial"/>
                <w:color w:val="000000" w:themeColor="text1"/>
                <w:vertAlign w:val="superscript"/>
                <w:lang w:eastAsia="en-ZA"/>
              </w:rPr>
              <w:t>†</w:t>
            </w: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19B8AAC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exit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723C10D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SE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1B1DE05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SNPs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F9F5EE6" w14:textId="77777777" w:rsidR="00444612" w:rsidRPr="000F084F" w:rsidRDefault="00444612" w:rsidP="00685A06">
            <w:pPr>
              <w:spacing w:line="276" w:lineRule="auto"/>
              <w:rPr>
                <w:rFonts w:ascii="Arial" w:hAnsi="Arial" w:cs="Arial"/>
                <w:color w:val="000000" w:themeColor="text1"/>
                <w:lang w:eastAsia="en-ZA"/>
              </w:rPr>
            </w:pPr>
            <w:r w:rsidRPr="000F084F">
              <w:rPr>
                <w:rFonts w:ascii="Arial" w:hAnsi="Arial" w:cs="Arial"/>
                <w:color w:val="000000" w:themeColor="text1"/>
                <w:lang w:eastAsia="en-ZA"/>
              </w:rPr>
              <w:t>P-value</w:t>
            </w:r>
          </w:p>
        </w:tc>
      </w:tr>
      <w:tr w:rsidR="00444612" w:rsidRPr="000F084F" w14:paraId="77BEAA51" w14:textId="77777777" w:rsidTr="00685A06">
        <w:tc>
          <w:tcPr>
            <w:tcW w:w="135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2E70C3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HDL-C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CB5E7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AFR</w:t>
            </w:r>
          </w:p>
        </w:tc>
        <w:tc>
          <w:tcPr>
            <w:tcW w:w="179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8F2AFB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9.556</w:t>
            </w:r>
          </w:p>
        </w:tc>
        <w:tc>
          <w:tcPr>
            <w:tcW w:w="173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14C3F8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9.553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52DC00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0.003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72DEB2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-08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7A1DEC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-0.8021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7EC3BF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1.731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CC4DA4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6F7B3E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0.6432</w:t>
            </w:r>
          </w:p>
        </w:tc>
      </w:tr>
      <w:tr w:rsidR="00444612" w:rsidRPr="000F084F" w14:paraId="4B6F0566" w14:textId="77777777" w:rsidTr="00685A06">
        <w:tc>
          <w:tcPr>
            <w:tcW w:w="1353" w:type="dxa"/>
            <w:shd w:val="clear" w:color="auto" w:fill="FFFFFF" w:themeFill="background1"/>
            <w:vAlign w:val="bottom"/>
          </w:tcPr>
          <w:p w14:paraId="6898E51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 </w:t>
            </w:r>
          </w:p>
        </w:tc>
        <w:tc>
          <w:tcPr>
            <w:tcW w:w="1531" w:type="dxa"/>
            <w:shd w:val="clear" w:color="auto" w:fill="FFFFFF" w:themeFill="background1"/>
            <w:vAlign w:val="bottom"/>
          </w:tcPr>
          <w:p w14:paraId="4C9A041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EUR</w:t>
            </w:r>
          </w:p>
        </w:tc>
        <w:tc>
          <w:tcPr>
            <w:tcW w:w="1794" w:type="dxa"/>
            <w:shd w:val="clear" w:color="auto" w:fill="FFFFFF" w:themeFill="background1"/>
            <w:vAlign w:val="bottom"/>
          </w:tcPr>
          <w:p w14:paraId="4B9AD00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9.562</w:t>
            </w:r>
          </w:p>
        </w:tc>
        <w:tc>
          <w:tcPr>
            <w:tcW w:w="1737" w:type="dxa"/>
            <w:shd w:val="clear" w:color="auto" w:fill="FFFFFF" w:themeFill="background1"/>
            <w:vAlign w:val="bottom"/>
          </w:tcPr>
          <w:p w14:paraId="0D2C4E5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9.553</w:t>
            </w:r>
          </w:p>
        </w:tc>
        <w:tc>
          <w:tcPr>
            <w:tcW w:w="1519" w:type="dxa"/>
            <w:shd w:val="clear" w:color="auto" w:fill="FFFFFF" w:themeFill="background1"/>
            <w:vAlign w:val="bottom"/>
          </w:tcPr>
          <w:p w14:paraId="77C5AA8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0.009</w:t>
            </w:r>
          </w:p>
        </w:tc>
        <w:tc>
          <w:tcPr>
            <w:tcW w:w="1275" w:type="dxa"/>
            <w:shd w:val="clear" w:color="auto" w:fill="FFFFFF" w:themeFill="background1"/>
          </w:tcPr>
          <w:p w14:paraId="752CF2B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-08</w:t>
            </w:r>
          </w:p>
        </w:tc>
        <w:tc>
          <w:tcPr>
            <w:tcW w:w="1418" w:type="dxa"/>
            <w:shd w:val="clear" w:color="auto" w:fill="FFFFFF" w:themeFill="background1"/>
          </w:tcPr>
          <w:p w14:paraId="586803F6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14.171</w:t>
            </w:r>
          </w:p>
        </w:tc>
        <w:tc>
          <w:tcPr>
            <w:tcW w:w="1417" w:type="dxa"/>
            <w:shd w:val="clear" w:color="auto" w:fill="FFFFFF" w:themeFill="background1"/>
          </w:tcPr>
          <w:p w14:paraId="296CD81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17.57</w:t>
            </w:r>
          </w:p>
        </w:tc>
        <w:tc>
          <w:tcPr>
            <w:tcW w:w="1276" w:type="dxa"/>
            <w:shd w:val="clear" w:color="auto" w:fill="FFFFFF" w:themeFill="background1"/>
          </w:tcPr>
          <w:p w14:paraId="4FAB07D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1,053</w:t>
            </w:r>
          </w:p>
        </w:tc>
        <w:tc>
          <w:tcPr>
            <w:tcW w:w="1276" w:type="dxa"/>
            <w:shd w:val="clear" w:color="auto" w:fill="FFFFFF" w:themeFill="background1"/>
          </w:tcPr>
          <w:p w14:paraId="6F592F0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0.4201</w:t>
            </w:r>
          </w:p>
        </w:tc>
      </w:tr>
      <w:tr w:rsidR="00444612" w:rsidRPr="000F084F" w14:paraId="5D36C870" w14:textId="77777777" w:rsidTr="00685A06">
        <w:tc>
          <w:tcPr>
            <w:tcW w:w="1353" w:type="dxa"/>
            <w:shd w:val="clear" w:color="auto" w:fill="F2F2F2" w:themeFill="background1" w:themeFillShade="F2"/>
            <w:vAlign w:val="bottom"/>
          </w:tcPr>
          <w:p w14:paraId="7D2F07A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bottom"/>
          </w:tcPr>
          <w:p w14:paraId="104647B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MEA</w:t>
            </w:r>
          </w:p>
        </w:tc>
        <w:tc>
          <w:tcPr>
            <w:tcW w:w="1794" w:type="dxa"/>
            <w:shd w:val="clear" w:color="auto" w:fill="F2F2F2" w:themeFill="background1" w:themeFillShade="F2"/>
            <w:vAlign w:val="bottom"/>
          </w:tcPr>
          <w:p w14:paraId="733A4FF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9.614</w:t>
            </w:r>
          </w:p>
        </w:tc>
        <w:tc>
          <w:tcPr>
            <w:tcW w:w="1737" w:type="dxa"/>
            <w:shd w:val="clear" w:color="auto" w:fill="F2F2F2" w:themeFill="background1" w:themeFillShade="F2"/>
            <w:vAlign w:val="bottom"/>
          </w:tcPr>
          <w:p w14:paraId="1F1A5C5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9.553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bottom"/>
          </w:tcPr>
          <w:p w14:paraId="51557D0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0.061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57A94B7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0.0046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4C094E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7.0337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B1D541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3.379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F30891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2,427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40920A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0.0374</w:t>
            </w:r>
          </w:p>
        </w:tc>
      </w:tr>
      <w:tr w:rsidR="00444612" w:rsidRPr="000F084F" w14:paraId="0121DCB9" w14:textId="77777777" w:rsidTr="00685A06">
        <w:tc>
          <w:tcPr>
            <w:tcW w:w="1353" w:type="dxa"/>
            <w:shd w:val="clear" w:color="auto" w:fill="FFFFFF" w:themeFill="background1"/>
            <w:vAlign w:val="bottom"/>
          </w:tcPr>
          <w:p w14:paraId="19B450C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</w:p>
        </w:tc>
        <w:tc>
          <w:tcPr>
            <w:tcW w:w="1531" w:type="dxa"/>
            <w:shd w:val="clear" w:color="auto" w:fill="FFFFFF" w:themeFill="background1"/>
            <w:vAlign w:val="bottom"/>
          </w:tcPr>
          <w:p w14:paraId="358A83F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MAA</w:t>
            </w:r>
          </w:p>
        </w:tc>
        <w:tc>
          <w:tcPr>
            <w:tcW w:w="1794" w:type="dxa"/>
            <w:shd w:val="clear" w:color="auto" w:fill="FFFFFF" w:themeFill="background1"/>
            <w:vAlign w:val="bottom"/>
          </w:tcPr>
          <w:p w14:paraId="1DF610C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9.976</w:t>
            </w:r>
          </w:p>
        </w:tc>
        <w:tc>
          <w:tcPr>
            <w:tcW w:w="1737" w:type="dxa"/>
            <w:shd w:val="clear" w:color="auto" w:fill="FFFFFF" w:themeFill="background1"/>
            <w:vAlign w:val="bottom"/>
          </w:tcPr>
          <w:p w14:paraId="03EF291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9.863</w:t>
            </w:r>
          </w:p>
        </w:tc>
        <w:tc>
          <w:tcPr>
            <w:tcW w:w="1519" w:type="dxa"/>
            <w:shd w:val="clear" w:color="auto" w:fill="FFFFFF" w:themeFill="background1"/>
            <w:vAlign w:val="bottom"/>
          </w:tcPr>
          <w:p w14:paraId="09074B8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0.113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14:paraId="77E9C93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0.0012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14:paraId="5ED94C3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-182.975</w:t>
            </w: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514F041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64.51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5F5D0C8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35,160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FB72C0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0.0045</w:t>
            </w:r>
          </w:p>
        </w:tc>
      </w:tr>
      <w:tr w:rsidR="00444612" w:rsidRPr="000F084F" w14:paraId="43F37FDC" w14:textId="77777777" w:rsidTr="00685A06">
        <w:tc>
          <w:tcPr>
            <w:tcW w:w="1353" w:type="dxa"/>
            <w:shd w:val="clear" w:color="auto" w:fill="F2F2F2" w:themeFill="background1" w:themeFillShade="F2"/>
            <w:vAlign w:val="bottom"/>
          </w:tcPr>
          <w:p w14:paraId="0B1D4B3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LDL-C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bottom"/>
          </w:tcPr>
          <w:p w14:paraId="7DDA9A86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AFR</w:t>
            </w:r>
          </w:p>
        </w:tc>
        <w:tc>
          <w:tcPr>
            <w:tcW w:w="1794" w:type="dxa"/>
            <w:shd w:val="clear" w:color="auto" w:fill="F2F2F2" w:themeFill="background1" w:themeFillShade="F2"/>
            <w:vAlign w:val="bottom"/>
          </w:tcPr>
          <w:p w14:paraId="4666F87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12.663</w:t>
            </w:r>
          </w:p>
        </w:tc>
        <w:tc>
          <w:tcPr>
            <w:tcW w:w="1737" w:type="dxa"/>
            <w:shd w:val="clear" w:color="auto" w:fill="F2F2F2" w:themeFill="background1" w:themeFillShade="F2"/>
            <w:vAlign w:val="bottom"/>
          </w:tcPr>
          <w:p w14:paraId="775686C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12.637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bottom"/>
          </w:tcPr>
          <w:p w14:paraId="4D7D7E2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0.026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625E3DD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-08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547660F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-6.742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5C733FC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4.909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C633AF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271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5D9147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0.1696</w:t>
            </w:r>
          </w:p>
        </w:tc>
      </w:tr>
      <w:tr w:rsidR="00444612" w:rsidRPr="000F084F" w14:paraId="773AC619" w14:textId="77777777" w:rsidTr="00685A06">
        <w:tc>
          <w:tcPr>
            <w:tcW w:w="1353" w:type="dxa"/>
            <w:shd w:val="clear" w:color="auto" w:fill="FFFFFF" w:themeFill="background1"/>
            <w:vAlign w:val="bottom"/>
          </w:tcPr>
          <w:p w14:paraId="6F7CF83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 </w:t>
            </w:r>
          </w:p>
        </w:tc>
        <w:tc>
          <w:tcPr>
            <w:tcW w:w="1531" w:type="dxa"/>
            <w:shd w:val="clear" w:color="auto" w:fill="FFFFFF" w:themeFill="background1"/>
            <w:vAlign w:val="bottom"/>
          </w:tcPr>
          <w:p w14:paraId="284AE89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EUR</w:t>
            </w:r>
          </w:p>
        </w:tc>
        <w:tc>
          <w:tcPr>
            <w:tcW w:w="1794" w:type="dxa"/>
            <w:shd w:val="clear" w:color="auto" w:fill="FFFFFF" w:themeFill="background1"/>
            <w:vAlign w:val="bottom"/>
          </w:tcPr>
          <w:p w14:paraId="5CC8B7F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12.692</w:t>
            </w:r>
          </w:p>
        </w:tc>
        <w:tc>
          <w:tcPr>
            <w:tcW w:w="1737" w:type="dxa"/>
            <w:shd w:val="clear" w:color="auto" w:fill="FFFFFF" w:themeFill="background1"/>
            <w:vAlign w:val="bottom"/>
          </w:tcPr>
          <w:p w14:paraId="1B45C4B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12.637</w:t>
            </w:r>
          </w:p>
        </w:tc>
        <w:tc>
          <w:tcPr>
            <w:tcW w:w="1519" w:type="dxa"/>
            <w:shd w:val="clear" w:color="auto" w:fill="FFFFFF" w:themeFill="background1"/>
            <w:vAlign w:val="bottom"/>
          </w:tcPr>
          <w:p w14:paraId="5E9949D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0.055</w:t>
            </w:r>
          </w:p>
        </w:tc>
        <w:tc>
          <w:tcPr>
            <w:tcW w:w="1275" w:type="dxa"/>
            <w:shd w:val="clear" w:color="auto" w:fill="FFFFFF" w:themeFill="background1"/>
          </w:tcPr>
          <w:p w14:paraId="39B3C73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-08</w:t>
            </w:r>
          </w:p>
        </w:tc>
        <w:tc>
          <w:tcPr>
            <w:tcW w:w="1418" w:type="dxa"/>
            <w:shd w:val="clear" w:color="auto" w:fill="FFFFFF" w:themeFill="background1"/>
          </w:tcPr>
          <w:p w14:paraId="40EEE66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-48.158</w:t>
            </w:r>
          </w:p>
        </w:tc>
        <w:tc>
          <w:tcPr>
            <w:tcW w:w="1417" w:type="dxa"/>
            <w:shd w:val="clear" w:color="auto" w:fill="FFFFFF" w:themeFill="background1"/>
          </w:tcPr>
          <w:p w14:paraId="280980D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24.18</w:t>
            </w:r>
          </w:p>
        </w:tc>
        <w:tc>
          <w:tcPr>
            <w:tcW w:w="1276" w:type="dxa"/>
            <w:shd w:val="clear" w:color="auto" w:fill="FFFFFF" w:themeFill="background1"/>
          </w:tcPr>
          <w:p w14:paraId="0FA185C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774</w:t>
            </w:r>
          </w:p>
        </w:tc>
        <w:tc>
          <w:tcPr>
            <w:tcW w:w="1276" w:type="dxa"/>
            <w:shd w:val="clear" w:color="auto" w:fill="FFFFFF" w:themeFill="background1"/>
          </w:tcPr>
          <w:p w14:paraId="42955DC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0.0464</w:t>
            </w:r>
          </w:p>
        </w:tc>
      </w:tr>
      <w:tr w:rsidR="00444612" w:rsidRPr="000F084F" w14:paraId="0B70B784" w14:textId="77777777" w:rsidTr="00685A06">
        <w:tc>
          <w:tcPr>
            <w:tcW w:w="1353" w:type="dxa"/>
            <w:shd w:val="clear" w:color="auto" w:fill="F2F2F2" w:themeFill="background1" w:themeFillShade="F2"/>
            <w:vAlign w:val="bottom"/>
          </w:tcPr>
          <w:p w14:paraId="24CE992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bottom"/>
          </w:tcPr>
          <w:p w14:paraId="24D55E2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MEA</w:t>
            </w:r>
          </w:p>
        </w:tc>
        <w:tc>
          <w:tcPr>
            <w:tcW w:w="1794" w:type="dxa"/>
            <w:shd w:val="clear" w:color="auto" w:fill="F2F2F2" w:themeFill="background1" w:themeFillShade="F2"/>
            <w:vAlign w:val="bottom"/>
          </w:tcPr>
          <w:p w14:paraId="2888FB5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12.662</w:t>
            </w:r>
          </w:p>
        </w:tc>
        <w:tc>
          <w:tcPr>
            <w:tcW w:w="1737" w:type="dxa"/>
            <w:shd w:val="clear" w:color="auto" w:fill="F2F2F2" w:themeFill="background1" w:themeFillShade="F2"/>
            <w:vAlign w:val="bottom"/>
          </w:tcPr>
          <w:p w14:paraId="2A1F334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12.637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bottom"/>
          </w:tcPr>
          <w:p w14:paraId="09FE787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0.025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25F5E7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-08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FB8E0A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-27.288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128EB76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20.43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81E509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1,008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E05B15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0.1817</w:t>
            </w:r>
          </w:p>
        </w:tc>
      </w:tr>
      <w:tr w:rsidR="00444612" w:rsidRPr="000F084F" w14:paraId="48DF07F3" w14:textId="77777777" w:rsidTr="00685A06">
        <w:tc>
          <w:tcPr>
            <w:tcW w:w="1353" w:type="dxa"/>
            <w:shd w:val="clear" w:color="auto" w:fill="FFFFFF" w:themeFill="background1"/>
            <w:vAlign w:val="bottom"/>
          </w:tcPr>
          <w:p w14:paraId="7E3CE7D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</w:p>
        </w:tc>
        <w:tc>
          <w:tcPr>
            <w:tcW w:w="1531" w:type="dxa"/>
            <w:shd w:val="clear" w:color="auto" w:fill="FFFFFF" w:themeFill="background1"/>
            <w:vAlign w:val="bottom"/>
          </w:tcPr>
          <w:p w14:paraId="019624D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MAA</w:t>
            </w:r>
          </w:p>
        </w:tc>
        <w:tc>
          <w:tcPr>
            <w:tcW w:w="1794" w:type="dxa"/>
            <w:shd w:val="clear" w:color="auto" w:fill="FFFFFF" w:themeFill="background1"/>
            <w:vAlign w:val="bottom"/>
          </w:tcPr>
          <w:p w14:paraId="781096A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17.629</w:t>
            </w:r>
          </w:p>
        </w:tc>
        <w:tc>
          <w:tcPr>
            <w:tcW w:w="1737" w:type="dxa"/>
            <w:shd w:val="clear" w:color="auto" w:fill="FFFFFF" w:themeFill="background1"/>
            <w:vAlign w:val="bottom"/>
          </w:tcPr>
          <w:p w14:paraId="2F6FC41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17.548</w:t>
            </w:r>
          </w:p>
        </w:tc>
        <w:tc>
          <w:tcPr>
            <w:tcW w:w="1519" w:type="dxa"/>
            <w:shd w:val="clear" w:color="auto" w:fill="FFFFFF" w:themeFill="background1"/>
            <w:vAlign w:val="bottom"/>
          </w:tcPr>
          <w:p w14:paraId="6DC228F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0.081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14:paraId="4CAAE65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0.0004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14:paraId="5354A58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262.031</w:t>
            </w: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715FE04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104.1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62CA7C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16,871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7A2DC4A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0.0118</w:t>
            </w:r>
          </w:p>
        </w:tc>
      </w:tr>
      <w:tr w:rsidR="00444612" w:rsidRPr="000F084F" w14:paraId="48369818" w14:textId="77777777" w:rsidTr="00685A06">
        <w:tc>
          <w:tcPr>
            <w:tcW w:w="1353" w:type="dxa"/>
            <w:shd w:val="clear" w:color="auto" w:fill="F2F2F2" w:themeFill="background1" w:themeFillShade="F2"/>
            <w:vAlign w:val="bottom"/>
          </w:tcPr>
          <w:p w14:paraId="2F40CCB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TG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bottom"/>
          </w:tcPr>
          <w:p w14:paraId="63FA87B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AFR</w:t>
            </w:r>
          </w:p>
        </w:tc>
        <w:tc>
          <w:tcPr>
            <w:tcW w:w="1794" w:type="dxa"/>
            <w:shd w:val="clear" w:color="auto" w:fill="F2F2F2" w:themeFill="background1" w:themeFillShade="F2"/>
            <w:vAlign w:val="bottom"/>
          </w:tcPr>
          <w:p w14:paraId="1D3514E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2.737</w:t>
            </w:r>
          </w:p>
        </w:tc>
        <w:tc>
          <w:tcPr>
            <w:tcW w:w="1737" w:type="dxa"/>
            <w:shd w:val="clear" w:color="auto" w:fill="F2F2F2" w:themeFill="background1" w:themeFillShade="F2"/>
            <w:vAlign w:val="bottom"/>
          </w:tcPr>
          <w:p w14:paraId="1870B0B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2.735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bottom"/>
          </w:tcPr>
          <w:p w14:paraId="36378C6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0.002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C115EC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-05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16D9D3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2.2983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535CF5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7.591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C5F9CC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720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B0DB71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0.7620</w:t>
            </w:r>
          </w:p>
        </w:tc>
      </w:tr>
      <w:tr w:rsidR="00444612" w:rsidRPr="000F084F" w14:paraId="72B9B211" w14:textId="77777777" w:rsidTr="00685A06">
        <w:tc>
          <w:tcPr>
            <w:tcW w:w="1353" w:type="dxa"/>
            <w:shd w:val="clear" w:color="auto" w:fill="FFFFFF" w:themeFill="background1"/>
            <w:vAlign w:val="bottom"/>
          </w:tcPr>
          <w:p w14:paraId="7175B246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 </w:t>
            </w:r>
          </w:p>
        </w:tc>
        <w:tc>
          <w:tcPr>
            <w:tcW w:w="1531" w:type="dxa"/>
            <w:shd w:val="clear" w:color="auto" w:fill="FFFFFF" w:themeFill="background1"/>
            <w:vAlign w:val="bottom"/>
          </w:tcPr>
          <w:p w14:paraId="4B45144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EUR</w:t>
            </w:r>
          </w:p>
        </w:tc>
        <w:tc>
          <w:tcPr>
            <w:tcW w:w="1794" w:type="dxa"/>
            <w:shd w:val="clear" w:color="auto" w:fill="FFFFFF" w:themeFill="background1"/>
            <w:vAlign w:val="bottom"/>
          </w:tcPr>
          <w:p w14:paraId="3428A4F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2.786</w:t>
            </w:r>
          </w:p>
        </w:tc>
        <w:tc>
          <w:tcPr>
            <w:tcW w:w="1737" w:type="dxa"/>
            <w:shd w:val="clear" w:color="auto" w:fill="FFFFFF" w:themeFill="background1"/>
            <w:vAlign w:val="bottom"/>
          </w:tcPr>
          <w:p w14:paraId="164D6D2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2.735</w:t>
            </w:r>
          </w:p>
        </w:tc>
        <w:tc>
          <w:tcPr>
            <w:tcW w:w="1519" w:type="dxa"/>
            <w:shd w:val="clear" w:color="auto" w:fill="FFFFFF" w:themeFill="background1"/>
            <w:vAlign w:val="bottom"/>
          </w:tcPr>
          <w:p w14:paraId="3361275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0.051</w:t>
            </w:r>
          </w:p>
        </w:tc>
        <w:tc>
          <w:tcPr>
            <w:tcW w:w="1275" w:type="dxa"/>
            <w:shd w:val="clear" w:color="auto" w:fill="FFFFFF" w:themeFill="background1"/>
          </w:tcPr>
          <w:p w14:paraId="312F1AF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0.0529</w:t>
            </w:r>
          </w:p>
        </w:tc>
        <w:tc>
          <w:tcPr>
            <w:tcW w:w="1418" w:type="dxa"/>
            <w:shd w:val="clear" w:color="auto" w:fill="FFFFFF" w:themeFill="background1"/>
          </w:tcPr>
          <w:p w14:paraId="772A077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-97.963</w:t>
            </w:r>
          </w:p>
        </w:tc>
        <w:tc>
          <w:tcPr>
            <w:tcW w:w="1417" w:type="dxa"/>
            <w:shd w:val="clear" w:color="auto" w:fill="FFFFFF" w:themeFill="background1"/>
          </w:tcPr>
          <w:p w14:paraId="226E222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53.41</w:t>
            </w:r>
          </w:p>
        </w:tc>
        <w:tc>
          <w:tcPr>
            <w:tcW w:w="1276" w:type="dxa"/>
            <w:shd w:val="clear" w:color="auto" w:fill="FFFFFF" w:themeFill="background1"/>
          </w:tcPr>
          <w:p w14:paraId="761FE5B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122,574</w:t>
            </w:r>
          </w:p>
        </w:tc>
        <w:tc>
          <w:tcPr>
            <w:tcW w:w="1276" w:type="dxa"/>
            <w:shd w:val="clear" w:color="auto" w:fill="FFFFFF" w:themeFill="background1"/>
          </w:tcPr>
          <w:p w14:paraId="40BB766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0.0666</w:t>
            </w:r>
          </w:p>
        </w:tc>
      </w:tr>
      <w:tr w:rsidR="00444612" w:rsidRPr="000F084F" w14:paraId="4F70EA00" w14:textId="77777777" w:rsidTr="00685A06">
        <w:tc>
          <w:tcPr>
            <w:tcW w:w="1353" w:type="dxa"/>
            <w:shd w:val="clear" w:color="auto" w:fill="F2F2F2" w:themeFill="background1" w:themeFillShade="F2"/>
            <w:vAlign w:val="bottom"/>
          </w:tcPr>
          <w:p w14:paraId="58F12AE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bottom"/>
          </w:tcPr>
          <w:p w14:paraId="37082CD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MEA</w:t>
            </w:r>
          </w:p>
        </w:tc>
        <w:tc>
          <w:tcPr>
            <w:tcW w:w="1794" w:type="dxa"/>
            <w:shd w:val="clear" w:color="auto" w:fill="F2F2F2" w:themeFill="background1" w:themeFillShade="F2"/>
            <w:vAlign w:val="bottom"/>
          </w:tcPr>
          <w:p w14:paraId="4FAD528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2.782</w:t>
            </w:r>
          </w:p>
        </w:tc>
        <w:tc>
          <w:tcPr>
            <w:tcW w:w="1737" w:type="dxa"/>
            <w:shd w:val="clear" w:color="auto" w:fill="F2F2F2" w:themeFill="background1" w:themeFillShade="F2"/>
            <w:vAlign w:val="bottom"/>
          </w:tcPr>
          <w:p w14:paraId="4742F84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2.735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bottom"/>
          </w:tcPr>
          <w:p w14:paraId="6F3AA3D6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0.047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37AC3AD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0.0027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655AD5F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4.3846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8CF994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2.494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F393C1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491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1C3611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0.0788</w:t>
            </w:r>
          </w:p>
        </w:tc>
      </w:tr>
      <w:tr w:rsidR="00444612" w:rsidRPr="000F084F" w14:paraId="4B57A37D" w14:textId="77777777" w:rsidTr="00685A06">
        <w:tc>
          <w:tcPr>
            <w:tcW w:w="1353" w:type="dxa"/>
            <w:shd w:val="clear" w:color="auto" w:fill="FFFFFF" w:themeFill="background1"/>
            <w:vAlign w:val="bottom"/>
          </w:tcPr>
          <w:p w14:paraId="39CDEDB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</w:p>
        </w:tc>
        <w:tc>
          <w:tcPr>
            <w:tcW w:w="1531" w:type="dxa"/>
            <w:shd w:val="clear" w:color="auto" w:fill="FFFFFF" w:themeFill="background1"/>
            <w:vAlign w:val="bottom"/>
          </w:tcPr>
          <w:p w14:paraId="2C2699D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MAA</w:t>
            </w:r>
          </w:p>
        </w:tc>
        <w:tc>
          <w:tcPr>
            <w:tcW w:w="1794" w:type="dxa"/>
            <w:shd w:val="clear" w:color="auto" w:fill="FFFFFF" w:themeFill="background1"/>
            <w:vAlign w:val="bottom"/>
          </w:tcPr>
          <w:p w14:paraId="5FE9BF8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2.9</w:t>
            </w:r>
          </w:p>
        </w:tc>
        <w:tc>
          <w:tcPr>
            <w:tcW w:w="1737" w:type="dxa"/>
            <w:shd w:val="clear" w:color="auto" w:fill="FFFFFF" w:themeFill="background1"/>
            <w:vAlign w:val="bottom"/>
          </w:tcPr>
          <w:p w14:paraId="25665F4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2.838</w:t>
            </w:r>
          </w:p>
        </w:tc>
        <w:tc>
          <w:tcPr>
            <w:tcW w:w="1519" w:type="dxa"/>
            <w:shd w:val="clear" w:color="auto" w:fill="FFFFFF" w:themeFill="background1"/>
            <w:vAlign w:val="bottom"/>
          </w:tcPr>
          <w:p w14:paraId="63615B6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0.062</w:t>
            </w:r>
          </w:p>
        </w:tc>
        <w:tc>
          <w:tcPr>
            <w:tcW w:w="1275" w:type="dxa"/>
            <w:shd w:val="clear" w:color="auto" w:fill="FFFFFF" w:themeFill="background1"/>
            <w:vAlign w:val="bottom"/>
          </w:tcPr>
          <w:p w14:paraId="28FCD5B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0.0001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14:paraId="069E952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61.4703</w:t>
            </w: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0CCCFFA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30.59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2F78F85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4,416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4EDB3A4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0.0445</w:t>
            </w:r>
          </w:p>
        </w:tc>
      </w:tr>
      <w:tr w:rsidR="00444612" w:rsidRPr="000F084F" w14:paraId="268AB471" w14:textId="77777777" w:rsidTr="00685A06">
        <w:tc>
          <w:tcPr>
            <w:tcW w:w="1353" w:type="dxa"/>
            <w:shd w:val="clear" w:color="auto" w:fill="F2F2F2" w:themeFill="background1" w:themeFillShade="F2"/>
            <w:vAlign w:val="bottom"/>
          </w:tcPr>
          <w:p w14:paraId="7C27C940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TC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bottom"/>
          </w:tcPr>
          <w:p w14:paraId="1D608A19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AFR</w:t>
            </w:r>
          </w:p>
        </w:tc>
        <w:tc>
          <w:tcPr>
            <w:tcW w:w="1794" w:type="dxa"/>
            <w:shd w:val="clear" w:color="auto" w:fill="F2F2F2" w:themeFill="background1" w:themeFillShade="F2"/>
            <w:vAlign w:val="bottom"/>
          </w:tcPr>
          <w:p w14:paraId="1B9E9FA6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17.439</w:t>
            </w:r>
          </w:p>
        </w:tc>
        <w:tc>
          <w:tcPr>
            <w:tcW w:w="1737" w:type="dxa"/>
            <w:shd w:val="clear" w:color="auto" w:fill="F2F2F2" w:themeFill="background1" w:themeFillShade="F2"/>
            <w:vAlign w:val="bottom"/>
          </w:tcPr>
          <w:p w14:paraId="2F5F707B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17.391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bottom"/>
          </w:tcPr>
          <w:p w14:paraId="7B6AFBF7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0.048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52513867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 x 10</w:t>
            </w:r>
            <w:r w:rsidRPr="00E77670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-08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10EDA30F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-20.679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7952F8C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10.71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14DD113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286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15A76C2" w14:textId="77777777" w:rsidR="00444612" w:rsidRPr="00E77670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E77670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0.0534</w:t>
            </w:r>
          </w:p>
        </w:tc>
      </w:tr>
      <w:tr w:rsidR="00444612" w:rsidRPr="000F084F" w14:paraId="56AE7A71" w14:textId="77777777" w:rsidTr="00685A06">
        <w:tc>
          <w:tcPr>
            <w:tcW w:w="1353" w:type="dxa"/>
            <w:shd w:val="clear" w:color="auto" w:fill="FFFFFF" w:themeFill="background1"/>
            <w:vAlign w:val="bottom"/>
          </w:tcPr>
          <w:p w14:paraId="3239085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 </w:t>
            </w:r>
          </w:p>
        </w:tc>
        <w:tc>
          <w:tcPr>
            <w:tcW w:w="1531" w:type="dxa"/>
            <w:shd w:val="clear" w:color="auto" w:fill="FFFFFF" w:themeFill="background1"/>
            <w:vAlign w:val="bottom"/>
          </w:tcPr>
          <w:p w14:paraId="5102A78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EUR</w:t>
            </w:r>
          </w:p>
        </w:tc>
        <w:tc>
          <w:tcPr>
            <w:tcW w:w="1794" w:type="dxa"/>
            <w:shd w:val="clear" w:color="auto" w:fill="FFFFFF" w:themeFill="background1"/>
            <w:vAlign w:val="bottom"/>
          </w:tcPr>
          <w:p w14:paraId="6DE27A3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17.393</w:t>
            </w:r>
          </w:p>
        </w:tc>
        <w:tc>
          <w:tcPr>
            <w:tcW w:w="1737" w:type="dxa"/>
            <w:shd w:val="clear" w:color="auto" w:fill="FFFFFF" w:themeFill="background1"/>
            <w:vAlign w:val="bottom"/>
          </w:tcPr>
          <w:p w14:paraId="2476812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17.391</w:t>
            </w:r>
          </w:p>
        </w:tc>
        <w:tc>
          <w:tcPr>
            <w:tcW w:w="1519" w:type="dxa"/>
            <w:shd w:val="clear" w:color="auto" w:fill="FFFFFF" w:themeFill="background1"/>
            <w:vAlign w:val="bottom"/>
          </w:tcPr>
          <w:p w14:paraId="714620A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0.002</w:t>
            </w:r>
          </w:p>
        </w:tc>
        <w:tc>
          <w:tcPr>
            <w:tcW w:w="1275" w:type="dxa"/>
            <w:shd w:val="clear" w:color="auto" w:fill="FFFFFF" w:themeFill="background1"/>
          </w:tcPr>
          <w:p w14:paraId="2A6015F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-08</w:t>
            </w:r>
          </w:p>
        </w:tc>
        <w:tc>
          <w:tcPr>
            <w:tcW w:w="1418" w:type="dxa"/>
            <w:shd w:val="clear" w:color="auto" w:fill="FFFFFF" w:themeFill="background1"/>
          </w:tcPr>
          <w:p w14:paraId="43386B0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20.809</w:t>
            </w:r>
          </w:p>
        </w:tc>
        <w:tc>
          <w:tcPr>
            <w:tcW w:w="1417" w:type="dxa"/>
            <w:shd w:val="clear" w:color="auto" w:fill="FFFFFF" w:themeFill="background1"/>
          </w:tcPr>
          <w:p w14:paraId="666F608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51.18</w:t>
            </w:r>
          </w:p>
        </w:tc>
        <w:tc>
          <w:tcPr>
            <w:tcW w:w="1276" w:type="dxa"/>
            <w:shd w:val="clear" w:color="auto" w:fill="FFFFFF" w:themeFill="background1"/>
          </w:tcPr>
          <w:p w14:paraId="59D8267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864</w:t>
            </w:r>
          </w:p>
        </w:tc>
        <w:tc>
          <w:tcPr>
            <w:tcW w:w="1276" w:type="dxa"/>
            <w:shd w:val="clear" w:color="auto" w:fill="FFFFFF" w:themeFill="background1"/>
          </w:tcPr>
          <w:p w14:paraId="5447846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0.6843</w:t>
            </w:r>
          </w:p>
        </w:tc>
      </w:tr>
      <w:tr w:rsidR="00444612" w:rsidRPr="000F084F" w14:paraId="667E58A9" w14:textId="77777777" w:rsidTr="00685A06">
        <w:tc>
          <w:tcPr>
            <w:tcW w:w="1353" w:type="dxa"/>
            <w:shd w:val="clear" w:color="auto" w:fill="F2F2F2" w:themeFill="background1" w:themeFillShade="F2"/>
            <w:vAlign w:val="bottom"/>
          </w:tcPr>
          <w:p w14:paraId="7E9C2EE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 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bottom"/>
          </w:tcPr>
          <w:p w14:paraId="48BFEBF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MEA</w:t>
            </w:r>
          </w:p>
        </w:tc>
        <w:tc>
          <w:tcPr>
            <w:tcW w:w="1794" w:type="dxa"/>
            <w:shd w:val="clear" w:color="auto" w:fill="F2F2F2" w:themeFill="background1" w:themeFillShade="F2"/>
            <w:vAlign w:val="bottom"/>
          </w:tcPr>
          <w:p w14:paraId="05CC6EC6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17.431</w:t>
            </w:r>
          </w:p>
        </w:tc>
        <w:tc>
          <w:tcPr>
            <w:tcW w:w="1737" w:type="dxa"/>
            <w:shd w:val="clear" w:color="auto" w:fill="F2F2F2" w:themeFill="background1" w:themeFillShade="F2"/>
            <w:vAlign w:val="bottom"/>
          </w:tcPr>
          <w:p w14:paraId="0EC2681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17.391</w:t>
            </w:r>
          </w:p>
        </w:tc>
        <w:tc>
          <w:tcPr>
            <w:tcW w:w="1519" w:type="dxa"/>
            <w:shd w:val="clear" w:color="auto" w:fill="F2F2F2" w:themeFill="background1" w:themeFillShade="F2"/>
            <w:vAlign w:val="bottom"/>
          </w:tcPr>
          <w:p w14:paraId="531F084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0.04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688C624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0.0268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6CA4291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9.1977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70CA5B7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5.165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E2479F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1,095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868C5E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0.0751</w:t>
            </w:r>
          </w:p>
        </w:tc>
      </w:tr>
      <w:tr w:rsidR="00444612" w:rsidRPr="000F084F" w14:paraId="33F9D0B8" w14:textId="77777777" w:rsidTr="00685A06">
        <w:tc>
          <w:tcPr>
            <w:tcW w:w="1353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81C288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B4BBAC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MAA</w:t>
            </w:r>
          </w:p>
        </w:tc>
        <w:tc>
          <w:tcPr>
            <w:tcW w:w="179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349482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17.596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D629EB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17.548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B6EDCE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0.048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71DFD6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0.0035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49071E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417.432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46E77F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215.5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CFC4E4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77,821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65347E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0.0528</w:t>
            </w:r>
          </w:p>
        </w:tc>
      </w:tr>
      <w:tr w:rsidR="00444612" w:rsidRPr="000F084F" w14:paraId="62B8A39A" w14:textId="77777777" w:rsidTr="00685A06">
        <w:tc>
          <w:tcPr>
            <w:tcW w:w="14596" w:type="dxa"/>
            <w:gridSpan w:val="10"/>
            <w:tcBorders>
              <w:top w:val="single" w:sz="4" w:space="0" w:color="auto"/>
            </w:tcBorders>
          </w:tcPr>
          <w:p w14:paraId="11C8E2F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ZA"/>
              </w:rPr>
              <w:t>†</w:t>
            </w: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 xml:space="preserve"> P-value threshold, SE, standard error; SNPs, single nucleotide polymorphisms; HDL-C, high-density lipoprotein cholesterol; LDL-C, low-density lipoprotein cholesterol;  TG, triglycerides; TC, total cholesterol; AFR, African ancestry; EUR, European ancestry; MEA, </w:t>
            </w:r>
            <w:r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>multiethnic</w:t>
            </w: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ZA"/>
              </w:rPr>
              <w:t xml:space="preserve"> ancestry; MAA, multivariate of the African American. </w:t>
            </w:r>
          </w:p>
        </w:tc>
      </w:tr>
    </w:tbl>
    <w:p w14:paraId="606944C7" w14:textId="77777777" w:rsidR="00444612" w:rsidRPr="000F084F" w:rsidRDefault="00444612" w:rsidP="00444612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sectPr w:rsidR="00444612" w:rsidRPr="000F084F" w:rsidSect="000F5CC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418"/>
        <w:gridCol w:w="1417"/>
        <w:gridCol w:w="1281"/>
        <w:gridCol w:w="1412"/>
        <w:gridCol w:w="1276"/>
        <w:gridCol w:w="1559"/>
      </w:tblGrid>
      <w:tr w:rsidR="00444612" w:rsidRPr="000F084F" w14:paraId="76F47300" w14:textId="77777777" w:rsidTr="00685A06">
        <w:tc>
          <w:tcPr>
            <w:tcW w:w="10065" w:type="dxa"/>
            <w:gridSpan w:val="7"/>
            <w:tcBorders>
              <w:bottom w:val="single" w:sz="4" w:space="0" w:color="auto"/>
            </w:tcBorders>
          </w:tcPr>
          <w:p w14:paraId="41806D7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C45AD4">
              <w:rPr>
                <w:rFonts w:ascii="Arial" w:eastAsia="Times New Roman" w:hAnsi="Arial" w:cs="Arial"/>
                <w:b/>
                <w:color w:val="000000" w:themeColor="text1"/>
                <w:lang w:val="en-GB" w:eastAsia="en-GB"/>
              </w:rPr>
              <w:lastRenderedPageBreak/>
              <w:t>TableS3.</w:t>
            </w: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 xml:space="preserve">  Best fitting models of clumping using total cholesterol serum lipid trait </w:t>
            </w:r>
          </w:p>
        </w:tc>
      </w:tr>
      <w:tr w:rsidR="00444612" w:rsidRPr="000F084F" w14:paraId="19C06D8F" w14:textId="77777777" w:rsidTr="00685A06"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1AECC21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Clump-kb –r2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7DF706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Best P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bscript"/>
                <w:lang w:val="en-GB" w:eastAsia="en-GB"/>
              </w:rPr>
              <w:t>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1E9180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 xml:space="preserve">Coefficient  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064ADBB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SE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00DBF74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SNPs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1A9A1E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R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2 (</w:t>
            </w: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3B3F4BB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P-value</w:t>
            </w:r>
          </w:p>
        </w:tc>
      </w:tr>
      <w:tr w:rsidR="00444612" w:rsidRPr="000F084F" w14:paraId="6A6757F2" w14:textId="77777777" w:rsidTr="00685A06">
        <w:tc>
          <w:tcPr>
            <w:tcW w:w="170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637CAF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250kb-r2 0.1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5718CC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0.0110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0319A5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1071.03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9FB1C70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145.54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7EDD8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2,047,936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B0638B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0.83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8BBDF0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2.08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-13</w:t>
            </w:r>
          </w:p>
        </w:tc>
      </w:tr>
      <w:tr w:rsidR="00444612" w:rsidRPr="000F084F" w14:paraId="4F06E579" w14:textId="77777777" w:rsidTr="00685A06">
        <w:tc>
          <w:tcPr>
            <w:tcW w:w="1702" w:type="dxa"/>
          </w:tcPr>
          <w:p w14:paraId="19A5C14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250kb-r2 0.2</w:t>
            </w:r>
          </w:p>
        </w:tc>
        <w:tc>
          <w:tcPr>
            <w:tcW w:w="1418" w:type="dxa"/>
          </w:tcPr>
          <w:p w14:paraId="06F5470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0.0109</w:t>
            </w:r>
          </w:p>
        </w:tc>
        <w:tc>
          <w:tcPr>
            <w:tcW w:w="1417" w:type="dxa"/>
          </w:tcPr>
          <w:p w14:paraId="0AB340F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1157.86</w:t>
            </w:r>
          </w:p>
        </w:tc>
        <w:tc>
          <w:tcPr>
            <w:tcW w:w="1281" w:type="dxa"/>
          </w:tcPr>
          <w:p w14:paraId="19CF567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152.56</w:t>
            </w:r>
          </w:p>
        </w:tc>
        <w:tc>
          <w:tcPr>
            <w:tcW w:w="1412" w:type="dxa"/>
          </w:tcPr>
          <w:p w14:paraId="4235B35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2,557,000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12D8704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0.89</w:t>
            </w:r>
          </w:p>
        </w:tc>
        <w:tc>
          <w:tcPr>
            <w:tcW w:w="1559" w:type="dxa"/>
          </w:tcPr>
          <w:p w14:paraId="6AA174B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3.67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-14</w:t>
            </w:r>
          </w:p>
        </w:tc>
      </w:tr>
      <w:tr w:rsidR="00444612" w:rsidRPr="000F084F" w14:paraId="0C884A73" w14:textId="77777777" w:rsidTr="00685A06">
        <w:tc>
          <w:tcPr>
            <w:tcW w:w="1702" w:type="dxa"/>
            <w:shd w:val="clear" w:color="auto" w:fill="F2F2F2" w:themeFill="background1" w:themeFillShade="F2"/>
          </w:tcPr>
          <w:p w14:paraId="569E22C1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250kb-r2 0.5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0BA8311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0.0105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E70E7B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1421</w:t>
            </w:r>
          </w:p>
        </w:tc>
        <w:tc>
          <w:tcPr>
            <w:tcW w:w="1281" w:type="dxa"/>
            <w:shd w:val="clear" w:color="auto" w:fill="F2F2F2" w:themeFill="background1" w:themeFillShade="F2"/>
          </w:tcPr>
          <w:p w14:paraId="5C75806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185.75</w:t>
            </w:r>
          </w:p>
        </w:tc>
        <w:tc>
          <w:tcPr>
            <w:tcW w:w="1412" w:type="dxa"/>
            <w:shd w:val="clear" w:color="auto" w:fill="F2F2F2" w:themeFill="background1" w:themeFillShade="F2"/>
          </w:tcPr>
          <w:p w14:paraId="22CC39C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3,572,766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0FD2386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0.91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ECA9379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2.30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-14</w:t>
            </w:r>
          </w:p>
        </w:tc>
      </w:tr>
      <w:tr w:rsidR="00444612" w:rsidRPr="000F084F" w14:paraId="08C1EAD6" w14:textId="77777777" w:rsidTr="00685A06">
        <w:tc>
          <w:tcPr>
            <w:tcW w:w="1702" w:type="dxa"/>
          </w:tcPr>
          <w:p w14:paraId="639CC7C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500kb-r2 0.1</w:t>
            </w:r>
          </w:p>
        </w:tc>
        <w:tc>
          <w:tcPr>
            <w:tcW w:w="1418" w:type="dxa"/>
          </w:tcPr>
          <w:p w14:paraId="10AA4C9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0.0109</w:t>
            </w:r>
          </w:p>
        </w:tc>
        <w:tc>
          <w:tcPr>
            <w:tcW w:w="1417" w:type="dxa"/>
          </w:tcPr>
          <w:p w14:paraId="7048B7A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917.46</w:t>
            </w:r>
          </w:p>
        </w:tc>
        <w:tc>
          <w:tcPr>
            <w:tcW w:w="1281" w:type="dxa"/>
          </w:tcPr>
          <w:p w14:paraId="30BBA05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129.52</w:t>
            </w:r>
          </w:p>
        </w:tc>
        <w:tc>
          <w:tcPr>
            <w:tcW w:w="1412" w:type="dxa"/>
          </w:tcPr>
          <w:p w14:paraId="29024B6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1,740,383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8143BB6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0.78</w:t>
            </w:r>
          </w:p>
        </w:tc>
        <w:tc>
          <w:tcPr>
            <w:tcW w:w="1559" w:type="dxa"/>
          </w:tcPr>
          <w:p w14:paraId="1B4387EA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1.55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-12</w:t>
            </w:r>
          </w:p>
        </w:tc>
      </w:tr>
      <w:tr w:rsidR="00444612" w:rsidRPr="000F084F" w14:paraId="5D00A1F0" w14:textId="77777777" w:rsidTr="00685A06">
        <w:tc>
          <w:tcPr>
            <w:tcW w:w="1702" w:type="dxa"/>
            <w:shd w:val="clear" w:color="auto" w:fill="F2F2F2" w:themeFill="background1" w:themeFillShade="F2"/>
          </w:tcPr>
          <w:p w14:paraId="125ACA85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500kb-r2 0.2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4017FB5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0.0109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73118307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1029.78</w:t>
            </w:r>
          </w:p>
        </w:tc>
        <w:tc>
          <w:tcPr>
            <w:tcW w:w="1281" w:type="dxa"/>
            <w:shd w:val="clear" w:color="auto" w:fill="F2F2F2" w:themeFill="background1" w:themeFillShade="F2"/>
          </w:tcPr>
          <w:p w14:paraId="01DCA89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139.85</w:t>
            </w:r>
          </w:p>
        </w:tc>
        <w:tc>
          <w:tcPr>
            <w:tcW w:w="1412" w:type="dxa"/>
            <w:shd w:val="clear" w:color="auto" w:fill="F2F2F2" w:themeFill="background1" w:themeFillShade="F2"/>
          </w:tcPr>
          <w:p w14:paraId="093D7FA8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2,310,793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175703B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0.84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0371A82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2.01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-13</w:t>
            </w:r>
          </w:p>
        </w:tc>
      </w:tr>
      <w:tr w:rsidR="00444612" w:rsidRPr="000F084F" w14:paraId="3AAD10F5" w14:textId="77777777" w:rsidTr="00685A06">
        <w:tc>
          <w:tcPr>
            <w:tcW w:w="1702" w:type="dxa"/>
            <w:tcBorders>
              <w:bottom w:val="single" w:sz="4" w:space="0" w:color="auto"/>
            </w:tcBorders>
          </w:tcPr>
          <w:p w14:paraId="7C5158E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500kb-r2 0.5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7CD7FBF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0.0105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1AAA1C6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1376.36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0A0CE52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179.35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14:paraId="2BC0A453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3,451,701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86CDEBC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0.91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3A98DAE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1.91 x 10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-14</w:t>
            </w:r>
          </w:p>
        </w:tc>
      </w:tr>
      <w:tr w:rsidR="00444612" w:rsidRPr="000F084F" w14:paraId="1F2495E6" w14:textId="77777777" w:rsidTr="00685A06">
        <w:tc>
          <w:tcPr>
            <w:tcW w:w="10065" w:type="dxa"/>
            <w:gridSpan w:val="7"/>
            <w:tcBorders>
              <w:top w:val="single" w:sz="4" w:space="0" w:color="auto"/>
            </w:tcBorders>
          </w:tcPr>
          <w:p w14:paraId="1C7066CD" w14:textId="77777777" w:rsidR="00444612" w:rsidRPr="000F084F" w:rsidRDefault="00444612" w:rsidP="00685A06">
            <w:pPr>
              <w:spacing w:line="276" w:lineRule="auto"/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</w:pP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P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bscript"/>
                <w:lang w:val="en-GB" w:eastAsia="en-GB"/>
              </w:rPr>
              <w:t>T,</w:t>
            </w: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 xml:space="preserve"> </w:t>
            </w:r>
            <w:r w:rsidRPr="000F084F">
              <w:rPr>
                <w:rFonts w:ascii="Arial" w:eastAsia="Times New Roman" w:hAnsi="Arial" w:cs="Arial"/>
                <w:i/>
                <w:color w:val="000000" w:themeColor="text1"/>
                <w:lang w:val="en-GB" w:eastAsia="en-GB"/>
              </w:rPr>
              <w:t>p</w:t>
            </w: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-value threshold; SE, standard error; SNPs, single nucleotide polymorphisms; R</w:t>
            </w:r>
            <w:r w:rsidRPr="000F084F">
              <w:rPr>
                <w:rFonts w:ascii="Arial" w:eastAsia="Times New Roman" w:hAnsi="Arial" w:cs="Arial"/>
                <w:color w:val="000000" w:themeColor="text1"/>
                <w:vertAlign w:val="superscript"/>
                <w:lang w:val="en-GB" w:eastAsia="en-GB"/>
              </w:rPr>
              <w:t>2</w:t>
            </w:r>
            <w:r w:rsidRPr="000F084F">
              <w:rPr>
                <w:rFonts w:ascii="Arial" w:eastAsia="Times New Roman" w:hAnsi="Arial" w:cs="Arial"/>
                <w:color w:val="000000" w:themeColor="text1"/>
                <w:lang w:val="en-GB" w:eastAsia="en-GB"/>
              </w:rPr>
              <w:t>; PRS model fit,</w:t>
            </w:r>
          </w:p>
        </w:tc>
      </w:tr>
    </w:tbl>
    <w:p w14:paraId="599760B6" w14:textId="77777777" w:rsidR="00444612" w:rsidRPr="000F084F" w:rsidRDefault="00444612" w:rsidP="00444612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  <w:r w:rsidRPr="000F084F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br w:type="page"/>
      </w:r>
    </w:p>
    <w:p w14:paraId="1F65FCE3" w14:textId="77777777" w:rsidR="00444612" w:rsidRPr="00ED5E43" w:rsidRDefault="00444612" w:rsidP="00444612">
      <w:pPr>
        <w:spacing w:after="0" w:line="240" w:lineRule="auto"/>
        <w:rPr>
          <w:rFonts w:ascii="Arial" w:eastAsia="Times New Roman" w:hAnsi="Arial" w:cs="Arial"/>
          <w:color w:val="000000" w:themeColor="text1"/>
          <w:lang w:val="en-GB" w:eastAsia="en-GB"/>
        </w:rPr>
      </w:pPr>
    </w:p>
    <w:p w14:paraId="26A350FB" w14:textId="77777777" w:rsidR="00444612" w:rsidRPr="000F084F" w:rsidRDefault="00444612" w:rsidP="00444612">
      <w:pPr>
        <w:spacing w:after="0" w:line="48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</w:p>
    <w:p w14:paraId="62666FB8" w14:textId="77777777" w:rsidR="00444612" w:rsidRPr="000F084F" w:rsidRDefault="00444612" w:rsidP="00444612">
      <w:pPr>
        <w:spacing w:after="0" w:line="48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</w:p>
    <w:p w14:paraId="0ED8CB13" w14:textId="77777777" w:rsidR="00444612" w:rsidRPr="000F084F" w:rsidRDefault="00444612" w:rsidP="00444612">
      <w:pPr>
        <w:spacing w:after="0" w:line="48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  <w:r w:rsidRPr="000F084F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5AED941B" wp14:editId="6757C392">
            <wp:extent cx="6645910" cy="4822407"/>
            <wp:effectExtent l="0" t="0" r="2540" b="0"/>
            <wp:docPr id="3" name="Picture 3" descr="C:\Users\A0060915\Desktop\heatmap\heatmap trait v scor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060915\Desktop\heatmap\heatmap trait v score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35A97" w14:textId="77777777" w:rsidR="00444612" w:rsidRPr="000F084F" w:rsidRDefault="00444612" w:rsidP="00444612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</w:p>
    <w:p w14:paraId="6BE71FA8" w14:textId="77777777" w:rsidR="00444612" w:rsidRPr="000F084F" w:rsidRDefault="00444612" w:rsidP="00444612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</w:p>
    <w:p w14:paraId="1CB650D7" w14:textId="77777777" w:rsidR="00444612" w:rsidRPr="00ED5E43" w:rsidRDefault="00444612" w:rsidP="00444612">
      <w:pPr>
        <w:rPr>
          <w:color w:val="000000" w:themeColor="text1"/>
        </w:rPr>
      </w:pPr>
    </w:p>
    <w:p w14:paraId="194815A9" w14:textId="77777777" w:rsidR="00444612" w:rsidRDefault="00444612" w:rsidP="00444612">
      <w:pPr>
        <w:spacing w:after="0" w:line="48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ED5E43">
        <w:rPr>
          <w:rFonts w:ascii="Arial" w:eastAsia="Times New Roman" w:hAnsi="Arial" w:cs="Arial"/>
          <w:b/>
          <w:color w:val="000000" w:themeColor="text1"/>
          <w:lang w:val="en-GB" w:eastAsia="en-GB"/>
        </w:rPr>
        <w:t>Fig.S2</w:t>
      </w:r>
      <w:r w:rsidRPr="00ED5E43">
        <w:rPr>
          <w:rFonts w:ascii="Arial" w:eastAsia="Times New Roman" w:hAnsi="Arial" w:cs="Arial"/>
          <w:color w:val="000000" w:themeColor="text1"/>
          <w:lang w:val="en-GB" w:eastAsia="en-GB"/>
        </w:rPr>
        <w:t xml:space="preserve"> Correlation coefficients between PRS and serum lipid levels. </w:t>
      </w:r>
      <w:r w:rsidRPr="00ED5E43">
        <w:rPr>
          <w:rFonts w:ascii="Arial" w:eastAsia="Times New Roman" w:hAnsi="Arial" w:cs="Arial"/>
          <w:b/>
          <w:color w:val="000000" w:themeColor="text1"/>
          <w:lang w:val="en-GB" w:eastAsia="en-GB"/>
        </w:rPr>
        <w:t>(A)</w:t>
      </w:r>
      <w:r w:rsidRPr="00ED5E43">
        <w:rPr>
          <w:rFonts w:ascii="Arial" w:eastAsia="Times New Roman" w:hAnsi="Arial" w:cs="Arial"/>
          <w:color w:val="000000" w:themeColor="text1"/>
          <w:lang w:val="en-GB" w:eastAsia="en-GB"/>
        </w:rPr>
        <w:t xml:space="preserve"> African American derived PRS in the South African Zulu dataset </w:t>
      </w:r>
      <w:r w:rsidRPr="00ED5E43">
        <w:rPr>
          <w:rFonts w:ascii="Arial" w:eastAsia="Times New Roman" w:hAnsi="Arial" w:cs="Arial"/>
          <w:b/>
          <w:color w:val="000000" w:themeColor="text1"/>
          <w:lang w:val="en-GB" w:eastAsia="en-GB"/>
        </w:rPr>
        <w:t>(B)</w:t>
      </w:r>
      <w:r w:rsidRPr="00ED5E43">
        <w:rPr>
          <w:rFonts w:ascii="Arial" w:eastAsia="Times New Roman" w:hAnsi="Arial" w:cs="Arial"/>
          <w:color w:val="000000" w:themeColor="text1"/>
          <w:lang w:val="en-GB" w:eastAsia="en-GB"/>
        </w:rPr>
        <w:t xml:space="preserve"> European derived PRS in the South African Zulu. </w:t>
      </w:r>
      <w:r w:rsidRPr="00ED5E43">
        <w:rPr>
          <w:rFonts w:ascii="Arial" w:eastAsia="Times New Roman" w:hAnsi="Arial" w:cs="Arial"/>
          <w:b/>
          <w:color w:val="000000" w:themeColor="text1"/>
          <w:lang w:val="en-GB" w:eastAsia="en-GB"/>
        </w:rPr>
        <w:t>(C)</w:t>
      </w:r>
      <w:r w:rsidRPr="00ED5E43">
        <w:rPr>
          <w:rFonts w:ascii="Arial" w:eastAsia="Times New Roman" w:hAnsi="Arial" w:cs="Arial"/>
          <w:color w:val="000000" w:themeColor="text1"/>
          <w:lang w:val="en-GB" w:eastAsia="en-GB"/>
        </w:rPr>
        <w:t xml:space="preserve"> African American derived PRS in the Uganda dataset </w:t>
      </w:r>
      <w:r w:rsidRPr="00ED5E43">
        <w:rPr>
          <w:rFonts w:ascii="Arial" w:eastAsia="Times New Roman" w:hAnsi="Arial" w:cs="Arial"/>
          <w:b/>
          <w:color w:val="000000" w:themeColor="text1"/>
          <w:lang w:val="en-GB" w:eastAsia="en-GB"/>
        </w:rPr>
        <w:t>(D)</w:t>
      </w:r>
      <w:r w:rsidRPr="00ED5E43">
        <w:rPr>
          <w:rFonts w:ascii="Arial" w:eastAsia="Times New Roman" w:hAnsi="Arial" w:cs="Arial"/>
          <w:color w:val="000000" w:themeColor="text1"/>
          <w:lang w:val="en-GB" w:eastAsia="en-GB"/>
        </w:rPr>
        <w:t xml:space="preserve"> European derived PRS in the Uganda dataset.</w:t>
      </w:r>
      <w:r w:rsidRPr="00ED5E43">
        <w:rPr>
          <w:rFonts w:ascii="AdvOTea1a7398" w:hAnsi="AdvOTea1a7398" w:cs="AdvOTea1a7398"/>
          <w:color w:val="000000" w:themeColor="text1"/>
        </w:rPr>
        <w:t xml:space="preserve"> </w:t>
      </w:r>
      <w:r w:rsidRPr="00ED5E43">
        <w:rPr>
          <w:rFonts w:ascii="Arial" w:eastAsia="Times New Roman" w:hAnsi="Arial" w:cs="Arial"/>
          <w:color w:val="000000" w:themeColor="text1"/>
          <w:lang w:eastAsia="en-GB"/>
        </w:rPr>
        <w:t>The correlation coefficients r</w:t>
      </w:r>
      <w:r w:rsidRPr="00ED5E43">
        <w:rPr>
          <w:rFonts w:ascii="Arial" w:eastAsia="Times New Roman" w:hAnsi="Arial" w:cs="Arial"/>
          <w:color w:val="000000" w:themeColor="text1"/>
          <w:vertAlign w:val="superscript"/>
          <w:lang w:eastAsia="en-GB"/>
        </w:rPr>
        <w:t>2</w:t>
      </w:r>
      <w:r w:rsidRPr="00ED5E43">
        <w:rPr>
          <w:rFonts w:ascii="Arial" w:eastAsia="Times New Roman" w:hAnsi="Arial" w:cs="Arial"/>
          <w:color w:val="000000" w:themeColor="text1"/>
          <w:lang w:eastAsia="en-GB"/>
        </w:rPr>
        <w:t xml:space="preserve"> are given with colours corresponding to the direction and strength of r</w:t>
      </w:r>
      <w:r w:rsidRPr="00ED5E43">
        <w:rPr>
          <w:rFonts w:ascii="Arial" w:eastAsia="Times New Roman" w:hAnsi="Arial" w:cs="Arial"/>
          <w:color w:val="000000" w:themeColor="text1"/>
          <w:vertAlign w:val="superscript"/>
          <w:lang w:eastAsia="en-GB"/>
        </w:rPr>
        <w:t>2</w:t>
      </w:r>
      <w:r w:rsidRPr="00ED5E43">
        <w:rPr>
          <w:rFonts w:ascii="Arial" w:eastAsia="Times New Roman" w:hAnsi="Arial" w:cs="Arial"/>
          <w:color w:val="000000" w:themeColor="text1"/>
          <w:lang w:eastAsia="en-GB"/>
        </w:rPr>
        <w:t>. The r</w:t>
      </w:r>
      <w:r w:rsidRPr="00ED5E43">
        <w:rPr>
          <w:rFonts w:ascii="Arial" w:eastAsia="Times New Roman" w:hAnsi="Arial" w:cs="Arial"/>
          <w:color w:val="000000" w:themeColor="text1"/>
          <w:vertAlign w:val="superscript"/>
          <w:lang w:eastAsia="en-GB"/>
        </w:rPr>
        <w:t>2</w:t>
      </w:r>
      <w:r w:rsidRPr="00ED5E43">
        <w:rPr>
          <w:rFonts w:ascii="Arial" w:eastAsia="Times New Roman" w:hAnsi="Arial" w:cs="Arial"/>
          <w:color w:val="000000" w:themeColor="text1"/>
          <w:lang w:eastAsia="en-GB"/>
        </w:rPr>
        <w:t xml:space="preserve"> on the diagonal represent the strength of correlation of a PRS with its target lipid trait. The off-diagonal r</w:t>
      </w:r>
      <w:r w:rsidRPr="00ED5E43">
        <w:rPr>
          <w:rFonts w:ascii="Arial" w:eastAsia="Times New Roman" w:hAnsi="Arial" w:cs="Arial"/>
          <w:color w:val="000000" w:themeColor="text1"/>
          <w:vertAlign w:val="superscript"/>
          <w:lang w:eastAsia="en-GB"/>
        </w:rPr>
        <w:t xml:space="preserve">2 </w:t>
      </w:r>
      <w:r w:rsidRPr="00ED5E43">
        <w:rPr>
          <w:rFonts w:ascii="Arial" w:eastAsia="Times New Roman" w:hAnsi="Arial" w:cs="Arial"/>
          <w:color w:val="000000" w:themeColor="text1"/>
          <w:lang w:eastAsia="en-GB"/>
        </w:rPr>
        <w:t>represent the strength of correlation of a PRS with other lipid traits</w:t>
      </w:r>
      <w:r w:rsidRPr="000F084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.</w:t>
      </w:r>
    </w:p>
    <w:p w14:paraId="7D73A7CB" w14:textId="77777777" w:rsidR="00444612" w:rsidRDefault="00444612" w:rsidP="00444612">
      <w:pP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br w:type="page"/>
      </w:r>
    </w:p>
    <w:p w14:paraId="58F907D0" w14:textId="77777777" w:rsidR="00444612" w:rsidRDefault="00444612" w:rsidP="00444612">
      <w:pP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C40659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inline distT="0" distB="0" distL="0" distR="0" wp14:anchorId="2CF6AA3B" wp14:editId="0DED6C62">
            <wp:extent cx="6645910" cy="5950557"/>
            <wp:effectExtent l="0" t="0" r="2540" b="0"/>
            <wp:docPr id="4" name="Picture 4" descr="C:\Users\A0060915\Desktop\Fig.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0060915\Desktop\Fig.S3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 xml:space="preserve">  </w:t>
      </w:r>
      <w:r w:rsidRPr="00C4065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n-GB"/>
        </w:rPr>
        <w:t>Fig.S3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Comparative polygenic prediction of total cholesterol using the same PRS comprising of 286 SNPs which is developed in Uganda and then replicated in South African Zulu’s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br w:type="page"/>
      </w:r>
    </w:p>
    <w:p w14:paraId="64AD9425" w14:textId="77777777" w:rsidR="00444612" w:rsidRPr="000F084F" w:rsidRDefault="00444612" w:rsidP="00444612">
      <w:pPr>
        <w:spacing w:after="0" w:line="48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</w:p>
    <w:p w14:paraId="72194A9F" w14:textId="77777777" w:rsidR="00444612" w:rsidRPr="000F084F" w:rsidRDefault="00444612" w:rsidP="00444612">
      <w:pPr>
        <w:rPr>
          <w:color w:val="000000" w:themeColor="text1"/>
        </w:rPr>
      </w:pPr>
      <w:r w:rsidRPr="000F084F">
        <w:rPr>
          <w:noProof/>
          <w:color w:val="000000" w:themeColor="text1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863A1FF" wp14:editId="514AAEE5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6624320" cy="5835650"/>
            <wp:effectExtent l="0" t="0" r="5080" b="0"/>
            <wp:wrapTopAndBottom/>
            <wp:docPr id="16" name="Picture 16" descr="C:\Users\A0060915\Desktop\barpot\TC\TC-p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0060915\Desktop\barpot\TC\TC-pr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50A747" w14:textId="77777777" w:rsidR="00444612" w:rsidRPr="000F084F" w:rsidRDefault="00444612" w:rsidP="00444612">
      <w:pPr>
        <w:spacing w:line="48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Fig.S4</w:t>
      </w:r>
      <w:r w:rsidRPr="000F084F">
        <w:rPr>
          <w:rFonts w:ascii="Arial" w:hAnsi="Arial" w:cs="Arial"/>
          <w:color w:val="000000" w:themeColor="text1"/>
          <w:sz w:val="24"/>
          <w:szCs w:val="24"/>
        </w:rPr>
        <w:t xml:space="preserve"> Proportion of variance of TC explained by polygenic risk score (PRS) in the South African Zulu samples using PRS derived from GWAS </w:t>
      </w:r>
      <w:r w:rsidRPr="000F084F">
        <w:rPr>
          <w:rFonts w:ascii="Arial" w:hAnsi="Arial" w:cs="Arial"/>
          <w:b/>
          <w:color w:val="000000" w:themeColor="text1"/>
          <w:sz w:val="24"/>
          <w:szCs w:val="24"/>
        </w:rPr>
        <w:t>(A)</w:t>
      </w:r>
      <w:r w:rsidRPr="000F084F">
        <w:rPr>
          <w:rFonts w:ascii="Arial" w:hAnsi="Arial" w:cs="Arial"/>
          <w:color w:val="000000" w:themeColor="text1"/>
          <w:sz w:val="24"/>
          <w:szCs w:val="24"/>
        </w:rPr>
        <w:t xml:space="preserve"> multivariate of the African American,  </w:t>
      </w:r>
      <w:r w:rsidRPr="000F084F">
        <w:rPr>
          <w:rFonts w:ascii="Arial" w:hAnsi="Arial" w:cs="Arial"/>
          <w:b/>
          <w:color w:val="000000" w:themeColor="text1"/>
          <w:sz w:val="24"/>
          <w:szCs w:val="24"/>
        </w:rPr>
        <w:t>(B)</w:t>
      </w:r>
      <w:r w:rsidRPr="000F084F">
        <w:rPr>
          <w:rFonts w:ascii="Arial" w:hAnsi="Arial" w:cs="Arial"/>
          <w:color w:val="000000" w:themeColor="text1"/>
          <w:sz w:val="24"/>
          <w:szCs w:val="24"/>
        </w:rPr>
        <w:t xml:space="preserve"> African American ancestry,  </w:t>
      </w:r>
      <w:r w:rsidRPr="000F084F">
        <w:rPr>
          <w:rFonts w:ascii="Arial" w:hAnsi="Arial" w:cs="Arial"/>
          <w:b/>
          <w:color w:val="000000" w:themeColor="text1"/>
          <w:sz w:val="24"/>
          <w:szCs w:val="24"/>
        </w:rPr>
        <w:t>(C)</w:t>
      </w:r>
      <w:r w:rsidRPr="000F084F">
        <w:rPr>
          <w:rFonts w:ascii="Arial" w:hAnsi="Arial" w:cs="Arial"/>
          <w:color w:val="000000" w:themeColor="text1"/>
          <w:sz w:val="24"/>
          <w:szCs w:val="24"/>
        </w:rPr>
        <w:t xml:space="preserve"> European ancestry and </w:t>
      </w:r>
      <w:r w:rsidRPr="000F084F">
        <w:rPr>
          <w:rFonts w:ascii="Arial" w:hAnsi="Arial" w:cs="Arial"/>
          <w:b/>
          <w:color w:val="000000" w:themeColor="text1"/>
          <w:sz w:val="24"/>
          <w:szCs w:val="24"/>
        </w:rPr>
        <w:t>(D)</w:t>
      </w:r>
      <w:r w:rsidRPr="000F084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multiethnic</w:t>
      </w:r>
      <w:r w:rsidRPr="000F084F">
        <w:rPr>
          <w:rFonts w:ascii="Arial" w:hAnsi="Arial" w:cs="Arial"/>
          <w:color w:val="000000" w:themeColor="text1"/>
          <w:sz w:val="24"/>
          <w:szCs w:val="24"/>
        </w:rPr>
        <w:t xml:space="preserve"> ancestry. The bars represent PRS calculated for subsets of markers at different p-value thresholds. The best PRS in red colour was selected based on having the highest variance (R</w:t>
      </w:r>
      <w:r w:rsidRPr="000F084F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0F084F">
        <w:rPr>
          <w:rFonts w:ascii="Arial" w:hAnsi="Arial" w:cs="Arial"/>
          <w:color w:val="000000" w:themeColor="text1"/>
          <w:sz w:val="24"/>
          <w:szCs w:val="24"/>
        </w:rPr>
        <w:t xml:space="preserve">) for the trait in linear models adjusted for age, sex, and principal components. </w:t>
      </w:r>
    </w:p>
    <w:p w14:paraId="642E2FD3" w14:textId="77777777" w:rsidR="00444612" w:rsidRPr="000F084F" w:rsidRDefault="00444612" w:rsidP="00444612">
      <w:pPr>
        <w:spacing w:line="480" w:lineRule="auto"/>
        <w:jc w:val="both"/>
        <w:rPr>
          <w:color w:val="000000" w:themeColor="text1"/>
        </w:rPr>
      </w:pPr>
    </w:p>
    <w:p w14:paraId="4A366CE1" w14:textId="77777777" w:rsidR="00386883" w:rsidRDefault="00444612"/>
    <w:sectPr w:rsidR="00386883" w:rsidSect="004849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ea1a7398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612"/>
    <w:rsid w:val="003107CE"/>
    <w:rsid w:val="00316534"/>
    <w:rsid w:val="00373D83"/>
    <w:rsid w:val="00444612"/>
    <w:rsid w:val="00622525"/>
    <w:rsid w:val="006B2C4D"/>
    <w:rsid w:val="007A60A6"/>
    <w:rsid w:val="00A0389B"/>
    <w:rsid w:val="00B1250C"/>
    <w:rsid w:val="00D50CFA"/>
    <w:rsid w:val="00EA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57563"/>
  <w15:chartTrackingRefBased/>
  <w15:docId w15:val="{5C1F378A-68C8-450A-AE0D-48EF0636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612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4612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516</Words>
  <Characters>2942</Characters>
  <Application>Microsoft Office Word</Application>
  <DocSecurity>0</DocSecurity>
  <Lines>24</Lines>
  <Paragraphs>6</Paragraphs>
  <ScaleCrop>false</ScaleCrop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1</cp:revision>
  <dcterms:created xsi:type="dcterms:W3CDTF">2021-08-24T15:37:00Z</dcterms:created>
  <dcterms:modified xsi:type="dcterms:W3CDTF">2021-08-24T15:37:00Z</dcterms:modified>
</cp:coreProperties>
</file>