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BE" w:rsidRPr="000B153B" w:rsidRDefault="00E77DBE" w:rsidP="00E77DBE">
      <w:pPr>
        <w:pStyle w:val="EndNoteBibliography"/>
        <w:spacing w:line="360" w:lineRule="auto"/>
        <w:rPr>
          <w:rFonts w:eastAsiaTheme="minorEastAsia"/>
          <w:b/>
          <w:bCs/>
          <w:sz w:val="22"/>
          <w:szCs w:val="22"/>
          <w:lang w:eastAsia="ko-KR"/>
        </w:rPr>
      </w:pPr>
      <w:r w:rsidRPr="000B153B">
        <w:rPr>
          <w:rFonts w:eastAsiaTheme="minorEastAsia"/>
          <w:b/>
          <w:bCs/>
          <w:sz w:val="22"/>
          <w:szCs w:val="22"/>
          <w:lang w:eastAsia="ko-KR"/>
        </w:rPr>
        <w:t>Supplementary</w:t>
      </w:r>
      <w:r w:rsidRPr="000B153B">
        <w:rPr>
          <w:b/>
          <w:bCs/>
          <w:sz w:val="22"/>
          <w:szCs w:val="22"/>
        </w:rPr>
        <w:t xml:space="preserve"> </w:t>
      </w:r>
      <w:r w:rsidRPr="000B153B">
        <w:rPr>
          <w:rFonts w:eastAsia="바탕체"/>
          <w:b/>
          <w:bCs/>
          <w:sz w:val="22"/>
          <w:szCs w:val="22"/>
          <w:lang w:eastAsia="ko-KR"/>
        </w:rPr>
        <w:t xml:space="preserve">Figure </w:t>
      </w:r>
      <w:r w:rsidRPr="000B153B">
        <w:rPr>
          <w:b/>
          <w:bCs/>
          <w:sz w:val="22"/>
          <w:szCs w:val="22"/>
          <w:lang w:val="en-US"/>
        </w:rPr>
        <w:t xml:space="preserve">1. </w:t>
      </w:r>
      <w:r w:rsidR="000B153B">
        <w:rPr>
          <w:b/>
          <w:bCs/>
          <w:sz w:val="22"/>
          <w:szCs w:val="22"/>
          <w:lang w:val="en-US"/>
        </w:rPr>
        <w:t>Study population</w:t>
      </w:r>
    </w:p>
    <w:p w:rsidR="00E77DBE" w:rsidRDefault="00E77DBE" w:rsidP="00E77DBE">
      <w:pPr>
        <w:pStyle w:val="EndNoteBibliography"/>
        <w:spacing w:line="360" w:lineRule="auto"/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</w:pPr>
    </w:p>
    <w:p w:rsidR="00E77DBE" w:rsidRDefault="00E77DBE" w:rsidP="007F0F2D">
      <w:pPr>
        <w:pStyle w:val="EndNoteBibliography"/>
        <w:spacing w:line="360" w:lineRule="auto"/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</w:pPr>
    </w:p>
    <w:p w:rsidR="00E77DBE" w:rsidRDefault="0040029E" w:rsidP="007F0F2D">
      <w:pPr>
        <w:pStyle w:val="EndNoteBibliography"/>
        <w:spacing w:line="360" w:lineRule="auto"/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</w:pPr>
      <w:r w:rsidRPr="0040029E">
        <w:rPr>
          <w:rFonts w:asciiTheme="minorEastAsia" w:eastAsiaTheme="minorEastAsia" w:hAnsiTheme="minorEastAsia" w:cs="Arial"/>
          <w:b/>
          <w:bCs/>
          <w:sz w:val="22"/>
          <w:szCs w:val="22"/>
          <w:lang w:val="en-US" w:eastAsia="ko-KR"/>
        </w:rPr>
        <w:drawing>
          <wp:inline distT="0" distB="0" distL="0" distR="0" wp14:anchorId="6FC1FE21" wp14:editId="12F71196">
            <wp:extent cx="5677192" cy="429282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7192" cy="429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DBE" w:rsidRDefault="00E77DBE" w:rsidP="007F0F2D">
      <w:pPr>
        <w:pStyle w:val="EndNoteBibliography"/>
        <w:spacing w:line="360" w:lineRule="auto"/>
        <w:rPr>
          <w:rFonts w:asciiTheme="minorEastAsia" w:eastAsiaTheme="minorEastAsia" w:hAnsiTheme="minorEastAsia" w:cs="Arial"/>
          <w:b/>
          <w:bCs/>
          <w:sz w:val="22"/>
          <w:szCs w:val="22"/>
          <w:lang w:eastAsia="ko-KR"/>
        </w:rPr>
      </w:pPr>
    </w:p>
    <w:p w:rsidR="00AE0202" w:rsidRPr="00AE0202" w:rsidRDefault="00AE0202" w:rsidP="00E77DBE">
      <w:pPr>
        <w:pStyle w:val="EndNoteBibliography"/>
        <w:rPr>
          <w:b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cs="Arial" w:hint="eastAsia"/>
          <w:b/>
          <w:bCs/>
          <w:sz w:val="22"/>
          <w:szCs w:val="22"/>
          <w:lang w:eastAsia="ko-KR"/>
        </w:rPr>
        <w:lastRenderedPageBreak/>
        <w:t>Supplementary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F0F2D" w:rsidRPr="00982B9E">
        <w:rPr>
          <w:rFonts w:ascii="Arial" w:hAnsi="Arial" w:cs="Arial" w:hint="eastAsia"/>
          <w:b/>
          <w:bCs/>
          <w:sz w:val="22"/>
          <w:szCs w:val="22"/>
          <w:lang w:val="en-US"/>
        </w:rPr>
        <w:t xml:space="preserve">Table </w:t>
      </w:r>
      <w:r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7F0F2D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7F0F2D" w:rsidRPr="00982B9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0A6147">
        <w:rPr>
          <w:rFonts w:eastAsiaTheme="minorHAnsi"/>
          <w:b/>
          <w:szCs w:val="20"/>
        </w:rPr>
        <w:t xml:space="preserve">Risk of </w:t>
      </w:r>
      <w:r>
        <w:rPr>
          <w:rFonts w:eastAsiaTheme="minorHAnsi" w:hint="eastAsia"/>
          <w:b/>
          <w:szCs w:val="20"/>
          <w:lang w:eastAsia="ko-KR"/>
        </w:rPr>
        <w:t>cardiovascular</w:t>
      </w:r>
      <w:r>
        <w:rPr>
          <w:rFonts w:eastAsiaTheme="minorHAnsi"/>
          <w:b/>
          <w:szCs w:val="20"/>
        </w:rPr>
        <w:t xml:space="preserve"> </w:t>
      </w:r>
      <w:r>
        <w:rPr>
          <w:rFonts w:eastAsiaTheme="minorHAnsi" w:hint="eastAsia"/>
          <w:b/>
          <w:szCs w:val="20"/>
          <w:lang w:eastAsia="ko-KR"/>
        </w:rPr>
        <w:t>disease</w:t>
      </w:r>
      <w:r w:rsidRPr="000A6147">
        <w:rPr>
          <w:rFonts w:eastAsia="맑은 고딕"/>
          <w:b/>
          <w:szCs w:val="20"/>
          <w:lang w:eastAsia="ko-KR"/>
        </w:rPr>
        <w:t xml:space="preserve"> </w:t>
      </w:r>
      <w:r w:rsidRPr="000A6147">
        <w:rPr>
          <w:rFonts w:eastAsiaTheme="minorHAnsi"/>
          <w:b/>
          <w:szCs w:val="20"/>
        </w:rPr>
        <w:t>according</w:t>
      </w:r>
      <w:r w:rsidRPr="009F1457">
        <w:rPr>
          <w:rFonts w:eastAsiaTheme="minorHAnsi"/>
          <w:b/>
          <w:szCs w:val="20"/>
        </w:rPr>
        <w:t xml:space="preserve"> to baseline LDL-C levels excluding subjects who died within 2 yers of follow-up</w:t>
      </w:r>
    </w:p>
    <w:p w:rsidR="007F0F2D" w:rsidRPr="006E1D72" w:rsidRDefault="007F0F2D" w:rsidP="00AE0202">
      <w:pPr>
        <w:pStyle w:val="EndNoteBibliography"/>
        <w:numPr>
          <w:ilvl w:val="0"/>
          <w:numId w:val="1"/>
        </w:numPr>
        <w:spacing w:line="360" w:lineRule="auto"/>
        <w:rPr>
          <w:rFonts w:eastAsiaTheme="minorHAnsi"/>
          <w:b/>
          <w:szCs w:val="20"/>
        </w:rPr>
      </w:pPr>
      <w:r w:rsidRPr="000A6147">
        <w:rPr>
          <w:rFonts w:eastAsiaTheme="minorHAnsi"/>
          <w:b/>
          <w:szCs w:val="20"/>
        </w:rPr>
        <w:t xml:space="preserve">Risk of </w:t>
      </w:r>
      <w:r w:rsidRPr="000A6147">
        <w:rPr>
          <w:rFonts w:eastAsia="맑은 고딕"/>
          <w:b/>
          <w:szCs w:val="20"/>
          <w:lang w:eastAsia="ko-KR"/>
        </w:rPr>
        <w:t xml:space="preserve">MI </w:t>
      </w:r>
      <w:r w:rsidRPr="000A6147">
        <w:rPr>
          <w:rFonts w:eastAsiaTheme="minorHAnsi"/>
          <w:b/>
          <w:szCs w:val="20"/>
        </w:rPr>
        <w:t>according</w:t>
      </w:r>
      <w:r w:rsidRPr="009F1457">
        <w:rPr>
          <w:rFonts w:eastAsiaTheme="minorHAnsi"/>
          <w:b/>
          <w:szCs w:val="20"/>
        </w:rPr>
        <w:t xml:space="preserve"> to baseline LDL-C levels excluding subjects who died within 2 yers of follow-up</w:t>
      </w:r>
    </w:p>
    <w:tbl>
      <w:tblPr>
        <w:tblStyle w:val="a3"/>
        <w:tblW w:w="140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036"/>
        <w:gridCol w:w="1577"/>
        <w:gridCol w:w="1246"/>
        <w:gridCol w:w="2228"/>
        <w:gridCol w:w="2268"/>
        <w:gridCol w:w="2977"/>
      </w:tblGrid>
      <w:tr w:rsidR="00EC16EA" w:rsidRPr="00EF13B9" w:rsidTr="00376677">
        <w:trPr>
          <w:trHeight w:val="592"/>
        </w:trPr>
        <w:tc>
          <w:tcPr>
            <w:tcW w:w="1702" w:type="dxa"/>
            <w:tcBorders>
              <w:top w:val="single" w:sz="4" w:space="0" w:color="auto"/>
              <w:right w:val="nil"/>
            </w:tcBorders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both"/>
              <w:rPr>
                <w:rFonts w:eastAsia="바탕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>Statin use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>LDL-C (mg/dL)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F13B9">
              <w:rPr>
                <w:rFonts w:eastAsia="굴림"/>
                <w:b/>
                <w:sz w:val="22"/>
                <w:szCs w:val="22"/>
              </w:rPr>
              <w:t>Person-years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16EA" w:rsidRPr="00EF13B9" w:rsidRDefault="00EC16EA" w:rsidP="00051C79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F13B9">
              <w:rPr>
                <w:rFonts w:eastAsia="굴림"/>
                <w:b/>
                <w:sz w:val="22"/>
                <w:szCs w:val="22"/>
              </w:rPr>
              <w:t>Number of events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16EA" w:rsidRPr="00EF13B9" w:rsidRDefault="00EC16EA" w:rsidP="00051C79">
            <w:pPr>
              <w:adjustRightInd w:val="0"/>
              <w:spacing w:line="276" w:lineRule="auto"/>
              <w:jc w:val="center"/>
              <w:rPr>
                <w:rFonts w:eastAsia="바탕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>Incident rate</w:t>
            </w:r>
          </w:p>
          <w:p w:rsidR="00EC16EA" w:rsidRPr="00EF13B9" w:rsidRDefault="00376677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 xml:space="preserve">(10,000 </w:t>
            </w:r>
            <w:r>
              <w:rPr>
                <w:rFonts w:eastAsia="바탕" w:hint="eastAsia"/>
                <w:b/>
                <w:sz w:val="22"/>
                <w:szCs w:val="22"/>
                <w:lang w:eastAsia="ko-KR"/>
              </w:rPr>
              <w:t>person</w:t>
            </w:r>
            <w:r>
              <w:rPr>
                <w:rFonts w:eastAsia="바탕"/>
                <w:b/>
                <w:sz w:val="22"/>
                <w:szCs w:val="22"/>
              </w:rPr>
              <w:t xml:space="preserve"> </w:t>
            </w:r>
            <w:r>
              <w:rPr>
                <w:rFonts w:eastAsia="바탕" w:hint="eastAsia"/>
                <w:b/>
                <w:sz w:val="22"/>
                <w:szCs w:val="22"/>
                <w:lang w:eastAsia="ko-KR"/>
              </w:rPr>
              <w:t>years</w:t>
            </w:r>
            <w:r w:rsidRPr="00EF13B9">
              <w:rPr>
                <w:rFonts w:eastAsia="바탕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144F" w:rsidRDefault="00EC16EA" w:rsidP="00051C79">
            <w:pPr>
              <w:pStyle w:val="EndNoteBibliography"/>
              <w:spacing w:line="276" w:lineRule="auto"/>
              <w:jc w:val="center"/>
              <w:rPr>
                <w:rFonts w:eastAsia="굴림"/>
                <w:b/>
                <w:sz w:val="22"/>
                <w:szCs w:val="22"/>
              </w:rPr>
            </w:pPr>
            <w:r w:rsidRPr="00EF13B9">
              <w:rPr>
                <w:rFonts w:eastAsia="굴림"/>
                <w:b/>
                <w:sz w:val="22"/>
                <w:szCs w:val="22"/>
              </w:rPr>
              <w:t xml:space="preserve">Age-adjusted HR </w:t>
            </w:r>
          </w:p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F13B9">
              <w:rPr>
                <w:rFonts w:eastAsia="굴림"/>
                <w:b/>
                <w:sz w:val="22"/>
                <w:szCs w:val="22"/>
              </w:rPr>
              <w:t>(95% CI)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16EA" w:rsidRDefault="00EC16EA" w:rsidP="00051C79">
            <w:pPr>
              <w:pStyle w:val="EndNoteBibliography"/>
              <w:spacing w:line="276" w:lineRule="auto"/>
              <w:jc w:val="center"/>
              <w:rPr>
                <w:rFonts w:eastAsia="바탕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>Multivariable</w:t>
            </w:r>
            <w:r>
              <w:rPr>
                <w:rFonts w:eastAsia="바탕"/>
                <w:b/>
                <w:sz w:val="22"/>
                <w:szCs w:val="22"/>
              </w:rPr>
              <w:t xml:space="preserve"> </w:t>
            </w:r>
            <w:r>
              <w:rPr>
                <w:rFonts w:eastAsia="바탕" w:hint="eastAsia"/>
                <w:b/>
                <w:sz w:val="22"/>
                <w:szCs w:val="22"/>
                <w:lang w:eastAsia="ko-KR"/>
              </w:rPr>
              <w:t>adjusted</w:t>
            </w:r>
            <w:r w:rsidR="00F702A4">
              <w:rPr>
                <w:rFonts w:eastAsia="바탕"/>
                <w:b/>
                <w:sz w:val="22"/>
                <w:szCs w:val="22"/>
              </w:rPr>
              <w:t xml:space="preserve"> HR</w:t>
            </w:r>
            <w:r w:rsidR="00F702A4">
              <w:rPr>
                <w:rFonts w:eastAsia="바탕" w:hint="eastAsia"/>
                <w:b/>
                <w:sz w:val="22"/>
                <w:szCs w:val="22"/>
                <w:lang w:eastAsia="ko-KR"/>
              </w:rPr>
              <w:t>#</w:t>
            </w:r>
          </w:p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>(95% CI)</w:t>
            </w:r>
          </w:p>
        </w:tc>
      </w:tr>
      <w:tr w:rsidR="00EC16EA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  <w:vAlign w:val="center"/>
          </w:tcPr>
          <w:p w:rsidR="00EC16EA" w:rsidRPr="00EF13B9" w:rsidRDefault="00F702A4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>
              <w:rPr>
                <w:rFonts w:eastAsia="돋움" w:hint="eastAsia"/>
                <w:color w:val="000000" w:themeColor="text1"/>
                <w:sz w:val="22"/>
                <w:szCs w:val="22"/>
                <w:lang w:eastAsia="ko-KR"/>
              </w:rPr>
              <w:t>O</w:t>
            </w:r>
            <w:r w:rsidR="00EC16EA" w:rsidRPr="00EF13B9">
              <w:rPr>
                <w:rFonts w:eastAsia="돋움"/>
                <w:color w:val="000000" w:themeColor="text1"/>
                <w:sz w:val="22"/>
                <w:szCs w:val="22"/>
              </w:rPr>
              <w:t>verall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&lt;70 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830C68" w:rsidRDefault="00EC16EA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1280386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D42CDA" w:rsidRDefault="00EC16EA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555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4.33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671B38" w:rsidRDefault="00EC16EA" w:rsidP="00051C79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1.02 (0.94 - 1.12)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671B38" w:rsidRDefault="00EC16EA" w:rsidP="00051C79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0.94 (0.85 - 1.02)</w:t>
            </w:r>
          </w:p>
        </w:tc>
      </w:tr>
      <w:tr w:rsidR="00EC16EA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C16EA" w:rsidRPr="00EF13B9" w:rsidRDefault="00EC16EA" w:rsidP="00051C79">
            <w:pPr>
              <w:pStyle w:val="EndNoteBibliography"/>
              <w:spacing w:line="276" w:lineRule="auto"/>
              <w:ind w:firstLineChars="100" w:firstLine="220"/>
              <w:rPr>
                <w:rFonts w:eastAsia="돋움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70-99 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830C68" w:rsidRDefault="00EC16EA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7763341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D42CDA" w:rsidRDefault="00EC16EA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2818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323157">
              <w:rPr>
                <w:color w:val="000000"/>
                <w:sz w:val="22"/>
                <w:szCs w:val="20"/>
              </w:rPr>
              <w:t>1.00 (Reference)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323157">
              <w:rPr>
                <w:color w:val="000000"/>
                <w:sz w:val="22"/>
                <w:szCs w:val="20"/>
              </w:rPr>
              <w:t>1.00 (Reference)</w:t>
            </w:r>
          </w:p>
        </w:tc>
      </w:tr>
      <w:tr w:rsidR="00EC16EA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C16EA" w:rsidRPr="00EF13B9" w:rsidRDefault="00EC16EA" w:rsidP="00051C79">
            <w:pPr>
              <w:pStyle w:val="EndNoteBibliography"/>
              <w:spacing w:line="276" w:lineRule="auto"/>
              <w:ind w:firstLineChars="100" w:firstLine="22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100-129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830C68" w:rsidRDefault="00EC16EA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13954030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D42CDA" w:rsidRDefault="00EC16EA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6127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1.24 (1.18 - 1.29)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1.25 (1.2 - 1.31)</w:t>
            </w:r>
          </w:p>
        </w:tc>
      </w:tr>
      <w:tr w:rsidR="00EC16EA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EC16EA" w:rsidRPr="00EF13B9" w:rsidRDefault="00EC16EA" w:rsidP="00051C79">
            <w:pPr>
              <w:pStyle w:val="EndNoteBibliography"/>
              <w:spacing w:line="276" w:lineRule="auto"/>
              <w:ind w:firstLineChars="100" w:firstLine="22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130-159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830C68" w:rsidRDefault="00EC16EA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8434176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D42CDA" w:rsidRDefault="00EC16EA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5441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6.45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1.85 (1.77 - 1.93)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16EA" w:rsidRPr="00EF13B9" w:rsidRDefault="00EC16EA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1.81 (1.73 - 1.89)</w:t>
            </w:r>
          </w:p>
        </w:tc>
      </w:tr>
      <w:tr w:rsidR="00F702A4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702A4" w:rsidRPr="00EF13B9" w:rsidRDefault="00F702A4" w:rsidP="00051C79">
            <w:pPr>
              <w:pStyle w:val="EndNoteBibliography"/>
              <w:spacing w:line="276" w:lineRule="auto"/>
              <w:ind w:firstLineChars="100" w:firstLine="22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2A4" w:rsidRPr="00EF13B9" w:rsidRDefault="00F702A4" w:rsidP="00051C79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160-189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830C68" w:rsidRDefault="00F702A4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2245311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D42CDA" w:rsidRDefault="00F702A4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1931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EF13B9" w:rsidRDefault="00F702A4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8.60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EF13B9" w:rsidRDefault="00F702A4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2.58 (2.44 - 2.74)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EF13B9" w:rsidRDefault="00F702A4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2.40 (2.26 - 2.54)</w:t>
            </w:r>
          </w:p>
        </w:tc>
      </w:tr>
      <w:tr w:rsidR="00F702A4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702A4" w:rsidRPr="00EF13B9" w:rsidRDefault="00F702A4" w:rsidP="00051C79">
            <w:pPr>
              <w:pStyle w:val="EndNoteBibliography"/>
              <w:spacing w:line="276" w:lineRule="auto"/>
              <w:ind w:firstLineChars="100" w:firstLine="22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2A4" w:rsidRPr="00EF13B9" w:rsidRDefault="00F702A4" w:rsidP="00051C79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>≥ 190 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830C68" w:rsidRDefault="00F702A4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428088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D42CDA" w:rsidRDefault="00F702A4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520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EF13B9" w:rsidRDefault="00F702A4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EF13B9" w:rsidRDefault="00F702A4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3.91 (3.56 - 4.29)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EF13B9" w:rsidRDefault="00F702A4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3.35 (3.04 - 3.69)</w:t>
            </w:r>
          </w:p>
        </w:tc>
      </w:tr>
      <w:tr w:rsidR="00F702A4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F702A4" w:rsidRPr="00EF13B9" w:rsidRDefault="00F702A4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>
              <w:rPr>
                <w:rFonts w:eastAsia="돋움"/>
                <w:color w:val="000000" w:themeColor="text1"/>
                <w:sz w:val="22"/>
                <w:szCs w:val="22"/>
              </w:rPr>
              <w:t>Non-statin use</w:t>
            </w:r>
            <w:r>
              <w:rPr>
                <w:rFonts w:eastAsia="돋움" w:hint="eastAsia"/>
                <w:color w:val="000000" w:themeColor="text1"/>
                <w:sz w:val="22"/>
                <w:szCs w:val="22"/>
                <w:lang w:eastAsia="ko-KR"/>
              </w:rPr>
              <w:t>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2A4" w:rsidRPr="00EF13B9" w:rsidRDefault="00F702A4" w:rsidP="00051C79">
            <w:pPr>
              <w:pStyle w:val="EndNoteBibliography"/>
              <w:spacing w:line="276" w:lineRule="auto"/>
              <w:rPr>
                <w:rFonts w:eastAsia="바탕"/>
                <w:sz w:val="22"/>
                <w:szCs w:val="22"/>
              </w:rPr>
            </w:pP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&lt;70 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EF13B9" w:rsidRDefault="00F702A4" w:rsidP="00051C79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>
              <w:rPr>
                <w:rFonts w:eastAsia="Arial Unicode MS" w:hint="eastAsia"/>
                <w:sz w:val="22"/>
                <w:szCs w:val="22"/>
                <w:lang w:eastAsia="ko-KR"/>
              </w:rPr>
              <w:t>1012694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136F59" w:rsidRDefault="00F702A4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293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273885" w:rsidRDefault="00F702A4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2.89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054436" w:rsidRDefault="00F702A4" w:rsidP="00051C79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0.86 (0.76 - 0.98)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A4" w:rsidRPr="00054436" w:rsidRDefault="00F702A4" w:rsidP="00051C79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0.82 (0.73 - 0.93)</w:t>
            </w:r>
          </w:p>
        </w:tc>
      </w:tr>
      <w:tr w:rsidR="0022144F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2144F" w:rsidRPr="00EF13B9" w:rsidRDefault="0022144F" w:rsidP="00051C79">
            <w:pPr>
              <w:pStyle w:val="EndNoteBibliography"/>
              <w:spacing w:line="276" w:lineRule="auto"/>
              <w:ind w:firstLineChars="200" w:firstLine="440"/>
              <w:rPr>
                <w:rFonts w:eastAsia="돋움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70-99 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>
              <w:rPr>
                <w:rFonts w:eastAsia="Arial Unicode MS" w:hint="eastAsia"/>
                <w:sz w:val="22"/>
                <w:szCs w:val="22"/>
                <w:lang w:eastAsia="ko-KR"/>
              </w:rPr>
              <w:t>6796195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1997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273885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2.94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323157">
              <w:rPr>
                <w:color w:val="000000"/>
                <w:sz w:val="22"/>
                <w:szCs w:val="20"/>
              </w:rPr>
              <w:t>1.00 (Reference)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323157">
              <w:rPr>
                <w:color w:val="000000"/>
                <w:sz w:val="22"/>
                <w:szCs w:val="20"/>
              </w:rPr>
              <w:t>1.00 (Reference)</w:t>
            </w:r>
          </w:p>
        </w:tc>
      </w:tr>
      <w:tr w:rsidR="0022144F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2144F" w:rsidRPr="00EF13B9" w:rsidRDefault="0022144F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100-129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>
              <w:rPr>
                <w:rFonts w:eastAsia="Arial Unicode MS" w:hint="eastAsia"/>
                <w:sz w:val="22"/>
                <w:szCs w:val="22"/>
                <w:lang w:eastAsia="ko-KR"/>
              </w:rPr>
              <w:t>12320056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4839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273885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3.93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1.35 (1.28 - 1.42)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1.33 (1.27 - 1.41)</w:t>
            </w:r>
          </w:p>
        </w:tc>
      </w:tr>
      <w:tr w:rsidR="0022144F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2144F" w:rsidRPr="00EF13B9" w:rsidRDefault="0022144F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130-159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>
              <w:rPr>
                <w:rFonts w:eastAsia="Arial Unicode MS" w:hint="eastAsia"/>
                <w:sz w:val="22"/>
                <w:szCs w:val="22"/>
                <w:lang w:eastAsia="ko-KR"/>
              </w:rPr>
              <w:t>6689616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4122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273885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6.16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2.13 (2.02 - 2.24)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2.07 (1.96 - 2.18)</w:t>
            </w:r>
          </w:p>
        </w:tc>
      </w:tr>
      <w:tr w:rsidR="0022144F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2144F" w:rsidRPr="00EF13B9" w:rsidRDefault="0022144F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160-189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>
              <w:rPr>
                <w:rFonts w:eastAsia="Arial Unicode MS" w:hint="eastAsia"/>
                <w:sz w:val="22"/>
                <w:szCs w:val="22"/>
                <w:lang w:eastAsia="ko-KR"/>
              </w:rPr>
              <w:t>1312618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1176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273885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8.96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3.20 (2.98 - 3.44)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3.05 (2.83 - 3.28)</w:t>
            </w:r>
          </w:p>
        </w:tc>
      </w:tr>
      <w:tr w:rsidR="0022144F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2144F" w:rsidRPr="00EF13B9" w:rsidRDefault="0022144F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>≥ 190 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>
              <w:rPr>
                <w:rFonts w:eastAsia="Arial Unicode MS" w:hint="eastAsia"/>
                <w:sz w:val="22"/>
                <w:szCs w:val="22"/>
                <w:lang w:eastAsia="ko-KR"/>
              </w:rPr>
              <w:t>171350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229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273885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13.36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5.02 (4.38 - 5.76)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4.52 (3.94 - 5.19)</w:t>
            </w:r>
          </w:p>
        </w:tc>
      </w:tr>
      <w:tr w:rsidR="0022144F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2144F" w:rsidRPr="00EF13B9" w:rsidRDefault="0022144F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>
              <w:rPr>
                <w:rFonts w:eastAsia="돋움"/>
                <w:color w:val="000000" w:themeColor="text1"/>
                <w:sz w:val="22"/>
                <w:szCs w:val="22"/>
              </w:rPr>
              <w:t>Statin use</w:t>
            </w:r>
            <w:r>
              <w:rPr>
                <w:rFonts w:eastAsia="돋움" w:hint="eastAsia"/>
                <w:color w:val="000000" w:themeColor="text1"/>
                <w:sz w:val="22"/>
                <w:szCs w:val="22"/>
                <w:lang w:eastAsia="ko-KR"/>
              </w:rPr>
              <w:t>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rPr>
                <w:rFonts w:eastAsia="굴림"/>
                <w:sz w:val="22"/>
                <w:szCs w:val="22"/>
              </w:rPr>
            </w:pP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&lt;70 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267692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262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273885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9.79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054436" w:rsidRDefault="0022144F" w:rsidP="00051C79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1.02 (0.88 - 1.17)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054436" w:rsidRDefault="0022144F" w:rsidP="00051C79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0.99 (0.86 - 1.14)</w:t>
            </w:r>
          </w:p>
        </w:tc>
      </w:tr>
      <w:tr w:rsidR="0022144F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2144F" w:rsidRPr="00EF13B9" w:rsidRDefault="0022144F" w:rsidP="00051C79">
            <w:pPr>
              <w:pStyle w:val="EndNoteBibliography"/>
              <w:spacing w:line="276" w:lineRule="auto"/>
              <w:ind w:firstLineChars="200" w:firstLine="440"/>
              <w:rPr>
                <w:rFonts w:eastAsia="돋움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70-99 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967147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821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273885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8.49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323157">
              <w:rPr>
                <w:color w:val="000000"/>
                <w:sz w:val="22"/>
                <w:szCs w:val="20"/>
              </w:rPr>
              <w:t>1.00 (Reference)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323157">
              <w:rPr>
                <w:color w:val="000000"/>
                <w:sz w:val="22"/>
                <w:szCs w:val="20"/>
              </w:rPr>
              <w:t>1.00 (Reference)</w:t>
            </w:r>
          </w:p>
        </w:tc>
      </w:tr>
      <w:tr w:rsidR="0022144F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2144F" w:rsidRPr="00EF13B9" w:rsidRDefault="0022144F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100-129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1633974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1288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273885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7.88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1.04 (0.95 - 1.13)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1.06 (0.97 - 1.16)</w:t>
            </w:r>
          </w:p>
        </w:tc>
      </w:tr>
      <w:tr w:rsidR="0022144F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2144F" w:rsidRPr="00EF13B9" w:rsidRDefault="0022144F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130-159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1744560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1319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273885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7.56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1.10 (1.00 - 1.20)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1.16 (1.06 - 1.27)</w:t>
            </w:r>
          </w:p>
        </w:tc>
      </w:tr>
      <w:tr w:rsidR="0022144F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22144F" w:rsidRPr="00EF13B9" w:rsidRDefault="0022144F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160-189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932693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755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273885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8.09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1.25 (1.13 - 1.38)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1.39 (1.26 - 1.54)</w:t>
            </w:r>
          </w:p>
        </w:tc>
      </w:tr>
      <w:tr w:rsidR="0022144F" w:rsidRPr="00EF13B9" w:rsidTr="00376677">
        <w:trPr>
          <w:trHeight w:val="220"/>
        </w:trPr>
        <w:tc>
          <w:tcPr>
            <w:tcW w:w="1702" w:type="dxa"/>
            <w:tcBorders>
              <w:top w:val="nil"/>
              <w:bottom w:val="single" w:sz="4" w:space="0" w:color="auto"/>
              <w:right w:val="nil"/>
            </w:tcBorders>
          </w:tcPr>
          <w:p w:rsidR="0022144F" w:rsidRPr="00EF13B9" w:rsidRDefault="0022144F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>≥ 190 mg/dL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44F" w:rsidRPr="00136F59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256739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291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44F" w:rsidRPr="00273885" w:rsidRDefault="0022144F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11.33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1.86 (1.63 - 2.13)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144F" w:rsidRPr="00EF13B9" w:rsidRDefault="0022144F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2.02 (1.76 - 2.32)</w:t>
            </w:r>
          </w:p>
        </w:tc>
      </w:tr>
    </w:tbl>
    <w:p w:rsidR="007F0F2D" w:rsidRPr="00F702A4" w:rsidRDefault="00F702A4" w:rsidP="007F0F2D">
      <w:pPr>
        <w:spacing w:line="360" w:lineRule="auto"/>
        <w:rPr>
          <w:szCs w:val="20"/>
        </w:rPr>
      </w:pPr>
      <w:r w:rsidRPr="00F702A4">
        <w:rPr>
          <w:rFonts w:eastAsiaTheme="minorEastAsia"/>
          <w:szCs w:val="20"/>
          <w:lang w:eastAsia="ko-KR"/>
        </w:rPr>
        <w:t>#A</w:t>
      </w:r>
      <w:r w:rsidR="007F0F2D" w:rsidRPr="00F702A4">
        <w:rPr>
          <w:szCs w:val="20"/>
        </w:rPr>
        <w:t>djusted for age, body mass index, smoking status, alcohol consumption, regular exercise, income</w:t>
      </w:r>
      <w:r w:rsidRPr="00F702A4">
        <w:rPr>
          <w:rFonts w:eastAsiaTheme="minorEastAsia"/>
          <w:szCs w:val="20"/>
          <w:lang w:eastAsia="ko-KR"/>
        </w:rPr>
        <w:t xml:space="preserve"> and </w:t>
      </w:r>
      <w:r w:rsidR="007F0F2D" w:rsidRPr="00F702A4">
        <w:rPr>
          <w:szCs w:val="20"/>
        </w:rPr>
        <w:t>hypertension</w:t>
      </w:r>
    </w:p>
    <w:p w:rsidR="00376677" w:rsidRPr="00C74668" w:rsidRDefault="00376677" w:rsidP="00376677">
      <w:pPr>
        <w:rPr>
          <w:rFonts w:ascii="Arial" w:eastAsia="맑은 고딕" w:hAnsi="Arial" w:cs="Arial"/>
          <w:sz w:val="22"/>
          <w:szCs w:val="22"/>
          <w:lang w:eastAsia="ko-KR"/>
        </w:rPr>
      </w:pP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LDL-C,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low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lipoprotein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cholesterol;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HR,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hazard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ratios</w:t>
      </w:r>
    </w:p>
    <w:p w:rsidR="007F0F2D" w:rsidRDefault="007F0F2D" w:rsidP="007F0F2D">
      <w:pPr>
        <w:rPr>
          <w:rFonts w:ascii="Arial" w:eastAsia="맑은 고딕" w:hAnsi="Arial" w:cs="Arial"/>
          <w:b/>
          <w:sz w:val="22"/>
          <w:szCs w:val="22"/>
          <w:lang w:eastAsia="ko-KR"/>
        </w:rPr>
      </w:pPr>
      <w:r>
        <w:rPr>
          <w:rFonts w:ascii="Arial" w:eastAsia="맑은 고딕" w:hAnsi="Arial" w:cs="Arial"/>
          <w:b/>
          <w:sz w:val="22"/>
          <w:szCs w:val="22"/>
          <w:lang w:eastAsia="ko-KR"/>
        </w:rPr>
        <w:br w:type="page"/>
      </w:r>
    </w:p>
    <w:p w:rsidR="007F0F2D" w:rsidRPr="006E1D72" w:rsidRDefault="007F0F2D" w:rsidP="0022144F">
      <w:pPr>
        <w:pStyle w:val="EndNoteBibliography"/>
        <w:numPr>
          <w:ilvl w:val="0"/>
          <w:numId w:val="1"/>
        </w:numPr>
        <w:spacing w:line="360" w:lineRule="auto"/>
        <w:rPr>
          <w:rFonts w:eastAsiaTheme="minorHAnsi"/>
          <w:b/>
          <w:szCs w:val="20"/>
        </w:rPr>
      </w:pPr>
      <w:r w:rsidRPr="009F1457">
        <w:rPr>
          <w:rFonts w:eastAsiaTheme="minorHAnsi"/>
          <w:b/>
          <w:szCs w:val="20"/>
        </w:rPr>
        <w:lastRenderedPageBreak/>
        <w:t xml:space="preserve">Risk of </w:t>
      </w:r>
      <w:r>
        <w:rPr>
          <w:rFonts w:eastAsiaTheme="minorHAnsi"/>
          <w:b/>
          <w:szCs w:val="20"/>
        </w:rPr>
        <w:t>ischemic stroke</w:t>
      </w:r>
      <w:r w:rsidRPr="009F1457">
        <w:rPr>
          <w:rFonts w:eastAsiaTheme="minorHAnsi"/>
          <w:b/>
          <w:szCs w:val="20"/>
        </w:rPr>
        <w:t xml:space="preserve"> outcome according to baseline LDL-C levels excluding subjects who died within 2 yers of follow-up</w:t>
      </w:r>
    </w:p>
    <w:tbl>
      <w:tblPr>
        <w:tblStyle w:val="a3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1942"/>
        <w:gridCol w:w="1616"/>
        <w:gridCol w:w="1277"/>
        <w:gridCol w:w="2283"/>
        <w:gridCol w:w="2033"/>
        <w:gridCol w:w="2470"/>
      </w:tblGrid>
      <w:tr w:rsidR="002F42D5" w:rsidRPr="00EF13B9" w:rsidTr="00376677">
        <w:trPr>
          <w:trHeight w:val="602"/>
        </w:trPr>
        <w:tc>
          <w:tcPr>
            <w:tcW w:w="1889" w:type="dxa"/>
            <w:tcBorders>
              <w:top w:val="single" w:sz="4" w:space="0" w:color="auto"/>
              <w:right w:val="nil"/>
            </w:tcBorders>
            <w:vAlign w:val="center"/>
          </w:tcPr>
          <w:p w:rsidR="002F42D5" w:rsidRPr="00EF13B9" w:rsidRDefault="002F42D5" w:rsidP="00051C79">
            <w:pPr>
              <w:pStyle w:val="EndNoteBibliography"/>
              <w:spacing w:line="276" w:lineRule="auto"/>
              <w:jc w:val="both"/>
              <w:rPr>
                <w:rFonts w:eastAsia="바탕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>Statin use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42D5" w:rsidRPr="00EF13B9" w:rsidRDefault="002F42D5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>LDL-C (mg/dL)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42D5" w:rsidRPr="00EF13B9" w:rsidRDefault="002F42D5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F13B9">
              <w:rPr>
                <w:rFonts w:eastAsia="굴림"/>
                <w:b/>
                <w:sz w:val="22"/>
                <w:szCs w:val="22"/>
              </w:rPr>
              <w:t>Person-years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42D5" w:rsidRPr="00EF13B9" w:rsidRDefault="002F42D5" w:rsidP="00051C79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F13B9">
              <w:rPr>
                <w:rFonts w:eastAsia="굴림"/>
                <w:b/>
                <w:sz w:val="22"/>
                <w:szCs w:val="22"/>
              </w:rPr>
              <w:t>Number of events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42D5" w:rsidRPr="00EF13B9" w:rsidRDefault="002F42D5" w:rsidP="00051C79">
            <w:pPr>
              <w:adjustRightInd w:val="0"/>
              <w:spacing w:line="276" w:lineRule="auto"/>
              <w:jc w:val="center"/>
              <w:rPr>
                <w:rFonts w:eastAsia="바탕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>Incident rate</w:t>
            </w:r>
          </w:p>
          <w:p w:rsidR="002F42D5" w:rsidRPr="00EF13B9" w:rsidRDefault="00376677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 xml:space="preserve">(10,000 </w:t>
            </w:r>
            <w:r>
              <w:rPr>
                <w:rFonts w:eastAsia="바탕" w:hint="eastAsia"/>
                <w:b/>
                <w:sz w:val="22"/>
                <w:szCs w:val="22"/>
                <w:lang w:eastAsia="ko-KR"/>
              </w:rPr>
              <w:t>person</w:t>
            </w:r>
            <w:r>
              <w:rPr>
                <w:rFonts w:eastAsia="바탕"/>
                <w:b/>
                <w:sz w:val="22"/>
                <w:szCs w:val="22"/>
              </w:rPr>
              <w:t xml:space="preserve"> </w:t>
            </w:r>
            <w:r>
              <w:rPr>
                <w:rFonts w:eastAsia="바탕" w:hint="eastAsia"/>
                <w:b/>
                <w:sz w:val="22"/>
                <w:szCs w:val="22"/>
                <w:lang w:eastAsia="ko-KR"/>
              </w:rPr>
              <w:t>years</w:t>
            </w:r>
            <w:r w:rsidRPr="00EF13B9">
              <w:rPr>
                <w:rFonts w:eastAsia="바탕"/>
                <w:b/>
                <w:sz w:val="22"/>
                <w:szCs w:val="22"/>
              </w:rPr>
              <w:t>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F42D5" w:rsidRPr="00EF13B9" w:rsidRDefault="002F42D5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F13B9">
              <w:rPr>
                <w:rFonts w:eastAsia="굴림"/>
                <w:b/>
                <w:sz w:val="22"/>
                <w:szCs w:val="22"/>
              </w:rPr>
              <w:t>Age-adjusted HR (95% CI)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465B1" w:rsidRDefault="002F42D5" w:rsidP="00051C79">
            <w:pPr>
              <w:pStyle w:val="EndNoteBibliography"/>
              <w:spacing w:line="276" w:lineRule="auto"/>
              <w:jc w:val="center"/>
              <w:rPr>
                <w:rFonts w:eastAsia="바탕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 xml:space="preserve">Multivariable </w:t>
            </w:r>
            <w:r w:rsidR="002465B1">
              <w:rPr>
                <w:rFonts w:eastAsia="바탕" w:hint="eastAsia"/>
                <w:b/>
                <w:sz w:val="22"/>
                <w:szCs w:val="22"/>
                <w:lang w:eastAsia="ko-KR"/>
              </w:rPr>
              <w:t>ajdusted</w:t>
            </w:r>
            <w:r w:rsidR="002465B1">
              <w:rPr>
                <w:rFonts w:eastAsia="바탕"/>
                <w:b/>
                <w:sz w:val="22"/>
                <w:szCs w:val="22"/>
              </w:rPr>
              <w:t xml:space="preserve"> </w:t>
            </w:r>
          </w:p>
          <w:p w:rsidR="002F42D5" w:rsidRPr="002465B1" w:rsidRDefault="002F42D5" w:rsidP="002465B1">
            <w:pPr>
              <w:pStyle w:val="EndNoteBibliography"/>
              <w:spacing w:line="276" w:lineRule="auto"/>
              <w:jc w:val="center"/>
              <w:rPr>
                <w:rFonts w:eastAsia="바탕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>HR</w:t>
            </w:r>
            <w:r w:rsidR="002465B1">
              <w:rPr>
                <w:rFonts w:eastAsiaTheme="minorEastAsia" w:hint="eastAsia"/>
                <w:b/>
                <w:sz w:val="22"/>
                <w:szCs w:val="22"/>
                <w:lang w:eastAsia="ko-KR"/>
              </w:rPr>
              <w:t xml:space="preserve"> </w:t>
            </w:r>
            <w:r w:rsidRPr="00EF13B9">
              <w:rPr>
                <w:rFonts w:eastAsia="바탕"/>
                <w:b/>
                <w:sz w:val="22"/>
                <w:szCs w:val="22"/>
              </w:rPr>
              <w:t>(95% CI)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EF13B9">
              <w:rPr>
                <w:rFonts w:eastAsia="돋움"/>
                <w:color w:val="000000" w:themeColor="text1"/>
                <w:sz w:val="22"/>
                <w:szCs w:val="22"/>
              </w:rPr>
              <w:t>overall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&lt;70 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CA0A5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1279293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CA0A5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1484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11.60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7E233E" w:rsidRDefault="002465B1" w:rsidP="00051C79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1.2 (1.14 - 1.27)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7E233E" w:rsidRDefault="002465B1" w:rsidP="00051C79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1.07 (1.01 - 1.13)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100" w:firstLine="220"/>
              <w:rPr>
                <w:rFonts w:eastAsia="돋움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70-99 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CA0A5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7757907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CA0A5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7207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9.29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323157">
              <w:rPr>
                <w:color w:val="000000"/>
                <w:sz w:val="22"/>
                <w:szCs w:val="20"/>
              </w:rPr>
              <w:t>1.00 (Reference)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323157">
              <w:rPr>
                <w:color w:val="000000"/>
                <w:sz w:val="22"/>
                <w:szCs w:val="20"/>
              </w:rPr>
              <w:t>1.00 (Reference)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100" w:firstLine="22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100-129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CA0A5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13945626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CA0A5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13274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9.52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0.98 (0.95 – 1.00)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1.02 (0.99 - 1.05)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100" w:firstLine="22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130-159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CA0A5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8431785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CA0A5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8737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0.99 (0.96 - 1.02)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1.07 (1.04 - 1.10)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100" w:firstLine="22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160-189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CA0A5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2245476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CA0A5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2474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1.01 (0.96 - 1.05)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1.12 (1.07 - 1.18)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100" w:firstLine="22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>≥ 190 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CA0A5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428284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CA0A5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603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14.08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1.25 (1.15 - 1.36)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1.42 (1.30 - 1.54)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>
              <w:rPr>
                <w:rFonts w:eastAsia="돋움"/>
                <w:color w:val="000000" w:themeColor="text1"/>
                <w:sz w:val="22"/>
                <w:szCs w:val="22"/>
              </w:rPr>
              <w:t>Non-statin use</w:t>
            </w:r>
            <w:r>
              <w:rPr>
                <w:rFonts w:eastAsia="돋움" w:hint="eastAsia"/>
                <w:color w:val="000000" w:themeColor="text1"/>
                <w:sz w:val="22"/>
                <w:szCs w:val="22"/>
                <w:lang w:eastAsia="ko-KR"/>
              </w:rPr>
              <w:t>r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바탕"/>
                <w:sz w:val="22"/>
                <w:szCs w:val="22"/>
              </w:rPr>
            </w:pP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&lt;70 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>
              <w:rPr>
                <w:rFonts w:eastAsia="Arial Unicode MS" w:hint="eastAsia"/>
                <w:sz w:val="22"/>
                <w:szCs w:val="22"/>
                <w:lang w:eastAsia="ko-KR"/>
              </w:rPr>
              <w:t>1011686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1051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10.39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F248CD" w:rsidRDefault="002465B1" w:rsidP="00051C79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1.15 (1.07 - 1.22)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F248CD" w:rsidRDefault="002465B1" w:rsidP="00051C79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1.07 (1 - 1.14)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200" w:firstLine="440"/>
              <w:rPr>
                <w:rFonts w:eastAsia="돋움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70-99 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>
              <w:rPr>
                <w:rFonts w:eastAsia="Arial Unicode MS" w:hint="eastAsia"/>
                <w:sz w:val="22"/>
                <w:szCs w:val="22"/>
                <w:lang w:eastAsia="ko-KR"/>
              </w:rPr>
              <w:t>6791357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5748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8.46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323157">
              <w:rPr>
                <w:color w:val="000000"/>
                <w:sz w:val="22"/>
                <w:szCs w:val="20"/>
              </w:rPr>
              <w:t>1.00 (Reference)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323157">
              <w:rPr>
                <w:color w:val="000000"/>
                <w:sz w:val="22"/>
                <w:szCs w:val="20"/>
              </w:rPr>
              <w:t>1.00 (Reference)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100-129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>
              <w:rPr>
                <w:rFonts w:eastAsia="Arial Unicode MS" w:hint="eastAsia"/>
                <w:sz w:val="22"/>
                <w:szCs w:val="22"/>
                <w:lang w:eastAsia="ko-KR"/>
              </w:rPr>
              <w:t>12312343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11056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8.98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1.02 (0.99 - 1.05)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1.04 (1.00 - 1.07)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130-159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>
              <w:rPr>
                <w:rFonts w:eastAsia="Arial Unicode MS" w:hint="eastAsia"/>
                <w:sz w:val="22"/>
                <w:szCs w:val="22"/>
                <w:lang w:eastAsia="ko-KR"/>
              </w:rPr>
              <w:t>6687745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6625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9.91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1.09 (1.05 - 1.13)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1.11 (1.07 - 1.15)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160-189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>
              <w:rPr>
                <w:rFonts w:eastAsia="Arial Unicode MS" w:hint="eastAsia"/>
                <w:sz w:val="22"/>
                <w:szCs w:val="22"/>
                <w:lang w:eastAsia="ko-KR"/>
              </w:rPr>
              <w:t>1312853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1401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10.</w:t>
            </w:r>
            <w:r>
              <w:rPr>
                <w:rFonts w:eastAsia="맑은 고딕"/>
                <w:sz w:val="22"/>
                <w:szCs w:val="22"/>
                <w:lang w:eastAsia="ko-KR"/>
              </w:rPr>
              <w:t>67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1.19 (1.12 - 1.26)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1.21 (1.14 - 1.28)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>≥ 190 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>
              <w:rPr>
                <w:rFonts w:eastAsia="Arial Unicode MS" w:hint="eastAsia"/>
                <w:sz w:val="22"/>
                <w:szCs w:val="22"/>
                <w:lang w:eastAsia="ko-KR"/>
              </w:rPr>
              <w:t>171430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263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15.34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1.73 (1.53 - 1.96)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1.69 (1.50 - 1.92)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>
              <w:rPr>
                <w:rFonts w:eastAsia="돋움"/>
                <w:color w:val="000000" w:themeColor="text1"/>
                <w:sz w:val="22"/>
                <w:szCs w:val="22"/>
              </w:rPr>
              <w:t>Statin use</w:t>
            </w:r>
            <w:r>
              <w:rPr>
                <w:rFonts w:eastAsia="돋움" w:hint="eastAsia"/>
                <w:color w:val="000000" w:themeColor="text1"/>
                <w:sz w:val="22"/>
                <w:szCs w:val="22"/>
                <w:lang w:eastAsia="ko-KR"/>
              </w:rPr>
              <w:t>r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굴림"/>
                <w:sz w:val="22"/>
                <w:szCs w:val="22"/>
              </w:rPr>
            </w:pP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&lt;70 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267607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433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16.18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F248CD" w:rsidRDefault="002465B1" w:rsidP="00051C79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1.06 (0.95 - 1.18)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F248CD" w:rsidRDefault="002465B1" w:rsidP="00051C79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1.01 (0.91 - 1.13)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200" w:firstLine="440"/>
              <w:rPr>
                <w:rFonts w:eastAsia="돋움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70-99 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966550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1459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15.09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323157">
              <w:rPr>
                <w:color w:val="000000"/>
                <w:sz w:val="22"/>
                <w:szCs w:val="20"/>
              </w:rPr>
              <w:t>1.00 (Reference)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323157">
              <w:rPr>
                <w:color w:val="000000"/>
                <w:sz w:val="22"/>
                <w:szCs w:val="20"/>
              </w:rPr>
              <w:t>1.00 (Reference)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100-129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1633282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2218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13.58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0.96 (0.90 - 1.03)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0.99 (0.93 - 1.06)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130-159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1744040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2112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12.11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0.92 (0.86 - 0.99)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0.99 (0.92 - 1.06)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nil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 xml:space="preserve">160-189 </w:t>
            </w:r>
            <w:r w:rsidRPr="00A46450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932623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1073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11.51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0.92 (0.85 – 1.00)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1.03 (0.95 - 1.12)</w:t>
            </w:r>
          </w:p>
        </w:tc>
      </w:tr>
      <w:tr w:rsidR="002465B1" w:rsidRPr="00EF13B9" w:rsidTr="00376677">
        <w:trPr>
          <w:trHeight w:val="223"/>
        </w:trPr>
        <w:tc>
          <w:tcPr>
            <w:tcW w:w="1889" w:type="dxa"/>
            <w:tcBorders>
              <w:top w:val="nil"/>
              <w:bottom w:val="single" w:sz="4" w:space="0" w:color="auto"/>
              <w:right w:val="nil"/>
            </w:tcBorders>
          </w:tcPr>
          <w:p w:rsidR="002465B1" w:rsidRPr="00EF13B9" w:rsidRDefault="002465B1" w:rsidP="00051C79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A46450">
              <w:rPr>
                <w:rFonts w:eastAsia="바탕"/>
                <w:color w:val="000000" w:themeColor="text1"/>
                <w:sz w:val="22"/>
                <w:szCs w:val="20"/>
              </w:rPr>
              <w:t>≥ 190 mg/dL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256853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340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5B1" w:rsidRPr="00EA2182" w:rsidRDefault="002465B1" w:rsidP="00051C79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13.24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1.11 (0.98 - 1.25)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5B1" w:rsidRPr="00EF13B9" w:rsidRDefault="002465B1" w:rsidP="00051C79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="맑은 고딕"/>
                <w:color w:val="000000"/>
                <w:sz w:val="22"/>
                <w:szCs w:val="22"/>
              </w:rPr>
              <w:t>1.24 (1.10 - 1.40)</w:t>
            </w:r>
          </w:p>
        </w:tc>
      </w:tr>
    </w:tbl>
    <w:p w:rsidR="00D770A6" w:rsidRPr="00F702A4" w:rsidRDefault="00D770A6" w:rsidP="00D770A6">
      <w:pPr>
        <w:spacing w:line="360" w:lineRule="auto"/>
        <w:rPr>
          <w:szCs w:val="20"/>
        </w:rPr>
      </w:pPr>
      <w:r w:rsidRPr="00F702A4">
        <w:rPr>
          <w:rFonts w:eastAsiaTheme="minorEastAsia"/>
          <w:szCs w:val="20"/>
          <w:lang w:eastAsia="ko-KR"/>
        </w:rPr>
        <w:t>#A</w:t>
      </w:r>
      <w:r w:rsidRPr="00F702A4">
        <w:rPr>
          <w:szCs w:val="20"/>
        </w:rPr>
        <w:t>djusted for age, body mass index, smoking status, alcohol consumption, regular exercise, income</w:t>
      </w:r>
      <w:r w:rsidRPr="00F702A4">
        <w:rPr>
          <w:rFonts w:eastAsiaTheme="minorEastAsia"/>
          <w:szCs w:val="20"/>
          <w:lang w:eastAsia="ko-KR"/>
        </w:rPr>
        <w:t xml:space="preserve"> and </w:t>
      </w:r>
      <w:r w:rsidRPr="00F702A4">
        <w:rPr>
          <w:szCs w:val="20"/>
        </w:rPr>
        <w:t>hypertension</w:t>
      </w:r>
    </w:p>
    <w:p w:rsidR="00376677" w:rsidRPr="00C74668" w:rsidRDefault="00376677" w:rsidP="00376677">
      <w:pPr>
        <w:rPr>
          <w:rFonts w:ascii="Arial" w:eastAsia="맑은 고딕" w:hAnsi="Arial" w:cs="Arial"/>
          <w:sz w:val="22"/>
          <w:szCs w:val="22"/>
          <w:lang w:eastAsia="ko-KR"/>
        </w:rPr>
      </w:pP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LDL-C,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low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lipoprotein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cholesterol;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HR,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hazard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ratios</w:t>
      </w:r>
    </w:p>
    <w:p w:rsidR="007F0F2D" w:rsidRDefault="007F0F2D" w:rsidP="007F0F2D">
      <w:pPr>
        <w:rPr>
          <w:rFonts w:ascii="Arial" w:eastAsia="맑은 고딕" w:hAnsi="Arial" w:cs="Arial"/>
          <w:b/>
          <w:sz w:val="22"/>
          <w:szCs w:val="22"/>
          <w:lang w:eastAsia="ko-KR"/>
        </w:rPr>
      </w:pPr>
      <w:r>
        <w:rPr>
          <w:rFonts w:ascii="Arial" w:eastAsia="맑은 고딕" w:hAnsi="Arial" w:cs="Arial"/>
          <w:b/>
          <w:sz w:val="22"/>
          <w:szCs w:val="22"/>
          <w:lang w:eastAsia="ko-KR"/>
        </w:rPr>
        <w:br w:type="page"/>
      </w:r>
    </w:p>
    <w:p w:rsidR="007F0F2D" w:rsidRPr="006E1D72" w:rsidRDefault="007F0F2D" w:rsidP="004129E8">
      <w:pPr>
        <w:pStyle w:val="EndNoteBibliography"/>
        <w:numPr>
          <w:ilvl w:val="0"/>
          <w:numId w:val="1"/>
        </w:numPr>
        <w:spacing w:line="360" w:lineRule="auto"/>
        <w:rPr>
          <w:rFonts w:eastAsiaTheme="minorHAnsi"/>
          <w:b/>
          <w:szCs w:val="20"/>
        </w:rPr>
      </w:pPr>
      <w:r>
        <w:rPr>
          <w:rFonts w:eastAsiaTheme="minorHAnsi"/>
          <w:b/>
          <w:szCs w:val="20"/>
        </w:rPr>
        <w:lastRenderedPageBreak/>
        <w:t>Risk of CVD death</w:t>
      </w:r>
      <w:r w:rsidRPr="009F1457">
        <w:rPr>
          <w:rFonts w:eastAsiaTheme="minorHAnsi"/>
          <w:b/>
          <w:szCs w:val="20"/>
        </w:rPr>
        <w:t xml:space="preserve"> according to baseline LDL-C levels excluding subjects who died within 2 yers of follow-up</w:t>
      </w:r>
    </w:p>
    <w:tbl>
      <w:tblPr>
        <w:tblStyle w:val="a3"/>
        <w:tblW w:w="13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002"/>
        <w:gridCol w:w="1666"/>
        <w:gridCol w:w="1316"/>
        <w:gridCol w:w="2291"/>
        <w:gridCol w:w="1985"/>
        <w:gridCol w:w="2872"/>
      </w:tblGrid>
      <w:tr w:rsidR="002D2AFB" w:rsidRPr="00EF13B9" w:rsidTr="002D2AFB">
        <w:trPr>
          <w:trHeight w:val="594"/>
        </w:trPr>
        <w:tc>
          <w:tcPr>
            <w:tcW w:w="1797" w:type="dxa"/>
            <w:tcBorders>
              <w:top w:val="single" w:sz="4" w:space="0" w:color="auto"/>
              <w:right w:val="nil"/>
            </w:tcBorders>
            <w:vAlign w:val="center"/>
          </w:tcPr>
          <w:p w:rsidR="002D2AFB" w:rsidRPr="00EF13B9" w:rsidRDefault="002D2AFB" w:rsidP="002D2AFB">
            <w:pPr>
              <w:pStyle w:val="EndNoteBibliography"/>
              <w:spacing w:line="276" w:lineRule="auto"/>
              <w:jc w:val="both"/>
              <w:rPr>
                <w:rFonts w:eastAsia="바탕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>Statin use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129E8">
              <w:rPr>
                <w:rFonts w:eastAsia="바탕"/>
                <w:b/>
                <w:sz w:val="22"/>
                <w:szCs w:val="22"/>
              </w:rPr>
              <w:t>LDL-C (mg/dL)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129E8">
              <w:rPr>
                <w:rFonts w:eastAsia="굴림"/>
                <w:b/>
                <w:sz w:val="22"/>
                <w:szCs w:val="22"/>
              </w:rPr>
              <w:t>Person-years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2AFB" w:rsidRPr="004129E8" w:rsidRDefault="002D2AFB" w:rsidP="002D2AFB">
            <w:pPr>
              <w:adjustRightInd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129E8">
              <w:rPr>
                <w:rFonts w:eastAsia="굴림"/>
                <w:b/>
                <w:sz w:val="22"/>
                <w:szCs w:val="22"/>
              </w:rPr>
              <w:t>Number of events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2AFB" w:rsidRPr="00EF13B9" w:rsidRDefault="002D2AFB" w:rsidP="002D2AFB">
            <w:pPr>
              <w:adjustRightInd w:val="0"/>
              <w:spacing w:line="276" w:lineRule="auto"/>
              <w:jc w:val="center"/>
              <w:rPr>
                <w:rFonts w:eastAsia="바탕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>Incident rate</w:t>
            </w:r>
          </w:p>
          <w:p w:rsidR="002D2AFB" w:rsidRPr="00EF13B9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F13B9">
              <w:rPr>
                <w:rFonts w:eastAsia="바탕"/>
                <w:b/>
                <w:sz w:val="22"/>
                <w:szCs w:val="22"/>
              </w:rPr>
              <w:t xml:space="preserve">(10,000 </w:t>
            </w:r>
            <w:r>
              <w:rPr>
                <w:rFonts w:eastAsia="바탕" w:hint="eastAsia"/>
                <w:b/>
                <w:sz w:val="22"/>
                <w:szCs w:val="22"/>
                <w:lang w:eastAsia="ko-KR"/>
              </w:rPr>
              <w:t>person</w:t>
            </w:r>
            <w:r>
              <w:rPr>
                <w:rFonts w:eastAsia="바탕"/>
                <w:b/>
                <w:sz w:val="22"/>
                <w:szCs w:val="22"/>
              </w:rPr>
              <w:t xml:space="preserve"> </w:t>
            </w:r>
            <w:r>
              <w:rPr>
                <w:rFonts w:eastAsia="바탕" w:hint="eastAsia"/>
                <w:b/>
                <w:sz w:val="22"/>
                <w:szCs w:val="22"/>
                <w:lang w:eastAsia="ko-KR"/>
              </w:rPr>
              <w:t>years</w:t>
            </w:r>
            <w:r w:rsidRPr="00EF13B9">
              <w:rPr>
                <w:rFonts w:eastAsia="바탕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129E8">
              <w:rPr>
                <w:rFonts w:eastAsia="굴림"/>
                <w:b/>
                <w:sz w:val="22"/>
                <w:szCs w:val="22"/>
              </w:rPr>
              <w:t>Age-adjusted HR (95% CI)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2AFB" w:rsidRDefault="002D2AFB" w:rsidP="002D2AFB">
            <w:pPr>
              <w:pStyle w:val="EndNoteBibliography"/>
              <w:spacing w:line="276" w:lineRule="auto"/>
              <w:jc w:val="center"/>
              <w:rPr>
                <w:rFonts w:eastAsia="바탕"/>
                <w:b/>
                <w:sz w:val="22"/>
                <w:szCs w:val="22"/>
              </w:rPr>
            </w:pPr>
            <w:r w:rsidRPr="004129E8">
              <w:rPr>
                <w:rFonts w:eastAsia="바탕"/>
                <w:b/>
                <w:sz w:val="22"/>
                <w:szCs w:val="22"/>
              </w:rPr>
              <w:t>Multivariable</w:t>
            </w:r>
            <w:r>
              <w:rPr>
                <w:rFonts w:eastAsia="바탕"/>
                <w:b/>
                <w:sz w:val="22"/>
                <w:szCs w:val="22"/>
              </w:rPr>
              <w:t xml:space="preserve"> </w:t>
            </w:r>
            <w:r>
              <w:rPr>
                <w:rFonts w:eastAsia="바탕" w:hint="eastAsia"/>
                <w:b/>
                <w:sz w:val="22"/>
                <w:szCs w:val="22"/>
                <w:lang w:eastAsia="ko-KR"/>
              </w:rPr>
              <w:t>adjusted</w:t>
            </w:r>
            <w:r w:rsidRPr="004129E8">
              <w:rPr>
                <w:rFonts w:eastAsia="바탕"/>
                <w:b/>
                <w:sz w:val="22"/>
                <w:szCs w:val="22"/>
              </w:rPr>
              <w:t xml:space="preserve"> HR </w:t>
            </w:r>
          </w:p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바탕"/>
                <w:b/>
                <w:sz w:val="22"/>
                <w:szCs w:val="22"/>
              </w:rPr>
              <w:t>(95% CI)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  <w:vAlign w:val="center"/>
          </w:tcPr>
          <w:p w:rsidR="002D2AFB" w:rsidRPr="00EF13B9" w:rsidRDefault="002D2AFB" w:rsidP="002D2AFB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EF13B9">
              <w:rPr>
                <w:rFonts w:eastAsia="돋움"/>
                <w:color w:val="000000" w:themeColor="text1"/>
                <w:sz w:val="22"/>
                <w:szCs w:val="22"/>
              </w:rPr>
              <w:t>overall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&lt;70 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1281946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111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1.59 (1.29 - 1.96)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1.30 (1.05 - 1.60)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100" w:firstLine="220"/>
              <w:rPr>
                <w:rFonts w:eastAsia="돋움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70-99 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7770519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402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color w:val="000000"/>
                <w:sz w:val="22"/>
                <w:szCs w:val="20"/>
              </w:rPr>
              <w:t>1.00 (Reference)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color w:val="000000"/>
                <w:sz w:val="22"/>
                <w:szCs w:val="20"/>
              </w:rPr>
              <w:t>1.00 (Reference)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100" w:firstLine="22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바탕"/>
                <w:color w:val="000000" w:themeColor="text1"/>
                <w:sz w:val="22"/>
                <w:szCs w:val="20"/>
              </w:rPr>
              <w:t xml:space="preserve">100-129 </w:t>
            </w: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13968825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754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0.99 (0.88 - 1.12)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1.08 (0.96 - 1.22)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100" w:firstLine="22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바탕"/>
                <w:color w:val="000000" w:themeColor="text1"/>
                <w:sz w:val="22"/>
                <w:szCs w:val="20"/>
              </w:rPr>
              <w:t xml:space="preserve">130-159 </w:t>
            </w: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8447325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542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1.08 (0.95 - 1.23)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1.27 (1.12 - 1.45)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100" w:firstLine="22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바탕"/>
                <w:color w:val="000000" w:themeColor="text1"/>
                <w:sz w:val="22"/>
                <w:szCs w:val="20"/>
              </w:rPr>
              <w:t xml:space="preserve">160-189 </w:t>
            </w: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2249893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169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1.20 (1.00 - 1.44)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1.55 (1.29 - 1.86)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100" w:firstLine="22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바탕"/>
                <w:color w:val="000000" w:themeColor="text1"/>
                <w:sz w:val="22"/>
                <w:szCs w:val="20"/>
              </w:rPr>
              <w:t>≥ 190 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429364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61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2.19 (1.68 - 2.87)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2.92 (2.22 - 3.85)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>
              <w:rPr>
                <w:rFonts w:eastAsia="돋움"/>
                <w:color w:val="000000" w:themeColor="text1"/>
                <w:sz w:val="22"/>
                <w:szCs w:val="22"/>
              </w:rPr>
              <w:t>Non-statin use</w:t>
            </w:r>
            <w:r>
              <w:rPr>
                <w:rFonts w:eastAsia="돋움" w:hint="eastAsia"/>
                <w:color w:val="000000" w:themeColor="text1"/>
                <w:sz w:val="22"/>
                <w:szCs w:val="22"/>
                <w:lang w:eastAsia="ko-KR"/>
              </w:rPr>
              <w:t>r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="바탕"/>
                <w:sz w:val="22"/>
                <w:szCs w:val="22"/>
              </w:rPr>
            </w:pP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&lt;70 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 w:rsidRPr="004129E8">
              <w:rPr>
                <w:rFonts w:eastAsia="Arial Unicode MS" w:hint="eastAsia"/>
                <w:sz w:val="22"/>
                <w:szCs w:val="22"/>
                <w:lang w:eastAsia="ko-KR"/>
              </w:rPr>
              <w:t>1013625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88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0.87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1.61 (1.27 - 2.04)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1.46 (1.15 - 1.85)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200" w:firstLine="440"/>
              <w:rPr>
                <w:rFonts w:eastAsia="돋움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70-99 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 w:rsidRPr="004129E8">
              <w:rPr>
                <w:rFonts w:eastAsia="Arial Unicode MS" w:hint="eastAsia"/>
                <w:sz w:val="22"/>
                <w:szCs w:val="22"/>
                <w:lang w:eastAsia="ko-KR"/>
              </w:rPr>
              <w:t>6801463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sz w:val="22"/>
                <w:szCs w:val="22"/>
                <w:lang w:eastAsia="ko-KR"/>
              </w:rPr>
              <w:t>314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0.46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color w:val="000000"/>
                <w:sz w:val="22"/>
                <w:szCs w:val="20"/>
              </w:rPr>
              <w:t>1.00 (Reference)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color w:val="000000"/>
                <w:sz w:val="22"/>
                <w:szCs w:val="20"/>
              </w:rPr>
              <w:t>1.00 (Reference)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4129E8">
              <w:rPr>
                <w:rFonts w:eastAsia="바탕"/>
                <w:color w:val="000000" w:themeColor="text1"/>
                <w:sz w:val="22"/>
                <w:szCs w:val="20"/>
              </w:rPr>
              <w:t xml:space="preserve">100-129 </w:t>
            </w: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 w:rsidRPr="004129E8">
              <w:rPr>
                <w:rFonts w:eastAsia="Arial Unicode MS" w:hint="eastAsia"/>
                <w:sz w:val="22"/>
                <w:szCs w:val="22"/>
                <w:lang w:eastAsia="ko-KR"/>
              </w:rPr>
              <w:t>12331750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609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0.49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1.08 (0.94 - 1.23)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1.11 (0.97 - 1.28)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4129E8">
              <w:rPr>
                <w:rFonts w:eastAsia="바탕"/>
                <w:color w:val="000000" w:themeColor="text1"/>
                <w:sz w:val="22"/>
                <w:szCs w:val="20"/>
              </w:rPr>
              <w:t xml:space="preserve">130-159 </w:t>
            </w: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 w:rsidRPr="004129E8">
              <w:rPr>
                <w:rFonts w:eastAsia="Arial Unicode MS" w:hint="eastAsia"/>
                <w:sz w:val="22"/>
                <w:szCs w:val="22"/>
                <w:lang w:eastAsia="ko-KR"/>
              </w:rPr>
              <w:t>6699606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413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0.62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1.36 (1.18 - 1.58)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1.41 (1.21 - 1.64)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4129E8">
              <w:rPr>
                <w:rFonts w:eastAsia="바탕"/>
                <w:color w:val="000000" w:themeColor="text1"/>
                <w:sz w:val="22"/>
                <w:szCs w:val="20"/>
              </w:rPr>
              <w:t xml:space="preserve">160-189 </w:t>
            </w: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 w:rsidRPr="004129E8">
              <w:rPr>
                <w:rFonts w:eastAsia="Arial Unicode MS" w:hint="eastAsia"/>
                <w:sz w:val="22"/>
                <w:szCs w:val="22"/>
                <w:lang w:eastAsia="ko-KR"/>
              </w:rPr>
              <w:t>1315395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108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0.82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1.93 (1.55 - 2.40)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2.00 (1.60 - 2.50)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4129E8">
              <w:rPr>
                <w:rFonts w:eastAsia="바탕"/>
                <w:color w:val="000000" w:themeColor="text1"/>
                <w:sz w:val="22"/>
                <w:szCs w:val="20"/>
              </w:rPr>
              <w:t>≥ 190 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ko-KR"/>
              </w:rPr>
            </w:pPr>
            <w:r w:rsidRPr="004129E8">
              <w:rPr>
                <w:rFonts w:eastAsia="Arial Unicode MS" w:hint="eastAsia"/>
                <w:sz w:val="22"/>
                <w:szCs w:val="22"/>
                <w:lang w:eastAsia="ko-KR"/>
              </w:rPr>
              <w:t>171917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30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1.75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4.34 (2.98 - 6.32)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4.27 (2.93 - 6.23)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>
              <w:rPr>
                <w:rFonts w:eastAsia="돋움"/>
                <w:color w:val="000000" w:themeColor="text1"/>
                <w:sz w:val="22"/>
                <w:szCs w:val="22"/>
              </w:rPr>
              <w:t>Statin use</w:t>
            </w:r>
            <w:r>
              <w:rPr>
                <w:rFonts w:eastAsia="돋움" w:hint="eastAsia"/>
                <w:color w:val="000000" w:themeColor="text1"/>
                <w:sz w:val="22"/>
                <w:szCs w:val="22"/>
                <w:lang w:eastAsia="ko-KR"/>
              </w:rPr>
              <w:t>r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="굴림"/>
                <w:sz w:val="22"/>
                <w:szCs w:val="22"/>
              </w:rPr>
            </w:pP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&lt;70 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268321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23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0.86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0.87 (0.55 - 1.38)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0.81 (0.50 - 1.29)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200" w:firstLine="440"/>
              <w:rPr>
                <w:rFonts w:eastAsia="돋움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70-99 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969056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ko-KR"/>
              </w:rPr>
            </w:pPr>
            <w:r w:rsidRPr="004129E8">
              <w:rPr>
                <w:rFonts w:eastAsiaTheme="minorHAnsi"/>
                <w:sz w:val="22"/>
                <w:szCs w:val="22"/>
                <w:lang w:eastAsia="ko-KR"/>
              </w:rPr>
              <w:t>88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0.91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color w:val="000000"/>
                <w:sz w:val="22"/>
                <w:szCs w:val="20"/>
              </w:rPr>
              <w:t>1.00 (Reference)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color w:val="000000"/>
                <w:sz w:val="22"/>
                <w:szCs w:val="20"/>
              </w:rPr>
              <w:t>1.00 (Reference)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="돋움"/>
                <w:color w:val="000000" w:themeColor="text1"/>
                <w:sz w:val="22"/>
                <w:szCs w:val="22"/>
              </w:rPr>
            </w:pPr>
            <w:r w:rsidRPr="004129E8">
              <w:rPr>
                <w:rFonts w:eastAsia="바탕"/>
                <w:color w:val="000000" w:themeColor="text1"/>
                <w:sz w:val="22"/>
                <w:szCs w:val="20"/>
              </w:rPr>
              <w:t xml:space="preserve">100-129 </w:t>
            </w: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1637074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145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0.89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1.11 (0.85 - 1.45)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1.16 (0.89 - 1.52)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4129E8">
              <w:rPr>
                <w:rFonts w:eastAsia="바탕"/>
                <w:color w:val="000000" w:themeColor="text1"/>
                <w:sz w:val="22"/>
                <w:szCs w:val="20"/>
              </w:rPr>
              <w:t xml:space="preserve">130-159 </w:t>
            </w: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1747718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129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0.74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1.05 (0.80 - 1.38)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1.15 (0.87 - 1.52)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nil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4129E8">
              <w:rPr>
                <w:rFonts w:eastAsia="바탕"/>
                <w:color w:val="000000" w:themeColor="text1"/>
                <w:sz w:val="22"/>
                <w:szCs w:val="20"/>
              </w:rPr>
              <w:t xml:space="preserve">160-189 </w:t>
            </w:r>
            <w:r w:rsidRPr="004129E8">
              <w:rPr>
                <w:rFonts w:eastAsia="돋움"/>
                <w:color w:val="000000" w:themeColor="text1"/>
                <w:sz w:val="22"/>
                <w:szCs w:val="20"/>
              </w:rPr>
              <w:t>mg/dL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934498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61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0.65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1.02 (0.73 - 1.42)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1.20 (0.86 - 1.68)</w:t>
            </w:r>
          </w:p>
        </w:tc>
      </w:tr>
      <w:tr w:rsidR="002D2AFB" w:rsidRPr="00EF13B9" w:rsidTr="002D2AFB">
        <w:trPr>
          <w:trHeight w:val="221"/>
        </w:trPr>
        <w:tc>
          <w:tcPr>
            <w:tcW w:w="1797" w:type="dxa"/>
            <w:tcBorders>
              <w:top w:val="nil"/>
              <w:bottom w:val="single" w:sz="4" w:space="0" w:color="auto"/>
              <w:right w:val="nil"/>
            </w:tcBorders>
          </w:tcPr>
          <w:p w:rsidR="002D2AFB" w:rsidRPr="00EF13B9" w:rsidRDefault="002D2AFB" w:rsidP="002D2AFB">
            <w:pPr>
              <w:pStyle w:val="EndNoteBibliography"/>
              <w:spacing w:line="276" w:lineRule="auto"/>
              <w:ind w:firstLineChars="200" w:firstLine="440"/>
              <w:rPr>
                <w:rFonts w:eastAsia="바탕"/>
                <w:color w:val="000000" w:themeColor="text1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rPr>
                <w:rFonts w:eastAsia="바탕"/>
                <w:color w:val="000000" w:themeColor="text1"/>
                <w:sz w:val="22"/>
                <w:szCs w:val="22"/>
              </w:rPr>
            </w:pPr>
            <w:r w:rsidRPr="004129E8">
              <w:rPr>
                <w:rFonts w:eastAsia="바탕"/>
                <w:color w:val="000000" w:themeColor="text1"/>
                <w:sz w:val="22"/>
                <w:szCs w:val="20"/>
              </w:rPr>
              <w:t>≥ 190 mg/dL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257448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31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="맑은 고딕"/>
                <w:sz w:val="22"/>
                <w:szCs w:val="22"/>
                <w:lang w:eastAsia="ko-KR"/>
              </w:rPr>
            </w:pPr>
            <w:r w:rsidRPr="004129E8">
              <w:rPr>
                <w:rFonts w:eastAsia="맑은 고딕" w:hint="eastAsia"/>
                <w:sz w:val="22"/>
                <w:szCs w:val="22"/>
                <w:lang w:eastAsia="ko-KR"/>
              </w:rPr>
              <w:t>1.20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2.05 (1.36 - 3.10)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AFB" w:rsidRPr="004129E8" w:rsidRDefault="002D2AFB" w:rsidP="002D2AFB">
            <w:pPr>
              <w:pStyle w:val="EndNoteBibliography"/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4129E8">
              <w:rPr>
                <w:rFonts w:eastAsia="맑은 고딕"/>
                <w:color w:val="000000"/>
                <w:sz w:val="22"/>
                <w:szCs w:val="22"/>
              </w:rPr>
              <w:t>2.34 (1.53 - 3.58)</w:t>
            </w:r>
          </w:p>
        </w:tc>
      </w:tr>
    </w:tbl>
    <w:p w:rsidR="000443EB" w:rsidRPr="00F702A4" w:rsidRDefault="000443EB" w:rsidP="000443EB">
      <w:pPr>
        <w:spacing w:line="360" w:lineRule="auto"/>
        <w:rPr>
          <w:szCs w:val="20"/>
        </w:rPr>
      </w:pPr>
      <w:r w:rsidRPr="00F702A4">
        <w:rPr>
          <w:rFonts w:eastAsiaTheme="minorEastAsia"/>
          <w:szCs w:val="20"/>
          <w:lang w:eastAsia="ko-KR"/>
        </w:rPr>
        <w:t>#A</w:t>
      </w:r>
      <w:r w:rsidRPr="00F702A4">
        <w:rPr>
          <w:szCs w:val="20"/>
        </w:rPr>
        <w:t>djusted for age, body mass index, smoking status, alcohol consumption, regular exercise, income</w:t>
      </w:r>
      <w:r w:rsidRPr="00F702A4">
        <w:rPr>
          <w:rFonts w:eastAsiaTheme="minorEastAsia"/>
          <w:szCs w:val="20"/>
          <w:lang w:eastAsia="ko-KR"/>
        </w:rPr>
        <w:t xml:space="preserve"> and </w:t>
      </w:r>
      <w:r w:rsidRPr="00F702A4">
        <w:rPr>
          <w:szCs w:val="20"/>
        </w:rPr>
        <w:t>hypertension</w:t>
      </w:r>
    </w:p>
    <w:p w:rsidR="00376677" w:rsidRPr="00C74668" w:rsidRDefault="00376677" w:rsidP="00376677">
      <w:pPr>
        <w:rPr>
          <w:rFonts w:ascii="Arial" w:eastAsia="맑은 고딕" w:hAnsi="Arial" w:cs="Arial"/>
          <w:sz w:val="22"/>
          <w:szCs w:val="22"/>
          <w:lang w:eastAsia="ko-KR"/>
        </w:rPr>
      </w:pP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LDL-C,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low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lipoprotein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cholesterol;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HR,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hazard</w:t>
      </w:r>
      <w:r w:rsidRPr="00C74668">
        <w:rPr>
          <w:rFonts w:ascii="Arial" w:eastAsia="맑은 고딕" w:hAnsi="Arial" w:cs="Arial"/>
          <w:sz w:val="22"/>
          <w:szCs w:val="22"/>
          <w:lang w:eastAsia="ko-KR"/>
        </w:rPr>
        <w:t xml:space="preserve"> </w:t>
      </w:r>
      <w:r w:rsidRPr="00C74668">
        <w:rPr>
          <w:rFonts w:ascii="Arial" w:eastAsia="맑은 고딕" w:hAnsi="Arial" w:cs="Arial" w:hint="eastAsia"/>
          <w:sz w:val="22"/>
          <w:szCs w:val="22"/>
          <w:lang w:eastAsia="ko-KR"/>
        </w:rPr>
        <w:t>ratios</w:t>
      </w:r>
    </w:p>
    <w:p w:rsidR="00380D6E" w:rsidRPr="00376677" w:rsidRDefault="00380D6E" w:rsidP="007F0F2D"/>
    <w:sectPr w:rsidR="00380D6E" w:rsidRPr="00376677" w:rsidSect="007F0F2D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74" w:rsidRDefault="00295F74" w:rsidP="00507C5D">
      <w:r>
        <w:separator/>
      </w:r>
    </w:p>
  </w:endnote>
  <w:endnote w:type="continuationSeparator" w:id="0">
    <w:p w:rsidR="00295F74" w:rsidRDefault="00295F74" w:rsidP="0050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74" w:rsidRDefault="00295F74" w:rsidP="00507C5D">
      <w:r>
        <w:separator/>
      </w:r>
    </w:p>
  </w:footnote>
  <w:footnote w:type="continuationSeparator" w:id="0">
    <w:p w:rsidR="00295F74" w:rsidRDefault="00295F74" w:rsidP="0050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3A"/>
    <w:multiLevelType w:val="hybridMultilevel"/>
    <w:tmpl w:val="1DCC688C"/>
    <w:lvl w:ilvl="0" w:tplc="A6022C70">
      <w:start w:val="1"/>
      <w:numFmt w:val="lowerLetter"/>
      <w:lvlText w:val="(%1)"/>
      <w:lvlJc w:val="left"/>
      <w:pPr>
        <w:ind w:left="760" w:hanging="360"/>
      </w:pPr>
      <w:rPr>
        <w:rFonts w:asciiTheme="minorEastAsia" w:eastAsiaTheme="minorEastAsia" w:hAnsiTheme="minorEastAsia" w:cs="Arial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2D"/>
    <w:rsid w:val="000358B6"/>
    <w:rsid w:val="000443EB"/>
    <w:rsid w:val="000B153B"/>
    <w:rsid w:val="0022144F"/>
    <w:rsid w:val="002465B1"/>
    <w:rsid w:val="00295F74"/>
    <w:rsid w:val="002D2AFB"/>
    <w:rsid w:val="002F42D5"/>
    <w:rsid w:val="00376677"/>
    <w:rsid w:val="00380D6E"/>
    <w:rsid w:val="0040029E"/>
    <w:rsid w:val="004129E8"/>
    <w:rsid w:val="00507C5D"/>
    <w:rsid w:val="005B2374"/>
    <w:rsid w:val="006A2D01"/>
    <w:rsid w:val="00753968"/>
    <w:rsid w:val="007F0F2D"/>
    <w:rsid w:val="00902C54"/>
    <w:rsid w:val="00AE0202"/>
    <w:rsid w:val="00BC03DE"/>
    <w:rsid w:val="00C360B9"/>
    <w:rsid w:val="00CE2DB6"/>
    <w:rsid w:val="00D770A6"/>
    <w:rsid w:val="00E77DBE"/>
    <w:rsid w:val="00EC16EA"/>
    <w:rsid w:val="00F702A4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FBF48"/>
  <w15:chartTrackingRefBased/>
  <w15:docId w15:val="{0DC1958D-49B5-44F4-BC0D-9F24EFE9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2D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 w:val="24"/>
      <w:szCs w:val="24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F2D"/>
    <w:pPr>
      <w:spacing w:after="0" w:line="240" w:lineRule="auto"/>
      <w:jc w:val="left"/>
    </w:pPr>
    <w:rPr>
      <w:rFonts w:ascii="Times New Roman" w:eastAsia="MS Mincho" w:hAnsi="Times New Roman" w:cs="Times New Roman"/>
      <w:kern w:val="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7F0F2D"/>
    <w:rPr>
      <w:sz w:val="18"/>
      <w:szCs w:val="18"/>
    </w:rPr>
  </w:style>
  <w:style w:type="paragraph" w:styleId="a5">
    <w:name w:val="annotation text"/>
    <w:basedOn w:val="a"/>
    <w:link w:val="Char"/>
    <w:semiHidden/>
    <w:unhideWhenUsed/>
    <w:rsid w:val="007F0F2D"/>
  </w:style>
  <w:style w:type="character" w:customStyle="1" w:styleId="Char">
    <w:name w:val="메모 텍스트 Char"/>
    <w:basedOn w:val="a0"/>
    <w:link w:val="a5"/>
    <w:semiHidden/>
    <w:rsid w:val="007F0F2D"/>
    <w:rPr>
      <w:rFonts w:ascii="Times New Roman" w:eastAsia="MS Mincho" w:hAnsi="Times New Roman" w:cs="Times New Roman"/>
      <w:kern w:val="0"/>
      <w:sz w:val="24"/>
      <w:szCs w:val="24"/>
      <w:lang w:val="en-GB" w:eastAsia="ja-JP"/>
    </w:rPr>
  </w:style>
  <w:style w:type="paragraph" w:customStyle="1" w:styleId="EndNoteBibliography">
    <w:name w:val="EndNote Bibliography"/>
    <w:basedOn w:val="a"/>
    <w:link w:val="EndNoteBibliographyChar"/>
    <w:rsid w:val="007F0F2D"/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7F0F2D"/>
    <w:rPr>
      <w:rFonts w:ascii="Times New Roman" w:eastAsia="MS Mincho" w:hAnsi="Times New Roman" w:cs="Times New Roman"/>
      <w:noProof/>
      <w:kern w:val="0"/>
      <w:sz w:val="24"/>
      <w:szCs w:val="24"/>
      <w:lang w:val="en-GB" w:eastAsia="ja-JP"/>
    </w:rPr>
  </w:style>
  <w:style w:type="paragraph" w:styleId="a6">
    <w:name w:val="Balloon Text"/>
    <w:basedOn w:val="a"/>
    <w:link w:val="Char0"/>
    <w:uiPriority w:val="99"/>
    <w:semiHidden/>
    <w:unhideWhenUsed/>
    <w:rsid w:val="007F0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7F0F2D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a"/>
    <w:link w:val="TimesNewRomanChar"/>
    <w:rsid w:val="00753968"/>
    <w:pPr>
      <w:widowControl w:val="0"/>
      <w:wordWrap w:val="0"/>
      <w:autoSpaceDE w:val="0"/>
      <w:autoSpaceDN w:val="0"/>
      <w:spacing w:line="480" w:lineRule="auto"/>
      <w:jc w:val="both"/>
    </w:pPr>
    <w:rPr>
      <w:rFonts w:eastAsia="굴림"/>
      <w:lang w:val="en-US" w:eastAsia="en-US"/>
    </w:rPr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rsid w:val="00753968"/>
    <w:rPr>
      <w:rFonts w:ascii="Times New Roman" w:eastAsia="굴림" w:hAnsi="Times New Roman" w:cs="Times New Roman"/>
      <w:kern w:val="0"/>
      <w:sz w:val="24"/>
      <w:szCs w:val="24"/>
      <w:lang w:eastAsia="en-US"/>
    </w:rPr>
  </w:style>
  <w:style w:type="paragraph" w:styleId="a7">
    <w:name w:val="header"/>
    <w:basedOn w:val="a"/>
    <w:link w:val="Char1"/>
    <w:uiPriority w:val="99"/>
    <w:unhideWhenUsed/>
    <w:rsid w:val="00507C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07C5D"/>
    <w:rPr>
      <w:rFonts w:ascii="Times New Roman" w:eastAsia="MS Mincho" w:hAnsi="Times New Roman" w:cs="Times New Roman"/>
      <w:kern w:val="0"/>
      <w:sz w:val="24"/>
      <w:szCs w:val="24"/>
      <w:lang w:val="en-GB" w:eastAsia="ja-JP"/>
    </w:rPr>
  </w:style>
  <w:style w:type="paragraph" w:styleId="a8">
    <w:name w:val="footer"/>
    <w:basedOn w:val="a"/>
    <w:link w:val="Char2"/>
    <w:uiPriority w:val="99"/>
    <w:unhideWhenUsed/>
    <w:rsid w:val="00507C5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07C5D"/>
    <w:rPr>
      <w:rFonts w:ascii="Times New Roman" w:eastAsia="MS Mincho" w:hAnsi="Times New Roman" w:cs="Times New Roman"/>
      <w:kern w:val="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2021-07-13T13:50:00Z</dcterms:created>
  <dcterms:modified xsi:type="dcterms:W3CDTF">2021-07-29T13:20:00Z</dcterms:modified>
</cp:coreProperties>
</file>