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FF015" w14:textId="1C757C43" w:rsidR="00AB0327" w:rsidRPr="00AB0327" w:rsidRDefault="00AB0327" w:rsidP="00A77367">
      <w:pPr>
        <w:widowControl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327">
        <w:rPr>
          <w:rFonts w:ascii="Times New Roman" w:hAnsi="Times New Roman"/>
          <w:b/>
          <w:bCs/>
          <w:sz w:val="24"/>
          <w:szCs w:val="24"/>
        </w:rPr>
        <w:t>Data Supplement Content</w:t>
      </w:r>
    </w:p>
    <w:p w14:paraId="2FF18516" w14:textId="08CAFA7D" w:rsidR="009955F7" w:rsidRPr="00AB0327" w:rsidRDefault="009955F7" w:rsidP="009955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1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 xml:space="preserve">Patients </w:t>
      </w:r>
      <w:r w:rsidRPr="00AB0327">
        <w:rPr>
          <w:rFonts w:ascii="Times New Roman" w:hAnsi="Times New Roman" w:cs="Times New Roman"/>
          <w:bCs/>
          <w:sz w:val="24"/>
          <w:szCs w:val="24"/>
        </w:rPr>
        <w:t>recruit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ment and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tudy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design</w:t>
      </w:r>
      <w:r w:rsidRPr="00AB032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F64ECC" w14:textId="39B79E86" w:rsidR="009955F7" w:rsidRPr="00AB0327" w:rsidRDefault="009955F7" w:rsidP="009955F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B0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2</w:t>
      </w:r>
      <w:r w:rsidRPr="00AB0327">
        <w:rPr>
          <w:rFonts w:ascii="Times New Roman" w:hAnsi="Times New Roman" w:cs="Times New Roman"/>
          <w:sz w:val="24"/>
          <w:szCs w:val="24"/>
        </w:rPr>
        <w:t xml:space="preserve"> 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Performance of intratumoral radiomic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signature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for predicting the recurrence risk in the training, </w:t>
      </w:r>
      <w:r>
        <w:rPr>
          <w:rFonts w:ascii="Times New Roman" w:hAnsi="Times New Roman"/>
          <w:sz w:val="24"/>
          <w:szCs w:val="24"/>
        </w:rPr>
        <w:t>prospective-retrospective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validation and external validation cohorts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6B399DE8" w14:textId="185840D7" w:rsidR="009955F7" w:rsidRPr="00AB0327" w:rsidRDefault="009955F7" w:rsidP="009955F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089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Performance of peritumoral radiomic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signature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for predicting the recurrence risk in the training, </w:t>
      </w:r>
      <w:r>
        <w:rPr>
          <w:rFonts w:ascii="Times New Roman" w:hAnsi="Times New Roman"/>
          <w:sz w:val="24"/>
          <w:szCs w:val="24"/>
        </w:rPr>
        <w:t>prospective-retrospective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validation and external validation cohorts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C6BB728" w14:textId="2B9B70E3" w:rsidR="009955F7" w:rsidRDefault="009955F7" w:rsidP="009955F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089D">
        <w:rPr>
          <w:rFonts w:ascii="Times New Roman" w:hAnsi="Times New Roman" w:cs="Times New Roman"/>
          <w:b/>
          <w:sz w:val="24"/>
          <w:szCs w:val="24"/>
        </w:rPr>
        <w:t>4</w:t>
      </w:r>
      <w:r w:rsidRPr="00AB0327">
        <w:rPr>
          <w:rFonts w:ascii="Times New Roman" w:hAnsi="Times New Roman" w:cs="Times New Roman"/>
          <w:sz w:val="24"/>
          <w:szCs w:val="24"/>
        </w:rPr>
        <w:t xml:space="preserve"> </w:t>
      </w:r>
      <w:r w:rsidRPr="00AB0327">
        <w:rPr>
          <w:rFonts w:ascii="Times New Roman" w:hAnsi="Times New Roman" w:cs="Times New Roman"/>
          <w:bCs/>
          <w:sz w:val="24"/>
          <w:szCs w:val="24"/>
        </w:rPr>
        <w:t>Performance of intratumoral-peritumoral radiomic signature for predicting the recurrence risk</w:t>
      </w:r>
      <w:r w:rsidRPr="00AB0327">
        <w:rPr>
          <w:rFonts w:hint="eastAsia"/>
          <w:bCs/>
        </w:rPr>
        <w:t xml:space="preserve"> </w:t>
      </w:r>
      <w:r w:rsidRPr="00AB0327">
        <w:rPr>
          <w:rFonts w:ascii="Times New Roman" w:hAnsi="Times New Roman" w:cs="Times New Roman"/>
          <w:bCs/>
          <w:sz w:val="24"/>
          <w:szCs w:val="24"/>
        </w:rPr>
        <w:t>in different molecular subtype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6B5E4655" w14:textId="7B9DBCBC" w:rsidR="009955F7" w:rsidRDefault="009955F7" w:rsidP="009955F7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C045D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089D">
        <w:rPr>
          <w:rFonts w:ascii="Times New Roman" w:hAnsi="Times New Roman" w:cs="Times New Roman"/>
          <w:b/>
          <w:sz w:val="24"/>
          <w:szCs w:val="24"/>
        </w:rPr>
        <w:t>5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 xml:space="preserve"> Recurrence-free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survival according to treatment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Pr="00AB0327">
        <w:rPr>
          <w:rFonts w:ascii="Times New Roman" w:hAnsi="Times New Roman" w:cs="Times New Roman"/>
          <w:bCs/>
          <w:sz w:val="24"/>
          <w:szCs w:val="24"/>
        </w:rPr>
        <w:t>adjuvant chemotherapy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 xml:space="preserve"> vs. neo</w:t>
      </w:r>
      <w:r w:rsidRPr="00AB0327">
        <w:rPr>
          <w:rFonts w:ascii="Times New Roman" w:hAnsi="Times New Roman" w:cs="Times New Roman"/>
          <w:bCs/>
          <w:sz w:val="24"/>
          <w:szCs w:val="24"/>
        </w:rPr>
        <w:t>adjuvant chemotherapy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 xml:space="preserve">in </w:t>
      </w:r>
      <w:r w:rsidRPr="005E6F04">
        <w:rPr>
          <w:rFonts w:ascii="Times New Roman" w:hAnsi="Times New Roman" w:cs="Times New Roman"/>
          <w:color w:val="000000" w:themeColor="text1"/>
          <w:sz w:val="24"/>
          <w:szCs w:val="24"/>
        </w:rPr>
        <w:t>radiomic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5E6F04">
        <w:rPr>
          <w:rFonts w:ascii="Times New Roman" w:hAnsi="Times New Roman" w:cs="Times New Roman"/>
          <w:color w:val="000000" w:themeColor="text1"/>
          <w:sz w:val="24"/>
          <w:szCs w:val="24"/>
        </w:rPr>
        <w:t>clinical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signature</w:t>
      </w:r>
      <w:r w:rsidRPr="00AB0327">
        <w:rPr>
          <w:rFonts w:ascii="Times New Roman" w:hAnsi="Times New Roman" w:cs="Times New Roman" w:hint="eastAsia"/>
          <w:bCs/>
          <w:sz w:val="24"/>
          <w:szCs w:val="24"/>
        </w:rPr>
        <w:t>-based risk groups.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ABD0BB0" w14:textId="595BF99D" w:rsidR="009955F7" w:rsidRDefault="009955F7" w:rsidP="009955F7">
      <w:pPr>
        <w:spacing w:line="48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760CF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0089D">
        <w:rPr>
          <w:rFonts w:ascii="Times New Roman" w:hAnsi="Times New Roman" w:cs="Times New Roman"/>
          <w:b/>
          <w:sz w:val="24"/>
          <w:szCs w:val="24"/>
        </w:rPr>
        <w:t>6</w:t>
      </w:r>
      <w:r w:rsidRPr="00760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327">
        <w:rPr>
          <w:rFonts w:ascii="Times New Roman" w:hAnsi="Times New Roman" w:cs="Times New Roman"/>
          <w:bCs/>
          <w:kern w:val="0"/>
          <w:sz w:val="24"/>
          <w:szCs w:val="24"/>
        </w:rPr>
        <w:t>Recurrence-free survival</w:t>
      </w:r>
      <w:r w:rsidRPr="00AB0327">
        <w:rPr>
          <w:rFonts w:ascii="Times New Roman" w:hAnsi="Times New Roman" w:cs="Times New Roman"/>
          <w:bCs/>
          <w:sz w:val="24"/>
          <w:szCs w:val="24"/>
        </w:rPr>
        <w:t xml:space="preserve"> according to St Gallen risk categor</w:t>
      </w:r>
      <w:r w:rsidRPr="00AB03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ies in T1N0M0 stage, HR-positive and Her2-negative status patients.</w:t>
      </w:r>
      <w:r w:rsidRPr="00AB032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61762C7D" w14:textId="1D23D131" w:rsidR="009955F7" w:rsidRPr="00413A43" w:rsidRDefault="009955F7" w:rsidP="009955F7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413A4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1 </w:t>
      </w:r>
      <w:r>
        <w:rPr>
          <w:rFonts w:ascii="Times New Roman" w:hAnsi="Times New Roman" w:cs="Times New Roman"/>
          <w:kern w:val="0"/>
          <w:sz w:val="24"/>
          <w:szCs w:val="24"/>
        </w:rPr>
        <w:t>Information of four institutions in this s</w:t>
      </w:r>
      <w:r w:rsidRPr="00413A43">
        <w:rPr>
          <w:rFonts w:ascii="Times New Roman" w:hAnsi="Times New Roman" w:cs="Times New Roman"/>
          <w:kern w:val="0"/>
          <w:sz w:val="24"/>
          <w:szCs w:val="24"/>
        </w:rPr>
        <w:t>tudy.</w:t>
      </w:r>
    </w:p>
    <w:p w14:paraId="0D95912D" w14:textId="2F788A6B" w:rsidR="009955F7" w:rsidRPr="00C735F8" w:rsidRDefault="009955F7" w:rsidP="009955F7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413A43">
        <w:rPr>
          <w:rFonts w:ascii="Times New Roman" w:hAnsi="Times New Roman" w:cs="Times New Roman"/>
          <w:b/>
          <w:bCs/>
          <w:kern w:val="0"/>
          <w:sz w:val="24"/>
          <w:szCs w:val="24"/>
        </w:rPr>
        <w:t>Table 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Univariate analysis of clinicopathological characteristics with recurrence-free s</w:t>
      </w:r>
      <w:r w:rsidRPr="00AB0327">
        <w:rPr>
          <w:rFonts w:ascii="Times New Roman" w:hAnsi="Times New Roman" w:cs="Times New Roman"/>
          <w:color w:val="000000"/>
          <w:sz w:val="24"/>
          <w:szCs w:val="24"/>
        </w:rPr>
        <w:t>urvival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14:paraId="263FCC95" w14:textId="2F2B72F8" w:rsidR="009955F7" w:rsidRDefault="009955F7" w:rsidP="009955F7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CD2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p</w:t>
      </w:r>
      <w:r w:rsidRPr="00AB0327">
        <w:rPr>
          <w:rFonts w:ascii="Times New Roman" w:hAnsi="Times New Roman" w:cs="Times New Roman"/>
          <w:sz w:val="24"/>
          <w:szCs w:val="24"/>
        </w:rPr>
        <w:t xml:space="preserve">erformance of each 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AB0327">
        <w:rPr>
          <w:rFonts w:ascii="Times New Roman" w:hAnsi="Times New Roman" w:cs="Times New Roman"/>
          <w:kern w:val="0"/>
          <w:sz w:val="24"/>
          <w:szCs w:val="24"/>
        </w:rPr>
        <w:t>ignature</w:t>
      </w:r>
      <w:r>
        <w:rPr>
          <w:rFonts w:ascii="Times New Roman" w:hAnsi="Times New Roman" w:cs="Times New Roman"/>
          <w:sz w:val="24"/>
          <w:szCs w:val="24"/>
        </w:rPr>
        <w:t xml:space="preserve"> for r</w:t>
      </w:r>
      <w:r w:rsidRPr="00AB0327">
        <w:rPr>
          <w:rFonts w:ascii="Times New Roman" w:hAnsi="Times New Roman" w:cs="Times New Roman"/>
          <w:sz w:val="24"/>
          <w:szCs w:val="24"/>
        </w:rPr>
        <w:t>ecurrence</w:t>
      </w:r>
      <w:r>
        <w:rPr>
          <w:rFonts w:ascii="Times New Roman" w:hAnsi="Times New Roman" w:cs="Times New Roman"/>
          <w:sz w:val="24"/>
          <w:szCs w:val="24"/>
          <w:lang w:bidi="ar"/>
        </w:rPr>
        <w:t>-free s</w:t>
      </w:r>
      <w:r w:rsidRPr="00AB0327">
        <w:rPr>
          <w:rFonts w:ascii="Times New Roman" w:hAnsi="Times New Roman" w:cs="Times New Roman"/>
          <w:sz w:val="24"/>
          <w:szCs w:val="24"/>
          <w:lang w:bidi="ar"/>
        </w:rPr>
        <w:t xml:space="preserve">urvival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B0327">
        <w:rPr>
          <w:rFonts w:ascii="Times New Roman" w:hAnsi="Times New Roman" w:cs="Times New Roman"/>
          <w:sz w:val="24"/>
          <w:szCs w:val="24"/>
        </w:rPr>
        <w:t>rediction.</w:t>
      </w:r>
    </w:p>
    <w:p w14:paraId="009D7758" w14:textId="76BE1C58" w:rsidR="009955F7" w:rsidRDefault="009955F7" w:rsidP="009955F7">
      <w:p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A46D46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Multivariate a</w:t>
      </w:r>
      <w:r w:rsidRPr="00AB0327">
        <w:rPr>
          <w:rFonts w:ascii="Times New Roman" w:hAnsi="Times New Roman"/>
          <w:bCs/>
          <w:sz w:val="24"/>
          <w:szCs w:val="24"/>
        </w:rPr>
        <w:t xml:space="preserve">nalysis of </w:t>
      </w:r>
      <w:r>
        <w:rPr>
          <w:rFonts w:ascii="Times New Roman" w:hAnsi="Times New Roman"/>
          <w:bCs/>
          <w:sz w:val="24"/>
          <w:szCs w:val="24"/>
        </w:rPr>
        <w:t>radiomic s</w:t>
      </w:r>
      <w:r w:rsidRPr="00AB0327">
        <w:rPr>
          <w:rFonts w:ascii="Times New Roman" w:hAnsi="Times New Roman"/>
          <w:bCs/>
          <w:sz w:val="24"/>
          <w:szCs w:val="24"/>
        </w:rPr>
        <w:t xml:space="preserve">ignature and </w:t>
      </w:r>
      <w:r>
        <w:rPr>
          <w:rFonts w:ascii="Times New Roman" w:hAnsi="Times New Roman"/>
          <w:bCs/>
          <w:sz w:val="24"/>
          <w:szCs w:val="24"/>
        </w:rPr>
        <w:t>c</w:t>
      </w:r>
      <w:r w:rsidRPr="00AB0327">
        <w:rPr>
          <w:rFonts w:ascii="Times New Roman" w:hAnsi="Times New Roman"/>
          <w:bCs/>
          <w:sz w:val="24"/>
          <w:szCs w:val="24"/>
        </w:rPr>
        <w:t xml:space="preserve">linicopathological </w:t>
      </w:r>
      <w:r>
        <w:rPr>
          <w:rFonts w:ascii="Times New Roman" w:hAnsi="Times New Roman"/>
          <w:bCs/>
          <w:sz w:val="24"/>
          <w:szCs w:val="24"/>
        </w:rPr>
        <w:t>c</w:t>
      </w:r>
      <w:r w:rsidRPr="006125F4">
        <w:rPr>
          <w:rFonts w:ascii="Times New Roman" w:hAnsi="Times New Roman"/>
          <w:bCs/>
          <w:sz w:val="24"/>
          <w:szCs w:val="24"/>
        </w:rPr>
        <w:t>haracteristics</w:t>
      </w:r>
      <w:r w:rsidRPr="00AB032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with recurrence-free survival in the training c</w:t>
      </w:r>
      <w:r w:rsidRPr="00AB0327">
        <w:rPr>
          <w:rFonts w:ascii="Times New Roman" w:hAnsi="Times New Roman"/>
          <w:bCs/>
          <w:sz w:val="24"/>
          <w:szCs w:val="24"/>
        </w:rPr>
        <w:t>ohort.</w:t>
      </w:r>
    </w:p>
    <w:p w14:paraId="68487FF3" w14:textId="044BFFD5" w:rsidR="009955F7" w:rsidRDefault="009955F7" w:rsidP="009955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90089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B03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737E">
        <w:rPr>
          <w:rFonts w:ascii="Times New Roman" w:hAnsi="Times New Roman"/>
          <w:bCs/>
          <w:sz w:val="24"/>
          <w:szCs w:val="24"/>
        </w:rPr>
        <w:t>Magnetic resonance imaging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scanning parameters for the p</w:t>
      </w:r>
      <w:r w:rsidRPr="00413A43">
        <w:rPr>
          <w:rFonts w:ascii="Times New Roman" w:hAnsi="Times New Roman" w:cs="Times New Roman"/>
          <w:kern w:val="0"/>
          <w:sz w:val="24"/>
          <w:szCs w:val="24"/>
        </w:rPr>
        <w:t>atients</w:t>
      </w:r>
      <w:r w:rsidRPr="00413A43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14:paraId="40618144" w14:textId="5391D994" w:rsidR="009955F7" w:rsidRPr="00413A43" w:rsidRDefault="009955F7" w:rsidP="009955F7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Pr="00AB0327">
        <w:rPr>
          <w:rFonts w:ascii="Times New Roman" w:hAnsi="Times New Roman"/>
          <w:b/>
          <w:sz w:val="24"/>
          <w:szCs w:val="24"/>
        </w:rPr>
        <w:t xml:space="preserve">Table </w:t>
      </w:r>
      <w:r w:rsidR="0090089D">
        <w:rPr>
          <w:rFonts w:ascii="Times New Roman" w:hAnsi="Times New Roman"/>
          <w:b/>
          <w:sz w:val="24"/>
          <w:szCs w:val="24"/>
        </w:rPr>
        <w:t>6</w:t>
      </w:r>
      <w:r w:rsidRPr="00AB032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Essential radiomic features and f</w:t>
      </w:r>
      <w:r w:rsidRPr="00413A43">
        <w:rPr>
          <w:rFonts w:ascii="Times New Roman" w:hAnsi="Times New Roman" w:cs="Times New Roman"/>
          <w:kern w:val="0"/>
          <w:sz w:val="24"/>
          <w:szCs w:val="24"/>
        </w:rPr>
        <w:t xml:space="preserve">ormula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</w:t>
      </w:r>
      <w:r w:rsidRPr="00413A43">
        <w:rPr>
          <w:rFonts w:ascii="Times New Roman" w:hAnsi="Times New Roman" w:cs="Times New Roman"/>
          <w:kern w:val="0"/>
          <w:sz w:val="24"/>
          <w:szCs w:val="24"/>
        </w:rPr>
        <w:t>omposition</w:t>
      </w:r>
      <w:r w:rsidRPr="00413A43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14:paraId="26D00546" w14:textId="3FDFD8D5" w:rsidR="009955F7" w:rsidRDefault="009955F7" w:rsidP="009955F7">
      <w:pPr>
        <w:spacing w:line="480" w:lineRule="auto"/>
        <w:rPr>
          <w:rFonts w:ascii="Times New Roman" w:eastAsia="DengXian" w:hAnsi="Times New Roman" w:cs="Times New Roman"/>
          <w:bCs/>
          <w:sz w:val="24"/>
          <w:lang w:bidi="ar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1 </w:t>
      </w:r>
      <w:r w:rsidRPr="00A77367">
        <w:rPr>
          <w:rFonts w:ascii="Times New Roman" w:hAnsi="Times New Roman"/>
          <w:bCs/>
          <w:sz w:val="24"/>
          <w:szCs w:val="24"/>
        </w:rPr>
        <w:t>Magnetic resonance imaging</w:t>
      </w:r>
      <w:r w:rsidRPr="00A77367">
        <w:rPr>
          <w:rFonts w:ascii="Times New Roman" w:eastAsia="DengXian" w:hAnsi="Times New Roman" w:cs="Times New Roman"/>
          <w:bCs/>
          <w:sz w:val="24"/>
          <w:lang w:bidi="ar"/>
        </w:rPr>
        <w:t xml:space="preserve"> </w:t>
      </w:r>
      <w:r>
        <w:rPr>
          <w:rFonts w:ascii="Times New Roman" w:eastAsia="DengXian" w:hAnsi="Times New Roman" w:cs="Times New Roman" w:hint="eastAsia"/>
          <w:bCs/>
          <w:sz w:val="24"/>
          <w:lang w:bidi="ar"/>
        </w:rPr>
        <w:t>a</w:t>
      </w:r>
      <w:r w:rsidRPr="00AB0327">
        <w:rPr>
          <w:rFonts w:ascii="Times New Roman" w:eastAsia="DengXian" w:hAnsi="Times New Roman" w:cs="Times New Roman"/>
          <w:bCs/>
          <w:sz w:val="24"/>
          <w:lang w:bidi="ar"/>
        </w:rPr>
        <w:t>cquisition.</w:t>
      </w:r>
    </w:p>
    <w:p w14:paraId="79D7DABE" w14:textId="098E40E5" w:rsidR="00AB0327" w:rsidRPr="004B1BB6" w:rsidRDefault="009955F7" w:rsidP="004B1BB6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lang w:bidi="ar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>Supplementary</w:t>
      </w:r>
      <w:r w:rsidRPr="00854A0F">
        <w:rPr>
          <w:rFonts w:ascii="Times New Roman" w:eastAsia="DengXian" w:hAnsi="Times New Roman" w:cs="Times New Roman"/>
          <w:b/>
          <w:bCs/>
          <w:sz w:val="24"/>
          <w:lang w:bidi="ar"/>
        </w:rPr>
        <w:t xml:space="preserve"> </w:t>
      </w:r>
      <w:r>
        <w:rPr>
          <w:rFonts w:ascii="Times New Roman" w:eastAsia="DengXian" w:hAnsi="Times New Roman" w:cs="Times New Roman"/>
          <w:b/>
          <w:bCs/>
          <w:sz w:val="24"/>
          <w:lang w:bidi="ar"/>
        </w:rPr>
        <w:t>2</w:t>
      </w:r>
      <w:r w:rsidRPr="00854A0F">
        <w:rPr>
          <w:rFonts w:ascii="Times New Roman" w:eastAsia="DengXian" w:hAnsi="Times New Roman" w:cs="Times New Roman"/>
          <w:b/>
          <w:bCs/>
          <w:sz w:val="24"/>
          <w:lang w:bidi="ar"/>
        </w:rPr>
        <w:t xml:space="preserve"> </w:t>
      </w:r>
      <w:r w:rsidRPr="00AB0327">
        <w:rPr>
          <w:rFonts w:ascii="Times New Roman" w:eastAsia="DengXian" w:hAnsi="Times New Roman" w:cs="Times New Roman"/>
          <w:sz w:val="24"/>
          <w:lang w:bidi="ar"/>
        </w:rPr>
        <w:t>R</w:t>
      </w:r>
      <w:r w:rsidRPr="00AB0327">
        <w:rPr>
          <w:rFonts w:ascii="Times New Roman" w:eastAsia="DengXian" w:hAnsi="Times New Roman" w:cs="Times New Roman" w:hint="eastAsia"/>
          <w:sz w:val="24"/>
          <w:lang w:bidi="ar"/>
        </w:rPr>
        <w:t>a</w:t>
      </w:r>
      <w:r w:rsidRPr="00AB0327">
        <w:rPr>
          <w:rFonts w:ascii="Times New Roman" w:eastAsia="DengXian" w:hAnsi="Times New Roman" w:cs="Times New Roman"/>
          <w:sz w:val="24"/>
          <w:lang w:bidi="ar"/>
        </w:rPr>
        <w:t>diomic feature extraction.</w:t>
      </w:r>
    </w:p>
    <w:p w14:paraId="55A3EA9A" w14:textId="0853FDE0" w:rsidR="009E09A5" w:rsidRDefault="00AD390B" w:rsidP="004B1BB6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 xml:space="preserve">Supplementary </w:t>
      </w:r>
      <w:r w:rsidR="00C33C1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3A76" w:rsidRPr="00CF66FF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C33C17" w:rsidRPr="00205C06">
        <w:rPr>
          <w:rFonts w:ascii="Times New Roman" w:hAnsi="Times New Roman" w:cs="Times New Roman"/>
          <w:sz w:val="24"/>
          <w:szCs w:val="24"/>
        </w:rPr>
        <w:t xml:space="preserve"> </w:t>
      </w:r>
      <w:r w:rsidR="00CF66FF" w:rsidRPr="00205C06">
        <w:rPr>
          <w:rFonts w:ascii="Times New Roman" w:hAnsi="Times New Roman" w:cs="Times New Roman"/>
          <w:sz w:val="24"/>
          <w:szCs w:val="24"/>
        </w:rPr>
        <w:t>Patients recruitment and s</w:t>
      </w:r>
      <w:r w:rsidR="00C33C17" w:rsidRPr="00205C06">
        <w:rPr>
          <w:rFonts w:ascii="Times New Roman" w:hAnsi="Times New Roman" w:cs="Times New Roman"/>
          <w:sz w:val="24"/>
          <w:szCs w:val="24"/>
        </w:rPr>
        <w:t xml:space="preserve">tudy </w:t>
      </w:r>
      <w:r w:rsidR="00CF66FF" w:rsidRPr="00205C06">
        <w:rPr>
          <w:rFonts w:ascii="Times New Roman" w:hAnsi="Times New Roman" w:cs="Times New Roman"/>
          <w:sz w:val="24"/>
          <w:szCs w:val="24"/>
        </w:rPr>
        <w:t>design</w:t>
      </w:r>
      <w:r w:rsidR="00C33C17" w:rsidRPr="00205C06">
        <w:rPr>
          <w:rFonts w:ascii="Times New Roman" w:hAnsi="Times New Roman" w:cs="Times New Roman"/>
          <w:sz w:val="24"/>
          <w:szCs w:val="24"/>
        </w:rPr>
        <w:t>.</w:t>
      </w:r>
      <w:r w:rsidR="004B1BB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710B68" wp14:editId="77D165B4">
            <wp:extent cx="5745043" cy="8153400"/>
            <wp:effectExtent l="0" t="0" r="0" b="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截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300" cy="81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8565" w14:textId="6A25C705" w:rsidR="00971527" w:rsidRPr="00205C06" w:rsidRDefault="00F27CE6" w:rsidP="00C25C8D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205C06">
        <w:rPr>
          <w:rFonts w:ascii="Times New Roman" w:hAnsi="Times New Roman" w:cs="Times New Roman"/>
          <w:sz w:val="20"/>
          <w:szCs w:val="20"/>
        </w:rPr>
        <w:lastRenderedPageBreak/>
        <w:t xml:space="preserve">A </w:t>
      </w:r>
      <w:r w:rsidR="00E566A2" w:rsidRPr="00205C06">
        <w:rPr>
          <w:rFonts w:ascii="Times New Roman" w:hAnsi="Times New Roman" w:cs="Times New Roman"/>
          <w:sz w:val="20"/>
          <w:szCs w:val="20"/>
        </w:rPr>
        <w:t>total</w:t>
      </w:r>
      <w:r w:rsidRPr="00205C06">
        <w:rPr>
          <w:rFonts w:ascii="Times New Roman" w:hAnsi="Times New Roman" w:cs="Times New Roman"/>
          <w:sz w:val="20"/>
          <w:szCs w:val="20"/>
        </w:rPr>
        <w:t xml:space="preserve"> of </w:t>
      </w:r>
      <w:r w:rsidR="00E566A2" w:rsidRPr="00205C06">
        <w:rPr>
          <w:rFonts w:ascii="Times New Roman" w:hAnsi="Times New Roman" w:cs="Times New Roman"/>
          <w:sz w:val="20"/>
          <w:szCs w:val="20"/>
        </w:rPr>
        <w:t>1</w:t>
      </w:r>
      <w:r w:rsidRPr="00205C06">
        <w:rPr>
          <w:rFonts w:ascii="Times New Roman" w:hAnsi="Times New Roman" w:cs="Times New Roman"/>
          <w:sz w:val="20"/>
          <w:szCs w:val="20"/>
        </w:rPr>
        <w:t>,</w:t>
      </w:r>
      <w:r w:rsidR="00D55D67" w:rsidRPr="00205C06">
        <w:rPr>
          <w:rFonts w:ascii="Times New Roman" w:hAnsi="Times New Roman" w:cs="Times New Roman"/>
          <w:sz w:val="20"/>
          <w:szCs w:val="20"/>
        </w:rPr>
        <w:t>08</w:t>
      </w:r>
      <w:r w:rsidR="00E566A2" w:rsidRPr="00205C06">
        <w:rPr>
          <w:rFonts w:ascii="Times New Roman" w:hAnsi="Times New Roman" w:cs="Times New Roman"/>
          <w:sz w:val="20"/>
          <w:szCs w:val="20"/>
        </w:rPr>
        <w:t xml:space="preserve">4 patients with </w:t>
      </w:r>
      <w:bookmarkStart w:id="0" w:name="OLE_LINK1"/>
      <w:bookmarkStart w:id="1" w:name="OLE_LINK2"/>
      <w:bookmarkStart w:id="2" w:name="OLE_LINK3"/>
      <w:r w:rsidR="00E566A2" w:rsidRPr="00205C06">
        <w:rPr>
          <w:rFonts w:ascii="Times New Roman" w:hAnsi="Times New Roman" w:cs="Times New Roman"/>
          <w:sz w:val="20"/>
          <w:szCs w:val="20"/>
        </w:rPr>
        <w:t>preoperative magnetic resonance imaging</w:t>
      </w:r>
      <w:bookmarkEnd w:id="0"/>
      <w:bookmarkEnd w:id="1"/>
      <w:bookmarkEnd w:id="2"/>
      <w:r w:rsidR="00E566A2" w:rsidRPr="00205C06">
        <w:rPr>
          <w:rFonts w:ascii="Times New Roman" w:hAnsi="Times New Roman" w:cs="Times New Roman"/>
          <w:sz w:val="20"/>
          <w:szCs w:val="20"/>
        </w:rPr>
        <w:t xml:space="preserve"> from four institutions were enrolled in this study </w:t>
      </w:r>
      <w:r w:rsidRPr="00205C06">
        <w:rPr>
          <w:rFonts w:ascii="Times New Roman" w:hAnsi="Times New Roman" w:cs="Times New Roman"/>
          <w:sz w:val="20"/>
          <w:szCs w:val="20"/>
        </w:rPr>
        <w:t xml:space="preserve">to </w:t>
      </w:r>
      <w:r w:rsidR="00D55D67" w:rsidRPr="00205C06">
        <w:rPr>
          <w:rFonts w:ascii="Times New Roman" w:hAnsi="Times New Roman" w:cs="Times New Roman"/>
          <w:sz w:val="20"/>
          <w:szCs w:val="20"/>
        </w:rPr>
        <w:t>construct and validat</w:t>
      </w:r>
      <w:r w:rsidRPr="00205C06">
        <w:rPr>
          <w:rFonts w:ascii="Times New Roman" w:hAnsi="Times New Roman" w:cs="Times New Roman"/>
          <w:sz w:val="20"/>
          <w:szCs w:val="20"/>
        </w:rPr>
        <w:t xml:space="preserve">e </w:t>
      </w:r>
      <w:r w:rsidR="00D55D67" w:rsidRPr="00205C06">
        <w:rPr>
          <w:rFonts w:ascii="Times New Roman" w:hAnsi="Times New Roman" w:cs="Times New Roman"/>
          <w:sz w:val="20"/>
          <w:szCs w:val="20"/>
        </w:rPr>
        <w:t>signature</w:t>
      </w:r>
      <w:r w:rsidRPr="00205C06">
        <w:rPr>
          <w:rFonts w:ascii="Times New Roman" w:hAnsi="Times New Roman" w:cs="Times New Roman"/>
          <w:sz w:val="20"/>
          <w:szCs w:val="20"/>
        </w:rPr>
        <w:t>s</w:t>
      </w:r>
      <w:r w:rsidR="00D55D67" w:rsidRPr="00205C06">
        <w:rPr>
          <w:rFonts w:ascii="Times New Roman" w:hAnsi="Times New Roman" w:cs="Times New Roman"/>
          <w:sz w:val="20"/>
          <w:szCs w:val="20"/>
        </w:rPr>
        <w:t xml:space="preserve"> for </w:t>
      </w:r>
      <w:r w:rsidRPr="00205C06">
        <w:rPr>
          <w:rFonts w:ascii="Times New Roman" w:hAnsi="Times New Roman" w:cs="Times New Roman"/>
          <w:sz w:val="20"/>
          <w:szCs w:val="20"/>
        </w:rPr>
        <w:t xml:space="preserve">predicting the </w:t>
      </w:r>
      <w:r w:rsidR="00D55D67" w:rsidRPr="00205C06">
        <w:rPr>
          <w:rFonts w:ascii="Times New Roman" w:hAnsi="Times New Roman" w:cs="Times New Roman"/>
          <w:sz w:val="20"/>
          <w:szCs w:val="20"/>
        </w:rPr>
        <w:t>recurrence risk. MRI</w:t>
      </w:r>
      <w:r w:rsidR="00CF66FF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D55D67" w:rsidRPr="00205C06">
        <w:rPr>
          <w:rFonts w:ascii="Times New Roman" w:hAnsi="Times New Roman" w:cs="Times New Roman"/>
          <w:sz w:val="20"/>
          <w:szCs w:val="20"/>
        </w:rPr>
        <w:t>Magnetic resonance imaging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="00D55D67" w:rsidRPr="00205C06">
        <w:rPr>
          <w:rFonts w:ascii="Times New Roman" w:hAnsi="Times New Roman" w:cs="Times New Roman"/>
          <w:sz w:val="20"/>
          <w:szCs w:val="20"/>
        </w:rPr>
        <w:t xml:space="preserve"> T1+C</w:t>
      </w:r>
      <w:r w:rsidR="00CF66FF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D55D67" w:rsidRPr="00205C06">
        <w:rPr>
          <w:rFonts w:ascii="Times New Roman" w:hAnsi="Times New Roman" w:cs="Times New Roman"/>
          <w:sz w:val="20"/>
          <w:szCs w:val="20"/>
        </w:rPr>
        <w:t>contrast-enhanced T1-weighted imaging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="00D55D67" w:rsidRPr="00205C06">
        <w:rPr>
          <w:rFonts w:ascii="Times New Roman" w:hAnsi="Times New Roman" w:cs="Times New Roman"/>
          <w:sz w:val="20"/>
          <w:szCs w:val="20"/>
        </w:rPr>
        <w:t xml:space="preserve"> T2WI</w:t>
      </w:r>
      <w:r w:rsidR="00CF66FF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D55D67" w:rsidRPr="00205C06">
        <w:rPr>
          <w:rFonts w:ascii="Times New Roman" w:hAnsi="Times New Roman" w:cs="Times New Roman"/>
          <w:sz w:val="20"/>
          <w:szCs w:val="20"/>
        </w:rPr>
        <w:t>T2-weighted imaging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="00D55D67" w:rsidRPr="00205C06">
        <w:rPr>
          <w:rFonts w:ascii="Times New Roman" w:hAnsi="Times New Roman" w:cs="Times New Roman"/>
          <w:sz w:val="20"/>
          <w:szCs w:val="20"/>
        </w:rPr>
        <w:t xml:space="preserve"> DWI-ADC</w:t>
      </w:r>
      <w:r w:rsidR="00CF66FF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D55D67" w:rsidRPr="00205C06">
        <w:rPr>
          <w:rFonts w:ascii="Times New Roman" w:hAnsi="Times New Roman" w:cs="Times New Roman"/>
          <w:sz w:val="20"/>
          <w:szCs w:val="20"/>
        </w:rPr>
        <w:t xml:space="preserve">diffusion-weighted imaging quantitatively measured apparent diffusion coefficients. </w:t>
      </w:r>
    </w:p>
    <w:p w14:paraId="700B5C4A" w14:textId="76F2D83E" w:rsidR="009006B5" w:rsidRDefault="009006B5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4C2D0A8" w14:textId="4997F1DE" w:rsidR="00AB0327" w:rsidRDefault="00AB032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0CB87BC" w14:textId="5BE4F4E0" w:rsidR="00C33C17" w:rsidRPr="00205C06" w:rsidRDefault="00AD390B" w:rsidP="00C33C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t xml:space="preserve">Supplementary </w:t>
      </w:r>
      <w:r w:rsidR="00C045D7" w:rsidRPr="00C045D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045D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2</w:t>
      </w:r>
      <w:r w:rsidR="00460E54" w:rsidRPr="00C04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Performance of </w:t>
      </w:r>
      <w:r w:rsidR="002C14D9">
        <w:rPr>
          <w:rFonts w:ascii="Times New Roman" w:hAnsi="Times New Roman" w:cs="Times New Roman"/>
          <w:sz w:val="24"/>
          <w:szCs w:val="24"/>
        </w:rPr>
        <w:t xml:space="preserve">the 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intratumoral radiomic </w:t>
      </w:r>
      <w:r w:rsidR="009A3553" w:rsidRPr="00205C06">
        <w:rPr>
          <w:rFonts w:ascii="Times New Roman" w:hAnsi="Times New Roman" w:cs="Times New Roman"/>
          <w:sz w:val="24"/>
          <w:szCs w:val="24"/>
        </w:rPr>
        <w:t>signature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 for</w:t>
      </w:r>
      <w:r w:rsidR="009A3553" w:rsidRPr="00205C06">
        <w:rPr>
          <w:rFonts w:ascii="Times New Roman" w:hAnsi="Times New Roman" w:cs="Times New Roman"/>
          <w:sz w:val="24"/>
          <w:szCs w:val="24"/>
        </w:rPr>
        <w:t xml:space="preserve"> predicting the recurrence risk 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in the training, </w:t>
      </w:r>
      <w:r>
        <w:rPr>
          <w:rFonts w:ascii="Times New Roman" w:hAnsi="Times New Roman"/>
          <w:sz w:val="24"/>
          <w:szCs w:val="24"/>
        </w:rPr>
        <w:t>prospective-retrospective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 validation and </w:t>
      </w:r>
      <w:r w:rsidR="009A3553" w:rsidRPr="00205C06">
        <w:rPr>
          <w:rFonts w:ascii="Times New Roman" w:hAnsi="Times New Roman" w:cs="Times New Roman"/>
          <w:sz w:val="24"/>
          <w:szCs w:val="24"/>
        </w:rPr>
        <w:t>external</w:t>
      </w:r>
      <w:r w:rsidR="00C045D7" w:rsidRPr="00205C06">
        <w:rPr>
          <w:rFonts w:ascii="Times New Roman" w:hAnsi="Times New Roman" w:cs="Times New Roman"/>
          <w:sz w:val="24"/>
          <w:szCs w:val="24"/>
        </w:rPr>
        <w:t xml:space="preserve"> validation cohorts</w:t>
      </w:r>
      <w:r w:rsidR="009A3553" w:rsidRPr="00205C06">
        <w:rPr>
          <w:rFonts w:ascii="Times New Roman" w:hAnsi="Times New Roman" w:cs="Times New Roman"/>
          <w:sz w:val="24"/>
          <w:szCs w:val="24"/>
        </w:rPr>
        <w:t>.</w:t>
      </w:r>
    </w:p>
    <w:p w14:paraId="0B2314D0" w14:textId="186453B4" w:rsidR="00AB0327" w:rsidRPr="00B329B8" w:rsidRDefault="00B329B8" w:rsidP="00FF65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EBE76C" wp14:editId="556F37FB">
            <wp:extent cx="6189345" cy="7759700"/>
            <wp:effectExtent l="0" t="0" r="0" b="0"/>
            <wp:docPr id="4" name="图片 4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图的截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947E" w14:textId="4DE1064F" w:rsidR="00AB0327" w:rsidRPr="00205C06" w:rsidRDefault="00424662" w:rsidP="00A470E3">
      <w:pPr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205C06">
        <w:rPr>
          <w:rFonts w:ascii="Times New Roman" w:hAnsi="Times New Roman" w:cs="Times New Roman"/>
          <w:sz w:val="20"/>
          <w:szCs w:val="20"/>
        </w:rPr>
        <w:lastRenderedPageBreak/>
        <w:t xml:space="preserve">Kaplan-Meier curves of RFS according to the intratumoral radiomic signature in the (A) training cohort, (B) </w:t>
      </w:r>
      <w:r w:rsidR="00084945" w:rsidRPr="00C735F8">
        <w:rPr>
          <w:rFonts w:ascii="Times New Roman" w:hAnsi="Times New Roman" w:cs="Times New Roman"/>
          <w:sz w:val="20"/>
          <w:szCs w:val="20"/>
        </w:rPr>
        <w:t xml:space="preserve">prospective-retrospective </w:t>
      </w:r>
      <w:r w:rsidRPr="00205C06">
        <w:rPr>
          <w:rFonts w:ascii="Times New Roman" w:hAnsi="Times New Roman" w:cs="Times New Roman"/>
          <w:sz w:val="20"/>
          <w:szCs w:val="20"/>
        </w:rPr>
        <w:t xml:space="preserve">validation cohort, and (C) external validation cohort. ROC curves and 1-, 2-, 3-year AUCs were used to assess the prognostic accuracy of the intratumoral radiomic signature in the (D) training cohort, (E) </w:t>
      </w:r>
      <w:r w:rsidR="00084945" w:rsidRPr="00A460FC">
        <w:rPr>
          <w:rFonts w:ascii="Times New Roman" w:hAnsi="Times New Roman" w:cs="Times New Roman"/>
          <w:sz w:val="20"/>
          <w:szCs w:val="20"/>
        </w:rPr>
        <w:t>prospective-retrospective</w:t>
      </w:r>
      <w:r w:rsidRPr="00205C06">
        <w:rPr>
          <w:rFonts w:ascii="Times New Roman" w:hAnsi="Times New Roman" w:cs="Times New Roman"/>
          <w:sz w:val="20"/>
          <w:szCs w:val="20"/>
        </w:rPr>
        <w:t xml:space="preserve"> validation cohort, and (F) external validation cohort. P values were calculated using the unadjusted log-rank test and hazard ratios were calculated by a univariate Cox regression analysis. RFS</w:t>
      </w:r>
      <w:r w:rsidR="00460E54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1A44F6">
        <w:rPr>
          <w:rFonts w:ascii="Times New Roman" w:hAnsi="Times New Roman" w:cs="Times New Roman"/>
          <w:sz w:val="20"/>
          <w:szCs w:val="20"/>
        </w:rPr>
        <w:t>r</w:t>
      </w:r>
      <w:r w:rsidRPr="00205C06">
        <w:rPr>
          <w:rFonts w:ascii="Times New Roman" w:hAnsi="Times New Roman" w:cs="Times New Roman"/>
          <w:sz w:val="20"/>
          <w:szCs w:val="20"/>
        </w:rPr>
        <w:t>ecurrence-free survival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Pr="00205C06">
        <w:rPr>
          <w:rFonts w:ascii="Times New Roman" w:hAnsi="Times New Roman" w:cs="Times New Roman"/>
          <w:sz w:val="20"/>
          <w:szCs w:val="20"/>
        </w:rPr>
        <w:t xml:space="preserve"> HR</w:t>
      </w:r>
      <w:r w:rsidR="00460E54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Pr="00205C06">
        <w:rPr>
          <w:rFonts w:ascii="Times New Roman" w:hAnsi="Times New Roman" w:cs="Times New Roman"/>
          <w:sz w:val="20"/>
          <w:szCs w:val="20"/>
        </w:rPr>
        <w:t>hazard ratio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="00563C23" w:rsidRPr="00205C06">
        <w:rPr>
          <w:rFonts w:ascii="Times New Roman" w:hAnsi="Times New Roman" w:cs="Times New Roman"/>
          <w:sz w:val="20"/>
          <w:szCs w:val="20"/>
        </w:rPr>
        <w:t xml:space="preserve"> </w:t>
      </w:r>
      <w:bookmarkStart w:id="3" w:name="OLE_LINK26"/>
      <w:r w:rsidR="001B108D" w:rsidRPr="001B108D">
        <w:rPr>
          <w:rFonts w:ascii="Times New Roman" w:hAnsi="Times New Roman" w:cs="Times New Roman"/>
          <w:sz w:val="20"/>
          <w:szCs w:val="20"/>
        </w:rPr>
        <w:t>CI, confidence interval;</w:t>
      </w:r>
      <w:r w:rsidR="001B108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63C23" w:rsidRPr="00205C06">
        <w:rPr>
          <w:rFonts w:ascii="Times New Roman" w:hAnsi="Times New Roman" w:cs="Times New Roman"/>
          <w:kern w:val="0"/>
          <w:sz w:val="20"/>
          <w:szCs w:val="20"/>
        </w:rPr>
        <w:t>ROC, receiver operating characteristic</w:t>
      </w:r>
      <w:r w:rsidR="001A44F6">
        <w:rPr>
          <w:rFonts w:ascii="Times New Roman" w:hAnsi="Times New Roman" w:cs="Times New Roman"/>
          <w:kern w:val="0"/>
          <w:sz w:val="20"/>
          <w:szCs w:val="20"/>
        </w:rPr>
        <w:t>;</w:t>
      </w:r>
      <w:r w:rsidR="00563C23" w:rsidRPr="00205C06">
        <w:rPr>
          <w:rFonts w:ascii="Times New Roman" w:hAnsi="Times New Roman" w:cs="Times New Roman"/>
          <w:kern w:val="0"/>
          <w:sz w:val="20"/>
          <w:szCs w:val="20"/>
        </w:rPr>
        <w:t xml:space="preserve"> AUC, area under the receiver operating characteristics curve.</w:t>
      </w:r>
      <w:bookmarkEnd w:id="3"/>
      <w:r w:rsidR="00563C23" w:rsidRPr="00205C06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0297EE0F" w14:textId="19946388" w:rsidR="0077676A" w:rsidRDefault="0077676A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277E86F5" w14:textId="1C17277F" w:rsidR="00A470E3" w:rsidRDefault="00084945" w:rsidP="00A470E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Pr="00C04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0E3" w:rsidRPr="00C045D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470E3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3</w:t>
      </w:r>
      <w:r w:rsidR="00A470E3" w:rsidRPr="00C04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0E3" w:rsidRPr="00205C06">
        <w:rPr>
          <w:rFonts w:ascii="Times New Roman" w:hAnsi="Times New Roman" w:cs="Times New Roman"/>
          <w:sz w:val="24"/>
          <w:szCs w:val="24"/>
        </w:rPr>
        <w:t xml:space="preserve">Performance of </w:t>
      </w:r>
      <w:r w:rsidR="002C14D9">
        <w:rPr>
          <w:rFonts w:ascii="Times New Roman" w:hAnsi="Times New Roman" w:cs="Times New Roman"/>
          <w:sz w:val="24"/>
          <w:szCs w:val="24"/>
        </w:rPr>
        <w:t xml:space="preserve">the </w:t>
      </w:r>
      <w:r w:rsidR="00A470E3" w:rsidRPr="00205C06">
        <w:rPr>
          <w:rFonts w:ascii="Times New Roman" w:hAnsi="Times New Roman" w:cs="Times New Roman"/>
          <w:sz w:val="24"/>
          <w:szCs w:val="24"/>
        </w:rPr>
        <w:t xml:space="preserve">peritumoral radiomic signature for predicting the recurrence risk in the training, </w:t>
      </w:r>
      <w:r>
        <w:rPr>
          <w:rFonts w:ascii="Times New Roman" w:hAnsi="Times New Roman"/>
          <w:sz w:val="24"/>
          <w:szCs w:val="24"/>
        </w:rPr>
        <w:t>prospective-retrospective</w:t>
      </w:r>
      <w:r w:rsidR="00A470E3" w:rsidRPr="00205C06">
        <w:rPr>
          <w:rFonts w:ascii="Times New Roman" w:hAnsi="Times New Roman" w:cs="Times New Roman"/>
          <w:sz w:val="24"/>
          <w:szCs w:val="24"/>
        </w:rPr>
        <w:t xml:space="preserve"> validation and external validation cohorts.</w:t>
      </w:r>
    </w:p>
    <w:p w14:paraId="3C0C2F09" w14:textId="1FA373A5" w:rsidR="00AB0327" w:rsidRDefault="00B329B8" w:rsidP="00FF65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985310" wp14:editId="0B36FCA0">
            <wp:extent cx="6189345" cy="7759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07BA" w14:textId="735CB5EE" w:rsidR="00AB0327" w:rsidRPr="00205C06" w:rsidRDefault="00A470E3" w:rsidP="0077676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05C06">
        <w:rPr>
          <w:rFonts w:ascii="Times New Roman" w:hAnsi="Times New Roman" w:cs="Times New Roman"/>
          <w:sz w:val="20"/>
          <w:szCs w:val="20"/>
        </w:rPr>
        <w:lastRenderedPageBreak/>
        <w:t xml:space="preserve">Kaplan-Meier curves of RFS according to the peritumoral radiomic signature in the (A) training cohort, (B) </w:t>
      </w:r>
      <w:r w:rsidR="00084945" w:rsidRPr="00A460FC">
        <w:rPr>
          <w:rFonts w:ascii="Times New Roman" w:hAnsi="Times New Roman" w:cs="Times New Roman"/>
          <w:sz w:val="20"/>
          <w:szCs w:val="20"/>
        </w:rPr>
        <w:t>prospective-retrospective</w:t>
      </w:r>
      <w:r w:rsidRPr="00205C06">
        <w:rPr>
          <w:rFonts w:ascii="Times New Roman" w:hAnsi="Times New Roman" w:cs="Times New Roman"/>
          <w:sz w:val="20"/>
          <w:szCs w:val="20"/>
        </w:rPr>
        <w:t xml:space="preserve"> validation cohort, and (C) external validation cohort. ROC curves and 1-, 2-, 3-year AUCs were used to assess the prognostic accuracy of the peritumoral radiomic signature in the (D) training cohort, (E) </w:t>
      </w:r>
      <w:r w:rsidR="00084945" w:rsidRPr="00A460FC">
        <w:rPr>
          <w:rFonts w:ascii="Times New Roman" w:hAnsi="Times New Roman" w:cs="Times New Roman"/>
          <w:sz w:val="20"/>
          <w:szCs w:val="20"/>
        </w:rPr>
        <w:t>prospective-retrospective</w:t>
      </w:r>
      <w:r w:rsidRPr="00205C06">
        <w:rPr>
          <w:rFonts w:ascii="Times New Roman" w:hAnsi="Times New Roman" w:cs="Times New Roman"/>
          <w:sz w:val="20"/>
          <w:szCs w:val="20"/>
        </w:rPr>
        <w:t xml:space="preserve"> validation cohort, and (F) external validation cohort. P values were calculated using the unadjusted log-rank test and hazard ratios were calculated by a univariate Cox regression analysis. RFS</w:t>
      </w:r>
      <w:r w:rsidR="00563C23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1A44F6">
        <w:rPr>
          <w:rFonts w:ascii="Times New Roman" w:hAnsi="Times New Roman" w:cs="Times New Roman"/>
          <w:sz w:val="20"/>
          <w:szCs w:val="20"/>
        </w:rPr>
        <w:t>r</w:t>
      </w:r>
      <w:r w:rsidRPr="00205C06">
        <w:rPr>
          <w:rFonts w:ascii="Times New Roman" w:hAnsi="Times New Roman" w:cs="Times New Roman"/>
          <w:sz w:val="20"/>
          <w:szCs w:val="20"/>
        </w:rPr>
        <w:t>ecurrence-free survival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Pr="00205C06">
        <w:rPr>
          <w:rFonts w:ascii="Times New Roman" w:hAnsi="Times New Roman" w:cs="Times New Roman"/>
          <w:sz w:val="20"/>
          <w:szCs w:val="20"/>
        </w:rPr>
        <w:t xml:space="preserve"> HR</w:t>
      </w:r>
      <w:r w:rsidR="00563C23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Pr="00205C06">
        <w:rPr>
          <w:rFonts w:ascii="Times New Roman" w:hAnsi="Times New Roman" w:cs="Times New Roman"/>
          <w:sz w:val="20"/>
          <w:szCs w:val="20"/>
        </w:rPr>
        <w:t>hazard ratio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Pr="00205C06">
        <w:rPr>
          <w:rFonts w:ascii="Times New Roman" w:hAnsi="Times New Roman" w:cs="Times New Roman"/>
          <w:sz w:val="20"/>
          <w:szCs w:val="20"/>
        </w:rPr>
        <w:t xml:space="preserve"> </w:t>
      </w:r>
      <w:r w:rsidR="001B108D" w:rsidRPr="001B108D">
        <w:rPr>
          <w:rFonts w:ascii="Times New Roman" w:hAnsi="Times New Roman" w:cs="Times New Roman"/>
          <w:sz w:val="20"/>
          <w:szCs w:val="20"/>
        </w:rPr>
        <w:t>CI, confidence interval;</w:t>
      </w:r>
      <w:r w:rsidR="001B108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63C23" w:rsidRPr="00205C06">
        <w:rPr>
          <w:rFonts w:ascii="Times New Roman" w:hAnsi="Times New Roman" w:cs="Times New Roman"/>
          <w:kern w:val="0"/>
          <w:sz w:val="20"/>
          <w:szCs w:val="20"/>
        </w:rPr>
        <w:t>ROC, receiver operating characteristic</w:t>
      </w:r>
      <w:r w:rsidR="001A44F6">
        <w:rPr>
          <w:rFonts w:ascii="Times New Roman" w:hAnsi="Times New Roman" w:cs="Times New Roman"/>
          <w:kern w:val="0"/>
          <w:sz w:val="20"/>
          <w:szCs w:val="20"/>
        </w:rPr>
        <w:t>;</w:t>
      </w:r>
      <w:r w:rsidR="00563C23" w:rsidRPr="00205C06">
        <w:rPr>
          <w:rFonts w:ascii="Times New Roman" w:hAnsi="Times New Roman" w:cs="Times New Roman"/>
          <w:kern w:val="0"/>
          <w:sz w:val="20"/>
          <w:szCs w:val="20"/>
        </w:rPr>
        <w:t xml:space="preserve"> AUC, area under the receiver operating characteristics curve</w:t>
      </w:r>
      <w:r w:rsidRPr="00205C06">
        <w:rPr>
          <w:rFonts w:ascii="Times New Roman" w:hAnsi="Times New Roman" w:cs="Times New Roman"/>
          <w:sz w:val="20"/>
          <w:szCs w:val="20"/>
        </w:rPr>
        <w:t>.</w:t>
      </w:r>
      <w:r w:rsidR="00AB0327" w:rsidRPr="00205C06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01B1906" w14:textId="6CDE4A41" w:rsidR="00E566A2" w:rsidRDefault="00084945" w:rsidP="00630BE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Pr="00C04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66A2" w:rsidRPr="00C045D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566A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4</w:t>
      </w:r>
      <w:r w:rsidR="00335BB5" w:rsidRPr="00754480">
        <w:t xml:space="preserve"> </w:t>
      </w:r>
      <w:r w:rsidR="00335BB5" w:rsidRPr="00205C06">
        <w:rPr>
          <w:rFonts w:ascii="Times New Roman" w:hAnsi="Times New Roman" w:cs="Times New Roman"/>
          <w:sz w:val="24"/>
          <w:szCs w:val="24"/>
        </w:rPr>
        <w:t xml:space="preserve">Performance of </w:t>
      </w:r>
      <w:r w:rsidR="002C14D9">
        <w:rPr>
          <w:rFonts w:ascii="Times New Roman" w:hAnsi="Times New Roman" w:cs="Times New Roman"/>
          <w:sz w:val="24"/>
          <w:szCs w:val="24"/>
        </w:rPr>
        <w:t xml:space="preserve">the </w:t>
      </w:r>
      <w:r w:rsidR="00335BB5" w:rsidRPr="00205C06">
        <w:rPr>
          <w:rFonts w:ascii="Times New Roman" w:hAnsi="Times New Roman" w:cs="Times New Roman"/>
          <w:sz w:val="24"/>
          <w:szCs w:val="24"/>
        </w:rPr>
        <w:t>intratumoral-peritumoral radiomic signature for predicting the recurrence risk</w:t>
      </w:r>
      <w:r w:rsidR="00335BB5" w:rsidRPr="00754480">
        <w:t xml:space="preserve"> </w:t>
      </w:r>
      <w:r w:rsidR="00335BB5" w:rsidRPr="00205C06">
        <w:rPr>
          <w:rFonts w:ascii="Times New Roman" w:hAnsi="Times New Roman" w:cs="Times New Roman"/>
          <w:sz w:val="24"/>
          <w:szCs w:val="24"/>
        </w:rPr>
        <w:t>in different molecular subtype.</w:t>
      </w:r>
    </w:p>
    <w:p w14:paraId="0A9BECB3" w14:textId="050515DF" w:rsidR="00AB0327" w:rsidRPr="00335BB5" w:rsidRDefault="00B329B8" w:rsidP="00FF658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F24C4BC" wp14:editId="2EF312EC">
            <wp:extent cx="6189345" cy="5271770"/>
            <wp:effectExtent l="0" t="0" r="0" b="0"/>
            <wp:docPr id="6" name="图片 6" descr="社交网络的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社交网络的地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49A0" w14:textId="3CE64953" w:rsidR="00335BB5" w:rsidRPr="00205C06" w:rsidRDefault="00AF0BD4" w:rsidP="00630BE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05C06">
        <w:rPr>
          <w:rFonts w:ascii="Times New Roman" w:hAnsi="Times New Roman" w:cs="Times New Roman"/>
          <w:sz w:val="20"/>
          <w:szCs w:val="20"/>
        </w:rPr>
        <w:t xml:space="preserve">Kaplan-Meier curves of RFS according to the intratumoral-peritumoral radiomic signature in the subgroups of </w:t>
      </w:r>
      <w:r w:rsidR="00335BB5" w:rsidRPr="00205C06">
        <w:rPr>
          <w:rFonts w:ascii="Times New Roman" w:hAnsi="Times New Roman" w:cs="Times New Roman"/>
          <w:sz w:val="20"/>
          <w:szCs w:val="20"/>
        </w:rPr>
        <w:t>(A) Luminal A</w:t>
      </w:r>
      <w:r w:rsidRPr="00205C06">
        <w:rPr>
          <w:rFonts w:ascii="Times New Roman" w:hAnsi="Times New Roman" w:cs="Times New Roman"/>
          <w:sz w:val="20"/>
          <w:szCs w:val="20"/>
        </w:rPr>
        <w:t>,</w:t>
      </w:r>
      <w:r w:rsidR="00335BB5" w:rsidRPr="00205C06">
        <w:rPr>
          <w:rFonts w:ascii="Times New Roman" w:hAnsi="Times New Roman" w:cs="Times New Roman"/>
          <w:sz w:val="20"/>
          <w:szCs w:val="20"/>
        </w:rPr>
        <w:t xml:space="preserve"> (B) Luminal B</w:t>
      </w:r>
      <w:r w:rsidRPr="00205C06">
        <w:rPr>
          <w:rFonts w:ascii="Times New Roman" w:hAnsi="Times New Roman" w:cs="Times New Roman"/>
          <w:sz w:val="20"/>
          <w:szCs w:val="20"/>
        </w:rPr>
        <w:t>,</w:t>
      </w:r>
      <w:r w:rsidR="00335BB5" w:rsidRPr="00205C06">
        <w:rPr>
          <w:rFonts w:ascii="Times New Roman" w:hAnsi="Times New Roman" w:cs="Times New Roman"/>
          <w:sz w:val="20"/>
          <w:szCs w:val="20"/>
        </w:rPr>
        <w:t xml:space="preserve"> (C) H</w:t>
      </w:r>
      <w:r w:rsidRPr="00205C06">
        <w:rPr>
          <w:rFonts w:ascii="Times New Roman" w:hAnsi="Times New Roman" w:cs="Times New Roman"/>
          <w:sz w:val="20"/>
          <w:szCs w:val="20"/>
        </w:rPr>
        <w:t>er</w:t>
      </w:r>
      <w:r w:rsidR="00335BB5" w:rsidRPr="00205C06">
        <w:rPr>
          <w:rFonts w:ascii="Times New Roman" w:hAnsi="Times New Roman" w:cs="Times New Roman"/>
          <w:sz w:val="20"/>
          <w:szCs w:val="20"/>
        </w:rPr>
        <w:t>2</w:t>
      </w:r>
      <w:r w:rsidR="009E64D2" w:rsidRPr="00205C06">
        <w:rPr>
          <w:rFonts w:ascii="Times New Roman" w:hAnsi="Times New Roman" w:cs="Times New Roman"/>
          <w:sz w:val="20"/>
          <w:szCs w:val="20"/>
        </w:rPr>
        <w:t>-</w:t>
      </w:r>
      <w:r w:rsidR="00335BB5" w:rsidRPr="00205C06">
        <w:rPr>
          <w:rFonts w:ascii="Times New Roman" w:hAnsi="Times New Roman" w:cs="Times New Roman"/>
          <w:sz w:val="20"/>
          <w:szCs w:val="20"/>
        </w:rPr>
        <w:t>positive</w:t>
      </w:r>
      <w:r w:rsidRPr="00205C06">
        <w:rPr>
          <w:rFonts w:ascii="Times New Roman" w:hAnsi="Times New Roman" w:cs="Times New Roman"/>
          <w:sz w:val="20"/>
          <w:szCs w:val="20"/>
        </w:rPr>
        <w:t>, and</w:t>
      </w:r>
      <w:r w:rsidR="00335BB5" w:rsidRPr="00205C06">
        <w:rPr>
          <w:rFonts w:ascii="Times New Roman" w:hAnsi="Times New Roman" w:cs="Times New Roman"/>
          <w:sz w:val="20"/>
          <w:szCs w:val="20"/>
        </w:rPr>
        <w:t xml:space="preserve"> (D) Triple negative</w:t>
      </w:r>
      <w:r w:rsidRPr="00205C06">
        <w:rPr>
          <w:rFonts w:ascii="Times New Roman" w:hAnsi="Times New Roman" w:cs="Times New Roman"/>
          <w:sz w:val="20"/>
          <w:szCs w:val="20"/>
        </w:rPr>
        <w:t xml:space="preserve"> patients</w:t>
      </w:r>
      <w:r w:rsidR="00335BB5" w:rsidRPr="00205C06">
        <w:rPr>
          <w:rFonts w:ascii="Times New Roman" w:hAnsi="Times New Roman" w:cs="Times New Roman"/>
          <w:sz w:val="20"/>
          <w:szCs w:val="20"/>
        </w:rPr>
        <w:t>.</w:t>
      </w:r>
      <w:bookmarkStart w:id="4" w:name="OLE_LINK23"/>
      <w:bookmarkStart w:id="5" w:name="OLE_LINK24"/>
      <w:r w:rsidR="00335BB5" w:rsidRPr="00205C06">
        <w:rPr>
          <w:rFonts w:ascii="Times New Roman" w:hAnsi="Times New Roman" w:cs="Times New Roman"/>
          <w:sz w:val="20"/>
          <w:szCs w:val="20"/>
        </w:rPr>
        <w:t xml:space="preserve"> </w:t>
      </w:r>
      <w:bookmarkEnd w:id="4"/>
      <w:bookmarkEnd w:id="5"/>
      <w:r w:rsidR="005741C3" w:rsidRPr="00205C06">
        <w:rPr>
          <w:rFonts w:ascii="Times New Roman" w:hAnsi="Times New Roman" w:cs="Times New Roman"/>
          <w:sz w:val="20"/>
          <w:szCs w:val="20"/>
        </w:rPr>
        <w:t>P values were calculated using the unadjusted log-rank test.</w:t>
      </w:r>
      <w:r w:rsidR="005741C3" w:rsidRPr="001B108D">
        <w:rPr>
          <w:rFonts w:ascii="Times New Roman" w:hAnsi="Times New Roman" w:cs="Times New Roman"/>
          <w:sz w:val="20"/>
          <w:szCs w:val="20"/>
        </w:rPr>
        <w:t xml:space="preserve"> </w:t>
      </w:r>
      <w:r w:rsidR="001B108D" w:rsidRPr="00205C06">
        <w:rPr>
          <w:rFonts w:ascii="Times New Roman" w:hAnsi="Times New Roman" w:cs="Times New Roman"/>
          <w:sz w:val="20"/>
          <w:szCs w:val="20"/>
        </w:rPr>
        <w:t xml:space="preserve">RFS, </w:t>
      </w:r>
      <w:r w:rsidR="001B108D">
        <w:rPr>
          <w:rFonts w:ascii="Times New Roman" w:hAnsi="Times New Roman" w:cs="Times New Roman"/>
          <w:sz w:val="20"/>
          <w:szCs w:val="20"/>
        </w:rPr>
        <w:t>r</w:t>
      </w:r>
      <w:r w:rsidR="001B108D" w:rsidRPr="00205C06">
        <w:rPr>
          <w:rFonts w:ascii="Times New Roman" w:hAnsi="Times New Roman" w:cs="Times New Roman"/>
          <w:sz w:val="20"/>
          <w:szCs w:val="20"/>
        </w:rPr>
        <w:t>ecurrence-free survival</w:t>
      </w:r>
      <w:r w:rsidR="001B108D">
        <w:rPr>
          <w:rFonts w:ascii="Times New Roman" w:hAnsi="Times New Roman" w:cs="Times New Roman"/>
          <w:sz w:val="20"/>
          <w:szCs w:val="20"/>
        </w:rPr>
        <w:t>;</w:t>
      </w:r>
      <w:r w:rsidR="001B108D" w:rsidRPr="00205C06">
        <w:rPr>
          <w:rFonts w:ascii="Times New Roman" w:hAnsi="Times New Roman" w:cs="Times New Roman"/>
          <w:sz w:val="20"/>
          <w:szCs w:val="20"/>
        </w:rPr>
        <w:t xml:space="preserve"> </w:t>
      </w:r>
      <w:r w:rsidR="001B108D" w:rsidRPr="001B108D">
        <w:rPr>
          <w:rFonts w:ascii="Times New Roman" w:hAnsi="Times New Roman" w:cs="Times New Roman"/>
          <w:sz w:val="20"/>
          <w:szCs w:val="20"/>
        </w:rPr>
        <w:t>HR, hazard ratio;</w:t>
      </w:r>
      <w:r w:rsidR="001B108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108D" w:rsidRPr="001B108D">
        <w:rPr>
          <w:rFonts w:ascii="Times New Roman" w:hAnsi="Times New Roman" w:cs="Times New Roman"/>
          <w:sz w:val="20"/>
          <w:szCs w:val="20"/>
        </w:rPr>
        <w:t>CI, confidence interval;</w:t>
      </w:r>
      <w:r w:rsidR="005741C3" w:rsidRPr="00205C06">
        <w:rPr>
          <w:rFonts w:ascii="Times New Roman" w:hAnsi="Times New Roman" w:cs="Times New Roman"/>
          <w:sz w:val="20"/>
          <w:szCs w:val="20"/>
        </w:rPr>
        <w:t xml:space="preserve"> </w:t>
      </w:r>
      <w:r w:rsidR="00335BB5" w:rsidRPr="00205C06">
        <w:rPr>
          <w:rFonts w:ascii="Times New Roman" w:hAnsi="Times New Roman" w:cs="Times New Roman"/>
          <w:sz w:val="20"/>
          <w:szCs w:val="20"/>
        </w:rPr>
        <w:t>H</w:t>
      </w:r>
      <w:r w:rsidRPr="00205C06">
        <w:rPr>
          <w:rFonts w:ascii="Times New Roman" w:hAnsi="Times New Roman" w:cs="Times New Roman"/>
          <w:sz w:val="20"/>
          <w:szCs w:val="20"/>
        </w:rPr>
        <w:t>er</w:t>
      </w:r>
      <w:r w:rsidR="00335BB5" w:rsidRPr="00205C06">
        <w:rPr>
          <w:rFonts w:ascii="Times New Roman" w:hAnsi="Times New Roman" w:cs="Times New Roman"/>
          <w:sz w:val="20"/>
          <w:szCs w:val="20"/>
        </w:rPr>
        <w:t>2</w:t>
      </w:r>
      <w:r w:rsidR="00563C23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335BB5" w:rsidRPr="00205C06">
        <w:rPr>
          <w:rFonts w:ascii="Times New Roman" w:hAnsi="Times New Roman" w:cs="Times New Roman"/>
          <w:sz w:val="20"/>
          <w:szCs w:val="20"/>
        </w:rPr>
        <w:t>human epidermal growth factor receptors 2.</w:t>
      </w:r>
    </w:p>
    <w:p w14:paraId="2DF7B659" w14:textId="77777777" w:rsidR="00AB0327" w:rsidRDefault="00AB032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31B46D5" w14:textId="1BF2515A" w:rsidR="00D97AA0" w:rsidRDefault="00084945" w:rsidP="00630BE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Pr="00C045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BE1" w:rsidRPr="00C045D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30BE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5</w:t>
      </w:r>
      <w:r w:rsidR="0048524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bookmarkStart w:id="6" w:name="OLE_LINK49"/>
      <w:bookmarkStart w:id="7" w:name="OLE_LINK50"/>
      <w:r w:rsidR="007D05F2" w:rsidRPr="00205C06">
        <w:rPr>
          <w:rFonts w:ascii="Times New Roman" w:hAnsi="Times New Roman" w:cs="Times New Roman"/>
          <w:sz w:val="24"/>
          <w:szCs w:val="24"/>
        </w:rPr>
        <w:t>R</w:t>
      </w:r>
      <w:bookmarkStart w:id="8" w:name="OLE_LINK47"/>
      <w:bookmarkStart w:id="9" w:name="OLE_LINK48"/>
      <w:r w:rsidR="007D05F2" w:rsidRPr="00205C06">
        <w:rPr>
          <w:rFonts w:ascii="Times New Roman" w:hAnsi="Times New Roman" w:cs="Times New Roman"/>
          <w:sz w:val="24"/>
          <w:szCs w:val="24"/>
        </w:rPr>
        <w:t>ecurrence-</w:t>
      </w:r>
      <w:bookmarkEnd w:id="8"/>
      <w:bookmarkEnd w:id="9"/>
      <w:r w:rsidR="007D05F2" w:rsidRPr="00205C06">
        <w:rPr>
          <w:rFonts w:ascii="Times New Roman" w:hAnsi="Times New Roman" w:cs="Times New Roman"/>
          <w:sz w:val="24"/>
          <w:szCs w:val="24"/>
        </w:rPr>
        <w:t>free</w:t>
      </w:r>
      <w:r w:rsidR="00D97AA0" w:rsidRPr="00205C06">
        <w:rPr>
          <w:rFonts w:ascii="Times New Roman" w:hAnsi="Times New Roman" w:cs="Times New Roman"/>
          <w:sz w:val="24"/>
          <w:szCs w:val="24"/>
        </w:rPr>
        <w:t xml:space="preserve"> survival</w:t>
      </w:r>
      <w:bookmarkEnd w:id="6"/>
      <w:bookmarkEnd w:id="7"/>
      <w:r w:rsidR="00D97AA0" w:rsidRPr="00205C06">
        <w:rPr>
          <w:rFonts w:ascii="Times New Roman" w:hAnsi="Times New Roman" w:cs="Times New Roman"/>
          <w:sz w:val="24"/>
          <w:szCs w:val="24"/>
        </w:rPr>
        <w:t xml:space="preserve"> according to treatment</w:t>
      </w:r>
      <w:r w:rsidR="0048524A" w:rsidRPr="00205C06">
        <w:rPr>
          <w:rFonts w:ascii="Times New Roman" w:hAnsi="Times New Roman" w:cs="Times New Roman"/>
          <w:sz w:val="24"/>
          <w:szCs w:val="24"/>
        </w:rPr>
        <w:t xml:space="preserve"> (</w:t>
      </w:r>
      <w:r w:rsidR="002C14D9" w:rsidRPr="00205C06">
        <w:rPr>
          <w:rFonts w:ascii="Times New Roman" w:hAnsi="Times New Roman" w:cs="Times New Roman"/>
          <w:sz w:val="24"/>
          <w:szCs w:val="24"/>
        </w:rPr>
        <w:t>neoadjuvant chemotherapy</w:t>
      </w:r>
      <w:r w:rsidR="0048524A" w:rsidRPr="00205C06">
        <w:rPr>
          <w:rFonts w:ascii="Times New Roman" w:hAnsi="Times New Roman" w:cs="Times New Roman"/>
          <w:sz w:val="24"/>
          <w:szCs w:val="24"/>
        </w:rPr>
        <w:t xml:space="preserve"> </w:t>
      </w:r>
      <w:r w:rsidR="00876D38" w:rsidRPr="00205C06">
        <w:rPr>
          <w:rFonts w:ascii="Times New Roman" w:hAnsi="Times New Roman" w:cs="Times New Roman"/>
          <w:sz w:val="24"/>
          <w:szCs w:val="24"/>
        </w:rPr>
        <w:t>vs</w:t>
      </w:r>
      <w:r w:rsidR="0048524A" w:rsidRPr="00205C06">
        <w:rPr>
          <w:rFonts w:ascii="Times New Roman" w:hAnsi="Times New Roman" w:cs="Times New Roman"/>
          <w:sz w:val="24"/>
          <w:szCs w:val="24"/>
        </w:rPr>
        <w:t>.</w:t>
      </w:r>
      <w:r w:rsidR="002C14D9" w:rsidRPr="00205C06">
        <w:rPr>
          <w:rFonts w:ascii="Times New Roman" w:hAnsi="Times New Roman" w:cs="Times New Roman"/>
          <w:sz w:val="24"/>
          <w:szCs w:val="24"/>
        </w:rPr>
        <w:t xml:space="preserve"> adjuvant chemotherapy</w:t>
      </w:r>
      <w:r w:rsidR="0048524A" w:rsidRPr="00205C06">
        <w:rPr>
          <w:rFonts w:ascii="Times New Roman" w:hAnsi="Times New Roman" w:cs="Times New Roman"/>
          <w:sz w:val="24"/>
          <w:szCs w:val="24"/>
        </w:rPr>
        <w:t>)</w:t>
      </w:r>
      <w:r w:rsidR="00D97AA0" w:rsidRPr="00205C06">
        <w:rPr>
          <w:rFonts w:ascii="Times New Roman" w:hAnsi="Times New Roman" w:cs="Times New Roman"/>
          <w:sz w:val="24"/>
          <w:szCs w:val="24"/>
        </w:rPr>
        <w:t xml:space="preserve"> </w:t>
      </w:r>
      <w:r w:rsidR="007D05F2" w:rsidRPr="00205C06">
        <w:rPr>
          <w:rFonts w:ascii="Times New Roman" w:hAnsi="Times New Roman" w:cs="Times New Roman"/>
          <w:sz w:val="24"/>
          <w:szCs w:val="24"/>
        </w:rPr>
        <w:t>in radiomic</w:t>
      </w:r>
      <w:r w:rsidR="002C14D9">
        <w:rPr>
          <w:rFonts w:ascii="Times New Roman" w:hAnsi="Times New Roman" w:cs="Times New Roman"/>
          <w:sz w:val="24"/>
          <w:szCs w:val="24"/>
        </w:rPr>
        <w:t>-</w:t>
      </w:r>
      <w:r w:rsidR="002C14D9" w:rsidRPr="00205C06">
        <w:rPr>
          <w:rFonts w:ascii="Times New Roman" w:hAnsi="Times New Roman" w:cs="Times New Roman"/>
          <w:sz w:val="24"/>
          <w:szCs w:val="24"/>
        </w:rPr>
        <w:t>clinical</w:t>
      </w:r>
      <w:r w:rsidR="007D05F2" w:rsidRPr="00205C06">
        <w:rPr>
          <w:rFonts w:ascii="Times New Roman" w:hAnsi="Times New Roman" w:cs="Times New Roman"/>
          <w:sz w:val="24"/>
          <w:szCs w:val="24"/>
        </w:rPr>
        <w:t xml:space="preserve"> signature-based risk groups.</w:t>
      </w:r>
      <w:r w:rsidR="002917F6" w:rsidRPr="00205C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790C55" w14:textId="01D62EA1" w:rsidR="00AB0327" w:rsidRDefault="00B329B8" w:rsidP="00FF65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C77BCE" wp14:editId="0F300295">
            <wp:extent cx="4775200" cy="8052310"/>
            <wp:effectExtent l="0" t="0" r="0" b="0"/>
            <wp:docPr id="7" name="图片 7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地图的截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05" cy="806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6E97" w14:textId="3866EAC2" w:rsidR="00D97AA0" w:rsidRPr="00760CFA" w:rsidRDefault="00D97AA0" w:rsidP="00630BE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5C06">
        <w:rPr>
          <w:rFonts w:ascii="Times New Roman" w:hAnsi="Times New Roman" w:cs="Times New Roman"/>
          <w:sz w:val="20"/>
          <w:szCs w:val="20"/>
        </w:rPr>
        <w:lastRenderedPageBreak/>
        <w:t xml:space="preserve">Kaplan-Meier curves of RFS </w:t>
      </w:r>
      <w:r w:rsidR="007D05F2" w:rsidRPr="00205C06">
        <w:rPr>
          <w:rFonts w:ascii="Times New Roman" w:hAnsi="Times New Roman" w:cs="Times New Roman"/>
          <w:sz w:val="20"/>
          <w:szCs w:val="20"/>
        </w:rPr>
        <w:t>according to treatment in the (A) low-risk and (B) high-risk Luminal subtype patients. P values were calculated using the unadjusted log-rank test.</w:t>
      </w:r>
      <w:r w:rsidR="005741C3" w:rsidRPr="00205C06">
        <w:rPr>
          <w:sz w:val="20"/>
          <w:szCs w:val="20"/>
        </w:rPr>
        <w:t xml:space="preserve"> </w:t>
      </w:r>
      <w:r w:rsidR="005741C3" w:rsidRPr="00205C06">
        <w:rPr>
          <w:rFonts w:ascii="Times New Roman" w:hAnsi="Times New Roman" w:cs="Times New Roman"/>
          <w:sz w:val="20"/>
          <w:szCs w:val="20"/>
        </w:rPr>
        <w:t xml:space="preserve">RFS, </w:t>
      </w:r>
      <w:r w:rsidR="001A44F6">
        <w:rPr>
          <w:rFonts w:ascii="Times New Roman" w:hAnsi="Times New Roman" w:cs="Times New Roman"/>
          <w:sz w:val="20"/>
          <w:szCs w:val="20"/>
        </w:rPr>
        <w:t>r</w:t>
      </w:r>
      <w:r w:rsidR="005741C3" w:rsidRPr="00205C06">
        <w:rPr>
          <w:rFonts w:ascii="Times New Roman" w:hAnsi="Times New Roman" w:cs="Times New Roman"/>
          <w:sz w:val="20"/>
          <w:szCs w:val="20"/>
        </w:rPr>
        <w:t>ecurrence-free survival</w:t>
      </w:r>
      <w:r w:rsidR="002C14D9">
        <w:rPr>
          <w:rFonts w:ascii="Times New Roman" w:hAnsi="Times New Roman" w:cs="Times New Roman"/>
          <w:sz w:val="20"/>
          <w:szCs w:val="20"/>
        </w:rPr>
        <w:t>;</w:t>
      </w:r>
      <w:r w:rsidR="006125F4" w:rsidRPr="00205C06">
        <w:rPr>
          <w:rFonts w:ascii="Times New Roman" w:hAnsi="Times New Roman" w:cs="Times New Roman"/>
          <w:sz w:val="20"/>
          <w:szCs w:val="20"/>
        </w:rPr>
        <w:t xml:space="preserve"> </w:t>
      </w:r>
      <w:r w:rsidR="00FF658F" w:rsidRPr="00205C06">
        <w:rPr>
          <w:rFonts w:ascii="Times New Roman" w:hAnsi="Times New Roman" w:cs="Times New Roman"/>
          <w:sz w:val="20"/>
          <w:szCs w:val="20"/>
        </w:rPr>
        <w:t>NAC, ne</w:t>
      </w:r>
      <w:r w:rsidR="006125F4" w:rsidRPr="00205C06">
        <w:rPr>
          <w:rFonts w:ascii="Times New Roman" w:hAnsi="Times New Roman" w:cs="Times New Roman"/>
          <w:sz w:val="20"/>
          <w:szCs w:val="20"/>
        </w:rPr>
        <w:t>o</w:t>
      </w:r>
      <w:r w:rsidR="00FF658F" w:rsidRPr="00205C06">
        <w:rPr>
          <w:rFonts w:ascii="Times New Roman" w:hAnsi="Times New Roman" w:cs="Times New Roman"/>
          <w:sz w:val="20"/>
          <w:szCs w:val="20"/>
        </w:rPr>
        <w:t>adjuvant chemotherapy</w:t>
      </w:r>
      <w:r w:rsidR="002C14D9">
        <w:rPr>
          <w:rFonts w:ascii="Times New Roman" w:hAnsi="Times New Roman" w:cs="Times New Roman"/>
          <w:sz w:val="20"/>
          <w:szCs w:val="20"/>
        </w:rPr>
        <w:t>;</w:t>
      </w:r>
      <w:r w:rsidR="00FF658F" w:rsidRPr="00205C06">
        <w:rPr>
          <w:rFonts w:ascii="Times New Roman" w:hAnsi="Times New Roman" w:cs="Times New Roman"/>
          <w:sz w:val="20"/>
          <w:szCs w:val="20"/>
        </w:rPr>
        <w:t xml:space="preserve"> AC, adjuvant chemotherapy.</w:t>
      </w:r>
    </w:p>
    <w:p w14:paraId="2800629C" w14:textId="77777777" w:rsidR="00AB0327" w:rsidRDefault="00AB032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D3C6A6" w14:textId="2054A9AA" w:rsidR="00760CFA" w:rsidRPr="00205C06" w:rsidRDefault="0008494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Pr="00760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BE1" w:rsidRPr="00760CFA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30BE1" w:rsidRPr="00760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89D">
        <w:rPr>
          <w:rFonts w:ascii="Times New Roman" w:hAnsi="Times New Roman" w:cs="Times New Roman"/>
          <w:b/>
          <w:sz w:val="24"/>
          <w:szCs w:val="24"/>
        </w:rPr>
        <w:t>6</w:t>
      </w:r>
      <w:r w:rsidR="00C75894" w:rsidRPr="00760C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CFA" w:rsidRPr="00205C06">
        <w:rPr>
          <w:rFonts w:ascii="Times New Roman" w:hAnsi="Times New Roman" w:cs="Times New Roman"/>
          <w:kern w:val="0"/>
          <w:sz w:val="24"/>
          <w:szCs w:val="24"/>
        </w:rPr>
        <w:t>Recurrence-free survival</w:t>
      </w:r>
      <w:r w:rsidR="009E64D2" w:rsidRPr="00205C06">
        <w:rPr>
          <w:rFonts w:ascii="Times New Roman" w:hAnsi="Times New Roman" w:cs="Times New Roman"/>
          <w:sz w:val="24"/>
          <w:szCs w:val="24"/>
        </w:rPr>
        <w:t xml:space="preserve"> according to </w:t>
      </w:r>
      <w:bookmarkStart w:id="10" w:name="OLE_LINK32"/>
      <w:bookmarkStart w:id="11" w:name="OLE_LINK33"/>
      <w:bookmarkStart w:id="12" w:name="OLE_LINK44"/>
      <w:r w:rsidR="009E64D2" w:rsidRPr="00205C06">
        <w:rPr>
          <w:rFonts w:ascii="Times New Roman" w:hAnsi="Times New Roman" w:cs="Times New Roman"/>
          <w:sz w:val="24"/>
          <w:szCs w:val="24"/>
        </w:rPr>
        <w:t>St Gallen risk categor</w:t>
      </w:r>
      <w:r w:rsidR="009E64D2" w:rsidRPr="00205C06"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bookmarkEnd w:id="10"/>
      <w:bookmarkEnd w:id="11"/>
      <w:bookmarkEnd w:id="12"/>
      <w:r w:rsidR="009E64D2" w:rsidRPr="00205C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T1N0M0 stage, HR-positive and Her2-negative status patients</w:t>
      </w:r>
      <w:r w:rsidR="00C75894" w:rsidRPr="00205C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75894" w:rsidRPr="00205C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478AF30" w14:textId="414629A5" w:rsidR="00AB0327" w:rsidRPr="009E09A5" w:rsidRDefault="00CE4A4C" w:rsidP="00FF658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61AD7A18" wp14:editId="2BB5EEF8">
            <wp:extent cx="6070600" cy="4902200"/>
            <wp:effectExtent l="0" t="0" r="0" b="0"/>
            <wp:docPr id="18" name="图片 1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手机屏幕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98F5" w14:textId="25CA9AA7" w:rsidR="009E64D2" w:rsidRPr="00205C06" w:rsidRDefault="00C75894" w:rsidP="00630BE1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05C06">
        <w:rPr>
          <w:rFonts w:ascii="Times New Roman" w:hAnsi="Times New Roman" w:cs="Times New Roman"/>
          <w:sz w:val="20"/>
          <w:szCs w:val="20"/>
        </w:rPr>
        <w:t>P values were calculated usi</w:t>
      </w:r>
      <w:r w:rsidR="007D05F2" w:rsidRPr="00205C06">
        <w:rPr>
          <w:rFonts w:ascii="Times New Roman" w:hAnsi="Times New Roman" w:cs="Times New Roman"/>
          <w:sz w:val="20"/>
          <w:szCs w:val="20"/>
        </w:rPr>
        <w:t xml:space="preserve">ng the unadjusted log-rank test. </w:t>
      </w:r>
      <w:r w:rsidR="00F717F6" w:rsidRPr="00205C06">
        <w:rPr>
          <w:rFonts w:ascii="Times New Roman" w:hAnsi="Times New Roman" w:cs="Times New Roman"/>
          <w:sz w:val="20"/>
          <w:szCs w:val="20"/>
        </w:rPr>
        <w:t>HR</w:t>
      </w:r>
      <w:r w:rsidR="00760CFA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F717F6" w:rsidRPr="00205C06">
        <w:rPr>
          <w:rFonts w:ascii="Times New Roman" w:hAnsi="Times New Roman" w:cs="Times New Roman"/>
          <w:sz w:val="20"/>
          <w:szCs w:val="20"/>
        </w:rPr>
        <w:t>hormone receptors</w:t>
      </w:r>
      <w:r w:rsidR="001A44F6">
        <w:rPr>
          <w:rFonts w:ascii="Times New Roman" w:hAnsi="Times New Roman" w:cs="Times New Roman"/>
          <w:sz w:val="20"/>
          <w:szCs w:val="20"/>
        </w:rPr>
        <w:t>;</w:t>
      </w:r>
      <w:r w:rsidR="00F717F6" w:rsidRPr="00205C06">
        <w:rPr>
          <w:rFonts w:ascii="Times New Roman" w:hAnsi="Times New Roman" w:cs="Times New Roman"/>
          <w:sz w:val="20"/>
          <w:szCs w:val="20"/>
        </w:rPr>
        <w:t xml:space="preserve"> Her2</w:t>
      </w:r>
      <w:r w:rsidR="00760CFA" w:rsidRPr="00205C06">
        <w:rPr>
          <w:rFonts w:ascii="Times New Roman" w:hAnsi="Times New Roman" w:cs="Times New Roman"/>
          <w:sz w:val="20"/>
          <w:szCs w:val="20"/>
        </w:rPr>
        <w:t xml:space="preserve">, </w:t>
      </w:r>
      <w:r w:rsidR="00F717F6" w:rsidRPr="00205C06">
        <w:rPr>
          <w:rFonts w:ascii="Times New Roman" w:hAnsi="Times New Roman" w:cs="Times New Roman"/>
          <w:sz w:val="20"/>
          <w:szCs w:val="20"/>
        </w:rPr>
        <w:t>human epidermal growth factor receptors 2.</w:t>
      </w:r>
    </w:p>
    <w:p w14:paraId="3411C1EF" w14:textId="77777777" w:rsidR="00AB0327" w:rsidRDefault="00AB032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09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1985"/>
        <w:gridCol w:w="1535"/>
      </w:tblGrid>
      <w:tr w:rsidR="00AB0327" w14:paraId="7CFA468D" w14:textId="77777777" w:rsidTr="00205C06">
        <w:trPr>
          <w:jc w:val="center"/>
        </w:trPr>
        <w:tc>
          <w:tcPr>
            <w:tcW w:w="8090" w:type="dxa"/>
            <w:gridSpan w:val="3"/>
            <w:tcBorders>
              <w:top w:val="nil"/>
            </w:tcBorders>
          </w:tcPr>
          <w:p w14:paraId="315DF7DA" w14:textId="25839895" w:rsidR="00AB0327" w:rsidRPr="00205C06" w:rsidRDefault="00084945" w:rsidP="000622B5">
            <w:pPr>
              <w:widowControl/>
              <w:jc w:val="left"/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sz w:val="24"/>
                <w:lang w:bidi="ar"/>
              </w:rPr>
              <w:lastRenderedPageBreak/>
              <w:t>Supplementary</w:t>
            </w:r>
            <w:r w:rsidRPr="00205C06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 w:rsidR="00AB0327" w:rsidRPr="00205C06"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Table 1 </w:t>
            </w:r>
            <w:r w:rsidR="000622B5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>Information of four i</w:t>
            </w:r>
            <w:r w:rsidR="00AB0327" w:rsidRPr="00205C06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 xml:space="preserve">nstitutions in this </w:t>
            </w:r>
            <w:r w:rsidR="000622B5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>s</w:t>
            </w:r>
            <w:r w:rsidR="00AB0327" w:rsidRPr="00205C06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>tudy</w:t>
            </w:r>
            <w:r w:rsidR="000622B5"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  <w:lang w:bidi="ar"/>
              </w:rPr>
              <w:t>.</w:t>
            </w:r>
          </w:p>
        </w:tc>
      </w:tr>
      <w:tr w:rsidR="00AB0327" w14:paraId="64F5D009" w14:textId="77777777" w:rsidTr="00205C06">
        <w:trPr>
          <w:jc w:val="center"/>
        </w:trPr>
        <w:tc>
          <w:tcPr>
            <w:tcW w:w="4570" w:type="dxa"/>
            <w:tcBorders>
              <w:bottom w:val="single" w:sz="4" w:space="0" w:color="auto"/>
              <w:right w:val="nil"/>
            </w:tcBorders>
          </w:tcPr>
          <w:p w14:paraId="28717FB1" w14:textId="77777777" w:rsidR="00AB0327" w:rsidRPr="00A64CC4" w:rsidRDefault="00AB0327" w:rsidP="00AB0327">
            <w:pPr>
              <w:widowControl/>
              <w:spacing w:line="480" w:lineRule="auto"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Institution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253C7581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Investigator in Charge</w:t>
            </w:r>
          </w:p>
        </w:tc>
        <w:tc>
          <w:tcPr>
            <w:tcW w:w="1535" w:type="dxa"/>
            <w:tcBorders>
              <w:left w:val="nil"/>
            </w:tcBorders>
          </w:tcPr>
          <w:p w14:paraId="1B74A54A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No. of Patients Enrolled</w:t>
            </w:r>
          </w:p>
        </w:tc>
      </w:tr>
      <w:tr w:rsidR="00AB0327" w14:paraId="4A3C7AA6" w14:textId="77777777" w:rsidTr="00205C06">
        <w:trPr>
          <w:jc w:val="center"/>
        </w:trPr>
        <w:tc>
          <w:tcPr>
            <w:tcW w:w="4570" w:type="dxa"/>
            <w:tcBorders>
              <w:bottom w:val="nil"/>
              <w:right w:val="nil"/>
            </w:tcBorders>
          </w:tcPr>
          <w:p w14:paraId="453AE666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Sun Yat-Sen Memorial Hospital</w:t>
            </w: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7FA5BDED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Herui Yao</w:t>
            </w:r>
          </w:p>
        </w:tc>
        <w:tc>
          <w:tcPr>
            <w:tcW w:w="1535" w:type="dxa"/>
            <w:tcBorders>
              <w:left w:val="nil"/>
              <w:bottom w:val="nil"/>
            </w:tcBorders>
          </w:tcPr>
          <w:p w14:paraId="14743C5D" w14:textId="292CF88E" w:rsidR="00AB0327" w:rsidRPr="00A64CC4" w:rsidRDefault="00AB0327" w:rsidP="00205C06">
            <w:pPr>
              <w:widowControl/>
              <w:ind w:firstLineChars="250" w:firstLine="500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 w:hint="eastAsia"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</w:tr>
      <w:tr w:rsidR="00AB0327" w14:paraId="4DCEF97C" w14:textId="77777777" w:rsidTr="00205C06">
        <w:trPr>
          <w:jc w:val="center"/>
        </w:trPr>
        <w:tc>
          <w:tcPr>
            <w:tcW w:w="4570" w:type="dxa"/>
            <w:tcBorders>
              <w:top w:val="nil"/>
              <w:bottom w:val="nil"/>
              <w:right w:val="nil"/>
            </w:tcBorders>
          </w:tcPr>
          <w:p w14:paraId="0D3A1B5C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sz w:val="20"/>
                <w:szCs w:val="20"/>
              </w:rPr>
              <w:t>Sun Yat-Sen University Cancer Center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9383EDD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Chuanmiao Xie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</w:tcBorders>
          </w:tcPr>
          <w:p w14:paraId="4DD05EBB" w14:textId="77777777" w:rsidR="00AB0327" w:rsidRPr="00A64CC4" w:rsidRDefault="00AB0327" w:rsidP="00205C06">
            <w:pPr>
              <w:widowControl/>
              <w:ind w:firstLineChars="250" w:firstLine="500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340</w:t>
            </w:r>
          </w:p>
        </w:tc>
      </w:tr>
      <w:tr w:rsidR="00AB0327" w14:paraId="5E60B6D4" w14:textId="77777777" w:rsidTr="00205C06">
        <w:trPr>
          <w:jc w:val="center"/>
        </w:trPr>
        <w:tc>
          <w:tcPr>
            <w:tcW w:w="4570" w:type="dxa"/>
            <w:tcBorders>
              <w:top w:val="nil"/>
              <w:bottom w:val="nil"/>
              <w:right w:val="nil"/>
            </w:tcBorders>
          </w:tcPr>
          <w:p w14:paraId="1845E3D0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sz w:val="20"/>
                <w:szCs w:val="20"/>
              </w:rPr>
              <w:t>Tungwah Hospital of Sun Yat-Sen University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C416D44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Jie Ouyang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</w:tcBorders>
          </w:tcPr>
          <w:p w14:paraId="0509A738" w14:textId="77777777" w:rsidR="00AB0327" w:rsidRPr="00A64CC4" w:rsidRDefault="00AB0327" w:rsidP="00205C06">
            <w:pPr>
              <w:widowControl/>
              <w:ind w:firstLineChars="300" w:firstLine="600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 w:hint="eastAsia"/>
                <w:bCs/>
                <w:color w:val="000000"/>
                <w:kern w:val="0"/>
                <w:sz w:val="20"/>
                <w:szCs w:val="20"/>
                <w:lang w:bidi="ar"/>
              </w:rPr>
              <w:t>8</w:t>
            </w: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 w:rsidR="00AB0327" w14:paraId="6A6F3F1A" w14:textId="77777777" w:rsidTr="00205C06">
        <w:trPr>
          <w:jc w:val="center"/>
        </w:trPr>
        <w:tc>
          <w:tcPr>
            <w:tcW w:w="4570" w:type="dxa"/>
            <w:tcBorders>
              <w:top w:val="nil"/>
              <w:right w:val="nil"/>
            </w:tcBorders>
          </w:tcPr>
          <w:p w14:paraId="3F52D8A7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sz w:val="20"/>
                <w:szCs w:val="20"/>
              </w:rPr>
              <w:t>Shunde Hospital of Southern Medical University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684E5F40" w14:textId="77777777" w:rsidR="00AB0327" w:rsidRPr="00A64CC4" w:rsidRDefault="00AB0327" w:rsidP="00AB0327">
            <w:pPr>
              <w:widowControl/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Qiugen Hu</w:t>
            </w:r>
          </w:p>
        </w:tc>
        <w:tc>
          <w:tcPr>
            <w:tcW w:w="1535" w:type="dxa"/>
            <w:tcBorders>
              <w:top w:val="nil"/>
              <w:left w:val="nil"/>
            </w:tcBorders>
          </w:tcPr>
          <w:p w14:paraId="21A8F943" w14:textId="77777777" w:rsidR="00AB0327" w:rsidRPr="00A64CC4" w:rsidRDefault="00AB0327" w:rsidP="00205C06">
            <w:pPr>
              <w:widowControl/>
              <w:ind w:firstLineChars="300" w:firstLine="600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A64CC4">
              <w:rPr>
                <w:rFonts w:ascii="Times New Roman" w:hAnsi="Times New Roman" w:hint="eastAsia"/>
                <w:bCs/>
                <w:color w:val="000000"/>
                <w:kern w:val="0"/>
                <w:sz w:val="20"/>
                <w:szCs w:val="20"/>
                <w:lang w:bidi="ar"/>
              </w:rPr>
              <w:t>9</w:t>
            </w:r>
            <w:r w:rsidRPr="00A64CC4"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</w:tr>
    </w:tbl>
    <w:p w14:paraId="42DC4780" w14:textId="77777777" w:rsidR="009955F7" w:rsidRDefault="008C38E3">
      <w:pPr>
        <w:widowControl/>
        <w:jc w:val="left"/>
      </w:pPr>
      <w:r>
        <w:br w:type="page"/>
      </w:r>
    </w:p>
    <w:tbl>
      <w:tblPr>
        <w:tblW w:w="735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1"/>
        <w:gridCol w:w="1066"/>
        <w:gridCol w:w="635"/>
        <w:gridCol w:w="2242"/>
        <w:gridCol w:w="911"/>
      </w:tblGrid>
      <w:tr w:rsidR="009955F7" w14:paraId="4D3A9A13" w14:textId="77777777" w:rsidTr="009955F7">
        <w:trPr>
          <w:trHeight w:val="270"/>
          <w:jc w:val="center"/>
        </w:trPr>
        <w:tc>
          <w:tcPr>
            <w:tcW w:w="7355" w:type="dxa"/>
            <w:gridSpan w:val="5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AFC58E" w14:textId="2EC51FB9" w:rsidR="009955F7" w:rsidRPr="00205C06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lastRenderedPageBreak/>
              <w:br w:type="page"/>
            </w:r>
            <w:r w:rsidR="00084945">
              <w:rPr>
                <w:rFonts w:ascii="Times New Roman" w:eastAsia="DengXian" w:hAnsi="Times New Roman" w:cs="Times New Roman"/>
                <w:b/>
                <w:sz w:val="24"/>
                <w:lang w:bidi="ar"/>
              </w:rPr>
              <w:t>Supplementary</w:t>
            </w:r>
            <w:r w:rsidR="00084945" w:rsidRPr="00205C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05C0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20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Univariate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analysis of clinicopathological characteristics with r</w:t>
            </w:r>
            <w:r w:rsidRPr="0020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ecurrence-free Survival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955F7" w14:paraId="00FE3F53" w14:textId="77777777" w:rsidTr="009955F7">
        <w:trPr>
          <w:trHeight w:val="270"/>
          <w:jc w:val="center"/>
        </w:trPr>
        <w:tc>
          <w:tcPr>
            <w:tcW w:w="250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59B4D" w14:textId="77777777" w:rsidR="009955F7" w:rsidRPr="00A64CC4" w:rsidRDefault="009955F7" w:rsidP="009955F7">
            <w:pPr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3AEFE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D0DD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Training cohort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869C4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77D46FCC" w14:textId="77777777" w:rsidTr="009955F7">
        <w:trPr>
          <w:trHeight w:val="270"/>
          <w:jc w:val="center"/>
        </w:trPr>
        <w:tc>
          <w:tcPr>
            <w:tcW w:w="250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012B1" w14:textId="77777777" w:rsidR="009955F7" w:rsidRPr="00A64CC4" w:rsidRDefault="009955F7" w:rsidP="009955F7">
            <w:pPr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Characteristic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9EB5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3552D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No. of patients (n)</w:t>
            </w:r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6422E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HR (95%CI)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5D189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 xml:space="preserve"> value</w:t>
            </w:r>
          </w:p>
        </w:tc>
      </w:tr>
      <w:tr w:rsidR="009955F7" w14:paraId="1A2F11EC" w14:textId="77777777" w:rsidTr="009955F7">
        <w:trPr>
          <w:trHeight w:val="270"/>
          <w:jc w:val="center"/>
        </w:trPr>
        <w:tc>
          <w:tcPr>
            <w:tcW w:w="2501" w:type="dxa"/>
            <w:tcBorders>
              <w:top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1EF34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26EB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F2220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CFAD2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55F7" w14:paraId="6FE5214A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F5717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kern w:val="0"/>
                <w:sz w:val="20"/>
                <w:szCs w:val="20"/>
              </w:rPr>
              <w:t>＜</w:t>
            </w:r>
            <w:r w:rsidRPr="00A64CC4"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CC45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596F9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DA5F9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55F7" w14:paraId="34B79349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AF9EF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≥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32EF3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CF40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0.838 (0.402,1.748)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B4D0C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.640</w:t>
            </w:r>
          </w:p>
        </w:tc>
      </w:tr>
      <w:tr w:rsidR="009955F7" w14:paraId="36237935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A2DC4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Number of tumors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A6E4E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65F5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5142B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1332DBDC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DB9F4" w14:textId="77777777" w:rsidR="009955F7" w:rsidRPr="00A64CC4" w:rsidRDefault="009955F7" w:rsidP="009955F7">
            <w:pPr>
              <w:widowControl/>
              <w:ind w:firstLineChars="100" w:firstLine="200"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37500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701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C2CAF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B0B72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0D988997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95509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＞</w:t>
            </w: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00EC0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32C118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3.037 (1.531,6.025)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66FB6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.001</w:t>
            </w:r>
          </w:p>
        </w:tc>
      </w:tr>
      <w:tr w:rsidR="009955F7" w14:paraId="1AF581DA" w14:textId="77777777" w:rsidTr="009955F7">
        <w:trPr>
          <w:trHeight w:val="478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322A0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Histological grade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41384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D7C0F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CFB68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48EA3635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33D18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Grade 1-2(low-intermediate)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BA4B3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A3ED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9B9D1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63BB07AC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E5A55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Grade 3(high)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C48D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44C41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3.816</w:t>
            </w: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(1.879,7.749)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E5120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9955F7" w14:paraId="1D77CEA6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24387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Pathological T stage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5570D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972B9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31DB7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51AAC1C3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F6FA1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T1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A253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38661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6FC52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0914DFC9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825F1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T2-4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448B1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5ACB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1.395 (0.768,2.534)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5FA4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.270</w:t>
            </w:r>
          </w:p>
        </w:tc>
      </w:tr>
      <w:tr w:rsidR="009955F7" w14:paraId="7310E30B" w14:textId="77777777" w:rsidTr="009955F7">
        <w:trPr>
          <w:trHeight w:val="37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9E742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Pathological N stage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97C29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CF8AE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CEA9B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3BA79E72" w14:textId="77777777" w:rsidTr="009955F7">
        <w:trPr>
          <w:trHeight w:val="37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319AD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N0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CFC5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A0839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A5264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7834CDF6" w14:textId="77777777" w:rsidTr="009955F7">
        <w:trPr>
          <w:trHeight w:val="37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64645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N1-3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28A26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324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ABFC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3.468 (1.837,6.549)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C0551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9955F7" w14:paraId="48F06EBD" w14:textId="77777777" w:rsidTr="009955F7">
        <w:trPr>
          <w:trHeight w:val="37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E58E5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Pathological TNM stage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50CDA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AE1DD" w14:textId="77777777" w:rsidR="009955F7" w:rsidRPr="00A64CC4" w:rsidRDefault="009955F7" w:rsidP="009955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78686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7265B82B" w14:textId="77777777" w:rsidTr="009955F7">
        <w:trPr>
          <w:trHeight w:val="36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51B02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I-II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9E71A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3C64F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B93E5" w14:textId="77777777" w:rsidR="009955F7" w:rsidRPr="00A64CC4" w:rsidRDefault="009955F7" w:rsidP="009955F7">
            <w:pPr>
              <w:widowControl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55F7" w14:paraId="1CB174FF" w14:textId="77777777" w:rsidTr="009955F7">
        <w:trPr>
          <w:trHeight w:val="188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72CC0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III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CA79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5ACD6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4.355 (2.385,7.954)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45FF2" w14:textId="77777777" w:rsidR="009955F7" w:rsidRPr="00A64CC4" w:rsidRDefault="009955F7" w:rsidP="009955F7">
            <w:pPr>
              <w:widowControl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9955F7" w14:paraId="7AC0E251" w14:textId="77777777" w:rsidTr="009955F7">
        <w:trPr>
          <w:trHeight w:val="36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2294F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ER status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7B143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830F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AE3C5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4A18605A" w14:textId="77777777" w:rsidTr="009955F7">
        <w:trPr>
          <w:trHeight w:val="361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7310A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Negative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130F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02F8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CBFF92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1FF8BA38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52E25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Positive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805E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680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2FB0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0.906 (0.404,2.034)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A3D92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.810</w:t>
            </w:r>
          </w:p>
        </w:tc>
      </w:tr>
      <w:tr w:rsidR="009955F7" w14:paraId="03F4D854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CC851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PR status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6D9A54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64642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21F39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485BB472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BC37D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Negative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7C5C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218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AA91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6B99F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3F28A36C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64F49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Positive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C5D24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577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DFBB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0.458 (0.252,0.833)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E1496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.009</w:t>
            </w:r>
          </w:p>
        </w:tc>
      </w:tr>
      <w:tr w:rsidR="009955F7" w14:paraId="1FB415DA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12336A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HR status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B206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7FB4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F61B5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2C09E99C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70F68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Negative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6E000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C23F6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C648B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14F90780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3D998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Positive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F607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5145E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0.818 (0.364,1.836)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B3125" w14:textId="77777777" w:rsidR="009955F7" w:rsidRPr="00A64CC4" w:rsidRDefault="009955F7" w:rsidP="009955F7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.630</w:t>
            </w:r>
          </w:p>
        </w:tc>
      </w:tr>
      <w:tr w:rsidR="009955F7" w14:paraId="41D52615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16FAD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Her2 status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5FFD6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4933A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0F3C8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64CBBBDC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2D915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Negative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ED239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3952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D8E5F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4A58B5F5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2CF98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Positive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2F0E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0C354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1.444 (0.782,2.665)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25F8E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.240</w:t>
            </w:r>
          </w:p>
        </w:tc>
      </w:tr>
      <w:tr w:rsidR="009955F7" w14:paraId="66BB6205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95D02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Ki67 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expression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1E9DF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5E92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F4309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955F7" w14:paraId="5FB98DFB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C4B09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kern w:val="0"/>
                <w:sz w:val="20"/>
                <w:szCs w:val="20"/>
              </w:rPr>
              <w:t>＜</w:t>
            </w: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75D5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407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531AB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F3D26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0A3EEBEE" w14:textId="77777777" w:rsidTr="009955F7">
        <w:trPr>
          <w:trHeight w:val="270"/>
          <w:jc w:val="center"/>
        </w:trPr>
        <w:tc>
          <w:tcPr>
            <w:tcW w:w="250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88B258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≥30</w:t>
            </w:r>
          </w:p>
        </w:tc>
        <w:tc>
          <w:tcPr>
            <w:tcW w:w="1701" w:type="dxa"/>
            <w:gridSpan w:val="2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EC3D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388</w:t>
            </w:r>
          </w:p>
        </w:tc>
        <w:tc>
          <w:tcPr>
            <w:tcW w:w="2242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C024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2.899</w:t>
            </w: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(1.509,5.569)</w:t>
            </w:r>
          </w:p>
        </w:tc>
        <w:tc>
          <w:tcPr>
            <w:tcW w:w="911" w:type="dxa"/>
            <w:tcBorders>
              <w:tl2br w:val="nil"/>
              <w:tr2bl w:val="nil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FF1E1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.001</w:t>
            </w:r>
          </w:p>
        </w:tc>
      </w:tr>
      <w:tr w:rsidR="009955F7" w14:paraId="1D12CE54" w14:textId="77777777" w:rsidTr="009955F7">
        <w:trPr>
          <w:trHeight w:val="270"/>
          <w:jc w:val="center"/>
        </w:trPr>
        <w:tc>
          <w:tcPr>
            <w:tcW w:w="25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DBCDD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Molecular Subtype</w:t>
            </w:r>
          </w:p>
        </w:tc>
        <w:tc>
          <w:tcPr>
            <w:tcW w:w="1701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3407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DE792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99A56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20A14737" w14:textId="77777777" w:rsidTr="009955F7">
        <w:trPr>
          <w:trHeight w:val="270"/>
          <w:jc w:val="center"/>
        </w:trPr>
        <w:tc>
          <w:tcPr>
            <w:tcW w:w="25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2345E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Luminal</w:t>
            </w:r>
          </w:p>
        </w:tc>
        <w:tc>
          <w:tcPr>
            <w:tcW w:w="1701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001C5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224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0B3B7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</w:p>
        </w:tc>
        <w:tc>
          <w:tcPr>
            <w:tcW w:w="9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B4275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955F7" w14:paraId="6DB95EDB" w14:textId="77777777" w:rsidTr="009955F7">
        <w:trPr>
          <w:trHeight w:val="270"/>
          <w:jc w:val="center"/>
        </w:trPr>
        <w:tc>
          <w:tcPr>
            <w:tcW w:w="250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5D21C" w14:textId="77777777" w:rsidR="009955F7" w:rsidRPr="00A64CC4" w:rsidRDefault="009955F7" w:rsidP="009955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Non-luminal</w:t>
            </w: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A60CD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87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07024" w14:textId="77777777" w:rsidR="009955F7" w:rsidRPr="00A64CC4" w:rsidRDefault="009955F7" w:rsidP="009955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Pr="00A64C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1.246 (0.555,2.797)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ADC7C" w14:textId="77777777" w:rsidR="009955F7" w:rsidRPr="00A64CC4" w:rsidRDefault="009955F7" w:rsidP="009955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.590</w:t>
            </w:r>
          </w:p>
        </w:tc>
      </w:tr>
      <w:tr w:rsidR="009955F7" w14:paraId="67676C62" w14:textId="77777777" w:rsidTr="009955F7">
        <w:trPr>
          <w:trHeight w:val="270"/>
          <w:jc w:val="center"/>
        </w:trPr>
        <w:tc>
          <w:tcPr>
            <w:tcW w:w="7355" w:type="dxa"/>
            <w:gridSpan w:val="5"/>
            <w:tcBorders>
              <w:top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8E147" w14:textId="77777777" w:rsidR="009955F7" w:rsidRPr="00A64CC4" w:rsidRDefault="009955F7" w:rsidP="009955F7">
            <w:pPr>
              <w:rPr>
                <w:rFonts w:ascii="Times New Roman" w:hAnsi="Times New Roman"/>
                <w:sz w:val="20"/>
                <w:szCs w:val="20"/>
              </w:rPr>
            </w:pPr>
            <w:r w:rsidRPr="00A64C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Abbreviations: TNM, tumor–node–metastasis; Her2, human epidermal growth factor receptors 2; ER, estrogen receptor; PR, progesterone receptors; </w:t>
            </w:r>
            <w:r w:rsidRPr="00A64CC4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shd w:val="clear" w:color="auto" w:fill="FFFFFF"/>
              </w:rPr>
              <w:t xml:space="preserve">HR, hormone receptors;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 xml:space="preserve">Ki67, </w:t>
            </w:r>
            <w:hyperlink r:id="rId13" w:history="1">
              <w:r w:rsidRPr="00A64CC4">
                <w:rPr>
                  <w:rFonts w:ascii="Times New Roman" w:hAnsi="Times New Roman" w:cs="Times New Roman"/>
                  <w:sz w:val="20"/>
                  <w:szCs w:val="20"/>
                </w:rPr>
                <w:t>proliferation marker protein Ki-67</w:t>
              </w:r>
            </w:hyperlink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DED482D" w14:textId="77777777" w:rsidR="009955F7" w:rsidRDefault="009955F7">
      <w:pPr>
        <w:widowControl/>
        <w:jc w:val="left"/>
      </w:pPr>
    </w:p>
    <w:p w14:paraId="38EE0B88" w14:textId="77777777" w:rsidR="009955F7" w:rsidRDefault="009955F7">
      <w:pPr>
        <w:widowControl/>
        <w:jc w:val="left"/>
      </w:pPr>
      <w:r>
        <w:br w:type="page"/>
      </w:r>
    </w:p>
    <w:p w14:paraId="1DC3513D" w14:textId="77777777" w:rsidR="00AD390B" w:rsidRPr="00C735F8" w:rsidRDefault="00AD390B">
      <w:pPr>
        <w:widowControl/>
        <w:jc w:val="left"/>
        <w:sectPr w:rsidR="00AD390B" w:rsidRPr="00C735F8" w:rsidSect="0048120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horzAnchor="margin" w:tblpXSpec="center" w:tblpY="311"/>
        <w:tblOverlap w:val="never"/>
        <w:tblW w:w="1335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284"/>
        <w:gridCol w:w="725"/>
        <w:gridCol w:w="1514"/>
        <w:gridCol w:w="1533"/>
        <w:gridCol w:w="1573"/>
        <w:gridCol w:w="240"/>
        <w:gridCol w:w="1515"/>
        <w:gridCol w:w="1515"/>
        <w:gridCol w:w="1517"/>
      </w:tblGrid>
      <w:tr w:rsidR="00AD390B" w:rsidRPr="00AB0327" w14:paraId="7579CBF2" w14:textId="77777777" w:rsidTr="00A46D46">
        <w:trPr>
          <w:trHeight w:val="464"/>
          <w:jc w:val="center"/>
        </w:trPr>
        <w:tc>
          <w:tcPr>
            <w:tcW w:w="13359" w:type="dxa"/>
            <w:gridSpan w:val="11"/>
            <w:tcBorders>
              <w:top w:val="nil"/>
              <w:bottom w:val="single" w:sz="4" w:space="0" w:color="auto"/>
            </w:tcBorders>
          </w:tcPr>
          <w:p w14:paraId="24413ACF" w14:textId="4933B81A" w:rsidR="00AD390B" w:rsidRPr="007C6600" w:rsidRDefault="00084945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b/>
                <w:sz w:val="24"/>
                <w:lang w:bidi="ar"/>
              </w:rPr>
              <w:lastRenderedPageBreak/>
              <w:t>Supplementary</w:t>
            </w:r>
            <w:r w:rsidRPr="00205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D390B" w:rsidRPr="00205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Table </w:t>
            </w:r>
            <w:r w:rsidR="00A46D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AD390B" w:rsidRPr="00205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D390B">
              <w:rPr>
                <w:rFonts w:ascii="Times New Roman" w:hAnsi="Times New Roman" w:cs="Times New Roman"/>
                <w:sz w:val="24"/>
                <w:szCs w:val="24"/>
              </w:rPr>
              <w:t>The p</w:t>
            </w:r>
            <w:r w:rsidR="00AD390B" w:rsidRPr="00205C06">
              <w:rPr>
                <w:rFonts w:ascii="Times New Roman" w:hAnsi="Times New Roman" w:cs="Times New Roman"/>
                <w:sz w:val="24"/>
                <w:szCs w:val="24"/>
              </w:rPr>
              <w:t xml:space="preserve">erformance of each </w:t>
            </w:r>
            <w:r w:rsidR="00AD390B">
              <w:rPr>
                <w:rFonts w:ascii="Times New Roman" w:hAnsi="Times New Roman" w:cs="Times New Roman"/>
                <w:kern w:val="0"/>
                <w:sz w:val="24"/>
                <w:szCs w:val="24"/>
              </w:rPr>
              <w:t>s</w:t>
            </w:r>
            <w:r w:rsidR="00AD390B" w:rsidRPr="00205C06">
              <w:rPr>
                <w:rFonts w:ascii="Times New Roman" w:hAnsi="Times New Roman" w:cs="Times New Roman"/>
                <w:kern w:val="0"/>
                <w:sz w:val="24"/>
                <w:szCs w:val="24"/>
              </w:rPr>
              <w:t>ignature</w:t>
            </w:r>
            <w:r w:rsidR="00AD390B">
              <w:rPr>
                <w:rFonts w:ascii="Times New Roman" w:hAnsi="Times New Roman" w:cs="Times New Roman"/>
                <w:sz w:val="24"/>
                <w:szCs w:val="24"/>
              </w:rPr>
              <w:t xml:space="preserve"> for r</w:t>
            </w:r>
            <w:r w:rsidR="00AD390B" w:rsidRPr="00205C06">
              <w:rPr>
                <w:rFonts w:ascii="Times New Roman" w:hAnsi="Times New Roman" w:cs="Times New Roman"/>
                <w:sz w:val="24"/>
                <w:szCs w:val="24"/>
              </w:rPr>
              <w:t>ecurrence</w:t>
            </w:r>
            <w:r w:rsidR="00AD390B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-free s</w:t>
            </w:r>
            <w:r w:rsidR="00AD390B" w:rsidRPr="00205C06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urvival </w:t>
            </w:r>
            <w:r w:rsidR="00AD390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D390B" w:rsidRPr="00205C06">
              <w:rPr>
                <w:rFonts w:ascii="Times New Roman" w:hAnsi="Times New Roman" w:cs="Times New Roman"/>
                <w:sz w:val="24"/>
                <w:szCs w:val="24"/>
              </w:rPr>
              <w:t>rediction</w:t>
            </w:r>
            <w:r w:rsidR="00AD39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390B" w:rsidRPr="00AB0327" w14:paraId="10A064C8" w14:textId="77777777" w:rsidTr="00A46D46">
        <w:trPr>
          <w:jc w:val="center"/>
        </w:trPr>
        <w:tc>
          <w:tcPr>
            <w:tcW w:w="1526" w:type="dxa"/>
            <w:vMerge w:val="restart"/>
            <w:tcBorders>
              <w:top w:val="nil"/>
              <w:bottom w:val="nil"/>
            </w:tcBorders>
          </w:tcPr>
          <w:p w14:paraId="5C91FE52" w14:textId="77777777" w:rsidR="00AD390B" w:rsidRPr="00AD44CF" w:rsidRDefault="00AD390B" w:rsidP="00A46D46">
            <w:pPr>
              <w:spacing w:line="480" w:lineRule="auto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Signature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14:paraId="67D66FE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Signature Performance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08C4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Signature Building</w:t>
            </w:r>
          </w:p>
        </w:tc>
        <w:tc>
          <w:tcPr>
            <w:tcW w:w="9407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31819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Cox Regression</w:t>
            </w:r>
          </w:p>
        </w:tc>
      </w:tr>
      <w:tr w:rsidR="00AD390B" w:rsidRPr="00AB0327" w14:paraId="328B5420" w14:textId="77777777" w:rsidTr="00A46D46">
        <w:trPr>
          <w:jc w:val="center"/>
        </w:trPr>
        <w:tc>
          <w:tcPr>
            <w:tcW w:w="1526" w:type="dxa"/>
            <w:vMerge/>
            <w:tcBorders>
              <w:top w:val="nil"/>
              <w:bottom w:val="nil"/>
            </w:tcBorders>
          </w:tcPr>
          <w:p w14:paraId="7446FD22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14:paraId="6269EF3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50A361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Cohort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A03E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Intratumoral Radiomic Signature</w:t>
            </w:r>
          </w:p>
        </w:tc>
        <w:tc>
          <w:tcPr>
            <w:tcW w:w="240" w:type="dxa"/>
            <w:tcBorders>
              <w:top w:val="single" w:sz="4" w:space="0" w:color="auto"/>
              <w:bottom w:val="nil"/>
            </w:tcBorders>
          </w:tcPr>
          <w:p w14:paraId="3804457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54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A38A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Peritumoral Radiomic Signature</w:t>
            </w:r>
          </w:p>
        </w:tc>
      </w:tr>
      <w:tr w:rsidR="00AD390B" w:rsidRPr="00AB0327" w14:paraId="5AC2552E" w14:textId="77777777" w:rsidTr="00A46D46">
        <w:trPr>
          <w:jc w:val="center"/>
        </w:trPr>
        <w:tc>
          <w:tcPr>
            <w:tcW w:w="1526" w:type="dxa"/>
            <w:vMerge/>
            <w:tcBorders>
              <w:top w:val="nil"/>
              <w:bottom w:val="single" w:sz="4" w:space="0" w:color="auto"/>
            </w:tcBorders>
          </w:tcPr>
          <w:p w14:paraId="26272F16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auto"/>
            </w:tcBorders>
          </w:tcPr>
          <w:p w14:paraId="4846223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09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59AFC1B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C6822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Training Cohort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68BC3" w14:textId="77777777" w:rsidR="00084945" w:rsidRDefault="00084945" w:rsidP="00A46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A460FC">
              <w:rPr>
                <w:rFonts w:ascii="Times New Roman" w:hAnsi="Times New Roman" w:cs="Times New Roman"/>
                <w:sz w:val="20"/>
                <w:szCs w:val="20"/>
              </w:rPr>
              <w:t>rospective-</w:t>
            </w:r>
          </w:p>
          <w:p w14:paraId="0B7B2287" w14:textId="2B37C09C" w:rsidR="00AD390B" w:rsidRPr="00AD44CF" w:rsidRDefault="00084945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460FC">
              <w:rPr>
                <w:rFonts w:ascii="Times New Roman" w:hAnsi="Times New Roman" w:cs="Times New Roman"/>
                <w:sz w:val="20"/>
                <w:szCs w:val="20"/>
              </w:rPr>
              <w:t>retrospective</w:t>
            </w:r>
            <w:r w:rsidR="00AD390B"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V</w:t>
            </w:r>
            <w:r w:rsidR="00AD390B"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alidation Cohort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85629" w14:textId="14E4EF0D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External </w:t>
            </w:r>
            <w:r w:rsidR="00084945">
              <w:rPr>
                <w:rFonts w:ascii="Times New Roman" w:hAnsi="Times New Roman" w:cs="Times New Roman"/>
                <w:kern w:val="0"/>
                <w:sz w:val="20"/>
                <w:szCs w:val="20"/>
              </w:rPr>
              <w:t>V</w:t>
            </w: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alidation Cohort</w:t>
            </w:r>
          </w:p>
        </w:tc>
        <w:tc>
          <w:tcPr>
            <w:tcW w:w="240" w:type="dxa"/>
            <w:tcBorders>
              <w:top w:val="nil"/>
              <w:bottom w:val="single" w:sz="4" w:space="0" w:color="auto"/>
            </w:tcBorders>
            <w:vAlign w:val="center"/>
          </w:tcPr>
          <w:p w14:paraId="253E107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9F66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Training Cohort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70F4C" w14:textId="77777777" w:rsidR="00084945" w:rsidRDefault="00084945" w:rsidP="00A46D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A460FC">
              <w:rPr>
                <w:rFonts w:ascii="Times New Roman" w:hAnsi="Times New Roman" w:cs="Times New Roman"/>
                <w:sz w:val="20"/>
                <w:szCs w:val="20"/>
              </w:rPr>
              <w:t>rospective-</w:t>
            </w:r>
          </w:p>
          <w:p w14:paraId="6E3E9319" w14:textId="5937AB75" w:rsidR="00AD390B" w:rsidRPr="00AD44CF" w:rsidRDefault="00084945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460FC">
              <w:rPr>
                <w:rFonts w:ascii="Times New Roman" w:hAnsi="Times New Roman" w:cs="Times New Roman"/>
                <w:sz w:val="20"/>
                <w:szCs w:val="20"/>
              </w:rPr>
              <w:t>retrospective</w:t>
            </w:r>
            <w:r w:rsidR="00AD390B"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V</w:t>
            </w:r>
            <w:r w:rsidR="00AD390B"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alidation Cohort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E236F" w14:textId="47B98923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External </w:t>
            </w:r>
            <w:r w:rsidR="00084945">
              <w:rPr>
                <w:rFonts w:ascii="Times New Roman" w:hAnsi="Times New Roman" w:cs="Times New Roman"/>
                <w:kern w:val="0"/>
                <w:sz w:val="20"/>
                <w:szCs w:val="20"/>
              </w:rPr>
              <w:t>V</w:t>
            </w: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alidation Cohort</w:t>
            </w:r>
          </w:p>
        </w:tc>
      </w:tr>
      <w:tr w:rsidR="00AD390B" w:rsidRPr="00AB0327" w14:paraId="69CCA5B0" w14:textId="77777777" w:rsidTr="00A46D46">
        <w:trPr>
          <w:jc w:val="center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C4AA94A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T1+C sequence radiomic signature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4D651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F2BB15E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62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03BB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5D3FA9C7" w14:textId="77777777" w:rsidR="00AD390B" w:rsidRPr="00AD44CF" w:rsidRDefault="00AD390B" w:rsidP="00A46D46">
            <w:pPr>
              <w:ind w:firstLineChars="750" w:firstLine="1500"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13060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547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9C119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3CC1970D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D390B" w:rsidRPr="00AB0327" w14:paraId="4F89A482" w14:textId="77777777" w:rsidTr="00A46D46">
        <w:trPr>
          <w:trHeight w:val="299"/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6AFD3437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EC915A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602755">
              <w:rPr>
                <w:rFonts w:ascii="Times New Roman" w:hAnsi="Times New Roman" w:cs="Times New Roman"/>
                <w:kern w:val="0"/>
                <w:sz w:val="20"/>
                <w:szCs w:val="20"/>
              </w:rPr>
              <w:t>No. of patients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(</w:t>
            </w:r>
            <w:r w:rsidRPr="00602755">
              <w:rPr>
                <w:rFonts w:ascii="Times New Roman" w:hAnsi="Times New Roman" w:cs="Times New Roman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53512C58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6C1F030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785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7CC44CA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11BDA18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32EA591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63687ECD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785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3AD5683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280B2B5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</w:tr>
      <w:tr w:rsidR="00AD390B" w:rsidRPr="00AB0327" w14:paraId="5A0C8BE0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6E78E026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E3BF23D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1-year AUC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4CC8DF4F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512BA8A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0.89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12F2B98F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0.77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04C56C1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0.86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24D01FE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F646BDB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0.83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A8A9E5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0.65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22E8DA5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0.51</w:t>
            </w:r>
          </w:p>
        </w:tc>
      </w:tr>
      <w:tr w:rsidR="00AD390B" w:rsidRPr="00AB0327" w14:paraId="79EADFE5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2E5EF588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BFE1E2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2-year AUC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2ED6828D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765B154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0.81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1F4CAF5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0.75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5BEEA4F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0.77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6D3AAEA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7F4C301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0.73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8DDA4F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0.70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5A0E8400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</w:tr>
      <w:tr w:rsidR="00AD390B" w:rsidRPr="00AB0327" w14:paraId="49F7CC5D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429C439C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FDA956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3-year AUC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7FA29988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1BE9063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0.76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559F758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0.80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616C427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0.74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113F80B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4C39B50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0.59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CE2075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0.56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6640408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</w:tr>
      <w:tr w:rsidR="00AD390B" w:rsidRPr="00AB0327" w14:paraId="2D152521" w14:textId="77777777" w:rsidTr="00A46D46">
        <w:trPr>
          <w:jc w:val="center"/>
        </w:trPr>
        <w:tc>
          <w:tcPr>
            <w:tcW w:w="1526" w:type="dxa"/>
          </w:tcPr>
          <w:p w14:paraId="4267DF68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T2WI sequence radiomic signature</w:t>
            </w:r>
          </w:p>
        </w:tc>
        <w:tc>
          <w:tcPr>
            <w:tcW w:w="1701" w:type="dxa"/>
            <w:gridSpan w:val="2"/>
          </w:tcPr>
          <w:p w14:paraId="25F2678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5" w:type="dxa"/>
          </w:tcPr>
          <w:p w14:paraId="5F7AA292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620" w:type="dxa"/>
            <w:gridSpan w:val="3"/>
            <w:vAlign w:val="center"/>
          </w:tcPr>
          <w:p w14:paraId="7EBBB6E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  <w:p w14:paraId="026452B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40" w:type="dxa"/>
            <w:vAlign w:val="center"/>
          </w:tcPr>
          <w:p w14:paraId="5DC558E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47" w:type="dxa"/>
            <w:gridSpan w:val="3"/>
            <w:vAlign w:val="center"/>
          </w:tcPr>
          <w:p w14:paraId="76F0280D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  <w:p w14:paraId="763D69E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</w:tr>
      <w:tr w:rsidR="00AD390B" w:rsidRPr="00AB0327" w14:paraId="6A9837F9" w14:textId="77777777" w:rsidTr="00A46D46">
        <w:trPr>
          <w:jc w:val="center"/>
        </w:trPr>
        <w:tc>
          <w:tcPr>
            <w:tcW w:w="1526" w:type="dxa"/>
          </w:tcPr>
          <w:p w14:paraId="1F3E24DA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E188C1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725" w:type="dxa"/>
          </w:tcPr>
          <w:p w14:paraId="7EC27650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0541CAD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714</w:t>
            </w:r>
          </w:p>
        </w:tc>
        <w:tc>
          <w:tcPr>
            <w:tcW w:w="1533" w:type="dxa"/>
            <w:vAlign w:val="center"/>
          </w:tcPr>
          <w:p w14:paraId="48100DB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573" w:type="dxa"/>
            <w:vAlign w:val="center"/>
          </w:tcPr>
          <w:p w14:paraId="2AEA533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240" w:type="dxa"/>
            <w:vAlign w:val="center"/>
          </w:tcPr>
          <w:p w14:paraId="7A87078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vAlign w:val="center"/>
          </w:tcPr>
          <w:p w14:paraId="29386F6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714</w:t>
            </w:r>
          </w:p>
        </w:tc>
        <w:tc>
          <w:tcPr>
            <w:tcW w:w="1515" w:type="dxa"/>
            <w:vAlign w:val="center"/>
          </w:tcPr>
          <w:p w14:paraId="7516A67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517" w:type="dxa"/>
            <w:vAlign w:val="center"/>
          </w:tcPr>
          <w:p w14:paraId="00FC5010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</w:tr>
      <w:tr w:rsidR="00AD390B" w:rsidRPr="00AB0327" w14:paraId="1A25CB70" w14:textId="77777777" w:rsidTr="00A46D46">
        <w:trPr>
          <w:jc w:val="center"/>
        </w:trPr>
        <w:tc>
          <w:tcPr>
            <w:tcW w:w="1526" w:type="dxa"/>
          </w:tcPr>
          <w:p w14:paraId="6CA83435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BE7B80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1-year AUC</w:t>
            </w:r>
          </w:p>
        </w:tc>
        <w:tc>
          <w:tcPr>
            <w:tcW w:w="725" w:type="dxa"/>
          </w:tcPr>
          <w:p w14:paraId="538B0E26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18AAB77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0.76</w:t>
            </w:r>
          </w:p>
        </w:tc>
        <w:tc>
          <w:tcPr>
            <w:tcW w:w="1533" w:type="dxa"/>
            <w:vAlign w:val="center"/>
          </w:tcPr>
          <w:p w14:paraId="684C82F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0.75</w:t>
            </w:r>
          </w:p>
        </w:tc>
        <w:tc>
          <w:tcPr>
            <w:tcW w:w="1573" w:type="dxa"/>
            <w:vAlign w:val="center"/>
          </w:tcPr>
          <w:p w14:paraId="5A49A69B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0.82</w:t>
            </w:r>
          </w:p>
        </w:tc>
        <w:tc>
          <w:tcPr>
            <w:tcW w:w="240" w:type="dxa"/>
            <w:vAlign w:val="center"/>
          </w:tcPr>
          <w:p w14:paraId="568976D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vAlign w:val="center"/>
          </w:tcPr>
          <w:p w14:paraId="72A079C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0.82</w:t>
            </w:r>
          </w:p>
        </w:tc>
        <w:tc>
          <w:tcPr>
            <w:tcW w:w="1515" w:type="dxa"/>
            <w:vAlign w:val="center"/>
          </w:tcPr>
          <w:p w14:paraId="116CD489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0.61</w:t>
            </w:r>
          </w:p>
        </w:tc>
        <w:tc>
          <w:tcPr>
            <w:tcW w:w="1517" w:type="dxa"/>
            <w:vAlign w:val="center"/>
          </w:tcPr>
          <w:p w14:paraId="17224E6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0.88</w:t>
            </w:r>
          </w:p>
        </w:tc>
      </w:tr>
      <w:tr w:rsidR="00AD390B" w:rsidRPr="00AB0327" w14:paraId="4D4F90B6" w14:textId="77777777" w:rsidTr="00A46D46">
        <w:trPr>
          <w:jc w:val="center"/>
        </w:trPr>
        <w:tc>
          <w:tcPr>
            <w:tcW w:w="1526" w:type="dxa"/>
          </w:tcPr>
          <w:p w14:paraId="36FA4641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A65F8C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2-year AUC</w:t>
            </w:r>
          </w:p>
        </w:tc>
        <w:tc>
          <w:tcPr>
            <w:tcW w:w="725" w:type="dxa"/>
          </w:tcPr>
          <w:p w14:paraId="75063AAA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0B05916F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0.78</w:t>
            </w:r>
          </w:p>
        </w:tc>
        <w:tc>
          <w:tcPr>
            <w:tcW w:w="1533" w:type="dxa"/>
            <w:vAlign w:val="center"/>
          </w:tcPr>
          <w:p w14:paraId="6FA9049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0.71</w:t>
            </w:r>
          </w:p>
        </w:tc>
        <w:tc>
          <w:tcPr>
            <w:tcW w:w="1573" w:type="dxa"/>
            <w:vAlign w:val="center"/>
          </w:tcPr>
          <w:p w14:paraId="4222410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0.63</w:t>
            </w:r>
          </w:p>
        </w:tc>
        <w:tc>
          <w:tcPr>
            <w:tcW w:w="240" w:type="dxa"/>
            <w:vAlign w:val="center"/>
          </w:tcPr>
          <w:p w14:paraId="3726065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vAlign w:val="center"/>
          </w:tcPr>
          <w:p w14:paraId="48CEB63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0.77</w:t>
            </w:r>
          </w:p>
        </w:tc>
        <w:tc>
          <w:tcPr>
            <w:tcW w:w="1515" w:type="dxa"/>
            <w:vAlign w:val="center"/>
          </w:tcPr>
          <w:p w14:paraId="3D3117B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0.66</w:t>
            </w:r>
          </w:p>
        </w:tc>
        <w:tc>
          <w:tcPr>
            <w:tcW w:w="1517" w:type="dxa"/>
            <w:vAlign w:val="center"/>
          </w:tcPr>
          <w:p w14:paraId="1F66FEF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0.89</w:t>
            </w:r>
          </w:p>
        </w:tc>
      </w:tr>
      <w:tr w:rsidR="00AD390B" w:rsidRPr="00AB0327" w14:paraId="5FFC70FD" w14:textId="77777777" w:rsidTr="00A46D46">
        <w:trPr>
          <w:jc w:val="center"/>
        </w:trPr>
        <w:tc>
          <w:tcPr>
            <w:tcW w:w="1526" w:type="dxa"/>
          </w:tcPr>
          <w:p w14:paraId="006F6732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CD68AC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3-year AUC</w:t>
            </w:r>
          </w:p>
        </w:tc>
        <w:tc>
          <w:tcPr>
            <w:tcW w:w="725" w:type="dxa"/>
          </w:tcPr>
          <w:p w14:paraId="5D97F007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vAlign w:val="center"/>
          </w:tcPr>
          <w:p w14:paraId="28E0372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0.81</w:t>
            </w:r>
          </w:p>
        </w:tc>
        <w:tc>
          <w:tcPr>
            <w:tcW w:w="1533" w:type="dxa"/>
            <w:vAlign w:val="center"/>
          </w:tcPr>
          <w:p w14:paraId="3CAFA6C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0.73</w:t>
            </w:r>
          </w:p>
        </w:tc>
        <w:tc>
          <w:tcPr>
            <w:tcW w:w="1573" w:type="dxa"/>
            <w:vAlign w:val="center"/>
          </w:tcPr>
          <w:p w14:paraId="399D3C0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0.55</w:t>
            </w:r>
          </w:p>
        </w:tc>
        <w:tc>
          <w:tcPr>
            <w:tcW w:w="240" w:type="dxa"/>
            <w:vAlign w:val="center"/>
          </w:tcPr>
          <w:p w14:paraId="6015241F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vAlign w:val="center"/>
          </w:tcPr>
          <w:p w14:paraId="2617A6F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0.72</w:t>
            </w:r>
          </w:p>
        </w:tc>
        <w:tc>
          <w:tcPr>
            <w:tcW w:w="1515" w:type="dxa"/>
            <w:vAlign w:val="center"/>
          </w:tcPr>
          <w:p w14:paraId="746CDBD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0.76</w:t>
            </w:r>
          </w:p>
        </w:tc>
        <w:tc>
          <w:tcPr>
            <w:tcW w:w="1517" w:type="dxa"/>
            <w:vAlign w:val="center"/>
          </w:tcPr>
          <w:p w14:paraId="0F3ADB5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0.83</w:t>
            </w:r>
          </w:p>
        </w:tc>
      </w:tr>
      <w:tr w:rsidR="00AD390B" w:rsidRPr="00AB0327" w14:paraId="5C3134FC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72878D72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DWI-ADC sequence radiomic signature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14:paraId="554A5210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5" w:type="dxa"/>
            <w:shd w:val="clear" w:color="auto" w:fill="D9D9D9" w:themeFill="background1" w:themeFillShade="D9"/>
          </w:tcPr>
          <w:p w14:paraId="1F3B0F33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37C2D3C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  <w:p w14:paraId="484307E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4E9312D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47" w:type="dxa"/>
            <w:gridSpan w:val="3"/>
            <w:shd w:val="clear" w:color="auto" w:fill="D9D9D9" w:themeFill="background1" w:themeFillShade="D9"/>
            <w:vAlign w:val="center"/>
          </w:tcPr>
          <w:p w14:paraId="7B47A25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  <w:p w14:paraId="062BDFB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</w:tr>
      <w:tr w:rsidR="00AD390B" w:rsidRPr="00AB0327" w14:paraId="77320C67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66CA7D6A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13A2B7F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2FA34E67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27037FC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473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4C4A3A7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56B1D3C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7F15D0F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02FF11AB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473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0E55709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7ECC1AE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169</w:t>
            </w:r>
          </w:p>
        </w:tc>
      </w:tr>
      <w:tr w:rsidR="00AD390B" w:rsidRPr="00AB0327" w14:paraId="2FCA06B8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5612B3A4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6828DE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1-year AUC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798A5292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4A8E96B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0.87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5B389EB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0.59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262D5062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3371962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799DB6A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0.93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483406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0.71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4A4AB9E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0.70</w:t>
            </w:r>
          </w:p>
        </w:tc>
      </w:tr>
      <w:tr w:rsidR="00AD390B" w:rsidRPr="00AB0327" w14:paraId="3C19F36F" w14:textId="77777777" w:rsidTr="00A46D46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14:paraId="74707EBB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ABACD7D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2-year AUC</w:t>
            </w:r>
          </w:p>
        </w:tc>
        <w:tc>
          <w:tcPr>
            <w:tcW w:w="725" w:type="dxa"/>
            <w:shd w:val="clear" w:color="auto" w:fill="D9D9D9" w:themeFill="background1" w:themeFillShade="D9"/>
          </w:tcPr>
          <w:p w14:paraId="0B69EA23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14:paraId="7947FD41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0.83</w:t>
            </w:r>
          </w:p>
        </w:tc>
        <w:tc>
          <w:tcPr>
            <w:tcW w:w="1533" w:type="dxa"/>
            <w:shd w:val="clear" w:color="auto" w:fill="D9D9D9" w:themeFill="background1" w:themeFillShade="D9"/>
            <w:vAlign w:val="center"/>
          </w:tcPr>
          <w:p w14:paraId="59CB9DD3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3728130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0.56</w:t>
            </w:r>
          </w:p>
        </w:tc>
        <w:tc>
          <w:tcPr>
            <w:tcW w:w="240" w:type="dxa"/>
            <w:shd w:val="clear" w:color="auto" w:fill="D9D9D9" w:themeFill="background1" w:themeFillShade="D9"/>
            <w:vAlign w:val="center"/>
          </w:tcPr>
          <w:p w14:paraId="0AD310F7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E3E976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0.91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242B1F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0.54</w:t>
            </w:r>
          </w:p>
        </w:tc>
        <w:tc>
          <w:tcPr>
            <w:tcW w:w="1517" w:type="dxa"/>
            <w:shd w:val="clear" w:color="auto" w:fill="D9D9D9" w:themeFill="background1" w:themeFillShade="D9"/>
            <w:vAlign w:val="center"/>
          </w:tcPr>
          <w:p w14:paraId="73B32ED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0.73</w:t>
            </w:r>
          </w:p>
        </w:tc>
      </w:tr>
      <w:tr w:rsidR="00AD390B" w:rsidRPr="00AB0327" w14:paraId="06050864" w14:textId="77777777" w:rsidTr="00A46D46">
        <w:trPr>
          <w:trHeight w:val="325"/>
          <w:jc w:val="center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9CBBAC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880D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</w:rPr>
              <w:t>3-year AUC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D46DCA" w14:textId="77777777" w:rsidR="00AD390B" w:rsidRPr="00AD44CF" w:rsidRDefault="00AD390B" w:rsidP="00A46D46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848738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0.88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448F5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0.84</w:t>
            </w: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AFD924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0.60</w:t>
            </w:r>
          </w:p>
        </w:tc>
        <w:tc>
          <w:tcPr>
            <w:tcW w:w="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9F08E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E2D16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0.95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1472FF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0.67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C577C" w14:textId="77777777" w:rsidR="00AD390B" w:rsidRPr="00AD44CF" w:rsidRDefault="00AD390B" w:rsidP="00A46D46">
            <w:pPr>
              <w:jc w:val="center"/>
              <w:rPr>
                <w:rFonts w:ascii="Times New Roman" w:hAnsi="Times New Roman" w:cs="Times New Roman"/>
                <w:color w:val="00B050"/>
                <w:kern w:val="0"/>
                <w:sz w:val="20"/>
                <w:szCs w:val="20"/>
                <w:lang w:bidi="ar"/>
              </w:rPr>
            </w:pPr>
            <w:r w:rsidRPr="00AD44CF"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0.74</w:t>
            </w:r>
          </w:p>
        </w:tc>
      </w:tr>
    </w:tbl>
    <w:p w14:paraId="0A1F9DBA" w14:textId="77777777" w:rsidR="00AD390B" w:rsidRPr="00413A43" w:rsidRDefault="00AD390B" w:rsidP="00AD390B">
      <w:pP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 w:rsidRPr="00413A43"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  <w:t>Abbreviations: AUC, area under the receiver operating characteristics curve; T1+C, contrast-enhanced T1-weighted imaging; T2WI, T2-weighted imaging; DWI-ADC, diffusion-weighted imaging quantitatively measured apparent diffusion coefficients</w:t>
      </w:r>
      <w:r w:rsidRPr="00413A43">
        <w:rPr>
          <w:rFonts w:ascii="Times New Roman" w:eastAsia="宋体" w:hAnsi="Times New Roman" w:cs="Times New Roman" w:hint="eastAsia"/>
          <w:kern w:val="0"/>
          <w:sz w:val="20"/>
          <w:szCs w:val="20"/>
          <w:lang w:bidi="ar"/>
        </w:rPr>
        <w:t>.</w:t>
      </w:r>
    </w:p>
    <w:p w14:paraId="43F40875" w14:textId="77777777" w:rsidR="00AD390B" w:rsidRDefault="00AD390B">
      <w:pPr>
        <w:widowControl/>
        <w:jc w:val="left"/>
        <w:sectPr w:rsidR="00AD390B" w:rsidSect="00AD390B">
          <w:pgSz w:w="16840" w:h="23820"/>
          <w:pgMar w:top="1440" w:right="1080" w:bottom="1440" w:left="108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page" w:tblpX="1799" w:tblpY="1424"/>
        <w:tblOverlap w:val="never"/>
        <w:tblW w:w="4610" w:type="pct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2748"/>
        <w:gridCol w:w="1878"/>
      </w:tblGrid>
      <w:tr w:rsidR="00AD390B" w14:paraId="283CA12B" w14:textId="77777777" w:rsidTr="00A46D46">
        <w:trPr>
          <w:trHeight w:val="301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14:paraId="4819FE46" w14:textId="13A5D98F" w:rsidR="00AD390B" w:rsidRPr="00DC55C0" w:rsidRDefault="00084945" w:rsidP="00A46D46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sz w:val="24"/>
                <w:lang w:bidi="ar"/>
              </w:rPr>
              <w:lastRenderedPageBreak/>
              <w:t>Supplementary</w:t>
            </w:r>
            <w:r w:rsidRPr="00DC55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D390B" w:rsidRPr="00DC55C0">
              <w:rPr>
                <w:rFonts w:ascii="Times New Roman" w:hAnsi="Times New Roman"/>
                <w:b/>
                <w:sz w:val="24"/>
                <w:szCs w:val="24"/>
              </w:rPr>
              <w:t xml:space="preserve">Table </w:t>
            </w:r>
            <w:r w:rsidR="00A46D4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AD390B" w:rsidRPr="00DC55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Multivariate a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 xml:space="preserve">nalysis of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 xml:space="preserve">ntratumoral-peritumoral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radiomic s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 xml:space="preserve">ignature and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clinicopathological c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 xml:space="preserve">haracteristics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with recurrence-free survival in the t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 xml:space="preserve">raining 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AD390B" w:rsidRPr="00DC55C0">
              <w:rPr>
                <w:rFonts w:ascii="Times New Roman" w:hAnsi="Times New Roman"/>
                <w:bCs/>
                <w:sz w:val="24"/>
                <w:szCs w:val="24"/>
              </w:rPr>
              <w:t>ohort</w:t>
            </w:r>
            <w:r w:rsidR="00AD390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AD390B" w14:paraId="0199807F" w14:textId="77777777" w:rsidTr="00A46D46">
        <w:trPr>
          <w:trHeight w:val="301"/>
        </w:trPr>
        <w:tc>
          <w:tcPr>
            <w:tcW w:w="2480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8FFAB04" w14:textId="77777777" w:rsidR="00AD390B" w:rsidRPr="009006B5" w:rsidRDefault="00AD390B" w:rsidP="00A46D46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Signature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507B5D" w14:textId="77777777" w:rsidR="00AD390B" w:rsidRPr="009006B5" w:rsidRDefault="00AD390B" w:rsidP="00A46D4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sz w:val="20"/>
                <w:szCs w:val="20"/>
              </w:rPr>
              <w:t>Multivariate Analysis</w:t>
            </w:r>
          </w:p>
        </w:tc>
      </w:tr>
      <w:tr w:rsidR="00AD390B" w14:paraId="4BDB2B27" w14:textId="77777777" w:rsidTr="00A46D46">
        <w:trPr>
          <w:trHeight w:val="301"/>
        </w:trPr>
        <w:tc>
          <w:tcPr>
            <w:tcW w:w="2480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8E33637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7" w:type="pct"/>
            <w:tcBorders>
              <w:top w:val="single" w:sz="4" w:space="0" w:color="auto"/>
              <w:bottom w:val="single" w:sz="4" w:space="0" w:color="auto"/>
            </w:tcBorders>
          </w:tcPr>
          <w:p w14:paraId="3FA3D105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6878F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i/>
                <w:color w:val="000000"/>
                <w:kern w:val="0"/>
                <w:sz w:val="20"/>
                <w:szCs w:val="20"/>
              </w:rPr>
              <w:t xml:space="preserve">P 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AD390B" w14:paraId="1C2FB082" w14:textId="77777777" w:rsidTr="00A46D46">
        <w:trPr>
          <w:trHeight w:val="301"/>
        </w:trPr>
        <w:tc>
          <w:tcPr>
            <w:tcW w:w="2480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2134578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Intratumoral-peritumoral radiomic </w:t>
            </w:r>
          </w:p>
          <w:p w14:paraId="285CDF51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signature (high-</w:t>
            </w: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r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isk/low-risk)</w:t>
            </w:r>
          </w:p>
        </w:tc>
        <w:tc>
          <w:tcPr>
            <w:tcW w:w="1497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0DEFEE49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2.73 (2.07-3.61)</w:t>
            </w:r>
          </w:p>
        </w:tc>
        <w:tc>
          <w:tcPr>
            <w:tcW w:w="1023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14:paraId="4895216A" w14:textId="77777777" w:rsidR="00AD390B" w:rsidRPr="009006B5" w:rsidRDefault="00AD390B" w:rsidP="00A46D46">
            <w:pPr>
              <w:widowControl/>
              <w:wordWrap w:val="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&lt; .001</w:t>
            </w:r>
          </w:p>
        </w:tc>
      </w:tr>
      <w:tr w:rsidR="00AD390B" w14:paraId="785D09AF" w14:textId="77777777" w:rsidTr="00A46D46">
        <w:trPr>
          <w:trHeight w:val="301"/>
        </w:trPr>
        <w:tc>
          <w:tcPr>
            <w:tcW w:w="2480" w:type="pct"/>
            <w:tcBorders>
              <w:top w:val="nil"/>
              <w:bottom w:val="nil"/>
            </w:tcBorders>
          </w:tcPr>
          <w:p w14:paraId="6C932C43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Number of tumor (multiple/single)</w:t>
            </w:r>
          </w:p>
        </w:tc>
        <w:tc>
          <w:tcPr>
            <w:tcW w:w="1497" w:type="pct"/>
            <w:tcBorders>
              <w:top w:val="nil"/>
              <w:bottom w:val="nil"/>
            </w:tcBorders>
            <w:vAlign w:val="center"/>
          </w:tcPr>
          <w:p w14:paraId="6515F9A7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2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.47 (1.01-6.07)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14:paraId="17176A7D" w14:textId="77777777" w:rsidR="00AD390B" w:rsidRPr="009006B5" w:rsidRDefault="00AD390B" w:rsidP="00A46D46">
            <w:pPr>
              <w:widowControl/>
              <w:wordWrap w:val="0"/>
              <w:ind w:right="9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 xml:space="preserve">   </w:t>
            </w: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.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048</w:t>
            </w:r>
          </w:p>
        </w:tc>
      </w:tr>
      <w:tr w:rsidR="00AD390B" w14:paraId="1F3D2E0D" w14:textId="77777777" w:rsidTr="00A46D46">
        <w:trPr>
          <w:trHeight w:val="301"/>
        </w:trPr>
        <w:tc>
          <w:tcPr>
            <w:tcW w:w="2480" w:type="pct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4497B55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H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istological grade (high-grade/low-grade)</w:t>
            </w:r>
          </w:p>
        </w:tc>
        <w:tc>
          <w:tcPr>
            <w:tcW w:w="1497" w:type="pct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20D2FFD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2.95 (1.15-7.55)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3EF6DB05" w14:textId="77777777" w:rsidR="00AD390B" w:rsidRPr="009006B5" w:rsidRDefault="00AD390B" w:rsidP="00A46D46">
            <w:pPr>
              <w:widowControl/>
              <w:ind w:right="9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 xml:space="preserve">   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.024</w:t>
            </w:r>
          </w:p>
        </w:tc>
      </w:tr>
      <w:tr w:rsidR="00AD390B" w14:paraId="59C8C9CC" w14:textId="77777777" w:rsidTr="00A46D46">
        <w:trPr>
          <w:trHeight w:val="301"/>
        </w:trPr>
        <w:tc>
          <w:tcPr>
            <w:tcW w:w="2480" w:type="pct"/>
            <w:tcBorders>
              <w:top w:val="nil"/>
              <w:bottom w:val="nil"/>
            </w:tcBorders>
          </w:tcPr>
          <w:p w14:paraId="091C7D65" w14:textId="77777777" w:rsidR="00AD390B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P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athological TNM stage </w:t>
            </w:r>
          </w:p>
          <w:p w14:paraId="250348E9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(pTNM III/pTNM </w:t>
            </w:r>
            <w:r w:rsidRPr="009006B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I-II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497" w:type="pct"/>
            <w:tcBorders>
              <w:top w:val="nil"/>
              <w:bottom w:val="nil"/>
            </w:tcBorders>
            <w:vAlign w:val="center"/>
          </w:tcPr>
          <w:p w14:paraId="0A10D57C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2.95 (1.19-7.30)</w:t>
            </w:r>
          </w:p>
        </w:tc>
        <w:tc>
          <w:tcPr>
            <w:tcW w:w="1023" w:type="pct"/>
            <w:tcBorders>
              <w:top w:val="nil"/>
              <w:bottom w:val="nil"/>
            </w:tcBorders>
            <w:vAlign w:val="center"/>
          </w:tcPr>
          <w:p w14:paraId="42DAAA6C" w14:textId="77777777" w:rsidR="00AD390B" w:rsidRPr="009006B5" w:rsidRDefault="00AD390B" w:rsidP="00A46D46">
            <w:pPr>
              <w:widowControl/>
              <w:ind w:right="9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 xml:space="preserve">   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.020</w:t>
            </w:r>
          </w:p>
        </w:tc>
      </w:tr>
      <w:tr w:rsidR="00AD390B" w14:paraId="7A2870EF" w14:textId="77777777" w:rsidTr="00A46D46">
        <w:trPr>
          <w:trHeight w:val="301"/>
        </w:trPr>
        <w:tc>
          <w:tcPr>
            <w:tcW w:w="2480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6F28BC7" w14:textId="77777777" w:rsidR="00AD390B" w:rsidRPr="009006B5" w:rsidRDefault="00AD390B" w:rsidP="00A46D46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K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i67 </w:t>
            </w:r>
            <w:r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expression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(</w:t>
            </w:r>
            <w:r w:rsidRPr="009006B5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≥30/&lt;30)</w:t>
            </w:r>
          </w:p>
        </w:tc>
        <w:tc>
          <w:tcPr>
            <w:tcW w:w="1497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8FDA7" w14:textId="77777777" w:rsidR="00AD390B" w:rsidRPr="009006B5" w:rsidRDefault="00AD390B" w:rsidP="00A46D4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2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.95 (1.09-7.96)</w:t>
            </w:r>
          </w:p>
        </w:tc>
        <w:tc>
          <w:tcPr>
            <w:tcW w:w="1023" w:type="pct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7B787" w14:textId="77777777" w:rsidR="00AD390B" w:rsidRPr="009006B5" w:rsidRDefault="00AD390B" w:rsidP="00A46D46">
            <w:pPr>
              <w:widowControl/>
              <w:ind w:right="90"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 xml:space="preserve">   </w:t>
            </w:r>
            <w:r w:rsidRPr="009006B5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.</w:t>
            </w: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033</w:t>
            </w:r>
          </w:p>
        </w:tc>
      </w:tr>
      <w:tr w:rsidR="00AD390B" w14:paraId="0DECA17B" w14:textId="77777777" w:rsidTr="00A46D46">
        <w:trPr>
          <w:trHeight w:val="301"/>
        </w:trPr>
        <w:tc>
          <w:tcPr>
            <w:tcW w:w="5000" w:type="pct"/>
            <w:gridSpan w:val="3"/>
            <w:tcBorders>
              <w:top w:val="single" w:sz="4" w:space="0" w:color="auto"/>
              <w:tl2br w:val="nil"/>
              <w:tr2bl w:val="nil"/>
            </w:tcBorders>
          </w:tcPr>
          <w:p w14:paraId="7C81782F" w14:textId="77777777" w:rsidR="00AD390B" w:rsidRPr="009006B5" w:rsidRDefault="00AD390B" w:rsidP="00A46D46">
            <w:pPr>
              <w:widowControl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9006B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Abbreviations: HR, Hazard ratio; CI, confidence interval</w:t>
            </w: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;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TNM, tumor–node–metastasis;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CC4">
              <w:rPr>
                <w:rFonts w:ascii="Times New Roman" w:hAnsi="Times New Roman" w:cs="Times New Roman"/>
                <w:sz w:val="20"/>
                <w:szCs w:val="20"/>
              </w:rPr>
              <w:t xml:space="preserve">Ki67, </w:t>
            </w:r>
            <w:hyperlink r:id="rId14" w:history="1">
              <w:r w:rsidRPr="00A64CC4">
                <w:rPr>
                  <w:rFonts w:ascii="Times New Roman" w:hAnsi="Times New Roman" w:cs="Times New Roman"/>
                  <w:sz w:val="20"/>
                  <w:szCs w:val="20"/>
                </w:rPr>
                <w:t>proliferation marker protein Ki-67</w:t>
              </w:r>
            </w:hyperlink>
            <w:r w:rsidRPr="00A64CC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9C305F9" w14:textId="43AC4C33" w:rsidR="009955F7" w:rsidRDefault="009955F7">
      <w:pPr>
        <w:widowControl/>
        <w:jc w:val="left"/>
      </w:pPr>
      <w:r>
        <w:br w:type="page"/>
      </w:r>
    </w:p>
    <w:p w14:paraId="2A6E52BD" w14:textId="77777777" w:rsidR="00754480" w:rsidRDefault="00754480">
      <w:pPr>
        <w:widowControl/>
        <w:jc w:val="left"/>
        <w:sectPr w:rsidR="00754480" w:rsidSect="00AD390B">
          <w:pgSz w:w="11900" w:h="16840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89CEF6B" w14:textId="54BC12E8" w:rsidR="001B0194" w:rsidRPr="00205C06" w:rsidRDefault="00084945" w:rsidP="008C5106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Pr="00205C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0194" w:rsidRPr="00205C0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5B0B55">
        <w:rPr>
          <w:rFonts w:ascii="Times New Roman" w:hAnsi="Times New Roman" w:cs="Times New Roman"/>
          <w:b/>
          <w:sz w:val="24"/>
          <w:szCs w:val="24"/>
        </w:rPr>
        <w:t>5</w:t>
      </w:r>
      <w:r w:rsidR="001B0194" w:rsidRPr="00205C06">
        <w:rPr>
          <w:rFonts w:ascii="Times New Roman" w:hAnsi="Times New Roman" w:cs="Times New Roman"/>
          <w:sz w:val="24"/>
          <w:szCs w:val="24"/>
        </w:rPr>
        <w:t xml:space="preserve"> </w:t>
      </w:r>
      <w:r w:rsidR="0025737E" w:rsidRPr="0025737E">
        <w:rPr>
          <w:rFonts w:ascii="Times New Roman" w:hAnsi="Times New Roman"/>
          <w:bCs/>
          <w:sz w:val="24"/>
          <w:szCs w:val="24"/>
        </w:rPr>
        <w:t>Magnetic resonance imaging</w:t>
      </w:r>
      <w:r w:rsidR="0025737E" w:rsidRPr="0025737E">
        <w:rPr>
          <w:rFonts w:ascii="Times New Roman" w:hAnsi="Times New Roman" w:cs="Times New Roman"/>
          <w:sz w:val="24"/>
          <w:szCs w:val="24"/>
        </w:rPr>
        <w:t xml:space="preserve"> </w:t>
      </w:r>
      <w:r w:rsidR="0025737E">
        <w:rPr>
          <w:rFonts w:ascii="Times New Roman" w:hAnsi="Times New Roman" w:cs="Times New Roman"/>
          <w:sz w:val="24"/>
          <w:szCs w:val="24"/>
        </w:rPr>
        <w:t>s</w:t>
      </w:r>
      <w:r w:rsidR="001B0194" w:rsidRPr="00205C06">
        <w:rPr>
          <w:rFonts w:ascii="Times New Roman" w:hAnsi="Times New Roman" w:cs="Times New Roman"/>
          <w:sz w:val="24"/>
          <w:szCs w:val="24"/>
        </w:rPr>
        <w:t xml:space="preserve">canning </w:t>
      </w:r>
      <w:r w:rsidR="0025737E">
        <w:rPr>
          <w:rFonts w:ascii="Times New Roman" w:hAnsi="Times New Roman" w:cs="Times New Roman"/>
          <w:sz w:val="24"/>
          <w:szCs w:val="24"/>
        </w:rPr>
        <w:t>parameters for the p</w:t>
      </w:r>
      <w:r w:rsidR="001B0194" w:rsidRPr="00205C06">
        <w:rPr>
          <w:rFonts w:ascii="Times New Roman" w:hAnsi="Times New Roman" w:cs="Times New Roman"/>
          <w:sz w:val="24"/>
          <w:szCs w:val="24"/>
        </w:rPr>
        <w:t>atients</w:t>
      </w:r>
      <w:r w:rsidR="00E9709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pPr w:leftFromText="180" w:rightFromText="180" w:horzAnchor="page" w:tblpX="1467" w:tblpY="620"/>
        <w:tblW w:w="1408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2112"/>
        <w:gridCol w:w="1125"/>
        <w:gridCol w:w="1337"/>
        <w:gridCol w:w="1071"/>
        <w:gridCol w:w="1071"/>
        <w:gridCol w:w="1125"/>
        <w:gridCol w:w="933"/>
        <w:gridCol w:w="962"/>
        <w:gridCol w:w="952"/>
        <w:gridCol w:w="1195"/>
        <w:gridCol w:w="972"/>
      </w:tblGrid>
      <w:tr w:rsidR="001B0194" w:rsidRPr="005B75B8" w14:paraId="023DE74D" w14:textId="77777777" w:rsidTr="00205C06">
        <w:trPr>
          <w:trHeight w:val="305"/>
        </w:trPr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E0097D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Hospital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D8D30F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Scanner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25A756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Sequence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91739F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TR/TE</w:t>
            </w:r>
          </w:p>
          <w:p w14:paraId="3D0D6B63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(ms)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DD798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FOV</w:t>
            </w:r>
          </w:p>
          <w:p w14:paraId="398BEB3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(mm)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C49A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Matrix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32FC0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 Thickness (mm)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FBDA1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 Gap</w:t>
            </w:r>
          </w:p>
          <w:p w14:paraId="39EA384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(mm)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7E457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Slices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3D187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Flip Angle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DF71D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Acquisition</w:t>
            </w:r>
          </w:p>
          <w:p w14:paraId="1D1EB67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Time (min)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4BEFD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Scans</w:t>
            </w:r>
          </w:p>
        </w:tc>
      </w:tr>
      <w:tr w:rsidR="001B0194" w:rsidRPr="005B75B8" w14:paraId="7211A349" w14:textId="77777777" w:rsidTr="00205C06">
        <w:trPr>
          <w:trHeight w:val="305"/>
        </w:trPr>
        <w:tc>
          <w:tcPr>
            <w:tcW w:w="122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BDF2BAC" w14:textId="77777777" w:rsidR="001B0194" w:rsidRPr="00205C06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205C06">
              <w:rPr>
                <w:rFonts w:eastAsia="Arial Unicode MS"/>
                <w:bCs/>
              </w:rPr>
              <w:t>SYSMH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B9B2FE4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Philips 1.5T</w:t>
            </w:r>
          </w:p>
          <w:p w14:paraId="6B891677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(Achieva)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52FCED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61FC2E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4000/60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B8446B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337×240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C98F86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400×318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37E43D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DFC457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20214A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4DF923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FF8A39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4min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70A7D7E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79FA913F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B20B8D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1E695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2A7AB1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55C27D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7439/53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B72293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363×340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5A329D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360×301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F88422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95E4BA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18900B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FED250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7B342E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4min35s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3319A5C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5CA9FFA7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A30DAF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0A65A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F0A91E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38B2DA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3.3/1.54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D62E2A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320×250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59E77C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217×172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B6646B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DB4B00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7D0ED0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52311F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D762A4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7min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941641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</w:tr>
      <w:tr w:rsidR="001B0194" w:rsidRPr="005B75B8" w14:paraId="00A93E15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C18B27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C0416B6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Philips 3.0T</w:t>
            </w:r>
          </w:p>
          <w:p w14:paraId="63E7F8CB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(Ingenia)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5405D5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14905A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4000/60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96AC2F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337×240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FC65BC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400×318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7BB467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68B426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77E8CC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CECA78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DE4E1E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4min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70BC3E2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0AD90341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BF4BEC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08198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A084F9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BE2A74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7439/53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13930E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363×340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A15F86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360×301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7E6F27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1EF91E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EBDDF6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53055F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A6000D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4min35s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000CEC7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486DB97F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5E7C8D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D0D9A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45F8F2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104C76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3.3/1.54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F639A2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320×250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B1CD5A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217×172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C3D56A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831856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ED89B1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6C36C5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21F55E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7min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72EC5F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55</w:t>
            </w:r>
          </w:p>
        </w:tc>
      </w:tr>
      <w:tr w:rsidR="001B0194" w:rsidRPr="005B75B8" w14:paraId="31F31295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722763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A5DCA2C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Siemens 1.5T</w:t>
            </w:r>
          </w:p>
          <w:p w14:paraId="1B21BF38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(Avanto)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8B19AE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08FE49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2760/107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B420EF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350×350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044C87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320×224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9CC241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790BD7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6C0C8B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CE1939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150°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4E8B42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2min46s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1E54B01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45390645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1C9D84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3C46B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823133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4A3FBD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5400/119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2024EE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400×252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D9A239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200×170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D5588F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5735AE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572D8C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1F274F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180°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D7D6C6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2min34s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4FB3F13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660BFE4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B26F9E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0BF1D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76096A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F80335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4.95/2.2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43EBD6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380×269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5F479E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288×216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EF62F5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583304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4E0615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48-72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F0269E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AA6422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5-7min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74392B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50/70</w:t>
            </w:r>
          </w:p>
        </w:tc>
      </w:tr>
      <w:tr w:rsidR="001B0194" w:rsidRPr="005B75B8" w14:paraId="26C71AC4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AE4AE4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17C0E75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Siemens 3.0T</w:t>
            </w:r>
          </w:p>
          <w:p w14:paraId="0F435B20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(Skyra)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60B8C1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409BC1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7600/75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482626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340×340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9055AD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448×358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D7B281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8BDAFC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00D52B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A2A0B4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116°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19FF2E0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3min42s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6D95CC2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6D56D6EA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5A9610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BBAE2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B7D262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B2C720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7620/64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31FD05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360×310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689346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192×192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8AB811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6838ED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00BBF3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DB4B85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180°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6911B7F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1min54s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</w:tcPr>
          <w:p w14:paraId="67CAE24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7814147" w14:textId="77777777" w:rsidTr="00205C06">
        <w:trPr>
          <w:trHeight w:val="305"/>
        </w:trPr>
        <w:tc>
          <w:tcPr>
            <w:tcW w:w="122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7FC026" w14:textId="77777777" w:rsidR="001B0194" w:rsidRPr="00205C06" w:rsidRDefault="001B0194" w:rsidP="00205C06">
            <w:pPr>
              <w:widowControl/>
              <w:jc w:val="left"/>
              <w:rPr>
                <w:rFonts w:eastAsia="Arial Unicode MS"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B5649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729F83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0257EE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3.25/1.22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9821A9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380×327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4F43E9C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256×218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7B6D53D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2C36F87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3E6A31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48-72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520C0D4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3366987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5-7min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  <w:vAlign w:val="center"/>
            <w:hideMark/>
          </w:tcPr>
          <w:p w14:paraId="01F4CDA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50/70</w:t>
            </w:r>
          </w:p>
        </w:tc>
      </w:tr>
      <w:tr w:rsidR="001B0194" w:rsidRPr="005B75B8" w14:paraId="49D39D44" w14:textId="77777777" w:rsidTr="00205C06">
        <w:trPr>
          <w:trHeight w:val="305"/>
        </w:trPr>
        <w:tc>
          <w:tcPr>
            <w:tcW w:w="122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B20595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  <w:r w:rsidRPr="00205C06">
              <w:rPr>
                <w:rFonts w:eastAsia="Arial Unicode MS"/>
                <w:bCs/>
              </w:rPr>
              <w:t>SYSUCC</w:t>
            </w: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CE5DE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  <w:r w:rsidRPr="001B0194">
              <w:rPr>
                <w:rFonts w:eastAsia="Arial Unicode MS"/>
              </w:rPr>
              <w:t>United Imaging 3.0T</w:t>
            </w:r>
          </w:p>
          <w:p w14:paraId="245B4D17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  <w:r w:rsidRPr="001B0194">
              <w:rPr>
                <w:rFonts w:eastAsia="Arial Unicode MS"/>
              </w:rPr>
              <w:t>(China)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9443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B028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3600/74.34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C6A8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340×340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092F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336×335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1FAB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C568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FA81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61808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BCD8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3min05s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76BE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0CA54368" w14:textId="77777777" w:rsidTr="00205C06">
        <w:trPr>
          <w:trHeight w:val="220"/>
        </w:trPr>
        <w:tc>
          <w:tcPr>
            <w:tcW w:w="12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450874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62204F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E4C3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DD74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3597/67.2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9AD9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350×350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4728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350×190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AC9F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12B43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77CC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A313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DCAF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1min33s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F5B7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79FCA063" w14:textId="77777777" w:rsidTr="00205C06">
        <w:trPr>
          <w:trHeight w:val="220"/>
        </w:trPr>
        <w:tc>
          <w:tcPr>
            <w:tcW w:w="12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17B413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642372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082C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73A7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4.3/1.99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A6CB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340×340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18F2D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336×335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8AD1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0.67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64CA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6E2E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204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BA20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3551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9min58s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93FA7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8</w:t>
            </w:r>
          </w:p>
        </w:tc>
      </w:tr>
      <w:tr w:rsidR="001B0194" w:rsidRPr="005B75B8" w14:paraId="13E4791F" w14:textId="77777777" w:rsidTr="00205C06">
        <w:trPr>
          <w:trHeight w:val="305"/>
        </w:trPr>
        <w:tc>
          <w:tcPr>
            <w:tcW w:w="12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A1EB26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  <w:b/>
                <w:bCs/>
              </w:rPr>
            </w:pPr>
          </w:p>
        </w:tc>
        <w:tc>
          <w:tcPr>
            <w:tcW w:w="211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C7144E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  <w:r w:rsidRPr="001B0194">
              <w:rPr>
                <w:rFonts w:eastAsia="Arial Unicode MS"/>
              </w:rPr>
              <w:t>GE 3.0T</w:t>
            </w:r>
          </w:p>
          <w:p w14:paraId="1962C5C9" w14:textId="77777777" w:rsidR="001B0194" w:rsidRPr="001B0194" w:rsidRDefault="001B0194" w:rsidP="00205C06">
            <w:pPr>
              <w:jc w:val="center"/>
              <w:rPr>
                <w:rFonts w:eastAsia="Arial Unicode MS"/>
              </w:rPr>
            </w:pPr>
            <w:r w:rsidRPr="001B0194">
              <w:rPr>
                <w:rFonts w:eastAsia="Arial Unicode MS"/>
              </w:rPr>
              <w:t>(USA)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A748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4537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3912/107.64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253D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380×380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762F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416×256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D050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6F98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02A1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B204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111°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2038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1min59s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F4E8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3087FDA" w14:textId="77777777" w:rsidTr="00205C06">
        <w:trPr>
          <w:trHeight w:val="305"/>
        </w:trPr>
        <w:tc>
          <w:tcPr>
            <w:tcW w:w="12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075934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F5E98C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D688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0575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4168/60.2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2887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380×380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9B5A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128×160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B075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53A2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4775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3B6B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4C64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1min40s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8203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C2CECAE" w14:textId="77777777" w:rsidTr="00205C06">
        <w:trPr>
          <w:trHeight w:val="305"/>
        </w:trPr>
        <w:tc>
          <w:tcPr>
            <w:tcW w:w="122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1D8592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9EE6E" w14:textId="77777777" w:rsidR="001B0194" w:rsidRPr="005B75B8" w:rsidRDefault="001B0194" w:rsidP="00205C06">
            <w:pPr>
              <w:widowControl/>
              <w:jc w:val="left"/>
              <w:rPr>
                <w:rFonts w:eastAsia="Arial Unicode M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5CDB3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536E8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4.3/1.7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C31F4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360×360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94E87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256×320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A659F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D56E6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F96F5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204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3205B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5°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115F5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9min50s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8493F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8</w:t>
            </w:r>
          </w:p>
        </w:tc>
      </w:tr>
    </w:tbl>
    <w:p w14:paraId="100E17A1" w14:textId="77777777" w:rsidR="001B0194" w:rsidRPr="001B0194" w:rsidRDefault="001B0194" w:rsidP="009006B5">
      <w:pPr>
        <w:rPr>
          <w:rFonts w:ascii="Times New Roman" w:hAnsi="Times New Roman" w:cs="Times New Roman"/>
          <w:sz w:val="20"/>
          <w:szCs w:val="20"/>
        </w:rPr>
      </w:pPr>
    </w:p>
    <w:p w14:paraId="07AD3782" w14:textId="77777777" w:rsidR="001B0194" w:rsidRDefault="001B0194" w:rsidP="009006B5">
      <w:pPr>
        <w:rPr>
          <w:rFonts w:ascii="Times New Roman" w:hAnsi="Times New Roman" w:cs="Times New Roman"/>
          <w:sz w:val="20"/>
          <w:szCs w:val="20"/>
        </w:rPr>
      </w:pPr>
    </w:p>
    <w:p w14:paraId="79174598" w14:textId="77777777" w:rsidR="005B60BD" w:rsidRDefault="005B60BD" w:rsidP="009006B5">
      <w:pPr>
        <w:rPr>
          <w:rFonts w:ascii="Times New Roman" w:hAnsi="Times New Roman" w:cs="Times New Roman"/>
          <w:sz w:val="20"/>
          <w:szCs w:val="20"/>
        </w:rPr>
      </w:pPr>
    </w:p>
    <w:p w14:paraId="0CD5D786" w14:textId="77777777" w:rsidR="005B60BD" w:rsidRDefault="005B60BD" w:rsidP="009006B5">
      <w:pPr>
        <w:rPr>
          <w:rFonts w:ascii="Times New Roman" w:hAnsi="Times New Roman" w:cs="Times New Roman"/>
          <w:sz w:val="20"/>
          <w:szCs w:val="20"/>
        </w:rPr>
      </w:pPr>
    </w:p>
    <w:p w14:paraId="33CD1EDB" w14:textId="77777777" w:rsidR="005B60BD" w:rsidRDefault="005B60BD" w:rsidP="009006B5">
      <w:pPr>
        <w:rPr>
          <w:rFonts w:ascii="Times New Roman" w:hAnsi="Times New Roman" w:cs="Times New Roman"/>
          <w:sz w:val="20"/>
          <w:szCs w:val="20"/>
        </w:rPr>
      </w:pPr>
    </w:p>
    <w:p w14:paraId="6B808E0E" w14:textId="77777777" w:rsidR="001B0194" w:rsidRDefault="001B0194" w:rsidP="009006B5">
      <w:pPr>
        <w:rPr>
          <w:rFonts w:ascii="Times New Roman" w:hAnsi="Times New Roman" w:cs="Times New Roman"/>
          <w:sz w:val="20"/>
          <w:szCs w:val="20"/>
        </w:rPr>
      </w:pPr>
    </w:p>
    <w:p w14:paraId="3DD6A4F3" w14:textId="77777777" w:rsidR="001B0194" w:rsidRDefault="001B0194" w:rsidP="009006B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2"/>
        <w:tblW w:w="14379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2020"/>
        <w:gridCol w:w="1118"/>
        <w:gridCol w:w="1385"/>
        <w:gridCol w:w="1372"/>
        <w:gridCol w:w="1372"/>
        <w:gridCol w:w="1123"/>
        <w:gridCol w:w="683"/>
        <w:gridCol w:w="751"/>
        <w:gridCol w:w="814"/>
        <w:gridCol w:w="1422"/>
        <w:gridCol w:w="773"/>
      </w:tblGrid>
      <w:tr w:rsidR="001B0194" w:rsidRPr="005B75B8" w14:paraId="40D4D994" w14:textId="77777777" w:rsidTr="00205C06">
        <w:trPr>
          <w:trHeight w:val="284"/>
          <w:jc w:val="center"/>
        </w:trPr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CF519E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lastRenderedPageBreak/>
              <w:t>Hospital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7B065F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Scanner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B03A9D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Sequence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C5532F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TR/TE</w:t>
            </w:r>
          </w:p>
          <w:p w14:paraId="4314E3C0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  <w:bCs/>
              </w:rPr>
            </w:pPr>
            <w:r w:rsidRPr="005B75B8">
              <w:rPr>
                <w:rFonts w:eastAsia="Arial Unicode MS"/>
                <w:bCs/>
              </w:rPr>
              <w:t>(ms)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72270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FOV</w:t>
            </w:r>
          </w:p>
          <w:p w14:paraId="1D4EF43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(mm)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FB5A7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Matrix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CB40F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 Thickness (mm)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7BED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 Gap</w:t>
            </w:r>
          </w:p>
          <w:p w14:paraId="47B1DF2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(mm)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CBB8B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Slices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79DF2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Flip Angle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72CE7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Acquisition</w:t>
            </w:r>
          </w:p>
          <w:p w14:paraId="6868336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Time (min)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89C84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bCs/>
                <w:color w:val="000000"/>
              </w:rPr>
            </w:pPr>
            <w:r w:rsidRPr="005B75B8">
              <w:rPr>
                <w:rFonts w:eastAsia="Arial Unicode MS"/>
                <w:bCs/>
                <w:color w:val="000000"/>
              </w:rPr>
              <w:t>Scans</w:t>
            </w:r>
          </w:p>
        </w:tc>
      </w:tr>
      <w:tr w:rsidR="001B0194" w:rsidRPr="005B75B8" w14:paraId="34E20D9B" w14:textId="77777777" w:rsidTr="00205C06">
        <w:trPr>
          <w:trHeight w:val="284"/>
          <w:jc w:val="center"/>
        </w:trPr>
        <w:tc>
          <w:tcPr>
            <w:tcW w:w="15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ABECCA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  <w:r w:rsidRPr="00205C06">
              <w:rPr>
                <w:rFonts w:eastAsia="Arial Unicode MS"/>
                <w:bCs/>
              </w:rPr>
              <w:t>SYSUTH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A7E783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Philips 1.5T</w:t>
            </w:r>
          </w:p>
          <w:p w14:paraId="2A69562C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(Achieva)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B97B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976CF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3400/90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C2FB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260×320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0A16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348×299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3DDA2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E6877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E7F21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40358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120°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3351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4min4s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28AF8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5B49AD7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30C50E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048A71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40018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87178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2000/103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E18B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320×320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27F92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160×160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8F308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467F1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8593F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89DD3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F9790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1min36s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A5C64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232EB049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A4E60D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1A402F" w14:textId="77777777" w:rsidR="001B0194" w:rsidRPr="005B75B8" w:rsidRDefault="001B0194" w:rsidP="00205C06">
            <w:pPr>
              <w:widowControl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1D458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005E6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5.4/2.4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3391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300×320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22EC3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300×320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CDF72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8EFA2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1F1DA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C1831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15°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CDA5C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7min2s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E6AA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</w:t>
            </w:r>
          </w:p>
        </w:tc>
      </w:tr>
      <w:tr w:rsidR="001B0194" w:rsidRPr="005B75B8" w14:paraId="4C95DC60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2DA0A8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793973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Philips 3.0T</w:t>
            </w:r>
          </w:p>
          <w:p w14:paraId="6B9DEA9C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(Ingenia)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3E49D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A3E85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4495/70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14472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280×340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F9F02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332×377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7E7A8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2F8AF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F43F8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356D7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B639A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3min53s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CE0B5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4AE33073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342B90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78013C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D4576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29E6E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7011/67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8B251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320×340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1BF8D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148×153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2737F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9BA89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9EC3B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C6A1F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41395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1min24s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41443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09F7509A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C67B48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</w:p>
        </w:tc>
        <w:tc>
          <w:tcPr>
            <w:tcW w:w="2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7421EB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6070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80BB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4.8/2.1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35DDC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280×340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899F3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280×339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ACDF5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01ADF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7C3CB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31294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09F7A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6min59s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6F114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</w:t>
            </w:r>
          </w:p>
        </w:tc>
      </w:tr>
      <w:tr w:rsidR="001B0194" w:rsidRPr="005B75B8" w14:paraId="11C772DD" w14:textId="77777777" w:rsidTr="00205C06">
        <w:trPr>
          <w:trHeight w:val="284"/>
          <w:jc w:val="center"/>
        </w:trPr>
        <w:tc>
          <w:tcPr>
            <w:tcW w:w="154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DBDC10" w14:textId="77777777" w:rsidR="001B0194" w:rsidRPr="00205C06" w:rsidRDefault="001B0194" w:rsidP="00205C06">
            <w:pPr>
              <w:widowControl/>
              <w:jc w:val="center"/>
              <w:rPr>
                <w:rFonts w:eastAsia="Arial Unicode MS"/>
                <w:bCs/>
              </w:rPr>
            </w:pPr>
            <w:r w:rsidRPr="00205C06">
              <w:rPr>
                <w:rFonts w:eastAsia="Arial Unicode MS"/>
                <w:bCs/>
              </w:rPr>
              <w:t>SMUSH</w:t>
            </w:r>
          </w:p>
        </w:tc>
        <w:tc>
          <w:tcPr>
            <w:tcW w:w="202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9653E3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Philips 1.5T</w:t>
            </w:r>
          </w:p>
          <w:p w14:paraId="021D11E5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(Achieva)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43D4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FCAC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4518/70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1FF3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320×260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7D3A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256×159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00AE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0351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0.07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0702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BF4C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ADB0D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3min19s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24A4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04C0458F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8E3445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02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780673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C12E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E6A2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5837/67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A6CF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365×221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459E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124×73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93ED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CB52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EFE2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8D53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9726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3min59s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6D32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3C27C8B6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393B1D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02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DC245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298C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BB74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6.0/2.9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1EB7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350×255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4011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252×243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996C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B4E6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C938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150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4531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5A520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6min42s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CA6C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9</w:t>
            </w:r>
          </w:p>
        </w:tc>
      </w:tr>
      <w:tr w:rsidR="001B0194" w:rsidRPr="005B75B8" w14:paraId="402C1571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4BB778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CCA7021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Siemens 3.0T</w:t>
            </w:r>
          </w:p>
          <w:p w14:paraId="3D3C6D4B" w14:textId="77777777" w:rsidR="001B0194" w:rsidRPr="005B75B8" w:rsidRDefault="001B0194" w:rsidP="00205C06">
            <w:pPr>
              <w:snapToGrid w:val="0"/>
              <w:jc w:val="center"/>
              <w:rPr>
                <w:rFonts w:eastAsia="Arial Unicode MS"/>
              </w:rPr>
            </w:pPr>
            <w:r w:rsidRPr="005B75B8">
              <w:rPr>
                <w:rFonts w:eastAsia="Arial Unicode MS"/>
              </w:rPr>
              <w:t>(Skyra)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99EC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T2WI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D0B8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4290/78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07F67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128×332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47D31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332×128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3946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1C1F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BB6B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D5FF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180°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7B6F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1min22s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2DD9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46DBB5EA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3F683D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02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8EE458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EB4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DWI-ADC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188A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6560/49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4DBA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340×172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BF6E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66×130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BD635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58473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0.8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6F76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437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180°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03C92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3min51s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09A49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</w:p>
        </w:tc>
      </w:tr>
      <w:tr w:rsidR="001B0194" w:rsidRPr="005B75B8" w14:paraId="761ABA67" w14:textId="77777777" w:rsidTr="00205C06">
        <w:trPr>
          <w:trHeight w:val="284"/>
          <w:jc w:val="center"/>
        </w:trPr>
        <w:tc>
          <w:tcPr>
            <w:tcW w:w="15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DEB236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0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67CA82" w14:textId="77777777" w:rsidR="001B0194" w:rsidRPr="005B75B8" w:rsidRDefault="001B0194" w:rsidP="00205C06">
            <w:pPr>
              <w:widowControl/>
              <w:jc w:val="center"/>
              <w:rPr>
                <w:rFonts w:eastAsia="Arial Unicode MS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D0D808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T1+C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FCA00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5.59/1.96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93B5FC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154×338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B95A0A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562×256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C02C24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6A3A3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0.4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493C36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97955F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10°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4A285E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7min15s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B633B" w14:textId="77777777" w:rsidR="001B0194" w:rsidRPr="005B75B8" w:rsidRDefault="001B0194" w:rsidP="00205C06">
            <w:pPr>
              <w:widowControl/>
              <w:snapToGrid w:val="0"/>
              <w:jc w:val="center"/>
              <w:rPr>
                <w:rFonts w:eastAsia="Arial Unicode MS"/>
                <w:color w:val="000000"/>
              </w:rPr>
            </w:pPr>
            <w:r w:rsidRPr="005B75B8">
              <w:rPr>
                <w:rFonts w:eastAsia="Arial Unicode MS"/>
                <w:color w:val="000000"/>
              </w:rPr>
              <w:t>6</w:t>
            </w:r>
          </w:p>
        </w:tc>
      </w:tr>
    </w:tbl>
    <w:p w14:paraId="7E3BB87A" w14:textId="77777777" w:rsidR="0093552D" w:rsidRDefault="001B0194" w:rsidP="009006B5">
      <w:pPr>
        <w:rPr>
          <w:rFonts w:ascii="Times New Roman" w:hAnsi="Times New Roman" w:cs="Times New Roman"/>
          <w:sz w:val="20"/>
          <w:szCs w:val="20"/>
        </w:rPr>
        <w:sectPr w:rsidR="0093552D" w:rsidSect="00AD390B">
          <w:pgSz w:w="16839" w:h="11907" w:orient="landscape" w:code="9"/>
          <w:pgMar w:top="1440" w:right="1080" w:bottom="1440" w:left="1080" w:header="851" w:footer="992" w:gutter="0"/>
          <w:cols w:space="425"/>
          <w:docGrid w:type="lines" w:linePitch="312"/>
        </w:sectPr>
      </w:pPr>
      <w:r w:rsidRPr="005B75B8">
        <w:rPr>
          <w:rFonts w:ascii="Times New Roman" w:hAnsi="Times New Roman" w:cs="Times New Roman"/>
          <w:sz w:val="20"/>
          <w:szCs w:val="20"/>
        </w:rPr>
        <w:t xml:space="preserve">Abbreviations: FOV, field of view; TR, repetition time; TE, echo time; T1+C, contrast-enhanced T1-weighted imaging; </w:t>
      </w:r>
      <w:r w:rsidRPr="005D346E">
        <w:rPr>
          <w:rFonts w:ascii="Times New Roman" w:hAnsi="Times New Roman" w:cs="Times New Roman"/>
          <w:sz w:val="20"/>
          <w:szCs w:val="20"/>
        </w:rPr>
        <w:t xml:space="preserve">T2WI, T2-weighted imaging; </w:t>
      </w:r>
      <w:r w:rsidRPr="005B75B8">
        <w:rPr>
          <w:rFonts w:ascii="Times New Roman" w:hAnsi="Times New Roman" w:cs="Times New Roman"/>
          <w:sz w:val="20"/>
          <w:szCs w:val="20"/>
        </w:rPr>
        <w:t>DWI-ADC, diffusion-weighted imaging quantitatively measured apparent diffusion coefficients.</w:t>
      </w:r>
    </w:p>
    <w:tbl>
      <w:tblPr>
        <w:tblW w:w="8904" w:type="dxa"/>
        <w:jc w:val="center"/>
        <w:tblLook w:val="04A0" w:firstRow="1" w:lastRow="0" w:firstColumn="1" w:lastColumn="0" w:noHBand="0" w:noVBand="1"/>
      </w:tblPr>
      <w:tblGrid>
        <w:gridCol w:w="140"/>
        <w:gridCol w:w="1881"/>
        <w:gridCol w:w="2820"/>
        <w:gridCol w:w="2517"/>
        <w:gridCol w:w="380"/>
        <w:gridCol w:w="1166"/>
      </w:tblGrid>
      <w:tr w:rsidR="00413A43" w:rsidRPr="0022678A" w14:paraId="60943689" w14:textId="77777777" w:rsidTr="00413A43">
        <w:trPr>
          <w:gridBefore w:val="1"/>
          <w:wBefore w:w="140" w:type="dxa"/>
          <w:trHeight w:val="276"/>
          <w:jc w:val="center"/>
        </w:trPr>
        <w:tc>
          <w:tcPr>
            <w:tcW w:w="8764" w:type="dxa"/>
            <w:gridSpan w:val="5"/>
            <w:tcBorders>
              <w:bottom w:val="single" w:sz="4" w:space="0" w:color="auto"/>
            </w:tcBorders>
          </w:tcPr>
          <w:p w14:paraId="150DED40" w14:textId="77777777" w:rsidR="00E97094" w:rsidRDefault="00E97094" w:rsidP="00205C0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332D7F8" w14:textId="5BC5FEEF" w:rsidR="00413A43" w:rsidRPr="00205C06" w:rsidRDefault="00084945" w:rsidP="00205C0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sz w:val="24"/>
                <w:lang w:bidi="ar"/>
              </w:rPr>
              <w:t>Supplementary</w:t>
            </w:r>
            <w:r w:rsidRPr="00205C06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13A43" w:rsidRPr="00205C06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Table </w:t>
            </w:r>
            <w:r w:rsidR="005B0B55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413A43" w:rsidRPr="00205C06">
              <w:rPr>
                <w:rFonts w:ascii="Times New Roman" w:eastAsia="DengXi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622B5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>Essential r</w:t>
            </w:r>
            <w:r w:rsidR="00413A43" w:rsidRPr="00205C06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 xml:space="preserve">adiomic </w:t>
            </w:r>
            <w:r w:rsidR="00E97094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>f</w:t>
            </w:r>
            <w:r w:rsidR="00413A43" w:rsidRPr="00205C06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>eatures</w:t>
            </w:r>
            <w:r w:rsidR="00E97094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 xml:space="preserve"> and formula c</w:t>
            </w:r>
            <w:r w:rsidR="00413A43" w:rsidRPr="00205C06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>omposition</w:t>
            </w:r>
            <w:r w:rsidR="00E97094">
              <w:rPr>
                <w:rFonts w:ascii="Times New Roman" w:eastAsia="DengXi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13A43" w:rsidRPr="00B51BAF" w14:paraId="76FCBA20" w14:textId="77777777" w:rsidTr="00413A43">
        <w:trPr>
          <w:gridBefore w:val="1"/>
          <w:wBefore w:w="140" w:type="dxa"/>
          <w:trHeight w:val="276"/>
          <w:jc w:val="center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30FCFFC2" w14:textId="1729757A" w:rsidR="00413A43" w:rsidRPr="00B51BAF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ignature</w:t>
            </w:r>
          </w:p>
        </w:tc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9515" w14:textId="77777777" w:rsidR="00413A43" w:rsidRPr="00B51BAF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Feature Name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3E24" w14:textId="77777777" w:rsidR="00413A43" w:rsidRPr="00B51BAF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Coefficient</w:t>
            </w:r>
          </w:p>
        </w:tc>
      </w:tr>
      <w:tr w:rsidR="00413A43" w:rsidRPr="00A33E11" w14:paraId="5A661847" w14:textId="77777777" w:rsidTr="00410828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87D4FAA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05337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T1+C sequence intratumoral signature</w:t>
            </w:r>
          </w:p>
        </w:tc>
      </w:tr>
      <w:tr w:rsidR="00413A43" w:rsidRPr="00A33E11" w14:paraId="0E2DCBB2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9BE4EBC" w14:textId="77777777" w:rsidR="00413A43" w:rsidRPr="00B51BAF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4DF4E33" w14:textId="77777777" w:rsidR="00413A43" w:rsidRPr="00B51BAF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wavelet-HHH-firstorder-Median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5C7D470" w14:textId="77777777" w:rsidR="00413A43" w:rsidRPr="00B51BAF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0.737</w:t>
            </w:r>
          </w:p>
        </w:tc>
      </w:tr>
      <w:tr w:rsidR="00413A43" w:rsidRPr="00A33E11" w14:paraId="28E72B24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EC1AA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C7018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91C2B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</w:tr>
      <w:tr w:rsidR="00413A43" w:rsidRPr="00A33E11" w14:paraId="1A3E500D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6EBCF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538AF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wavelet-HLH-glszm-LargeAreaEmphasis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06497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-0.270</w:t>
            </w:r>
          </w:p>
        </w:tc>
      </w:tr>
      <w:tr w:rsidR="00413A43" w:rsidRPr="00A33E11" w14:paraId="08B387E4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91BE1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35669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wavelet-HLL-glszm-LargeAreaHighGrayLevelEmphasis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AEB07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-0.190</w:t>
            </w:r>
          </w:p>
        </w:tc>
      </w:tr>
      <w:tr w:rsidR="00413A43" w:rsidRPr="00A33E11" w14:paraId="0A0BC985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70E91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AA876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wavelet-HLH-glszm-LargeAreaHighGrayLevelEmphasis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191372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31036780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3EA34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0A717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wavelet-HLH-firstorder-Median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B0F06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-0.25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413A43" w:rsidRPr="00A33E11" w14:paraId="604C7921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A6694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22739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B9E9D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4E195911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CFBE6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C95AD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wavelet-HHH-ngtdm-Busyness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AE3AFB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0.065</w:t>
            </w:r>
          </w:p>
        </w:tc>
      </w:tr>
      <w:tr w:rsidR="00413A43" w:rsidRPr="00A33E11" w14:paraId="4AF42A70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7ACF9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7BD69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wavelet-LHH-glcm-MCC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E316F2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</w:tr>
      <w:tr w:rsidR="00413A43" w:rsidRPr="00A33E11" w14:paraId="0C8E8297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0CF37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E3E6F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wavelet-LHL-glcm-MCC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20F61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-0.326</w:t>
            </w:r>
          </w:p>
        </w:tc>
      </w:tr>
      <w:tr w:rsidR="00413A43" w:rsidRPr="00A33E11" w14:paraId="38805162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349C6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618C3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wavelet-LLH-gldm-GrayLevelNonUniformity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4DD21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1.391</w:t>
            </w:r>
          </w:p>
        </w:tc>
      </w:tr>
      <w:tr w:rsidR="00413A43" w:rsidRPr="00A33E11" w14:paraId="372F12EC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BEDE7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E69481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wavelet-LLH-glrlm-GrayLevelNonUniformity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001B9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-1.39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068F1C49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F5C1E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1B758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wavelet-LHL-glszm-LargeAreaHighGrayLevelEmphasis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79B7D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0.323</w:t>
            </w:r>
          </w:p>
        </w:tc>
      </w:tr>
      <w:tr w:rsidR="00413A43" w:rsidRPr="00A33E11" w14:paraId="24941F29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3CDA3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8B29B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wavelet-HLH-ngtdm-Coarseness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CC603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-6982.463</w:t>
            </w:r>
          </w:p>
        </w:tc>
      </w:tr>
      <w:tr w:rsidR="00413A43" w:rsidRPr="00A33E11" w14:paraId="720D535A" w14:textId="77777777" w:rsidTr="00413A43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C2110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T2WI sequence intratumoral signature</w:t>
            </w:r>
          </w:p>
        </w:tc>
      </w:tr>
      <w:tr w:rsidR="00413A43" w:rsidRPr="00A33E11" w14:paraId="678F56BB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9D2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CBF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wavelet-HLH-glcm-MCC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B02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-1.607</w:t>
            </w:r>
          </w:p>
        </w:tc>
      </w:tr>
      <w:tr w:rsidR="00413A43" w:rsidRPr="00A33E11" w14:paraId="73A299CF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407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EAB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wavelet-HLL-firstorder-Kurtosis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9EB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67CE998A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976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385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wavelet-HHH-glrlm-ShortRunEmphasis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26FD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11.82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45F7EAB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36F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C14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wavelet-HHH-glrlm-RunEntropy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A98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6.496</w:t>
            </w:r>
          </w:p>
        </w:tc>
      </w:tr>
      <w:tr w:rsidR="00413A43" w:rsidRPr="00A33E11" w14:paraId="1BD20C0F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7BE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A44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wavelet-HHH-glrlm-LongRunEmphasis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798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1.56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7640B3E7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510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282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wavelet-HHH-glcm-ClusterTendency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12E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-0.684</w:t>
            </w:r>
          </w:p>
        </w:tc>
      </w:tr>
      <w:tr w:rsidR="00413A43" w:rsidRPr="00A33E11" w14:paraId="23D81D96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A78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63D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wavelet-HHH-glrlm-LongRunLowGrayLevelEmphasis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319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-2.082</w:t>
            </w:r>
          </w:p>
        </w:tc>
      </w:tr>
      <w:tr w:rsidR="00413A43" w:rsidRPr="00A33E11" w14:paraId="5AE6A7A4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3D20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CB1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wavelet-HHH-glcm-DifferenceAverage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A02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0.697</w:t>
            </w:r>
          </w:p>
        </w:tc>
      </w:tr>
      <w:tr w:rsidR="00413A43" w:rsidRPr="00A33E11" w14:paraId="747F90FD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2B5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ED1D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wavelet-HHH-gldm-LargeDependenceLowGrayLevelEmphasis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5E3A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1.935</w:t>
            </w:r>
          </w:p>
        </w:tc>
      </w:tr>
      <w:tr w:rsidR="00413A43" w:rsidRPr="00A33E11" w14:paraId="7EBB18BA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236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436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wavelet-LHH-glrlm-LongRunEmphasis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F41C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-0.12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413A43" w:rsidRPr="00A33E11" w14:paraId="1D083916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829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DDD3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wavelet-LLL-ngtdm-Coarseness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D64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-21.870</w:t>
            </w:r>
          </w:p>
        </w:tc>
      </w:tr>
      <w:tr w:rsidR="00413A43" w:rsidRPr="00A33E11" w14:paraId="37EE916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CBE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E8C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wavelet-HLL-firstorder-Skewness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4ED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-1.97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3F847055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3F2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F5D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wavelet-HHH-ngtdm-Complexity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185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-0.062</w:t>
            </w:r>
          </w:p>
        </w:tc>
      </w:tr>
      <w:tr w:rsidR="00413A43" w:rsidRPr="00A33E11" w14:paraId="3914ABBD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3A5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87D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AB6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-3.824</w:t>
            </w:r>
          </w:p>
        </w:tc>
      </w:tr>
      <w:tr w:rsidR="00413A43" w:rsidRPr="00A33E11" w14:paraId="0F889E65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431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4DA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wavelet-HLH-glrlm-LongRunEmphasis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009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-0.303</w:t>
            </w:r>
          </w:p>
        </w:tc>
      </w:tr>
      <w:tr w:rsidR="00413A43" w:rsidRPr="00A33E11" w14:paraId="7B783784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138E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94F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wavelet-HLL-glszm-ZoneVariance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567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8.556</w:t>
            </w:r>
          </w:p>
        </w:tc>
      </w:tr>
      <w:tr w:rsidR="00413A43" w:rsidRPr="00A33E11" w14:paraId="22A01336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B69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BD02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wavelet-HLL-gldm-GrayLevelNonUniformity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B18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1A35ACA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B49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F02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wavelet-HHH-glrlm-RunPercentage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C03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2.038</w:t>
            </w:r>
          </w:p>
        </w:tc>
      </w:tr>
      <w:tr w:rsidR="00413A43" w:rsidRPr="00A33E11" w14:paraId="4870BED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895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E655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wavelet-LHH-gldm-LargeDependenceEmphasis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890D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1.108</w:t>
            </w:r>
          </w:p>
        </w:tc>
      </w:tr>
      <w:tr w:rsidR="00413A43" w:rsidRPr="00A33E11" w14:paraId="2F948856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44F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DCC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wavelet-HLH-ngtdm-Busyness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37C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-1.05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413A43" w:rsidRPr="00A33E11" w14:paraId="48FB6A8A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2A2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DF82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wavelet-HLH-glrlm-GrayLevelNonUniformity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4C1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-7.805</w:t>
            </w:r>
          </w:p>
        </w:tc>
      </w:tr>
      <w:tr w:rsidR="00413A43" w:rsidRPr="00A33E11" w14:paraId="7AA487EE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10D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DB3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wavelet-LHL-glrlm-GrayLevelNonUniformity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447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-0.69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19502BB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BB9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225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wavelet-HLL-gldm-LargeDependenceHighGrayLevelEmphasis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1E7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-0.143</w:t>
            </w:r>
          </w:p>
        </w:tc>
      </w:tr>
      <w:tr w:rsidR="00413A43" w:rsidRPr="00A33E11" w14:paraId="2E45B7CA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1B1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2F9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wavelet-HHL-gldm-LargeDependenceEmphasis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21C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-0.41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559B49EB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88F9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920B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wavelet-HHL-glszm-LargeAreaHighGrayLevelEmphasis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9FC2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0.032</w:t>
            </w:r>
          </w:p>
        </w:tc>
      </w:tr>
      <w:tr w:rsidR="0093552D" w:rsidRPr="00A33E11" w14:paraId="57D0A570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EBEA46" w14:textId="0F8107B9" w:rsidR="0093552D" w:rsidRPr="00A33E11" w:rsidRDefault="0093552D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color w:val="000000"/>
                <w:sz w:val="20"/>
                <w:szCs w:val="20"/>
              </w:rPr>
              <w:lastRenderedPageBreak/>
              <w:t>S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ignature</w:t>
            </w:r>
          </w:p>
        </w:tc>
        <w:tc>
          <w:tcPr>
            <w:tcW w:w="5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73AD9" w14:textId="64120910" w:rsidR="0093552D" w:rsidRPr="00A33E11" w:rsidRDefault="0093552D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Feature Name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E9723F" w14:textId="22F2A83F" w:rsidR="0093552D" w:rsidRDefault="0093552D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Coefficient</w:t>
            </w:r>
          </w:p>
        </w:tc>
      </w:tr>
      <w:tr w:rsidR="00413A43" w:rsidRPr="00A33E11" w14:paraId="0FC3207C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FAFF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3AC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wavelet-LLH-glrlm-GrayLevelNonUniformity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A5A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6.81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4C235EC0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F19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FEB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18DB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2.00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413A43" w:rsidRPr="00A33E11" w14:paraId="1B02561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D9C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40B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wavelet-LLL-glrlm-RunPercentage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700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2E20B04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AE3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213A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wavelet-HLL-glszm-LargeAreaEmphasis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ED8A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-8.18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25878843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A7B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2712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wavelet-HLH-gldm-GrayLevelNonUniformity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D1D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3.442</w:t>
            </w:r>
          </w:p>
        </w:tc>
      </w:tr>
      <w:tr w:rsidR="00413A43" w:rsidRPr="00A33E11" w14:paraId="51B33012" w14:textId="77777777" w:rsidTr="00410828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832870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DWI-ADC sequence intratumoral signature</w:t>
            </w:r>
          </w:p>
        </w:tc>
      </w:tr>
      <w:tr w:rsidR="00413A43" w:rsidRPr="00A33E11" w14:paraId="1094995F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48052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FA37C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wavelet-HHL-gldm-LargeDependenceHighGrayLevelEmphasis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3AB73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413A43" w:rsidRPr="00A33E11" w14:paraId="35A5871B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CC8EC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8F3EA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wavelet-LHH-gldm-DependenceNonUniformity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62F03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-0.569</w:t>
            </w:r>
          </w:p>
        </w:tc>
      </w:tr>
      <w:tr w:rsidR="00413A43" w:rsidRPr="00A33E11" w14:paraId="5292F65D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3CE1A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A9FBD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wavelet-HHL-glrlm-LongRunHighGrayLevelEmphasis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2F531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-0.029</w:t>
            </w:r>
          </w:p>
        </w:tc>
      </w:tr>
      <w:tr w:rsidR="00413A43" w:rsidRPr="00A33E11" w14:paraId="6A97C3A4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022E4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B6CB4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wavelet-LHH-glrlm-RunLengthNonUniformity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A199D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0.684</w:t>
            </w:r>
          </w:p>
        </w:tc>
      </w:tr>
      <w:tr w:rsidR="00413A43" w:rsidRPr="00A33E11" w14:paraId="22C9CF00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39523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1376B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wavelet-LHL-glszm-LargeAreaLowGrayLevelEmphasis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BF5FC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0.281</w:t>
            </w:r>
          </w:p>
        </w:tc>
      </w:tr>
      <w:tr w:rsidR="00413A43" w:rsidRPr="00A33E11" w14:paraId="4D841909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1702F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D8F6D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wavelet-HLH-firstorder-TotalEnergy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82C31D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0.243</w:t>
            </w:r>
          </w:p>
        </w:tc>
      </w:tr>
      <w:tr w:rsidR="00413A43" w:rsidRPr="00A33E11" w14:paraId="13883C67" w14:textId="77777777" w:rsidTr="00413A43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3E84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T1+C sequence peritumoral signature</w:t>
            </w:r>
          </w:p>
        </w:tc>
      </w:tr>
      <w:tr w:rsidR="00413A43" w:rsidRPr="00A33E11" w14:paraId="6026D2E7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1E4D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6A3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wavelet-LHH-ngtdm-Contrast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C25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0.223</w:t>
            </w:r>
          </w:p>
        </w:tc>
      </w:tr>
      <w:tr w:rsidR="00413A43" w:rsidRPr="00A33E11" w14:paraId="35358DE7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BF5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054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wavelet-HLH-gldm-GrayLevelVariance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ABB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0.225</w:t>
            </w:r>
          </w:p>
        </w:tc>
      </w:tr>
      <w:tr w:rsidR="00413A43" w:rsidRPr="00A33E11" w14:paraId="076E52C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A04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709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wavelet-HLH-gldm-GrayLevelNonUniformity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28F4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56F6F03C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95E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913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wavelet-HLH-glszm-LargeAreaHighGrayLevelEmphasis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C93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5816C397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22E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1AD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wavelet-HHH-gldm-GrayLevelNonUniformity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730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72E2BA86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5A1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DCD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wavelet-HLH-glszm-ZoneVariance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6F8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-0.062</w:t>
            </w:r>
          </w:p>
        </w:tc>
      </w:tr>
      <w:tr w:rsidR="00413A43" w:rsidRPr="00A33E11" w14:paraId="3D4A34CC" w14:textId="77777777" w:rsidTr="00410828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1AAC20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T2WI sequence peritumoral signature</w:t>
            </w:r>
          </w:p>
        </w:tc>
      </w:tr>
      <w:tr w:rsidR="00413A43" w:rsidRPr="00A33E11" w14:paraId="4115DF41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D8429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8045F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wavelet-HLH-glcm-MCC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09192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-0.349</w:t>
            </w:r>
          </w:p>
        </w:tc>
      </w:tr>
      <w:tr w:rsidR="00413A43" w:rsidRPr="00A33E11" w14:paraId="69F47D1A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22996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63E79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wavelet-HLL-glszm-LargeAreaHighGrayLevelEmphasis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B9AB7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-0.103</w:t>
            </w:r>
          </w:p>
        </w:tc>
      </w:tr>
      <w:tr w:rsidR="00413A43" w:rsidRPr="00A33E11" w14:paraId="2F36075E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702C1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58E39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original-glszm-LargeAreaHighGrayLevelEmphasis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A202B9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413A43" w:rsidRPr="00A33E11" w14:paraId="68317578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C5791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C430D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original-gldm-GrayLevelNonUniformity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918F4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-0.271</w:t>
            </w:r>
          </w:p>
        </w:tc>
      </w:tr>
      <w:tr w:rsidR="00413A43" w:rsidRPr="00A33E11" w14:paraId="480F7415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747A0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7A149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wavelet-HHL-glszm-LargeAreaHighGrayLevelEmphasis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73D718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0.35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13A43" w:rsidRPr="00A33E11" w14:paraId="4ABD5FFC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E5249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8B9A25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wavelet-HLH-glszm-ZoneVariance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95327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-0.37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413A43" w:rsidRPr="00A33E11" w14:paraId="0B99401A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182A3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17D6B2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wavelet-LHH-glszm-LargeAreaEmphasis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94414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0.385</w:t>
            </w:r>
          </w:p>
        </w:tc>
      </w:tr>
      <w:tr w:rsidR="00413A43" w:rsidRPr="00A33E11" w14:paraId="796EDF73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3CC9D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18E16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wavelet-HLH-glszm-SmallAreaEmphasis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8BF62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0.469</w:t>
            </w:r>
          </w:p>
        </w:tc>
      </w:tr>
      <w:tr w:rsidR="00413A43" w:rsidRPr="00A33E11" w14:paraId="3A1CDB01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7F423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1B8F7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wavelet-HHH-glszm-HighGrayLevelZoneEmphasis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5AD7F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413A43" w:rsidRPr="00A33E11" w14:paraId="1C1B66A3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0A83E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72831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wavelet-HHL-glszm-LargeAreaEmphasis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1BEB3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413A43" w:rsidRPr="00A33E11" w14:paraId="7E6566A4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3D43F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65693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wavelet-LHH-gldm-GrayLevelNonUniformity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835BCB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-0.487</w:t>
            </w:r>
          </w:p>
        </w:tc>
      </w:tr>
      <w:tr w:rsidR="00413A43" w:rsidRPr="00A33E11" w14:paraId="2F87E0FB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1F910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0A645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wavelet-HLL-gldm-GrayLevelNonUniformity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B9734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67D29C30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CEB88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9E77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wavelet-LHL-glszm-LargeAreaHighGrayLevelEmphasis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82751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413A43" w:rsidRPr="00A33E11" w14:paraId="3456BF32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BEDD6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410EA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original-shape-Sphericity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DB68F8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-68.423</w:t>
            </w:r>
          </w:p>
        </w:tc>
      </w:tr>
      <w:tr w:rsidR="00413A43" w:rsidRPr="00A33E11" w14:paraId="3DD1D0F6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F1B77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18CD1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wavelet-LLH-glcm-MCC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81ACD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-0.131</w:t>
            </w:r>
          </w:p>
        </w:tc>
      </w:tr>
      <w:tr w:rsidR="00413A43" w:rsidRPr="00A33E11" w14:paraId="7CAED887" w14:textId="77777777" w:rsidTr="00413A43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4110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DWI-ADC sequence peritumoral signature</w:t>
            </w:r>
          </w:p>
        </w:tc>
      </w:tr>
      <w:tr w:rsidR="00413A43" w:rsidRPr="00A33E11" w14:paraId="57F5C8A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AB7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571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wavelet-HLH-glszm-ZoneVariance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A79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734.9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60</w:t>
            </w:r>
          </w:p>
        </w:tc>
      </w:tr>
      <w:tr w:rsidR="00413A43" w:rsidRPr="00A33E11" w14:paraId="105ED2BB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CFF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CD36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wavelet-HLH-glrlm-RunLengthNonUniformity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7EC3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3.865</w:t>
            </w:r>
          </w:p>
        </w:tc>
      </w:tr>
      <w:tr w:rsidR="00413A43" w:rsidRPr="00A33E11" w14:paraId="65D5C877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F8F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16C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wavelet-LHH-glszm-ZoneVariance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408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-139.866</w:t>
            </w:r>
          </w:p>
        </w:tc>
      </w:tr>
      <w:tr w:rsidR="00413A43" w:rsidRPr="00A33E11" w14:paraId="384DF7B5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662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E53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wavelet-LHL-firstorder-Energy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5808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-2.99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413A43" w:rsidRPr="00A33E11" w14:paraId="59FCA593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BB9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50DC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wavelet-HLH-gldm-DependenceNonUniformity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080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-3.68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413A43" w:rsidRPr="00A33E11" w14:paraId="2F1262F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E3D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FEC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wavelet-LLL-glszm-SizeZoneNonUniformity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122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1.2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</w:tr>
      <w:tr w:rsidR="00413A43" w:rsidRPr="00A33E11" w14:paraId="0C547215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BA72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83B9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wavelet-HHL-firstorder-Energy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2E12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1.60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93552D" w:rsidRPr="00A33E11" w14:paraId="675A7294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816850" w14:textId="1A4304A5" w:rsidR="0093552D" w:rsidRPr="00A33E11" w:rsidRDefault="0093552D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b/>
                <w:color w:val="000000"/>
                <w:sz w:val="20"/>
                <w:szCs w:val="20"/>
              </w:rPr>
              <w:lastRenderedPageBreak/>
              <w:t>S</w:t>
            </w:r>
            <w:r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ignature</w:t>
            </w: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8B8C2C" w14:textId="1815E7DD" w:rsidR="0093552D" w:rsidRPr="00A33E11" w:rsidRDefault="0093552D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Feature Name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8D35EB" w14:textId="1B6CCC6C" w:rsidR="0093552D" w:rsidRDefault="0093552D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b/>
                <w:color w:val="000000"/>
                <w:sz w:val="20"/>
                <w:szCs w:val="20"/>
              </w:rPr>
              <w:t>Coefficient</w:t>
            </w:r>
          </w:p>
        </w:tc>
      </w:tr>
      <w:tr w:rsidR="00413A43" w:rsidRPr="00A33E11" w14:paraId="4AEF3B76" w14:textId="77777777" w:rsidTr="00205C06">
        <w:trPr>
          <w:trHeight w:val="315"/>
          <w:jc w:val="center"/>
        </w:trPr>
        <w:tc>
          <w:tcPr>
            <w:tcW w:w="2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4C1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24F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original-shape-Maximum2DDiameterColumn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CEF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413A43" w:rsidRPr="00A33E11" w14:paraId="29611278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E90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045C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wavelet-LHH-glszm-LargeAreaEmphasis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986B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137.469</w:t>
            </w:r>
          </w:p>
        </w:tc>
      </w:tr>
      <w:tr w:rsidR="00413A43" w:rsidRPr="00A33E11" w14:paraId="62FDCCB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580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63C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wavelet-HLH-glszm-LargeAreaEmphasis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7ADA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-736.56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13A43" w:rsidRPr="00A33E11" w14:paraId="3E016320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97C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F30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wavelet-LLL-glszm-LargeAreaLowGrayLevelEmphasis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3ACB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24.70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1778093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9352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4A2A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wavelet-LLH-firstorder-TotalEnergy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CAA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-0.176</w:t>
            </w:r>
          </w:p>
        </w:tc>
      </w:tr>
      <w:tr w:rsidR="00413A43" w:rsidRPr="00A33E11" w14:paraId="1EE1538D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49D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E509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wavelet-LLH-glszm-LargeAreaEmphasis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6D0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-7.88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386194D8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0FE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F0C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wavelet-LHL-glrlm-RunLengthNonUniformity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01E6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11.17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413A43" w:rsidRPr="00A33E11" w14:paraId="181F7168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F67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FE7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wavelet-HHL-glszm-LargeAreaHighGrayLevelEmphasis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CB66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1.687</w:t>
            </w:r>
          </w:p>
        </w:tc>
      </w:tr>
      <w:tr w:rsidR="00413A43" w:rsidRPr="00A33E11" w14:paraId="3D9E684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554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9555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wavelet-HHL-glrlm-RunLengthNonUniformity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A01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-1.336</w:t>
            </w:r>
          </w:p>
        </w:tc>
      </w:tr>
      <w:tr w:rsidR="00413A43" w:rsidRPr="00A33E11" w14:paraId="2D2FE249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58C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E25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wavelet-LLH-glrlm-RunLengthNonUniformity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B52A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-4.50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413A43" w:rsidRPr="00A33E11" w14:paraId="4794674C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D4C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89F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wavelet-HHH-glrlm-RunLengthNonUniformity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BBD9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1.017</w:t>
            </w:r>
          </w:p>
        </w:tc>
      </w:tr>
      <w:tr w:rsidR="00413A43" w:rsidRPr="00A33E11" w14:paraId="4207A45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A4E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FB8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wavelet-HHL-firstorder-Kurtosis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454F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0.144</w:t>
            </w:r>
          </w:p>
        </w:tc>
      </w:tr>
      <w:tr w:rsidR="00413A43" w:rsidRPr="00A33E11" w14:paraId="74BFBC74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8F3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F12D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original-gldm-DependenceNonUniformity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A438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4.64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13A43" w:rsidRPr="00A33E11" w14:paraId="53140313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97C0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8EA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wavelet-LHL-gldm-DependenceNonUniformity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21F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-1.110</w:t>
            </w:r>
          </w:p>
        </w:tc>
      </w:tr>
      <w:tr w:rsidR="00413A43" w:rsidRPr="00A33E11" w14:paraId="2C97F4AA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D8A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255F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wavelet-HHH-glrlm-GrayLevelNonUniformity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894C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-9.66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413A43" w:rsidRPr="00A33E11" w14:paraId="632E4448" w14:textId="77777777" w:rsidTr="00410828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91DF3E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Intratumoral radiomic signature</w:t>
            </w:r>
          </w:p>
        </w:tc>
      </w:tr>
      <w:tr w:rsidR="00413A43" w:rsidRPr="00A33E11" w14:paraId="7B7DA484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FE7A8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AFC7B1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T1+C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8C96B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0.57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413A43" w:rsidRPr="00A33E11" w14:paraId="52169D38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1D603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00754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T2WI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A0A63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0.654</w:t>
            </w:r>
          </w:p>
        </w:tc>
      </w:tr>
      <w:tr w:rsidR="00413A43" w:rsidRPr="00A33E11" w14:paraId="31789EE5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9A618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9D7A3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DWI-ADC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66BD4A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0.494</w:t>
            </w:r>
          </w:p>
        </w:tc>
      </w:tr>
      <w:tr w:rsidR="00413A43" w:rsidRPr="00A33E11" w14:paraId="3E045E95" w14:textId="77777777" w:rsidTr="00413A43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76F4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Peritumoral radiomic signature</w:t>
            </w:r>
          </w:p>
        </w:tc>
      </w:tr>
      <w:tr w:rsidR="00413A43" w:rsidRPr="00A33E11" w14:paraId="79CDC65F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625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09EF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T1+C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0FD9A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-0.44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3B19B3E0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2B0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FFB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T2WI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B8FE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0.706</w:t>
            </w:r>
          </w:p>
        </w:tc>
      </w:tr>
      <w:tr w:rsidR="00413A43" w:rsidRPr="00A33E11" w14:paraId="5C359B43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7CC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C76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DWI-ADC sequence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27A5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413A43" w:rsidRPr="00A33E11" w14:paraId="7AB8EFBA" w14:textId="77777777" w:rsidTr="00410828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924DA2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Intratumoral-peritumoral radiomic signature</w:t>
            </w:r>
          </w:p>
        </w:tc>
      </w:tr>
      <w:tr w:rsidR="00413A43" w:rsidRPr="00A33E11" w14:paraId="4E1E3458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D1B56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28C33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Intratumoral radiomic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D6524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0.402</w:t>
            </w:r>
          </w:p>
        </w:tc>
      </w:tr>
      <w:tr w:rsidR="00413A43" w:rsidRPr="00A33E11" w14:paraId="529FF623" w14:textId="77777777" w:rsidTr="00410828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CAFEAA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98B2C6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Peritumoral radiomic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0F28E1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0.824</w:t>
            </w:r>
          </w:p>
        </w:tc>
      </w:tr>
      <w:tr w:rsidR="00413A43" w:rsidRPr="00A33E11" w14:paraId="21BD3FCC" w14:textId="77777777" w:rsidTr="00413A43">
        <w:trPr>
          <w:trHeight w:val="315"/>
          <w:jc w:val="center"/>
        </w:trPr>
        <w:tc>
          <w:tcPr>
            <w:tcW w:w="8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2719B" w14:textId="77777777" w:rsidR="00413A43" w:rsidRPr="00A33E11" w:rsidRDefault="00413A43" w:rsidP="006125F4">
            <w:pPr>
              <w:widowControl/>
              <w:ind w:firstLineChars="100" w:firstLine="200"/>
              <w:jc w:val="left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0"/>
                <w:szCs w:val="20"/>
              </w:rPr>
              <w:t>Radiomic-clinical signature</w:t>
            </w:r>
          </w:p>
        </w:tc>
      </w:tr>
      <w:tr w:rsidR="00413A43" w:rsidRPr="00A33E11" w14:paraId="22D07E6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2B94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CEFE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Intratumoral-peritumoral radiomic signature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B46D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1.004</w:t>
            </w:r>
          </w:p>
        </w:tc>
      </w:tr>
      <w:tr w:rsidR="00413A43" w:rsidRPr="00A33E11" w14:paraId="57625672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45B3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C48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Number of tumor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93D0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-0.249</w:t>
            </w:r>
          </w:p>
        </w:tc>
      </w:tr>
      <w:tr w:rsidR="00413A43" w:rsidRPr="00A33E11" w14:paraId="6395C0AC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B42FB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82C8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Histological grade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0633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-0.07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413A43" w:rsidRPr="00A33E11" w14:paraId="34E3ED71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60C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610D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pTNM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F064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13A43" w:rsidRPr="00A33E11" w14:paraId="6483052F" w14:textId="77777777" w:rsidTr="00413A43">
        <w:trPr>
          <w:trHeight w:val="315"/>
          <w:jc w:val="center"/>
        </w:trPr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DBF9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A3B7" w14:textId="77777777" w:rsidR="00413A43" w:rsidRPr="00A33E11" w:rsidRDefault="00413A43" w:rsidP="006125F4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A33E11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Ki67</w:t>
            </w:r>
            <w:r w:rsidRPr="00B51BA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expression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8F87" w14:textId="77777777" w:rsidR="00413A43" w:rsidRPr="00A33E11" w:rsidRDefault="00413A43" w:rsidP="006125F4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413A43" w:rsidRPr="00B51BAF" w14:paraId="473EB341" w14:textId="77777777" w:rsidTr="00413A43">
        <w:trPr>
          <w:gridBefore w:val="1"/>
          <w:wBefore w:w="140" w:type="dxa"/>
          <w:trHeight w:val="276"/>
          <w:jc w:val="center"/>
        </w:trPr>
        <w:tc>
          <w:tcPr>
            <w:tcW w:w="8764" w:type="dxa"/>
            <w:gridSpan w:val="5"/>
            <w:tcBorders>
              <w:top w:val="single" w:sz="4" w:space="0" w:color="auto"/>
            </w:tcBorders>
          </w:tcPr>
          <w:p w14:paraId="116ABF6F" w14:textId="229A101A" w:rsidR="00DC55C0" w:rsidRPr="00DC55C0" w:rsidRDefault="00413A43" w:rsidP="006125F4">
            <w:pPr>
              <w:pStyle w:val="HTML"/>
              <w:shd w:val="clear" w:color="auto" w:fill="FFFFFF"/>
              <w:spacing w:line="182" w:lineRule="atLeast"/>
              <w:jc w:val="both"/>
              <w:rPr>
                <w:rFonts w:ascii="Times New Roman" w:eastAsia="DengXian" w:hAnsi="Times New Roman" w:cs="Times New Roman"/>
                <w:color w:val="000000"/>
                <w:kern w:val="2"/>
                <w:sz w:val="20"/>
                <w:szCs w:val="20"/>
              </w:rPr>
            </w:pPr>
            <w:r w:rsidRPr="00B51BAF">
              <w:rPr>
                <w:rFonts w:ascii="Times New Roman" w:eastAsia="DengXian" w:hAnsi="Times New Roman" w:cs="Times New Roman"/>
                <w:color w:val="000000"/>
                <w:kern w:val="2"/>
                <w:sz w:val="20"/>
                <w:szCs w:val="20"/>
              </w:rPr>
              <w:t xml:space="preserve">Abbreviation: </w:t>
            </w:r>
            <w:r w:rsidRPr="00B51BAF">
              <w:rPr>
                <w:rFonts w:ascii="Times New Roman" w:hAnsi="Times New Roman" w:cs="Times New Roman"/>
                <w:sz w:val="20"/>
                <w:szCs w:val="20"/>
              </w:rPr>
              <w:t xml:space="preserve">T1+C, contrast-enhanced T1-weighted imaging; T2WI, T2-weighted imaging; DWI-ADC, diffusion-weighted imaging quantitatively measured apparent diffusion coefficients; </w:t>
            </w:r>
            <w:r w:rsidRPr="00B51BAF">
              <w:rPr>
                <w:rFonts w:ascii="Times New Roman" w:eastAsia="DengXian" w:hAnsi="Times New Roman" w:cs="Times New Roman"/>
                <w:color w:val="000000"/>
                <w:kern w:val="2"/>
                <w:sz w:val="20"/>
                <w:szCs w:val="20"/>
              </w:rPr>
              <w:t>Ki67, proliferation marker protein Ki-67; pTNM, pathological tumor–node–metastasis stage.</w:t>
            </w:r>
          </w:p>
        </w:tc>
      </w:tr>
    </w:tbl>
    <w:p w14:paraId="67B53729" w14:textId="77777777" w:rsidR="008C38E3" w:rsidRPr="009006B5" w:rsidRDefault="008C38E3">
      <w:pPr>
        <w:widowControl/>
        <w:jc w:val="left"/>
      </w:pPr>
    </w:p>
    <w:p w14:paraId="67BFE186" w14:textId="77777777" w:rsidR="00DC55C0" w:rsidRDefault="00DC55C0">
      <w:r>
        <w:br w:type="page"/>
      </w:r>
    </w:p>
    <w:p w14:paraId="64504F1E" w14:textId="77777777" w:rsidR="00AB0327" w:rsidRPr="00AB0327" w:rsidRDefault="00AB0327" w:rsidP="00AB0327">
      <w:pPr>
        <w:rPr>
          <w:rFonts w:ascii="Times New Roman" w:hAnsi="Times New Roman"/>
          <w:b/>
          <w:bCs/>
          <w:sz w:val="18"/>
          <w:szCs w:val="18"/>
        </w:rPr>
        <w:sectPr w:rsidR="00AB0327" w:rsidRPr="00AB0327" w:rsidSect="0048120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FDA7C60" w14:textId="142CB7BF" w:rsidR="009955F7" w:rsidRDefault="00084945" w:rsidP="009955F7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="009955F7">
        <w:rPr>
          <w:rFonts w:ascii="Times New Roman" w:eastAsia="DengXian" w:hAnsi="Times New Roman" w:cs="Times New Roman"/>
          <w:b/>
          <w:sz w:val="24"/>
          <w:lang w:bidi="ar"/>
        </w:rPr>
        <w:t xml:space="preserve"> 1</w:t>
      </w:r>
      <w:r w:rsidR="009955F7" w:rsidRPr="00A77367">
        <w:rPr>
          <w:rFonts w:ascii="Times New Roman" w:hAnsi="Times New Roman"/>
          <w:bCs/>
          <w:sz w:val="24"/>
          <w:szCs w:val="24"/>
        </w:rPr>
        <w:t xml:space="preserve"> </w:t>
      </w:r>
      <w:r w:rsidR="009955F7">
        <w:rPr>
          <w:rFonts w:ascii="Times New Roman" w:hAnsi="Times New Roman"/>
          <w:b/>
          <w:bCs/>
          <w:sz w:val="24"/>
          <w:szCs w:val="24"/>
        </w:rPr>
        <w:t>Magnetic r</w:t>
      </w:r>
      <w:r w:rsidR="009955F7" w:rsidRPr="00A77367">
        <w:rPr>
          <w:rFonts w:ascii="Times New Roman" w:hAnsi="Times New Roman"/>
          <w:b/>
          <w:bCs/>
          <w:sz w:val="24"/>
          <w:szCs w:val="24"/>
        </w:rPr>
        <w:t xml:space="preserve">esonance </w:t>
      </w:r>
      <w:r w:rsidR="009955F7">
        <w:rPr>
          <w:rFonts w:ascii="Times New Roman" w:hAnsi="Times New Roman"/>
          <w:b/>
          <w:bCs/>
          <w:sz w:val="24"/>
          <w:szCs w:val="24"/>
        </w:rPr>
        <w:t>i</w:t>
      </w:r>
      <w:r w:rsidR="009955F7" w:rsidRPr="00A77367">
        <w:rPr>
          <w:rFonts w:ascii="Times New Roman" w:hAnsi="Times New Roman"/>
          <w:b/>
          <w:bCs/>
          <w:sz w:val="24"/>
          <w:szCs w:val="24"/>
        </w:rPr>
        <w:t>maging</w:t>
      </w:r>
      <w:r w:rsidR="009955F7" w:rsidRPr="00A77367">
        <w:rPr>
          <w:rFonts w:ascii="Times New Roman" w:eastAsia="DengXian" w:hAnsi="Times New Roman" w:cs="Times New Roman"/>
          <w:b/>
          <w:sz w:val="24"/>
          <w:lang w:bidi="ar"/>
        </w:rPr>
        <w:t xml:space="preserve"> </w:t>
      </w:r>
      <w:r w:rsidR="009955F7">
        <w:rPr>
          <w:rFonts w:ascii="Times New Roman" w:eastAsia="DengXian" w:hAnsi="Times New Roman" w:cs="Times New Roman"/>
          <w:b/>
          <w:sz w:val="24"/>
          <w:lang w:bidi="ar"/>
        </w:rPr>
        <w:t>acquisition.</w:t>
      </w:r>
    </w:p>
    <w:p w14:paraId="6BE24351" w14:textId="77777777" w:rsidR="009955F7" w:rsidRDefault="009955F7" w:rsidP="009955F7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DengXian" w:hAnsi="Times New Roman" w:cs="Times New Roman"/>
          <w:color w:val="000000"/>
          <w:sz w:val="24"/>
          <w:lang w:bidi="ar"/>
        </w:rPr>
        <w:t xml:space="preserve">In </w:t>
      </w:r>
      <w:r>
        <w:rPr>
          <w:rFonts w:ascii="Times New Roman" w:eastAsia="DengXian" w:hAnsi="Times New Roman" w:cs="Times New Roman"/>
          <w:sz w:val="24"/>
          <w:lang w:bidi="ar"/>
        </w:rPr>
        <w:t xml:space="preserve">Sun Yat-sen Memorial Hospital of Sun Yat-sen University, patients underwent MRI scan using 1.5T or 3.0T scanners with 8-channel phased-array breast coils. At the scanning, an axial fat-suppressed </w:t>
      </w:r>
      <w:r w:rsidRPr="002219BA">
        <w:rPr>
          <w:rFonts w:ascii="Times New Roman" w:hAnsi="Times New Roman"/>
          <w:color w:val="231F20"/>
          <w:sz w:val="24"/>
          <w:szCs w:val="24"/>
        </w:rPr>
        <w:t xml:space="preserve">T2-weighted imaging </w:t>
      </w:r>
      <w:r>
        <w:rPr>
          <w:rFonts w:ascii="Times New Roman" w:hAnsi="Times New Roman" w:hint="eastAsia"/>
          <w:color w:val="231F20"/>
          <w:sz w:val="24"/>
          <w:szCs w:val="24"/>
        </w:rPr>
        <w:t>(</w:t>
      </w:r>
      <w:r w:rsidRPr="002219BA">
        <w:rPr>
          <w:rFonts w:ascii="Times New Roman" w:hAnsi="Times New Roman"/>
          <w:color w:val="231F20"/>
          <w:sz w:val="24"/>
          <w:szCs w:val="24"/>
        </w:rPr>
        <w:t>T2WI</w:t>
      </w:r>
      <w:r>
        <w:rPr>
          <w:rFonts w:ascii="Times New Roman" w:hAnsi="Times New Roman" w:hint="eastAsia"/>
          <w:color w:val="231F20"/>
          <w:sz w:val="24"/>
          <w:szCs w:val="24"/>
        </w:rPr>
        <w:t>)</w:t>
      </w:r>
      <w:r>
        <w:rPr>
          <w:rFonts w:ascii="Times New Roman" w:eastAsia="DengXian" w:hAnsi="Times New Roman" w:cs="Times New Roman"/>
          <w:sz w:val="24"/>
          <w:lang w:bidi="ar"/>
        </w:rPr>
        <w:t xml:space="preserve"> sequence and axial </w:t>
      </w:r>
      <w:r w:rsidRPr="002219BA">
        <w:rPr>
          <w:rFonts w:ascii="Times New Roman" w:hAnsi="Times New Roman"/>
          <w:color w:val="231F20"/>
          <w:sz w:val="24"/>
          <w:szCs w:val="24"/>
        </w:rPr>
        <w:t xml:space="preserve">diffusion-weighted imaging quantitatively measured apparent diffusion coefficient </w:t>
      </w:r>
      <w:r>
        <w:rPr>
          <w:rFonts w:ascii="Times New Roman" w:hAnsi="Times New Roman" w:hint="eastAsia"/>
          <w:color w:val="231F20"/>
          <w:sz w:val="24"/>
          <w:szCs w:val="24"/>
        </w:rPr>
        <w:t>(</w:t>
      </w:r>
      <w:r w:rsidRPr="002219BA">
        <w:rPr>
          <w:rFonts w:ascii="Times New Roman" w:hAnsi="Times New Roman"/>
          <w:color w:val="231F20"/>
          <w:sz w:val="24"/>
          <w:szCs w:val="24"/>
        </w:rPr>
        <w:t>DWI-ADC</w:t>
      </w:r>
      <w:r>
        <w:rPr>
          <w:rFonts w:ascii="Times New Roman" w:hAnsi="Times New Roman" w:hint="eastAsia"/>
          <w:color w:val="231F20"/>
          <w:sz w:val="24"/>
          <w:szCs w:val="24"/>
        </w:rPr>
        <w:t>)</w:t>
      </w:r>
      <w:r>
        <w:rPr>
          <w:rFonts w:ascii="Times New Roman" w:eastAsia="DengXian" w:hAnsi="Times New Roman" w:cs="Times New Roman"/>
          <w:sz w:val="24"/>
          <w:lang w:bidi="ar"/>
        </w:rPr>
        <w:t xml:space="preserve"> images were obtained using two b values (0 and 800 s/mm</w:t>
      </w:r>
      <w:r>
        <w:rPr>
          <w:rFonts w:ascii="Times New Roman" w:eastAsia="DengXian" w:hAnsi="Times New Roman" w:cs="Times New Roman"/>
          <w:sz w:val="24"/>
          <w:vertAlign w:val="superscript"/>
          <w:lang w:bidi="ar"/>
        </w:rPr>
        <w:t>2</w:t>
      </w:r>
      <w:r>
        <w:rPr>
          <w:rFonts w:ascii="Times New Roman" w:eastAsia="DengXian" w:hAnsi="Times New Roman" w:cs="Times New Roman"/>
          <w:sz w:val="24"/>
          <w:lang w:bidi="ar"/>
        </w:rPr>
        <w:t xml:space="preserve">) were acquired before contrast medium administration. An initial fat-saturated T1WI pre-contrast scan was collected before </w:t>
      </w:r>
      <w:r w:rsidRPr="002219BA">
        <w:rPr>
          <w:rFonts w:ascii="Times New Roman" w:hAnsi="Times New Roman"/>
          <w:color w:val="231F20"/>
          <w:sz w:val="24"/>
          <w:szCs w:val="24"/>
        </w:rPr>
        <w:t xml:space="preserve">contrast-enhanced T1-weighted imaging </w:t>
      </w:r>
      <w:r>
        <w:rPr>
          <w:rFonts w:ascii="Times New Roman" w:hAnsi="Times New Roman" w:hint="eastAsia"/>
          <w:color w:val="231F20"/>
          <w:sz w:val="24"/>
          <w:szCs w:val="24"/>
        </w:rPr>
        <w:t>(</w:t>
      </w:r>
      <w:r w:rsidRPr="002219BA">
        <w:rPr>
          <w:rFonts w:ascii="Times New Roman" w:hAnsi="Times New Roman"/>
          <w:color w:val="231F20"/>
          <w:sz w:val="24"/>
          <w:szCs w:val="24"/>
        </w:rPr>
        <w:t>T1+C</w:t>
      </w:r>
      <w:r>
        <w:rPr>
          <w:rFonts w:ascii="Times New Roman" w:hAnsi="Times New Roman" w:hint="eastAsia"/>
          <w:color w:val="231F20"/>
          <w:sz w:val="24"/>
          <w:szCs w:val="24"/>
        </w:rPr>
        <w:t>)</w:t>
      </w:r>
      <w:r>
        <w:rPr>
          <w:rFonts w:ascii="Times New Roman" w:eastAsia="DengXian" w:hAnsi="Times New Roman" w:cs="Times New Roman"/>
          <w:sz w:val="24"/>
          <w:lang w:bidi="ar"/>
        </w:rPr>
        <w:t xml:space="preserve"> images scanning, and then T1+C images were acquired as 50~70 post contrast scans at intervals of 6~8 seconds following the intravenous injection of gadolinium contrast agent. A gadolinium-based agent (Magnevist; Bayer Healthcare, Berlin, Germany) was injected using an MR imaging compatible power injector at a rate of 3.5 ml/s and at a dose of 0.2 ml/kg of body weight, followed by 20 ml saline flush with high-pressure injector. </w:t>
      </w:r>
    </w:p>
    <w:p w14:paraId="623D6F76" w14:textId="77777777" w:rsidR="009955F7" w:rsidRDefault="009955F7" w:rsidP="009955F7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DengXian" w:hAnsi="Times New Roman" w:cs="Times New Roman"/>
          <w:sz w:val="24"/>
          <w:lang w:bidi="ar"/>
        </w:rPr>
        <w:t>In Sun Yat-sen University Cancer Center, patients underwent MRI scan using 1.5T or 3.0T scanners with double-breast coils. At the scanning, an axial fat-suppressed T2WI sequence and axial DWI images were obtained using two b values (0 and 800 s/mm</w:t>
      </w:r>
      <w:r>
        <w:rPr>
          <w:rFonts w:ascii="Times New Roman" w:eastAsia="DengXian" w:hAnsi="Times New Roman" w:cs="Times New Roman"/>
          <w:sz w:val="24"/>
          <w:vertAlign w:val="superscript"/>
          <w:lang w:bidi="ar"/>
        </w:rPr>
        <w:t>2</w:t>
      </w:r>
      <w:r>
        <w:rPr>
          <w:rFonts w:ascii="Times New Roman" w:eastAsia="DengXian" w:hAnsi="Times New Roman" w:cs="Times New Roman"/>
          <w:sz w:val="24"/>
          <w:lang w:bidi="ar"/>
        </w:rPr>
        <w:t xml:space="preserve">) were acquired before contrast medium administration. An initial fat-saturated T1WI pre-contrast scan was collected before T1+C images scanning, and then T1+C images were acquired as eight post contrast scans at intervals of 60 seconds following the intravenous injection of gadolinium contrast agent. A gadolinium-based agent (Magnevist; Bayer Healthcare, Berlin, Germany) was injected using an MR imaging compatible power injector at a rate of 3 ml/s and at a dose of 0.2 ml/kg of body weight, followed by 20 ml saline flush with high-pressure injector. </w:t>
      </w:r>
    </w:p>
    <w:p w14:paraId="69E9F794" w14:textId="77777777" w:rsidR="009955F7" w:rsidRDefault="009955F7" w:rsidP="009955F7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DengXian" w:hAnsi="Times New Roman" w:cs="Times New Roman"/>
          <w:sz w:val="24"/>
          <w:lang w:bidi="ar"/>
        </w:rPr>
        <w:t xml:space="preserve">In Shunde Hospital of Southern Medical University, patients underwent MRI scan using 1.5T or </w:t>
      </w:r>
      <w:r>
        <w:rPr>
          <w:rFonts w:ascii="Times New Roman" w:eastAsia="DengXian" w:hAnsi="Times New Roman" w:cs="Times New Roman"/>
          <w:sz w:val="24"/>
          <w:lang w:bidi="ar"/>
        </w:rPr>
        <w:lastRenderedPageBreak/>
        <w:t>3.0T scanners with double-breast coils. At the scanning, an axial fat-suppressed T2WI sequence and axial DWI images were obtained using two b values (0 and 1,000 s/mm</w:t>
      </w:r>
      <w:r>
        <w:rPr>
          <w:rFonts w:ascii="Times New Roman" w:eastAsia="DengXian" w:hAnsi="Times New Roman" w:cs="Times New Roman"/>
          <w:sz w:val="24"/>
          <w:vertAlign w:val="superscript"/>
          <w:lang w:bidi="ar"/>
        </w:rPr>
        <w:t>2</w:t>
      </w:r>
      <w:r>
        <w:rPr>
          <w:rFonts w:ascii="Times New Roman" w:eastAsia="DengXian" w:hAnsi="Times New Roman" w:cs="Times New Roman"/>
          <w:sz w:val="24"/>
          <w:lang w:bidi="ar"/>
        </w:rPr>
        <w:t xml:space="preserve">) were acquired before contrast medium administration. An initial fat-saturated T1WI pre-contrast scan was collected before T1+C images scanning, and then T1+C images were acquired as six postcontrast scans at intervals of 60 seconds following the intravenous injection of gadolinium contrast agent. A gadolinium-basedagent (Gadovist; Bayer Healthcare, Berlin, Germany) was injected using an MR imaging compatible power injector at a rate of 2 ml/s and at a dose of 0.2 ml/kg of body weight, followed by a 20-mlsaline flush with high-pressure injector. </w:t>
      </w:r>
    </w:p>
    <w:p w14:paraId="4FCBD051" w14:textId="77777777" w:rsidR="009955F7" w:rsidRDefault="009955F7" w:rsidP="009955F7">
      <w:pPr>
        <w:spacing w:line="480" w:lineRule="auto"/>
        <w:ind w:firstLineChars="150" w:firstLine="360"/>
        <w:rPr>
          <w:rFonts w:ascii="Times New Roman" w:eastAsia="DengXian" w:hAnsi="Times New Roman" w:cs="Times New Roman"/>
          <w:sz w:val="24"/>
          <w:lang w:bidi="ar"/>
        </w:rPr>
      </w:pPr>
      <w:r>
        <w:rPr>
          <w:rFonts w:ascii="Times New Roman" w:eastAsia="DengXian" w:hAnsi="Times New Roman" w:cs="Times New Roman"/>
          <w:sz w:val="24"/>
          <w:lang w:bidi="ar"/>
        </w:rPr>
        <w:t xml:space="preserve">In Tungwah Hospital of Sun Yat-sen University, </w:t>
      </w:r>
      <w:r w:rsidRPr="00750AE1">
        <w:rPr>
          <w:rFonts w:ascii="Times New Roman" w:eastAsia="DengXian" w:hAnsi="Times New Roman" w:cs="Times New Roman"/>
          <w:sz w:val="24"/>
          <w:lang w:bidi="ar"/>
        </w:rPr>
        <w:t>patien</w:t>
      </w:r>
      <w:r>
        <w:rPr>
          <w:rFonts w:ascii="Times New Roman" w:eastAsia="DengXian" w:hAnsi="Times New Roman" w:cs="Times New Roman"/>
          <w:sz w:val="24"/>
          <w:lang w:bidi="ar"/>
        </w:rPr>
        <w:t>ts underwent MRI scan using 1.5T or 3.0T scanners with double-breast coils. At the scanning, an axial fat-suppressed T2WI sequence and axial DWI images were obtained using two b values (0 and 800 s/mm</w:t>
      </w:r>
      <w:r>
        <w:rPr>
          <w:rFonts w:ascii="Times New Roman" w:eastAsia="DengXian" w:hAnsi="Times New Roman" w:cs="Times New Roman"/>
          <w:sz w:val="24"/>
          <w:vertAlign w:val="superscript"/>
          <w:lang w:bidi="ar"/>
        </w:rPr>
        <w:t>2</w:t>
      </w:r>
      <w:r>
        <w:rPr>
          <w:rFonts w:ascii="Times New Roman" w:eastAsia="DengXian" w:hAnsi="Times New Roman" w:cs="Times New Roman"/>
          <w:sz w:val="24"/>
          <w:lang w:bidi="ar"/>
        </w:rPr>
        <w:t>) were acquired before contrast medium administration. An initial fat-saturated T1WI pre-contrast scan was collected before T1+C images scanning, and then T1+C images were acquired as six post contrast scans at intervals of 60 seconds following the intravenous injection of gadolinium contrast agent. A gadolinium-based agent (Magnevist; Bayer Healthcare, Berlin, Germany) was injected using an MR imaging compatible power injector at a rate of 2 ml/s and at a dose of 0.2 ml/kg of body weight, followed by 20 ml saline flush with high-pressure injector.</w:t>
      </w:r>
      <w:r>
        <w:rPr>
          <w:rFonts w:ascii="Times New Roman" w:eastAsia="DengXian" w:hAnsi="Times New Roman" w:cs="Times New Roman"/>
          <w:sz w:val="24"/>
          <w:lang w:bidi="ar"/>
        </w:rPr>
        <w:br w:type="page"/>
      </w:r>
    </w:p>
    <w:p w14:paraId="59038E50" w14:textId="43019611" w:rsidR="009955F7" w:rsidRPr="00854A0F" w:rsidRDefault="00084945" w:rsidP="009955F7">
      <w:pPr>
        <w:spacing w:line="480" w:lineRule="auto"/>
        <w:rPr>
          <w:rFonts w:ascii="Times New Roman" w:eastAsia="DengXian" w:hAnsi="Times New Roman" w:cs="Times New Roman"/>
          <w:b/>
          <w:bCs/>
          <w:sz w:val="24"/>
          <w:lang w:bidi="ar"/>
        </w:rPr>
      </w:pPr>
      <w:r>
        <w:rPr>
          <w:rFonts w:ascii="Times New Roman" w:eastAsia="DengXian" w:hAnsi="Times New Roman" w:cs="Times New Roman"/>
          <w:b/>
          <w:sz w:val="24"/>
          <w:lang w:bidi="ar"/>
        </w:rPr>
        <w:lastRenderedPageBreak/>
        <w:t>Supplementary</w:t>
      </w:r>
      <w:r w:rsidR="009955F7" w:rsidRPr="00854A0F">
        <w:rPr>
          <w:rFonts w:ascii="Times New Roman" w:eastAsia="DengXian" w:hAnsi="Times New Roman" w:cs="Times New Roman"/>
          <w:b/>
          <w:bCs/>
          <w:sz w:val="24"/>
          <w:lang w:bidi="ar"/>
        </w:rPr>
        <w:t xml:space="preserve"> </w:t>
      </w:r>
      <w:r w:rsidR="009955F7">
        <w:rPr>
          <w:rFonts w:ascii="Times New Roman" w:eastAsia="DengXian" w:hAnsi="Times New Roman" w:cs="Times New Roman"/>
          <w:b/>
          <w:bCs/>
          <w:sz w:val="24"/>
          <w:lang w:bidi="ar"/>
        </w:rPr>
        <w:t>2</w:t>
      </w:r>
      <w:r w:rsidR="009955F7" w:rsidRPr="00854A0F">
        <w:rPr>
          <w:rFonts w:ascii="Times New Roman" w:eastAsia="DengXian" w:hAnsi="Times New Roman" w:cs="Times New Roman"/>
          <w:b/>
          <w:bCs/>
          <w:sz w:val="24"/>
          <w:lang w:bidi="ar"/>
        </w:rPr>
        <w:t xml:space="preserve"> R</w:t>
      </w:r>
      <w:r w:rsidR="009955F7" w:rsidRPr="00854A0F">
        <w:rPr>
          <w:rFonts w:ascii="Times New Roman" w:eastAsia="DengXian" w:hAnsi="Times New Roman" w:cs="Times New Roman" w:hint="eastAsia"/>
          <w:b/>
          <w:bCs/>
          <w:sz w:val="24"/>
          <w:lang w:bidi="ar"/>
        </w:rPr>
        <w:t>a</w:t>
      </w:r>
      <w:r w:rsidR="009955F7" w:rsidRPr="00854A0F">
        <w:rPr>
          <w:rFonts w:ascii="Times New Roman" w:eastAsia="DengXian" w:hAnsi="Times New Roman" w:cs="Times New Roman"/>
          <w:b/>
          <w:bCs/>
          <w:sz w:val="24"/>
          <w:lang w:bidi="ar"/>
        </w:rPr>
        <w:t>diomic feature extraction</w:t>
      </w:r>
      <w:r w:rsidR="009955F7">
        <w:rPr>
          <w:rFonts w:ascii="Times New Roman" w:eastAsia="DengXian" w:hAnsi="Times New Roman" w:cs="Times New Roman"/>
          <w:b/>
          <w:bCs/>
          <w:sz w:val="24"/>
          <w:lang w:bidi="ar"/>
        </w:rPr>
        <w:t>.</w:t>
      </w:r>
    </w:p>
    <w:p w14:paraId="78777990" w14:textId="2EE6D987" w:rsidR="009955F7" w:rsidRDefault="009955F7" w:rsidP="009955F7">
      <w:pPr>
        <w:spacing w:line="480" w:lineRule="auto"/>
        <w:ind w:firstLineChars="200" w:firstLine="480"/>
        <w:rPr>
          <w:rFonts w:ascii="Times New Roman" w:hAnsi="Times New Roman"/>
          <w:sz w:val="24"/>
        </w:rPr>
      </w:pPr>
      <w:r w:rsidRPr="006153C3">
        <w:rPr>
          <w:rFonts w:ascii="Times New Roman" w:hAnsi="Times New Roman"/>
          <w:sz w:val="24"/>
        </w:rPr>
        <w:t xml:space="preserve">For all cohorts, </w:t>
      </w:r>
      <w:r w:rsidRPr="00006247">
        <w:rPr>
          <w:rFonts w:ascii="Times New Roman" w:hAnsi="Times New Roman"/>
          <w:sz w:val="24"/>
        </w:rPr>
        <w:t>multiparametric</w:t>
      </w:r>
      <w:r w:rsidRPr="006153C3">
        <w:rPr>
          <w:rFonts w:ascii="Times New Roman" w:hAnsi="Times New Roman"/>
          <w:sz w:val="24"/>
        </w:rPr>
        <w:t xml:space="preserve"> MR images</w:t>
      </w:r>
      <w:r>
        <w:rPr>
          <w:rFonts w:ascii="Times New Roman" w:hAnsi="Times New Roman"/>
          <w:sz w:val="24"/>
        </w:rPr>
        <w:t xml:space="preserve"> </w:t>
      </w:r>
      <w:r w:rsidRPr="006153C3">
        <w:rPr>
          <w:rFonts w:ascii="Times New Roman" w:hAnsi="Times New Roman"/>
          <w:sz w:val="24"/>
        </w:rPr>
        <w:t xml:space="preserve">from </w:t>
      </w:r>
      <w:r>
        <w:rPr>
          <w:rFonts w:ascii="Times New Roman" w:hAnsi="Times New Roman"/>
          <w:sz w:val="24"/>
        </w:rPr>
        <w:t xml:space="preserve">all </w:t>
      </w:r>
      <w:r w:rsidRPr="006153C3">
        <w:rPr>
          <w:rFonts w:ascii="Times New Roman" w:hAnsi="Times New Roman"/>
          <w:sz w:val="24"/>
        </w:rPr>
        <w:t>centers were retrieved from Picture Archiving and Communication System, and radiomic features corresponding to the quantitative data obtained after computational translation of images were extracted from MR T1+C, T2WI, and DWI-ADC imaging. All of the MRIs were normalized to obtain a standard normal distribution of image intensities using the N4ITK Bias Correction code. 3D regions of interest of the breast intratumoral area (ROI-1), and peritumoral area (ROI-2 including the tumor parenchymal constituting 10-mm extension outward) were semi-automatically segmented by 3D Slicer software method (</w:t>
      </w:r>
      <w:hyperlink r:id="rId15" w:history="1">
        <w:r w:rsidRPr="006153C3">
          <w:rPr>
            <w:rFonts w:ascii="Times New Roman" w:hAnsi="Times New Roman"/>
            <w:sz w:val="24"/>
          </w:rPr>
          <w:t>https://www.slicer.org/</w:t>
        </w:r>
      </w:hyperlink>
      <w:r w:rsidRPr="006153C3">
        <w:rPr>
          <w:rFonts w:ascii="Times New Roman" w:hAnsi="Times New Roman"/>
          <w:sz w:val="24"/>
        </w:rPr>
        <w:t>, version 4.10.2). After the ROI-1, and ROI-2 were reconstructed and segmented, the volumes of interest (VOI-1 and VOI-2) images (DICOM format) was transferred to the SlicerRadiomics code, the in-house texture extraction platform developed based on the python package “PyRadiomics”.</w:t>
      </w:r>
      <w:bookmarkStart w:id="13" w:name="OLE_LINK11"/>
      <w:r w:rsidRPr="006153C3">
        <w:rPr>
          <w:rFonts w:ascii="Times New Roman" w:hAnsi="Times New Roman"/>
          <w:sz w:val="24"/>
        </w:rPr>
        <w:t xml:space="preserve"> A total of </w:t>
      </w:r>
      <w:r>
        <w:rPr>
          <w:rFonts w:ascii="Times New Roman" w:hAnsi="Times New Roman"/>
          <w:sz w:val="24"/>
        </w:rPr>
        <w:t>5</w:t>
      </w:r>
      <w:r w:rsidRPr="006153C3">
        <w:rPr>
          <w:rFonts w:ascii="Times New Roman" w:hAnsi="Times New Roman"/>
          <w:sz w:val="24"/>
        </w:rPr>
        <w:t>,7</w:t>
      </w:r>
      <w:r>
        <w:rPr>
          <w:rFonts w:ascii="Times New Roman" w:hAnsi="Times New Roman"/>
          <w:sz w:val="24"/>
        </w:rPr>
        <w:t>18</w:t>
      </w:r>
      <w:r w:rsidRPr="006153C3">
        <w:rPr>
          <w:rFonts w:ascii="Times New Roman" w:hAnsi="Times New Roman"/>
          <w:sz w:val="24"/>
        </w:rPr>
        <w:t xml:space="preserve"> quantitative radiomic features, including six groups of radiomic features were separately extracted from VOI-1 and VOI-2. These included shape, first-order, the gray-level co-occurrence matrix (GLCM), the gray-level size zone matrix (GLSZM), the gray-level dependence matrix (GLDM), and the neigbouring gray tone difference matrix (NGTDM). </w:t>
      </w:r>
      <w:bookmarkEnd w:id="13"/>
      <w:r w:rsidRPr="00E970EA">
        <w:rPr>
          <w:rFonts w:ascii="Times New Roman" w:hAnsi="Times New Roman"/>
          <w:sz w:val="24"/>
        </w:rPr>
        <w:t>All patients were separately reassessed by three radiation oncologist</w:t>
      </w:r>
      <w:r w:rsidRPr="00AB0327">
        <w:rPr>
          <w:rFonts w:ascii="Times New Roman" w:hAnsi="Times New Roman"/>
          <w:sz w:val="24"/>
        </w:rPr>
        <w:t xml:space="preserve">s </w:t>
      </w:r>
      <w:r w:rsidRPr="00410828">
        <w:rPr>
          <w:rFonts w:ascii="Times New Roman" w:hAnsi="Times New Roman"/>
          <w:sz w:val="24"/>
        </w:rPr>
        <w:t>(</w:t>
      </w:r>
      <w:r w:rsidRPr="00410828">
        <w:rPr>
          <w:rFonts w:ascii="Times New Roman" w:hAnsi="Times New Roman" w:cs="Times New Roman"/>
          <w:sz w:val="24"/>
          <w:szCs w:val="24"/>
        </w:rPr>
        <w:t>XH Li, R Zhang and QG Hu</w:t>
      </w:r>
      <w:r w:rsidRPr="00410828" w:rsidDel="00410828">
        <w:rPr>
          <w:rFonts w:ascii="Times New Roman" w:hAnsi="Times New Roman"/>
          <w:sz w:val="24"/>
        </w:rPr>
        <w:t xml:space="preserve"> </w:t>
      </w:r>
      <w:r w:rsidRPr="00410828">
        <w:rPr>
          <w:rFonts w:ascii="Times New Roman" w:hAnsi="Times New Roman"/>
          <w:sz w:val="24"/>
        </w:rPr>
        <w:t>)</w:t>
      </w:r>
      <w:r w:rsidRPr="00502453">
        <w:rPr>
          <w:rFonts w:ascii="Times New Roman" w:hAnsi="Times New Roman"/>
          <w:sz w:val="24"/>
        </w:rPr>
        <w:t xml:space="preserve"> blinded to the patients’ clinical outcomes, MRI reassessed under the guidance of two senior radiation oncologists </w:t>
      </w:r>
      <w:r w:rsidRPr="00410828">
        <w:rPr>
          <w:rFonts w:ascii="Times New Roman" w:hAnsi="Times New Roman"/>
          <w:sz w:val="24"/>
        </w:rPr>
        <w:t>(</w:t>
      </w:r>
      <w:r w:rsidRPr="00410828">
        <w:rPr>
          <w:rFonts w:ascii="Times New Roman" w:hAnsi="Times New Roman" w:cs="Times New Roman"/>
          <w:sz w:val="24"/>
          <w:szCs w:val="24"/>
        </w:rPr>
        <w:t xml:space="preserve">Z Wu </w:t>
      </w:r>
      <w:r w:rsidRPr="00410828">
        <w:rPr>
          <w:rFonts w:ascii="Times New Roman" w:hAnsi="Times New Roman"/>
          <w:sz w:val="24"/>
        </w:rPr>
        <w:t xml:space="preserve">and </w:t>
      </w:r>
      <w:r w:rsidRPr="00410828">
        <w:rPr>
          <w:rFonts w:ascii="Times New Roman" w:hAnsi="Times New Roman" w:cs="Times New Roman"/>
          <w:sz w:val="24"/>
          <w:szCs w:val="24"/>
        </w:rPr>
        <w:t>CM Xie</w:t>
      </w:r>
      <w:r w:rsidRPr="00410828">
        <w:rPr>
          <w:rFonts w:ascii="Times New Roman" w:hAnsi="Times New Roman"/>
          <w:sz w:val="24"/>
        </w:rPr>
        <w:t>)</w:t>
      </w:r>
      <w:r w:rsidRPr="00502453">
        <w:rPr>
          <w:rFonts w:ascii="Times New Roman" w:hAnsi="Times New Roman"/>
          <w:sz w:val="24"/>
        </w:rPr>
        <w:t xml:space="preserve"> who major in MRI interpretation more than 15 years. </w:t>
      </w:r>
    </w:p>
    <w:p w14:paraId="68629DD0" w14:textId="1C80FDBD" w:rsidR="00AB0327" w:rsidRPr="009955F7" w:rsidRDefault="009955F7" w:rsidP="00C735F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153C3">
        <w:rPr>
          <w:rFonts w:ascii="Times New Roman" w:hAnsi="Times New Roman"/>
          <w:sz w:val="24"/>
        </w:rPr>
        <w:t xml:space="preserve">The normalization was performed on radiomic features using a z-score transformation before significant features selection. The Random forest algorithm were applied to select the </w:t>
      </w:r>
      <w:r>
        <w:rPr>
          <w:rFonts w:ascii="Times New Roman" w:hAnsi="Times New Roman"/>
          <w:sz w:val="24"/>
        </w:rPr>
        <w:t>key</w:t>
      </w:r>
      <w:r w:rsidRPr="006153C3">
        <w:rPr>
          <w:rFonts w:ascii="Times New Roman" w:hAnsi="Times New Roman"/>
          <w:b/>
          <w:sz w:val="24"/>
        </w:rPr>
        <w:t xml:space="preserve"> </w:t>
      </w:r>
      <w:r w:rsidRPr="006153C3">
        <w:rPr>
          <w:rFonts w:ascii="Times New Roman" w:hAnsi="Times New Roman"/>
          <w:sz w:val="24"/>
        </w:rPr>
        <w:t xml:space="preserve">radiomic features which relative importance &gt; 0.2 from T1+C, T2WI, and DWI-ADC sequence of VOI-1, and VOI-2, respectively, in </w:t>
      </w:r>
      <w:r>
        <w:rPr>
          <w:rFonts w:ascii="Times New Roman" w:hAnsi="Times New Roman"/>
          <w:sz w:val="24"/>
        </w:rPr>
        <w:t xml:space="preserve">the </w:t>
      </w:r>
      <w:r w:rsidRPr="006153C3">
        <w:rPr>
          <w:rFonts w:ascii="Times New Roman" w:hAnsi="Times New Roman"/>
          <w:sz w:val="24"/>
        </w:rPr>
        <w:t xml:space="preserve">training cohort. </w:t>
      </w:r>
      <w:r>
        <w:rPr>
          <w:rFonts w:ascii="Times New Roman" w:hAnsi="Times New Roman"/>
          <w:sz w:val="24"/>
        </w:rPr>
        <w:t>T</w:t>
      </w:r>
      <w:r w:rsidRPr="006153C3">
        <w:rPr>
          <w:rFonts w:ascii="Times New Roman" w:hAnsi="Times New Roman"/>
          <w:sz w:val="24"/>
        </w:rPr>
        <w:t xml:space="preserve">he combination of the key features in each sequence </w:t>
      </w:r>
      <w:r w:rsidRPr="006153C3">
        <w:rPr>
          <w:rFonts w:ascii="Times New Roman" w:hAnsi="Times New Roman"/>
          <w:sz w:val="24"/>
        </w:rPr>
        <w:lastRenderedPageBreak/>
        <w:t>were used to constructed T1+C, T2WI, and DWI-ADC single sequence signature. These key features were presented in the radiomic score calculation formula</w:t>
      </w:r>
      <w:r>
        <w:rPr>
          <w:rFonts w:ascii="Times New Roman" w:hAnsi="Times New Roman"/>
          <w:sz w:val="24"/>
        </w:rPr>
        <w:t xml:space="preserve"> (</w:t>
      </w:r>
      <w:r w:rsidR="00705CF0">
        <w:rPr>
          <w:rFonts w:ascii="Times New Roman" w:hAnsi="Times New Roman"/>
          <w:sz w:val="24"/>
        </w:rPr>
        <w:t xml:space="preserve">Supplementary </w:t>
      </w:r>
      <w:r>
        <w:rPr>
          <w:rFonts w:ascii="Times New Roman" w:hAnsi="Times New Roman"/>
          <w:sz w:val="24"/>
        </w:rPr>
        <w:t xml:space="preserve">Table </w:t>
      </w:r>
      <w:r w:rsidR="0090089D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).</w:t>
      </w:r>
      <w:r w:rsidRPr="006153C3">
        <w:rPr>
          <w:rFonts w:ascii="Times New Roman" w:hAnsi="Times New Roman"/>
          <w:sz w:val="24"/>
        </w:rPr>
        <w:t xml:space="preserve"> </w:t>
      </w:r>
    </w:p>
    <w:sectPr w:rsidR="00AB0327" w:rsidRPr="009955F7" w:rsidSect="00481200">
      <w:type w:val="continuous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6D1C9" w14:textId="77777777" w:rsidR="00A12984" w:rsidRDefault="00A12984" w:rsidP="00C33C17">
      <w:r>
        <w:separator/>
      </w:r>
    </w:p>
  </w:endnote>
  <w:endnote w:type="continuationSeparator" w:id="0">
    <w:p w14:paraId="22B86FCA" w14:textId="77777777" w:rsidR="00A12984" w:rsidRDefault="00A12984" w:rsidP="00C3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27419" w14:textId="77777777" w:rsidR="00A12984" w:rsidRDefault="00A12984" w:rsidP="00C33C17">
      <w:r>
        <w:separator/>
      </w:r>
    </w:p>
  </w:footnote>
  <w:footnote w:type="continuationSeparator" w:id="0">
    <w:p w14:paraId="30B1EC98" w14:textId="77777777" w:rsidR="00A12984" w:rsidRDefault="00A12984" w:rsidP="00C33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DF5"/>
    <w:rsid w:val="00012F76"/>
    <w:rsid w:val="0002135A"/>
    <w:rsid w:val="00051625"/>
    <w:rsid w:val="000622B5"/>
    <w:rsid w:val="000625B0"/>
    <w:rsid w:val="00084945"/>
    <w:rsid w:val="0009395A"/>
    <w:rsid w:val="000B6AC5"/>
    <w:rsid w:val="000B76E0"/>
    <w:rsid w:val="0011195F"/>
    <w:rsid w:val="0011651E"/>
    <w:rsid w:val="001A44F6"/>
    <w:rsid w:val="001B0194"/>
    <w:rsid w:val="001B108D"/>
    <w:rsid w:val="001E27A9"/>
    <w:rsid w:val="001F53E1"/>
    <w:rsid w:val="00205C06"/>
    <w:rsid w:val="002119C6"/>
    <w:rsid w:val="002365AD"/>
    <w:rsid w:val="0025737E"/>
    <w:rsid w:val="00267630"/>
    <w:rsid w:val="00273F05"/>
    <w:rsid w:val="00277D25"/>
    <w:rsid w:val="002917F6"/>
    <w:rsid w:val="002C14D9"/>
    <w:rsid w:val="00335BB5"/>
    <w:rsid w:val="00341516"/>
    <w:rsid w:val="00346970"/>
    <w:rsid w:val="003A1F27"/>
    <w:rsid w:val="003A41BA"/>
    <w:rsid w:val="00410828"/>
    <w:rsid w:val="00413A43"/>
    <w:rsid w:val="00424662"/>
    <w:rsid w:val="004317DA"/>
    <w:rsid w:val="00451DDA"/>
    <w:rsid w:val="00460E54"/>
    <w:rsid w:val="00481200"/>
    <w:rsid w:val="0048524A"/>
    <w:rsid w:val="004B1BB6"/>
    <w:rsid w:val="004B7734"/>
    <w:rsid w:val="004C7A93"/>
    <w:rsid w:val="004F09C4"/>
    <w:rsid w:val="00563C23"/>
    <w:rsid w:val="00567980"/>
    <w:rsid w:val="00567FEB"/>
    <w:rsid w:val="005724C2"/>
    <w:rsid w:val="005741C3"/>
    <w:rsid w:val="005B0B55"/>
    <w:rsid w:val="005B60BD"/>
    <w:rsid w:val="005D346E"/>
    <w:rsid w:val="00602755"/>
    <w:rsid w:val="006125F4"/>
    <w:rsid w:val="00614912"/>
    <w:rsid w:val="00630BE1"/>
    <w:rsid w:val="00633A76"/>
    <w:rsid w:val="006772C4"/>
    <w:rsid w:val="00694E02"/>
    <w:rsid w:val="00705CF0"/>
    <w:rsid w:val="00713DA4"/>
    <w:rsid w:val="00733D57"/>
    <w:rsid w:val="00754480"/>
    <w:rsid w:val="00760CFA"/>
    <w:rsid w:val="0077676A"/>
    <w:rsid w:val="00780A92"/>
    <w:rsid w:val="00795915"/>
    <w:rsid w:val="007B3002"/>
    <w:rsid w:val="007C6600"/>
    <w:rsid w:val="007D05F2"/>
    <w:rsid w:val="0080468C"/>
    <w:rsid w:val="00811494"/>
    <w:rsid w:val="00813D6A"/>
    <w:rsid w:val="00816760"/>
    <w:rsid w:val="008201FA"/>
    <w:rsid w:val="00850DDA"/>
    <w:rsid w:val="00864BAA"/>
    <w:rsid w:val="00876D38"/>
    <w:rsid w:val="008A7D04"/>
    <w:rsid w:val="008B1A4A"/>
    <w:rsid w:val="008C38E3"/>
    <w:rsid w:val="008C5106"/>
    <w:rsid w:val="008F190B"/>
    <w:rsid w:val="009006B5"/>
    <w:rsid w:val="0090089D"/>
    <w:rsid w:val="0090296B"/>
    <w:rsid w:val="0093552D"/>
    <w:rsid w:val="00971527"/>
    <w:rsid w:val="00972BA5"/>
    <w:rsid w:val="009955F7"/>
    <w:rsid w:val="009A3553"/>
    <w:rsid w:val="009E09A5"/>
    <w:rsid w:val="009E64D2"/>
    <w:rsid w:val="00A12984"/>
    <w:rsid w:val="00A46D46"/>
    <w:rsid w:val="00A470E3"/>
    <w:rsid w:val="00A64CC4"/>
    <w:rsid w:val="00A77367"/>
    <w:rsid w:val="00A847EE"/>
    <w:rsid w:val="00AB0327"/>
    <w:rsid w:val="00AD390B"/>
    <w:rsid w:val="00AD3D65"/>
    <w:rsid w:val="00AD44CF"/>
    <w:rsid w:val="00AE7CC5"/>
    <w:rsid w:val="00AF0BD4"/>
    <w:rsid w:val="00B329B8"/>
    <w:rsid w:val="00B4101A"/>
    <w:rsid w:val="00B83DF5"/>
    <w:rsid w:val="00C045D7"/>
    <w:rsid w:val="00C25C8D"/>
    <w:rsid w:val="00C33C17"/>
    <w:rsid w:val="00C735F8"/>
    <w:rsid w:val="00C75894"/>
    <w:rsid w:val="00C96153"/>
    <w:rsid w:val="00CB3DD4"/>
    <w:rsid w:val="00CB6F2A"/>
    <w:rsid w:val="00CD2B4D"/>
    <w:rsid w:val="00CE4A4C"/>
    <w:rsid w:val="00CF66FF"/>
    <w:rsid w:val="00D104D2"/>
    <w:rsid w:val="00D26B18"/>
    <w:rsid w:val="00D3493F"/>
    <w:rsid w:val="00D55D67"/>
    <w:rsid w:val="00D65742"/>
    <w:rsid w:val="00D97AA0"/>
    <w:rsid w:val="00DC55C0"/>
    <w:rsid w:val="00DD0880"/>
    <w:rsid w:val="00E17D39"/>
    <w:rsid w:val="00E265F0"/>
    <w:rsid w:val="00E566A2"/>
    <w:rsid w:val="00E859DC"/>
    <w:rsid w:val="00E95DC7"/>
    <w:rsid w:val="00E97094"/>
    <w:rsid w:val="00EB134E"/>
    <w:rsid w:val="00EF52F6"/>
    <w:rsid w:val="00F27CE6"/>
    <w:rsid w:val="00F51D1F"/>
    <w:rsid w:val="00F717F6"/>
    <w:rsid w:val="00F77843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CBDCA"/>
  <w15:docId w15:val="{CD4DFB39-B3DE-CD43-9D25-93ED621F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3C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3C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3C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3C17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C33C17"/>
  </w:style>
  <w:style w:type="paragraph" w:styleId="a8">
    <w:name w:val="Balloon Text"/>
    <w:basedOn w:val="a"/>
    <w:link w:val="a9"/>
    <w:uiPriority w:val="99"/>
    <w:semiHidden/>
    <w:unhideWhenUsed/>
    <w:rsid w:val="00633A7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33A76"/>
    <w:rPr>
      <w:sz w:val="18"/>
      <w:szCs w:val="18"/>
    </w:rPr>
  </w:style>
  <w:style w:type="table" w:styleId="aa">
    <w:name w:val="Table Grid"/>
    <w:basedOn w:val="a1"/>
    <w:qFormat/>
    <w:rsid w:val="00AB0327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unhideWhenUsed/>
    <w:qFormat/>
    <w:rsid w:val="00AB0327"/>
    <w:pPr>
      <w:jc w:val="left"/>
    </w:pPr>
  </w:style>
  <w:style w:type="character" w:customStyle="1" w:styleId="ac">
    <w:name w:val="批注文字 字符"/>
    <w:basedOn w:val="a0"/>
    <w:link w:val="ab"/>
    <w:uiPriority w:val="99"/>
    <w:qFormat/>
    <w:rsid w:val="00AB0327"/>
  </w:style>
  <w:style w:type="character" w:styleId="ad">
    <w:name w:val="Hyperlink"/>
    <w:basedOn w:val="a0"/>
    <w:uiPriority w:val="99"/>
    <w:unhideWhenUsed/>
    <w:qFormat/>
    <w:rsid w:val="00AB0327"/>
    <w:rPr>
      <w:color w:val="0000FF" w:themeColor="hyperlink"/>
      <w:u w:val="single"/>
    </w:rPr>
  </w:style>
  <w:style w:type="table" w:customStyle="1" w:styleId="2">
    <w:name w:val="网格型2"/>
    <w:basedOn w:val="a1"/>
    <w:uiPriority w:val="99"/>
    <w:qFormat/>
    <w:rsid w:val="00AB0327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HTML">
    <w:name w:val="HTML Preformatted"/>
    <w:basedOn w:val="a"/>
    <w:link w:val="HTML0"/>
    <w:uiPriority w:val="99"/>
    <w:unhideWhenUsed/>
    <w:rsid w:val="00413A4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413A43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yperlink" Target="https://www.ncbi.nlm.nih.gov/protein/P46013.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hyperlink" Target="https://www.slicer.org/" TargetMode="Externa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yperlink" Target="https://www.ncbi.nlm.nih.gov/protein/P46013.2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A4014D-432E-4385-89D0-FDFC31DA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3400</Words>
  <Characters>19381</Characters>
  <Application>Microsoft Office Word</Application>
  <DocSecurity>0</DocSecurity>
  <Lines>161</Lines>
  <Paragraphs>45</Paragraphs>
  <ScaleCrop>false</ScaleCrop>
  <Company/>
  <LinksUpToDate>false</LinksUpToDate>
  <CharactersWithSpaces>22736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Ren Wei</cp:lastModifiedBy>
  <cp:revision>3</cp:revision>
  <dcterms:created xsi:type="dcterms:W3CDTF">2020-09-20T17:07:00Z</dcterms:created>
  <dcterms:modified xsi:type="dcterms:W3CDTF">2020-09-21T10:26:00Z</dcterms:modified>
</cp:coreProperties>
</file>