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FBDD3" w14:textId="325362C3" w:rsidR="0077418A" w:rsidRPr="00F214FB" w:rsidRDefault="0077418A" w:rsidP="00A12308">
      <w:pPr>
        <w:widowControl w:val="0"/>
        <w:spacing w:after="0" w:line="480" w:lineRule="auto"/>
        <w:jc w:val="center"/>
        <w:rPr>
          <w:rFonts w:ascii="Arial" w:hAnsi="Arial" w:cs="Arial"/>
          <w:b/>
          <w:bCs/>
          <w:sz w:val="24"/>
          <w:szCs w:val="24"/>
        </w:rPr>
      </w:pPr>
      <w:r w:rsidRPr="00F214FB">
        <w:rPr>
          <w:rFonts w:ascii="Arial" w:hAnsi="Arial" w:cs="Arial"/>
          <w:b/>
          <w:bCs/>
          <w:sz w:val="24"/>
          <w:szCs w:val="24"/>
        </w:rPr>
        <w:t>Supplementary</w:t>
      </w:r>
      <w:r w:rsidR="00AC23CF" w:rsidRPr="00F214FB">
        <w:rPr>
          <w:rFonts w:ascii="Arial" w:hAnsi="Arial" w:cs="Arial"/>
          <w:b/>
          <w:bCs/>
          <w:sz w:val="24"/>
          <w:szCs w:val="24"/>
        </w:rPr>
        <w:t xml:space="preserve"> </w:t>
      </w:r>
      <w:r w:rsidR="00254462">
        <w:rPr>
          <w:rFonts w:ascii="Arial" w:hAnsi="Arial" w:cs="Arial"/>
          <w:b/>
          <w:bCs/>
          <w:sz w:val="24"/>
          <w:szCs w:val="24"/>
        </w:rPr>
        <w:t>Information</w:t>
      </w:r>
    </w:p>
    <w:p w14:paraId="5A5F78DA" w14:textId="3313492D" w:rsidR="00AC23CF" w:rsidRPr="00F214FB" w:rsidRDefault="00AC23CF" w:rsidP="00A12308">
      <w:pPr>
        <w:widowControl w:val="0"/>
        <w:spacing w:after="0" w:line="480" w:lineRule="auto"/>
        <w:jc w:val="center"/>
        <w:rPr>
          <w:rFonts w:ascii="Arial" w:hAnsi="Arial" w:cs="Arial"/>
          <w:b/>
          <w:bCs/>
          <w:sz w:val="24"/>
          <w:szCs w:val="24"/>
        </w:rPr>
      </w:pPr>
    </w:p>
    <w:p w14:paraId="0555420B" w14:textId="66C6D8FA" w:rsidR="006F70EA" w:rsidRDefault="00274179" w:rsidP="00176B57">
      <w:pPr>
        <w:widowControl w:val="0"/>
        <w:spacing w:after="0" w:line="480" w:lineRule="auto"/>
        <w:jc w:val="center"/>
        <w:rPr>
          <w:rFonts w:ascii="Arial" w:hAnsi="Arial" w:cs="Arial"/>
          <w:b/>
          <w:sz w:val="28"/>
          <w:szCs w:val="24"/>
        </w:rPr>
      </w:pPr>
      <w:r w:rsidRPr="00274179">
        <w:rPr>
          <w:rFonts w:ascii="Arial" w:hAnsi="Arial" w:cs="Arial"/>
          <w:b/>
          <w:sz w:val="28"/>
          <w:szCs w:val="24"/>
        </w:rPr>
        <w:t xml:space="preserve">Membrane depolarization kills dormant </w:t>
      </w:r>
      <w:r w:rsidRPr="00274179">
        <w:rPr>
          <w:rFonts w:ascii="Arial" w:hAnsi="Arial" w:cs="Arial"/>
          <w:b/>
          <w:i/>
          <w:iCs/>
          <w:sz w:val="28"/>
          <w:szCs w:val="24"/>
        </w:rPr>
        <w:t>Bacillus subtilis</w:t>
      </w:r>
      <w:r w:rsidRPr="00274179">
        <w:rPr>
          <w:rFonts w:ascii="Arial" w:hAnsi="Arial" w:cs="Arial"/>
          <w:b/>
          <w:sz w:val="28"/>
          <w:szCs w:val="24"/>
        </w:rPr>
        <w:t xml:space="preserve"> cells by generating a lethal dose of ROS</w:t>
      </w:r>
    </w:p>
    <w:p w14:paraId="631D96E5" w14:textId="77777777" w:rsidR="004D7E0A" w:rsidRPr="00F214FB" w:rsidRDefault="004D7E0A" w:rsidP="00176B57">
      <w:pPr>
        <w:widowControl w:val="0"/>
        <w:spacing w:after="0" w:line="480" w:lineRule="auto"/>
        <w:jc w:val="center"/>
        <w:rPr>
          <w:rFonts w:ascii="Arial" w:hAnsi="Arial" w:cs="Arial"/>
          <w:bCs/>
          <w:i/>
          <w:sz w:val="24"/>
          <w:szCs w:val="24"/>
        </w:rPr>
      </w:pPr>
    </w:p>
    <w:p w14:paraId="2702FDC2" w14:textId="617932C0" w:rsidR="00E365ED" w:rsidRPr="00F214FB" w:rsidRDefault="00E365ED" w:rsidP="00176B57">
      <w:pPr>
        <w:widowControl w:val="0"/>
        <w:spacing w:after="0" w:line="480" w:lineRule="auto"/>
        <w:jc w:val="center"/>
        <w:rPr>
          <w:rFonts w:ascii="Arial" w:hAnsi="Arial" w:cs="Arial"/>
          <w:sz w:val="24"/>
          <w:szCs w:val="24"/>
          <w:lang w:val="nl-NL"/>
        </w:rPr>
      </w:pPr>
      <w:r w:rsidRPr="00F214FB">
        <w:rPr>
          <w:rFonts w:ascii="Arial" w:hAnsi="Arial" w:cs="Arial"/>
          <w:sz w:val="24"/>
          <w:szCs w:val="24"/>
          <w:lang w:val="nl-NL"/>
        </w:rPr>
        <w:t xml:space="preserve">Declan </w:t>
      </w:r>
      <w:r w:rsidR="00F7069C" w:rsidRPr="00F214FB">
        <w:rPr>
          <w:rFonts w:ascii="Arial" w:hAnsi="Arial" w:cs="Arial"/>
          <w:sz w:val="24"/>
          <w:szCs w:val="24"/>
          <w:lang w:val="nl-NL"/>
        </w:rPr>
        <w:t xml:space="preserve">A. </w:t>
      </w:r>
      <w:r w:rsidRPr="00F214FB">
        <w:rPr>
          <w:rFonts w:ascii="Arial" w:hAnsi="Arial" w:cs="Arial"/>
          <w:sz w:val="24"/>
          <w:szCs w:val="24"/>
          <w:lang w:val="nl-NL"/>
        </w:rPr>
        <w:t xml:space="preserve">Gray, Biwen Wang, Pamela Gamba, Henrik Strahl, Leendert </w:t>
      </w:r>
      <w:r w:rsidR="00F93436">
        <w:rPr>
          <w:rFonts w:ascii="Arial" w:hAnsi="Arial" w:cs="Arial"/>
          <w:sz w:val="24"/>
          <w:szCs w:val="24"/>
          <w:lang w:val="nl-NL"/>
        </w:rPr>
        <w:t xml:space="preserve">W. </w:t>
      </w:r>
      <w:r w:rsidRPr="00F214FB">
        <w:rPr>
          <w:rFonts w:ascii="Arial" w:hAnsi="Arial" w:cs="Arial"/>
          <w:sz w:val="24"/>
          <w:szCs w:val="24"/>
          <w:lang w:val="nl-NL"/>
        </w:rPr>
        <w:t>Hamoen</w:t>
      </w:r>
    </w:p>
    <w:p w14:paraId="05EB1027" w14:textId="70987B98" w:rsidR="00AC23CF" w:rsidRPr="00F214FB" w:rsidRDefault="00AC23CF" w:rsidP="00A12308">
      <w:pPr>
        <w:widowControl w:val="0"/>
        <w:spacing w:after="0" w:line="480" w:lineRule="auto"/>
        <w:jc w:val="center"/>
        <w:rPr>
          <w:rFonts w:ascii="Arial" w:hAnsi="Arial" w:cs="Arial"/>
          <w:b/>
          <w:bCs/>
          <w:sz w:val="24"/>
          <w:szCs w:val="24"/>
          <w:lang w:val="nl-NL"/>
        </w:rPr>
      </w:pPr>
    </w:p>
    <w:p w14:paraId="5870054D" w14:textId="77777777" w:rsidR="00E365ED" w:rsidRPr="00F214FB" w:rsidRDefault="00E365ED" w:rsidP="00E365ED">
      <w:pPr>
        <w:rPr>
          <w:rFonts w:ascii="Arial" w:hAnsi="Arial" w:cs="Arial"/>
          <w:sz w:val="24"/>
          <w:szCs w:val="24"/>
          <w:u w:val="single"/>
        </w:rPr>
      </w:pPr>
      <w:r w:rsidRPr="00F214FB">
        <w:rPr>
          <w:rFonts w:ascii="Arial" w:hAnsi="Arial" w:cs="Arial"/>
          <w:sz w:val="24"/>
          <w:szCs w:val="24"/>
          <w:u w:val="single"/>
        </w:rPr>
        <w:t>Table of content</w:t>
      </w:r>
    </w:p>
    <w:p w14:paraId="187AF26D" w14:textId="7571D7EF" w:rsidR="00E365ED" w:rsidRPr="00F214FB" w:rsidRDefault="00E365ED" w:rsidP="00E365ED">
      <w:pPr>
        <w:pStyle w:val="ListParagraph"/>
        <w:widowControl w:val="0"/>
        <w:numPr>
          <w:ilvl w:val="0"/>
          <w:numId w:val="5"/>
        </w:numPr>
        <w:spacing w:after="0" w:line="480" w:lineRule="auto"/>
        <w:rPr>
          <w:rFonts w:ascii="Arial" w:hAnsi="Arial" w:cs="Arial"/>
          <w:sz w:val="24"/>
          <w:szCs w:val="24"/>
        </w:rPr>
      </w:pPr>
      <w:r w:rsidRPr="00F214FB">
        <w:rPr>
          <w:rFonts w:ascii="Arial" w:hAnsi="Arial" w:cs="Arial"/>
          <w:sz w:val="24"/>
          <w:szCs w:val="24"/>
        </w:rPr>
        <w:t>Table S1</w:t>
      </w:r>
      <w:r w:rsidR="001A479F" w:rsidRPr="00F214FB">
        <w:rPr>
          <w:rFonts w:ascii="Arial" w:hAnsi="Arial" w:cs="Arial"/>
          <w:sz w:val="24"/>
          <w:szCs w:val="24"/>
        </w:rPr>
        <w:t>.</w:t>
      </w:r>
      <w:r w:rsidRPr="00F214FB">
        <w:rPr>
          <w:rFonts w:ascii="Arial" w:hAnsi="Arial" w:cs="Arial"/>
          <w:sz w:val="24"/>
          <w:szCs w:val="24"/>
        </w:rPr>
        <w:t xml:space="preserve"> Strains used in this study</w:t>
      </w:r>
    </w:p>
    <w:p w14:paraId="3FB3020F" w14:textId="2CC3C0AD" w:rsidR="00E365ED" w:rsidRPr="00F214FB" w:rsidRDefault="00E365ED" w:rsidP="00E365ED">
      <w:pPr>
        <w:pStyle w:val="ListParagraph"/>
        <w:widowControl w:val="0"/>
        <w:numPr>
          <w:ilvl w:val="0"/>
          <w:numId w:val="5"/>
        </w:numPr>
        <w:spacing w:after="0" w:line="480" w:lineRule="auto"/>
        <w:rPr>
          <w:rFonts w:ascii="Arial" w:hAnsi="Arial" w:cs="Arial"/>
          <w:sz w:val="24"/>
          <w:szCs w:val="24"/>
        </w:rPr>
      </w:pPr>
      <w:r w:rsidRPr="00F214FB">
        <w:rPr>
          <w:rFonts w:ascii="Arial" w:hAnsi="Arial" w:cs="Arial"/>
          <w:sz w:val="24"/>
          <w:szCs w:val="24"/>
        </w:rPr>
        <w:t>Table S2</w:t>
      </w:r>
      <w:r w:rsidR="001A479F" w:rsidRPr="00F214FB">
        <w:rPr>
          <w:rFonts w:ascii="Arial" w:hAnsi="Arial" w:cs="Arial"/>
          <w:sz w:val="24"/>
          <w:szCs w:val="24"/>
        </w:rPr>
        <w:t>.</w:t>
      </w:r>
      <w:r w:rsidRPr="00F214FB">
        <w:rPr>
          <w:rFonts w:ascii="Arial" w:hAnsi="Arial" w:cs="Arial"/>
          <w:sz w:val="24"/>
          <w:szCs w:val="24"/>
        </w:rPr>
        <w:t xml:space="preserve"> Plasmids used in this study</w:t>
      </w:r>
    </w:p>
    <w:p w14:paraId="5162D7B5" w14:textId="730799E7" w:rsidR="00E365ED" w:rsidRPr="00F214FB" w:rsidRDefault="00E365ED" w:rsidP="00E365ED">
      <w:pPr>
        <w:pStyle w:val="ListParagraph"/>
        <w:widowControl w:val="0"/>
        <w:numPr>
          <w:ilvl w:val="0"/>
          <w:numId w:val="5"/>
        </w:numPr>
        <w:spacing w:after="0" w:line="480" w:lineRule="auto"/>
        <w:rPr>
          <w:rFonts w:ascii="Arial" w:hAnsi="Arial" w:cs="Arial"/>
          <w:sz w:val="24"/>
          <w:szCs w:val="24"/>
        </w:rPr>
      </w:pPr>
      <w:r w:rsidRPr="00F214FB">
        <w:rPr>
          <w:rFonts w:ascii="Arial" w:hAnsi="Arial" w:cs="Arial"/>
          <w:sz w:val="24"/>
          <w:szCs w:val="24"/>
        </w:rPr>
        <w:t>Table S3</w:t>
      </w:r>
      <w:r w:rsidR="001A479F" w:rsidRPr="00F214FB">
        <w:rPr>
          <w:rFonts w:ascii="Arial" w:hAnsi="Arial" w:cs="Arial"/>
          <w:sz w:val="24"/>
          <w:szCs w:val="24"/>
        </w:rPr>
        <w:t>.</w:t>
      </w:r>
      <w:r w:rsidRPr="00F214FB">
        <w:rPr>
          <w:rFonts w:ascii="Arial" w:hAnsi="Arial" w:cs="Arial"/>
          <w:sz w:val="24"/>
          <w:szCs w:val="24"/>
        </w:rPr>
        <w:t xml:space="preserve"> </w:t>
      </w:r>
      <w:r w:rsidR="00113F39" w:rsidRPr="00F214FB">
        <w:rPr>
          <w:rFonts w:ascii="Arial" w:hAnsi="Arial" w:cs="Arial"/>
          <w:sz w:val="24"/>
          <w:szCs w:val="24"/>
        </w:rPr>
        <w:t>Primer</w:t>
      </w:r>
      <w:r w:rsidR="00F9476A">
        <w:rPr>
          <w:rFonts w:ascii="Arial" w:hAnsi="Arial" w:cs="Arial"/>
          <w:sz w:val="24"/>
          <w:szCs w:val="24"/>
        </w:rPr>
        <w:t xml:space="preserve">s </w:t>
      </w:r>
      <w:r w:rsidRPr="00F214FB">
        <w:rPr>
          <w:rFonts w:ascii="Arial" w:hAnsi="Arial" w:cs="Arial"/>
          <w:sz w:val="24"/>
          <w:szCs w:val="24"/>
        </w:rPr>
        <w:t>used in this study</w:t>
      </w:r>
    </w:p>
    <w:p w14:paraId="275B199E" w14:textId="442894AF" w:rsidR="00113F39" w:rsidRPr="00F214FB" w:rsidRDefault="00113F39" w:rsidP="00E365ED">
      <w:pPr>
        <w:pStyle w:val="ListParagraph"/>
        <w:widowControl w:val="0"/>
        <w:numPr>
          <w:ilvl w:val="0"/>
          <w:numId w:val="5"/>
        </w:numPr>
        <w:spacing w:after="0" w:line="480" w:lineRule="auto"/>
        <w:rPr>
          <w:rFonts w:ascii="Arial" w:hAnsi="Arial" w:cs="Arial"/>
          <w:sz w:val="24"/>
          <w:szCs w:val="24"/>
        </w:rPr>
      </w:pPr>
      <w:r w:rsidRPr="00F214FB">
        <w:rPr>
          <w:rFonts w:ascii="Arial" w:hAnsi="Arial" w:cs="Arial"/>
          <w:sz w:val="24"/>
          <w:szCs w:val="24"/>
        </w:rPr>
        <w:t>Table S</w:t>
      </w:r>
      <w:r w:rsidR="000012F0" w:rsidRPr="00F214FB">
        <w:rPr>
          <w:rFonts w:ascii="Arial" w:hAnsi="Arial" w:cs="Arial"/>
          <w:sz w:val="24"/>
          <w:szCs w:val="24"/>
        </w:rPr>
        <w:t>4</w:t>
      </w:r>
      <w:r w:rsidR="001A479F" w:rsidRPr="00F214FB">
        <w:rPr>
          <w:rFonts w:ascii="Arial" w:hAnsi="Arial" w:cs="Arial"/>
          <w:sz w:val="24"/>
          <w:szCs w:val="24"/>
        </w:rPr>
        <w:t>.</w:t>
      </w:r>
      <w:r w:rsidR="00EC7ADD" w:rsidRPr="00F214FB">
        <w:rPr>
          <w:rFonts w:ascii="Arial" w:hAnsi="Arial" w:cs="Arial"/>
          <w:sz w:val="24"/>
          <w:szCs w:val="24"/>
        </w:rPr>
        <w:t xml:space="preserve"> Minimum inhibitory concentration of </w:t>
      </w:r>
      <w:r w:rsidR="00EC7ADD" w:rsidRPr="00F214FB">
        <w:rPr>
          <w:rFonts w:ascii="Arial" w:hAnsi="Arial" w:cs="Arial"/>
          <w:i/>
          <w:iCs/>
          <w:sz w:val="24"/>
          <w:szCs w:val="24"/>
        </w:rPr>
        <w:t>B subtilis</w:t>
      </w:r>
      <w:r w:rsidR="00EC7ADD" w:rsidRPr="00F214FB">
        <w:rPr>
          <w:rFonts w:ascii="Arial" w:hAnsi="Arial" w:cs="Arial"/>
          <w:sz w:val="24"/>
          <w:szCs w:val="24"/>
        </w:rPr>
        <w:t xml:space="preserve"> PG344 </w:t>
      </w:r>
      <w:r w:rsidR="00D76388" w:rsidRPr="00F214FB">
        <w:rPr>
          <w:rFonts w:ascii="Arial" w:hAnsi="Arial" w:cs="Arial"/>
          <w:sz w:val="24"/>
          <w:szCs w:val="24"/>
        </w:rPr>
        <w:t xml:space="preserve">for 4 </w:t>
      </w:r>
      <w:r w:rsidR="00EC7ADD" w:rsidRPr="00F214FB">
        <w:rPr>
          <w:rFonts w:ascii="Arial" w:hAnsi="Arial" w:cs="Arial"/>
          <w:sz w:val="24"/>
          <w:szCs w:val="24"/>
        </w:rPr>
        <w:t>antibiotics</w:t>
      </w:r>
    </w:p>
    <w:p w14:paraId="65668459" w14:textId="0748E4A4" w:rsidR="003B7E17" w:rsidRPr="00F214FB" w:rsidRDefault="00E365ED" w:rsidP="00EF1AF8">
      <w:pPr>
        <w:pStyle w:val="ListParagraph"/>
        <w:widowControl w:val="0"/>
        <w:numPr>
          <w:ilvl w:val="0"/>
          <w:numId w:val="4"/>
        </w:numPr>
        <w:spacing w:after="0" w:line="480" w:lineRule="auto"/>
        <w:rPr>
          <w:rFonts w:ascii="Arial" w:hAnsi="Arial" w:cs="Arial"/>
          <w:sz w:val="24"/>
          <w:szCs w:val="24"/>
          <w:u w:val="single"/>
        </w:rPr>
      </w:pPr>
      <w:r w:rsidRPr="00F214FB">
        <w:rPr>
          <w:rFonts w:ascii="Arial" w:hAnsi="Arial" w:cs="Arial"/>
          <w:sz w:val="24"/>
          <w:szCs w:val="24"/>
        </w:rPr>
        <w:t>Fig. S1</w:t>
      </w:r>
      <w:r w:rsidR="001A479F" w:rsidRPr="00F214FB">
        <w:rPr>
          <w:rFonts w:ascii="Arial" w:hAnsi="Arial" w:cs="Arial"/>
          <w:sz w:val="24"/>
          <w:szCs w:val="24"/>
        </w:rPr>
        <w:t>.</w:t>
      </w:r>
      <w:r w:rsidRPr="00F214FB">
        <w:rPr>
          <w:rFonts w:ascii="Arial" w:hAnsi="Arial" w:cs="Arial"/>
          <w:sz w:val="24"/>
          <w:szCs w:val="24"/>
        </w:rPr>
        <w:t xml:space="preserve"> </w:t>
      </w:r>
      <w:r w:rsidR="00DA4C7B" w:rsidRPr="00F214FB">
        <w:rPr>
          <w:rFonts w:ascii="Arial" w:hAnsi="Arial" w:cs="Arial"/>
          <w:sz w:val="24"/>
          <w:szCs w:val="24"/>
        </w:rPr>
        <w:t xml:space="preserve">Membrane depolarization of </w:t>
      </w:r>
      <w:r w:rsidR="00DA4C7B" w:rsidRPr="00F214FB">
        <w:rPr>
          <w:rFonts w:ascii="Arial" w:hAnsi="Arial" w:cs="Arial"/>
          <w:i/>
          <w:iCs/>
          <w:sz w:val="24"/>
          <w:szCs w:val="24"/>
        </w:rPr>
        <w:t>B. subtilis</w:t>
      </w:r>
      <w:r w:rsidR="00DA4C7B" w:rsidRPr="00F214FB">
        <w:rPr>
          <w:rFonts w:ascii="Arial" w:hAnsi="Arial" w:cs="Arial"/>
          <w:sz w:val="24"/>
          <w:szCs w:val="24"/>
        </w:rPr>
        <w:t xml:space="preserve"> cells in the exponential or stationary phase</w:t>
      </w:r>
    </w:p>
    <w:p w14:paraId="5C081A11" w14:textId="5ED713E1" w:rsidR="00E52D24" w:rsidRPr="00F214FB" w:rsidRDefault="00E52D24" w:rsidP="00E365ED">
      <w:pPr>
        <w:pStyle w:val="ListParagraph"/>
        <w:widowControl w:val="0"/>
        <w:numPr>
          <w:ilvl w:val="0"/>
          <w:numId w:val="4"/>
        </w:numPr>
        <w:spacing w:after="0" w:line="480" w:lineRule="auto"/>
        <w:rPr>
          <w:rFonts w:ascii="Arial" w:hAnsi="Arial" w:cs="Arial"/>
          <w:sz w:val="24"/>
          <w:szCs w:val="24"/>
          <w:u w:val="single"/>
        </w:rPr>
      </w:pPr>
      <w:r w:rsidRPr="00F214FB">
        <w:rPr>
          <w:rFonts w:ascii="Arial" w:hAnsi="Arial" w:cs="Arial"/>
          <w:sz w:val="24"/>
          <w:szCs w:val="24"/>
        </w:rPr>
        <w:t>Fig. S2. Large field fluorescence image</w:t>
      </w:r>
      <w:r w:rsidR="009A40FC">
        <w:rPr>
          <w:rFonts w:ascii="Arial" w:hAnsi="Arial" w:cs="Arial"/>
          <w:sz w:val="24"/>
          <w:szCs w:val="24"/>
        </w:rPr>
        <w:t>s</w:t>
      </w:r>
      <w:r w:rsidRPr="00F214FB">
        <w:rPr>
          <w:rFonts w:ascii="Arial" w:hAnsi="Arial" w:cs="Arial"/>
          <w:sz w:val="24"/>
          <w:szCs w:val="24"/>
        </w:rPr>
        <w:t xml:space="preserve"> of stationary phase cells expression cytochrome bc1 and cytochrome-c oxidase subunits and cytochrome c550 fused to GFP</w:t>
      </w:r>
    </w:p>
    <w:p w14:paraId="7BF01F00" w14:textId="3EDEB942" w:rsidR="00E52D24" w:rsidRPr="00F214FB" w:rsidRDefault="008D5B3A" w:rsidP="00E365ED">
      <w:pPr>
        <w:pStyle w:val="ListParagraph"/>
        <w:widowControl w:val="0"/>
        <w:numPr>
          <w:ilvl w:val="0"/>
          <w:numId w:val="4"/>
        </w:numPr>
        <w:spacing w:after="0" w:line="480" w:lineRule="auto"/>
        <w:rPr>
          <w:rFonts w:ascii="Arial" w:hAnsi="Arial" w:cs="Arial"/>
          <w:sz w:val="24"/>
          <w:szCs w:val="24"/>
        </w:rPr>
      </w:pPr>
      <w:r w:rsidRPr="00F214FB">
        <w:rPr>
          <w:rFonts w:ascii="Arial" w:hAnsi="Arial" w:cs="Arial"/>
          <w:sz w:val="24"/>
          <w:szCs w:val="24"/>
        </w:rPr>
        <w:t>Fig. S3. Large field fluorescence image</w:t>
      </w:r>
      <w:r w:rsidR="009A40FC">
        <w:rPr>
          <w:rFonts w:ascii="Arial" w:hAnsi="Arial" w:cs="Arial"/>
          <w:sz w:val="24"/>
          <w:szCs w:val="24"/>
        </w:rPr>
        <w:t>s</w:t>
      </w:r>
      <w:r w:rsidRPr="00F214FB">
        <w:rPr>
          <w:rFonts w:ascii="Arial" w:hAnsi="Arial" w:cs="Arial"/>
          <w:sz w:val="24"/>
          <w:szCs w:val="24"/>
        </w:rPr>
        <w:t xml:space="preserve"> of exponential phase cells expression cytochrome bc1 and cytochrome-c oxidase subunits and cytochrome c550 fused to GFP</w:t>
      </w:r>
    </w:p>
    <w:p w14:paraId="2A8CA52A" w14:textId="4F2A67BB" w:rsidR="00EC7ADD" w:rsidRPr="00F214FB" w:rsidRDefault="001A479F" w:rsidP="00E365ED">
      <w:pPr>
        <w:pStyle w:val="ListParagraph"/>
        <w:widowControl w:val="0"/>
        <w:numPr>
          <w:ilvl w:val="0"/>
          <w:numId w:val="4"/>
        </w:numPr>
        <w:spacing w:after="0" w:line="480" w:lineRule="auto"/>
        <w:rPr>
          <w:rFonts w:ascii="Arial" w:hAnsi="Arial" w:cs="Arial"/>
          <w:sz w:val="24"/>
          <w:szCs w:val="24"/>
          <w:u w:val="single"/>
        </w:rPr>
      </w:pPr>
      <w:r w:rsidRPr="00F214FB">
        <w:rPr>
          <w:rFonts w:ascii="Arial" w:hAnsi="Arial" w:cs="Arial"/>
          <w:sz w:val="24"/>
          <w:szCs w:val="24"/>
        </w:rPr>
        <w:t xml:space="preserve">Fig. S4. Killing of stationary phase </w:t>
      </w:r>
      <w:r w:rsidRPr="00F214FB">
        <w:rPr>
          <w:rFonts w:ascii="Arial" w:hAnsi="Arial" w:cs="Arial"/>
          <w:i/>
          <w:iCs/>
          <w:sz w:val="24"/>
          <w:szCs w:val="24"/>
        </w:rPr>
        <w:t>S. aureus</w:t>
      </w:r>
      <w:r w:rsidRPr="00F214FB">
        <w:rPr>
          <w:rFonts w:ascii="Arial" w:hAnsi="Arial" w:cs="Arial"/>
          <w:sz w:val="24"/>
          <w:szCs w:val="24"/>
        </w:rPr>
        <w:t xml:space="preserve"> cells by valinomycin</w:t>
      </w:r>
    </w:p>
    <w:p w14:paraId="24CA615E" w14:textId="50E1D224" w:rsidR="00E365ED" w:rsidRPr="00F214FB" w:rsidRDefault="00E365ED" w:rsidP="00176B57">
      <w:pPr>
        <w:pStyle w:val="ListParagraph"/>
        <w:widowControl w:val="0"/>
        <w:numPr>
          <w:ilvl w:val="0"/>
          <w:numId w:val="4"/>
        </w:numPr>
        <w:spacing w:after="0" w:line="480" w:lineRule="auto"/>
        <w:rPr>
          <w:rFonts w:ascii="Arial" w:hAnsi="Arial" w:cs="Arial"/>
          <w:sz w:val="24"/>
          <w:szCs w:val="24"/>
        </w:rPr>
      </w:pPr>
      <w:r w:rsidRPr="00F214FB">
        <w:rPr>
          <w:rFonts w:ascii="Arial" w:hAnsi="Arial" w:cs="Arial"/>
          <w:sz w:val="24"/>
          <w:szCs w:val="24"/>
        </w:rPr>
        <w:t>References</w:t>
      </w:r>
    </w:p>
    <w:p w14:paraId="0247845A" w14:textId="155200CB" w:rsidR="002658A7" w:rsidRPr="00F214FB" w:rsidRDefault="002658A7">
      <w:pPr>
        <w:spacing w:after="160" w:line="259" w:lineRule="auto"/>
        <w:rPr>
          <w:rFonts w:ascii="Arial" w:hAnsi="Arial" w:cs="Arial"/>
          <w:sz w:val="24"/>
          <w:szCs w:val="24"/>
        </w:rPr>
      </w:pPr>
      <w:r w:rsidRPr="00F214FB">
        <w:rPr>
          <w:rFonts w:ascii="Arial" w:hAnsi="Arial" w:cs="Arial"/>
          <w:sz w:val="24"/>
          <w:szCs w:val="24"/>
        </w:rPr>
        <w:br w:type="page"/>
      </w:r>
    </w:p>
    <w:p w14:paraId="69FE3D04" w14:textId="77777777" w:rsidR="00113F39" w:rsidRPr="00F214FB" w:rsidRDefault="00113F39" w:rsidP="00113F39">
      <w:pPr>
        <w:rPr>
          <w:rFonts w:ascii="Arial" w:hAnsi="Arial" w:cs="Arial"/>
          <w:b/>
          <w:bCs/>
          <w:sz w:val="24"/>
          <w:szCs w:val="24"/>
        </w:rPr>
      </w:pPr>
      <w:r w:rsidRPr="00F214FB">
        <w:rPr>
          <w:rFonts w:ascii="Arial" w:hAnsi="Arial" w:cs="Arial"/>
          <w:b/>
          <w:bCs/>
          <w:sz w:val="24"/>
          <w:szCs w:val="24"/>
        </w:rPr>
        <w:lastRenderedPageBreak/>
        <w:t>Table S1. Strains used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5245"/>
        <w:gridCol w:w="2070"/>
      </w:tblGrid>
      <w:tr w:rsidR="00DC61D3" w:rsidRPr="00020FED" w14:paraId="60EF023C" w14:textId="77777777" w:rsidTr="00BE5585">
        <w:trPr>
          <w:trHeight w:val="170"/>
        </w:trPr>
        <w:tc>
          <w:tcPr>
            <w:tcW w:w="1701" w:type="dxa"/>
            <w:tcBorders>
              <w:top w:val="single" w:sz="4" w:space="0" w:color="auto"/>
              <w:bottom w:val="single" w:sz="4" w:space="0" w:color="auto"/>
            </w:tcBorders>
            <w:hideMark/>
          </w:tcPr>
          <w:p w14:paraId="0C8AC31E" w14:textId="77777777" w:rsidR="00DC61D3" w:rsidRPr="00020FED" w:rsidRDefault="00DC61D3" w:rsidP="00BE5585">
            <w:pPr>
              <w:widowControl w:val="0"/>
              <w:spacing w:after="0" w:line="240" w:lineRule="auto"/>
              <w:jc w:val="both"/>
              <w:rPr>
                <w:rFonts w:ascii="Arial" w:hAnsi="Arial" w:cs="Arial"/>
                <w:b/>
                <w:sz w:val="18"/>
                <w:szCs w:val="18"/>
              </w:rPr>
            </w:pPr>
            <w:r w:rsidRPr="00020FED">
              <w:rPr>
                <w:rFonts w:ascii="Arial" w:hAnsi="Arial" w:cs="Arial"/>
                <w:b/>
                <w:sz w:val="18"/>
                <w:szCs w:val="18"/>
              </w:rPr>
              <w:t>Strain</w:t>
            </w:r>
          </w:p>
        </w:tc>
        <w:tc>
          <w:tcPr>
            <w:tcW w:w="5245" w:type="dxa"/>
            <w:tcBorders>
              <w:top w:val="single" w:sz="4" w:space="0" w:color="auto"/>
              <w:bottom w:val="single" w:sz="4" w:space="0" w:color="auto"/>
            </w:tcBorders>
            <w:hideMark/>
          </w:tcPr>
          <w:p w14:paraId="426C124A" w14:textId="77777777" w:rsidR="00DC61D3" w:rsidRPr="00020FED" w:rsidRDefault="00DC61D3" w:rsidP="00BE5585">
            <w:pPr>
              <w:widowControl w:val="0"/>
              <w:spacing w:after="0" w:line="240" w:lineRule="auto"/>
              <w:jc w:val="both"/>
              <w:rPr>
                <w:rFonts w:ascii="Arial" w:hAnsi="Arial" w:cs="Arial"/>
                <w:b/>
                <w:sz w:val="18"/>
                <w:szCs w:val="18"/>
              </w:rPr>
            </w:pPr>
            <w:r w:rsidRPr="00020FED">
              <w:rPr>
                <w:rFonts w:ascii="Arial" w:hAnsi="Arial" w:cs="Arial"/>
                <w:b/>
                <w:sz w:val="18"/>
                <w:szCs w:val="18"/>
              </w:rPr>
              <w:t>Genotype</w:t>
            </w:r>
          </w:p>
        </w:tc>
        <w:tc>
          <w:tcPr>
            <w:tcW w:w="2070" w:type="dxa"/>
            <w:tcBorders>
              <w:top w:val="single" w:sz="4" w:space="0" w:color="auto"/>
              <w:bottom w:val="single" w:sz="4" w:space="0" w:color="auto"/>
            </w:tcBorders>
            <w:hideMark/>
          </w:tcPr>
          <w:p w14:paraId="47068A28" w14:textId="77777777" w:rsidR="00DC61D3" w:rsidRPr="00020FED" w:rsidRDefault="00DC61D3" w:rsidP="00BE5585">
            <w:pPr>
              <w:widowControl w:val="0"/>
              <w:spacing w:after="0" w:line="240" w:lineRule="auto"/>
              <w:jc w:val="both"/>
              <w:rPr>
                <w:rFonts w:ascii="Arial" w:hAnsi="Arial" w:cs="Arial"/>
                <w:b/>
                <w:sz w:val="18"/>
                <w:szCs w:val="18"/>
              </w:rPr>
            </w:pPr>
            <w:r w:rsidRPr="00020FED">
              <w:rPr>
                <w:rFonts w:ascii="Arial" w:hAnsi="Arial" w:cs="Arial"/>
                <w:b/>
                <w:sz w:val="18"/>
                <w:szCs w:val="18"/>
              </w:rPr>
              <w:t>Source or reference</w:t>
            </w:r>
          </w:p>
        </w:tc>
      </w:tr>
      <w:tr w:rsidR="00DC61D3" w:rsidRPr="00020FED" w14:paraId="05834501" w14:textId="77777777" w:rsidTr="00BE5585">
        <w:trPr>
          <w:trHeight w:val="170"/>
        </w:trPr>
        <w:tc>
          <w:tcPr>
            <w:tcW w:w="1701" w:type="dxa"/>
            <w:tcBorders>
              <w:top w:val="single" w:sz="4" w:space="0" w:color="auto"/>
            </w:tcBorders>
            <w:hideMark/>
          </w:tcPr>
          <w:p w14:paraId="4C35B29B" w14:textId="44000B37"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2682</w:t>
            </w:r>
          </w:p>
        </w:tc>
        <w:tc>
          <w:tcPr>
            <w:tcW w:w="5245" w:type="dxa"/>
            <w:tcBorders>
              <w:top w:val="single" w:sz="4" w:space="0" w:color="auto"/>
            </w:tcBorders>
            <w:hideMark/>
          </w:tcPr>
          <w:p w14:paraId="4311B2FC" w14:textId="32A9BC02"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recA::tet</w:t>
            </w:r>
          </w:p>
        </w:tc>
        <w:tc>
          <w:tcPr>
            <w:tcW w:w="2070" w:type="dxa"/>
            <w:tcBorders>
              <w:top w:val="single" w:sz="4" w:space="0" w:color="auto"/>
            </w:tcBorders>
            <w:hideMark/>
          </w:tcPr>
          <w:p w14:paraId="190C3CC0" w14:textId="3B8A2E4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 xml:space="preserve">Lab strain </w:t>
            </w:r>
          </w:p>
        </w:tc>
      </w:tr>
      <w:tr w:rsidR="00DC61D3" w:rsidRPr="00020FED" w14:paraId="11B7A2F2" w14:textId="77777777" w:rsidTr="00BE5585">
        <w:trPr>
          <w:trHeight w:val="170"/>
        </w:trPr>
        <w:tc>
          <w:tcPr>
            <w:tcW w:w="1701" w:type="dxa"/>
            <w:hideMark/>
          </w:tcPr>
          <w:p w14:paraId="17FAF422" w14:textId="7E23CAE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1A1299</w:t>
            </w:r>
          </w:p>
        </w:tc>
        <w:tc>
          <w:tcPr>
            <w:tcW w:w="5245" w:type="dxa"/>
            <w:hideMark/>
          </w:tcPr>
          <w:p w14:paraId="11747BBE" w14:textId="4DD627B3"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Δskin, Δprophage1, Δprophage3, ΔSPbeta, ΔPBSX, pks::Cm, ICEBs1(0)</w:t>
            </w:r>
          </w:p>
        </w:tc>
        <w:tc>
          <w:tcPr>
            <w:tcW w:w="2070" w:type="dxa"/>
            <w:hideMark/>
          </w:tcPr>
          <w:p w14:paraId="3CBBF520" w14:textId="30032F4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76158C81" w14:textId="77777777" w:rsidTr="00BE5585">
        <w:trPr>
          <w:trHeight w:val="170"/>
        </w:trPr>
        <w:tc>
          <w:tcPr>
            <w:tcW w:w="1701" w:type="dxa"/>
            <w:hideMark/>
          </w:tcPr>
          <w:p w14:paraId="4CF2DAFB" w14:textId="38E8484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BKE01830</w:t>
            </w:r>
          </w:p>
        </w:tc>
        <w:tc>
          <w:tcPr>
            <w:tcW w:w="5245" w:type="dxa"/>
            <w:hideMark/>
          </w:tcPr>
          <w:p w14:paraId="1BC7AA73" w14:textId="3E9691EC"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ndhF::erm</w:t>
            </w:r>
          </w:p>
        </w:tc>
        <w:tc>
          <w:tcPr>
            <w:tcW w:w="2070" w:type="dxa"/>
            <w:hideMark/>
          </w:tcPr>
          <w:p w14:paraId="55E2BA65" w14:textId="203B0B6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449616A8" w14:textId="77777777" w:rsidTr="00BE5585">
        <w:trPr>
          <w:trHeight w:val="170"/>
        </w:trPr>
        <w:tc>
          <w:tcPr>
            <w:tcW w:w="1701" w:type="dxa"/>
          </w:tcPr>
          <w:p w14:paraId="33BC2C92" w14:textId="33D59D1C"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BKE08820</w:t>
            </w:r>
          </w:p>
        </w:tc>
        <w:tc>
          <w:tcPr>
            <w:tcW w:w="5245" w:type="dxa"/>
          </w:tcPr>
          <w:p w14:paraId="5506B2AE" w14:textId="7F6EEAE0"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katA::erm</w:t>
            </w:r>
          </w:p>
        </w:tc>
        <w:tc>
          <w:tcPr>
            <w:tcW w:w="2070" w:type="dxa"/>
          </w:tcPr>
          <w:p w14:paraId="7D01AEA6" w14:textId="6A60129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53B8FBC5" w14:textId="77777777" w:rsidTr="00BE5585">
        <w:trPr>
          <w:trHeight w:val="170"/>
        </w:trPr>
        <w:tc>
          <w:tcPr>
            <w:tcW w:w="1701" w:type="dxa"/>
          </w:tcPr>
          <w:p w14:paraId="4CF00AB7" w14:textId="40546E6A"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BKE09300</w:t>
            </w:r>
          </w:p>
        </w:tc>
        <w:tc>
          <w:tcPr>
            <w:tcW w:w="5245" w:type="dxa"/>
          </w:tcPr>
          <w:p w14:paraId="2FD7E699" w14:textId="2309BC77"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glpD::erm</w:t>
            </w:r>
          </w:p>
        </w:tc>
        <w:tc>
          <w:tcPr>
            <w:tcW w:w="2070" w:type="dxa"/>
          </w:tcPr>
          <w:p w14:paraId="08B64670" w14:textId="75C8B671"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406814B4" w14:textId="77777777" w:rsidTr="00BE5585">
        <w:trPr>
          <w:trHeight w:val="170"/>
        </w:trPr>
        <w:tc>
          <w:tcPr>
            <w:tcW w:w="1701" w:type="dxa"/>
          </w:tcPr>
          <w:p w14:paraId="7A9FA089" w14:textId="56770A3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BKE14590</w:t>
            </w:r>
          </w:p>
        </w:tc>
        <w:tc>
          <w:tcPr>
            <w:tcW w:w="5245" w:type="dxa"/>
          </w:tcPr>
          <w:p w14:paraId="58DE9E28" w14:textId="291654BB"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pdhB::erm</w:t>
            </w:r>
          </w:p>
        </w:tc>
        <w:tc>
          <w:tcPr>
            <w:tcW w:w="2070" w:type="dxa"/>
          </w:tcPr>
          <w:p w14:paraId="6F663E11" w14:textId="726D6E5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7D68CB79" w14:textId="77777777" w:rsidTr="00BE5585">
        <w:trPr>
          <w:trHeight w:val="170"/>
        </w:trPr>
        <w:tc>
          <w:tcPr>
            <w:tcW w:w="1701" w:type="dxa"/>
          </w:tcPr>
          <w:p w14:paraId="73EF010C" w14:textId="7BB2864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BKE14890</w:t>
            </w:r>
          </w:p>
        </w:tc>
        <w:tc>
          <w:tcPr>
            <w:tcW w:w="5245" w:type="dxa"/>
          </w:tcPr>
          <w:p w14:paraId="33082A63" w14:textId="459C6CA8"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ctaC::erm</w:t>
            </w:r>
          </w:p>
        </w:tc>
        <w:tc>
          <w:tcPr>
            <w:tcW w:w="2070" w:type="dxa"/>
          </w:tcPr>
          <w:p w14:paraId="5B4EE9B6" w14:textId="51E873C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6A2B48B5" w14:textId="77777777" w:rsidTr="00BE5585">
        <w:trPr>
          <w:trHeight w:val="170"/>
        </w:trPr>
        <w:tc>
          <w:tcPr>
            <w:tcW w:w="1701" w:type="dxa"/>
          </w:tcPr>
          <w:p w14:paraId="3852D16D" w14:textId="0F2C445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BKE14900</w:t>
            </w:r>
          </w:p>
        </w:tc>
        <w:tc>
          <w:tcPr>
            <w:tcW w:w="5245" w:type="dxa"/>
          </w:tcPr>
          <w:p w14:paraId="5C390ECC" w14:textId="5362DE25" w:rsidR="00DC61D3" w:rsidRPr="00020FED" w:rsidRDefault="00DC61D3" w:rsidP="00F214FB">
            <w:pPr>
              <w:widowControl w:val="0"/>
              <w:spacing w:after="0" w:line="240" w:lineRule="auto"/>
              <w:rPr>
                <w:rFonts w:ascii="Arial" w:hAnsi="Arial" w:cs="Arial"/>
                <w:i/>
                <w:sz w:val="18"/>
                <w:szCs w:val="18"/>
              </w:rPr>
            </w:pPr>
            <w:r w:rsidRPr="00020FED">
              <w:rPr>
                <w:rFonts w:ascii="Arial" w:hAnsi="Arial" w:cs="Arial"/>
                <w:i/>
                <w:sz w:val="18"/>
                <w:szCs w:val="18"/>
              </w:rPr>
              <w:t>ctaD::erm</w:t>
            </w:r>
          </w:p>
        </w:tc>
        <w:tc>
          <w:tcPr>
            <w:tcW w:w="2070" w:type="dxa"/>
          </w:tcPr>
          <w:p w14:paraId="13F99DE6" w14:textId="4C667F0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19F13313" w14:textId="77777777" w:rsidTr="00BE5585">
        <w:trPr>
          <w:trHeight w:val="170"/>
        </w:trPr>
        <w:tc>
          <w:tcPr>
            <w:tcW w:w="1701" w:type="dxa"/>
          </w:tcPr>
          <w:p w14:paraId="199144E3" w14:textId="4116AC9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BKE14910</w:t>
            </w:r>
          </w:p>
        </w:tc>
        <w:tc>
          <w:tcPr>
            <w:tcW w:w="5245" w:type="dxa"/>
          </w:tcPr>
          <w:p w14:paraId="750C78FA" w14:textId="5897C71F" w:rsidR="00DC61D3" w:rsidRPr="00020FED" w:rsidRDefault="00DC61D3" w:rsidP="00F214FB">
            <w:pPr>
              <w:widowControl w:val="0"/>
              <w:spacing w:after="0" w:line="240" w:lineRule="auto"/>
              <w:rPr>
                <w:rFonts w:ascii="Arial" w:hAnsi="Arial" w:cs="Arial"/>
                <w:i/>
                <w:sz w:val="18"/>
                <w:szCs w:val="18"/>
              </w:rPr>
            </w:pPr>
            <w:r w:rsidRPr="00020FED">
              <w:rPr>
                <w:rFonts w:ascii="Arial" w:hAnsi="Arial" w:cs="Arial"/>
                <w:i/>
                <w:sz w:val="18"/>
                <w:szCs w:val="18"/>
              </w:rPr>
              <w:t>ctaE::erm</w:t>
            </w:r>
          </w:p>
        </w:tc>
        <w:tc>
          <w:tcPr>
            <w:tcW w:w="2070" w:type="dxa"/>
          </w:tcPr>
          <w:p w14:paraId="7A89F7B7" w14:textId="4BEC7A8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7D594DDB" w14:textId="77777777" w:rsidTr="00BE5585">
        <w:trPr>
          <w:trHeight w:val="170"/>
        </w:trPr>
        <w:tc>
          <w:tcPr>
            <w:tcW w:w="1701" w:type="dxa"/>
            <w:hideMark/>
          </w:tcPr>
          <w:p w14:paraId="554122AA" w14:textId="403B0D5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BKE14920</w:t>
            </w:r>
          </w:p>
        </w:tc>
        <w:tc>
          <w:tcPr>
            <w:tcW w:w="5245" w:type="dxa"/>
            <w:hideMark/>
          </w:tcPr>
          <w:p w14:paraId="3EDBA787" w14:textId="4A859EB6"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ctaF::</w:t>
            </w:r>
            <w:r w:rsidR="00DC61D3" w:rsidRPr="00020FED">
              <w:rPr>
                <w:rFonts w:ascii="Arial" w:hAnsi="Arial" w:cs="Arial"/>
                <w:i/>
                <w:sz w:val="18"/>
                <w:szCs w:val="18"/>
              </w:rPr>
              <w:t>erm</w:t>
            </w:r>
          </w:p>
        </w:tc>
        <w:tc>
          <w:tcPr>
            <w:tcW w:w="2070" w:type="dxa"/>
            <w:hideMark/>
          </w:tcPr>
          <w:p w14:paraId="0BB6C2BC" w14:textId="5B9AB14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6585E991" w14:textId="77777777" w:rsidTr="00BE5585">
        <w:trPr>
          <w:trHeight w:val="170"/>
        </w:trPr>
        <w:tc>
          <w:tcPr>
            <w:tcW w:w="1701" w:type="dxa"/>
            <w:hideMark/>
          </w:tcPr>
          <w:p w14:paraId="660CC72A" w14:textId="05A402D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BKE17930</w:t>
            </w:r>
          </w:p>
        </w:tc>
        <w:tc>
          <w:tcPr>
            <w:tcW w:w="5245" w:type="dxa"/>
            <w:hideMark/>
          </w:tcPr>
          <w:p w14:paraId="134172CC" w14:textId="64BA39D3" w:rsidR="00DC61D3" w:rsidRPr="00020FED" w:rsidRDefault="00DC61D3" w:rsidP="00F214FB">
            <w:pPr>
              <w:widowControl w:val="0"/>
              <w:spacing w:after="0" w:line="240" w:lineRule="auto"/>
              <w:rPr>
                <w:rFonts w:ascii="Arial" w:hAnsi="Arial" w:cs="Arial"/>
                <w:i/>
                <w:sz w:val="18"/>
                <w:szCs w:val="18"/>
              </w:rPr>
            </w:pPr>
            <w:r w:rsidRPr="00020FED">
              <w:rPr>
                <w:rFonts w:ascii="Arial" w:hAnsi="Arial" w:cs="Arial"/>
                <w:i/>
                <w:sz w:val="18"/>
                <w:szCs w:val="18"/>
              </w:rPr>
              <w:t>ccdA::erm</w:t>
            </w:r>
          </w:p>
        </w:tc>
        <w:tc>
          <w:tcPr>
            <w:tcW w:w="2070" w:type="dxa"/>
            <w:hideMark/>
          </w:tcPr>
          <w:p w14:paraId="50DDBC19" w14:textId="643CD01C"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30335040" w14:textId="77777777" w:rsidTr="00BE5585">
        <w:trPr>
          <w:trHeight w:val="170"/>
        </w:trPr>
        <w:tc>
          <w:tcPr>
            <w:tcW w:w="1701" w:type="dxa"/>
            <w:hideMark/>
          </w:tcPr>
          <w:p w14:paraId="5D5E3B63" w14:textId="45975FB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BKE19330</w:t>
            </w:r>
          </w:p>
        </w:tc>
        <w:tc>
          <w:tcPr>
            <w:tcW w:w="5245" w:type="dxa"/>
            <w:hideMark/>
          </w:tcPr>
          <w:p w14:paraId="03192B65" w14:textId="68AE5C81"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sodF::erm</w:t>
            </w:r>
          </w:p>
        </w:tc>
        <w:tc>
          <w:tcPr>
            <w:tcW w:w="2070" w:type="dxa"/>
            <w:hideMark/>
          </w:tcPr>
          <w:p w14:paraId="77A280C7" w14:textId="5055A55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4576B290" w14:textId="77777777" w:rsidTr="00BE5585">
        <w:trPr>
          <w:trHeight w:val="170"/>
        </w:trPr>
        <w:tc>
          <w:tcPr>
            <w:tcW w:w="1701" w:type="dxa"/>
            <w:hideMark/>
          </w:tcPr>
          <w:p w14:paraId="3B9A7EB1" w14:textId="1B7EE88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BKE19400</w:t>
            </w:r>
          </w:p>
        </w:tc>
        <w:tc>
          <w:tcPr>
            <w:tcW w:w="5245" w:type="dxa"/>
            <w:hideMark/>
          </w:tcPr>
          <w:p w14:paraId="30FB252B" w14:textId="22BD0DD3"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sodC::erm</w:t>
            </w:r>
          </w:p>
        </w:tc>
        <w:tc>
          <w:tcPr>
            <w:tcW w:w="2070" w:type="dxa"/>
            <w:hideMark/>
          </w:tcPr>
          <w:p w14:paraId="2DCDA66F" w14:textId="1DE65A0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4402FF7F" w14:textId="77777777" w:rsidTr="00BE5585">
        <w:trPr>
          <w:trHeight w:val="170"/>
        </w:trPr>
        <w:tc>
          <w:tcPr>
            <w:tcW w:w="1701" w:type="dxa"/>
          </w:tcPr>
          <w:p w14:paraId="75AD07AA" w14:textId="53949AEA"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BKE22540</w:t>
            </w:r>
          </w:p>
        </w:tc>
        <w:tc>
          <w:tcPr>
            <w:tcW w:w="5245" w:type="dxa"/>
          </w:tcPr>
          <w:p w14:paraId="0A0BFE4C" w14:textId="52968F2D"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qcrC::erm</w:t>
            </w:r>
          </w:p>
        </w:tc>
        <w:tc>
          <w:tcPr>
            <w:tcW w:w="2070" w:type="dxa"/>
          </w:tcPr>
          <w:p w14:paraId="09274EB4" w14:textId="0D825FF9"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4D6B1C56" w14:textId="77777777" w:rsidTr="00BE5585">
        <w:trPr>
          <w:trHeight w:val="170"/>
        </w:trPr>
        <w:tc>
          <w:tcPr>
            <w:tcW w:w="1701" w:type="dxa"/>
          </w:tcPr>
          <w:p w14:paraId="42107624" w14:textId="2330E8D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BKE22550</w:t>
            </w:r>
          </w:p>
        </w:tc>
        <w:tc>
          <w:tcPr>
            <w:tcW w:w="5245" w:type="dxa"/>
          </w:tcPr>
          <w:p w14:paraId="0C91161A" w14:textId="52D4B026"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qcrB::erm</w:t>
            </w:r>
          </w:p>
        </w:tc>
        <w:tc>
          <w:tcPr>
            <w:tcW w:w="2070" w:type="dxa"/>
          </w:tcPr>
          <w:p w14:paraId="3509A0D0" w14:textId="0FD141DC"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57347D23" w14:textId="77777777" w:rsidTr="00BE5585">
        <w:trPr>
          <w:trHeight w:val="170"/>
        </w:trPr>
        <w:tc>
          <w:tcPr>
            <w:tcW w:w="1701" w:type="dxa"/>
          </w:tcPr>
          <w:p w14:paraId="212AE1BE" w14:textId="2964027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BKE22560</w:t>
            </w:r>
          </w:p>
        </w:tc>
        <w:tc>
          <w:tcPr>
            <w:tcW w:w="5245" w:type="dxa"/>
          </w:tcPr>
          <w:p w14:paraId="0522E8FB" w14:textId="5AA0F5FF"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qcrA::erm</w:t>
            </w:r>
          </w:p>
        </w:tc>
        <w:tc>
          <w:tcPr>
            <w:tcW w:w="2070" w:type="dxa"/>
          </w:tcPr>
          <w:p w14:paraId="27508614" w14:textId="5BE828F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7BE294A9" w14:textId="77777777" w:rsidTr="00BE5585">
        <w:trPr>
          <w:trHeight w:val="170"/>
        </w:trPr>
        <w:tc>
          <w:tcPr>
            <w:tcW w:w="1701" w:type="dxa"/>
          </w:tcPr>
          <w:p w14:paraId="13B199AF" w14:textId="6CC351C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BKE23150</w:t>
            </w:r>
          </w:p>
        </w:tc>
        <w:tc>
          <w:tcPr>
            <w:tcW w:w="5245" w:type="dxa"/>
          </w:tcPr>
          <w:p w14:paraId="1F618C9E" w14:textId="61885672" w:rsidR="00DC61D3" w:rsidRPr="00020FED" w:rsidRDefault="00DC61D3" w:rsidP="00F214FB">
            <w:pPr>
              <w:widowControl w:val="0"/>
              <w:spacing w:after="0" w:line="240" w:lineRule="auto"/>
              <w:rPr>
                <w:rFonts w:ascii="Arial" w:hAnsi="Arial" w:cs="Arial"/>
                <w:i/>
                <w:sz w:val="18"/>
                <w:szCs w:val="18"/>
              </w:rPr>
            </w:pPr>
            <w:r w:rsidRPr="00020FED">
              <w:rPr>
                <w:rFonts w:ascii="Arial" w:hAnsi="Arial" w:cs="Arial"/>
                <w:i/>
                <w:sz w:val="18"/>
                <w:szCs w:val="18"/>
              </w:rPr>
              <w:t>resA::erm</w:t>
            </w:r>
          </w:p>
        </w:tc>
        <w:tc>
          <w:tcPr>
            <w:tcW w:w="2070" w:type="dxa"/>
          </w:tcPr>
          <w:p w14:paraId="7C5C4C28" w14:textId="250888A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22112B98" w14:textId="77777777" w:rsidTr="00BE5585">
        <w:trPr>
          <w:trHeight w:val="170"/>
        </w:trPr>
        <w:tc>
          <w:tcPr>
            <w:tcW w:w="1701" w:type="dxa"/>
          </w:tcPr>
          <w:p w14:paraId="3E6E1A98" w14:textId="1BE5529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BKE25020</w:t>
            </w:r>
          </w:p>
        </w:tc>
        <w:tc>
          <w:tcPr>
            <w:tcW w:w="5245" w:type="dxa"/>
          </w:tcPr>
          <w:p w14:paraId="20FF1528" w14:textId="7FAF2C8A"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sodA::erm</w:t>
            </w:r>
          </w:p>
        </w:tc>
        <w:tc>
          <w:tcPr>
            <w:tcW w:w="2070" w:type="dxa"/>
          </w:tcPr>
          <w:p w14:paraId="74DB747F" w14:textId="5BA2F44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7894693C" w14:textId="77777777" w:rsidTr="00BE5585">
        <w:trPr>
          <w:trHeight w:val="170"/>
        </w:trPr>
        <w:tc>
          <w:tcPr>
            <w:tcW w:w="1701" w:type="dxa"/>
          </w:tcPr>
          <w:p w14:paraId="07C218A6" w14:textId="32F9812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BKE25190</w:t>
            </w:r>
          </w:p>
        </w:tc>
        <w:tc>
          <w:tcPr>
            <w:tcW w:w="5245" w:type="dxa"/>
          </w:tcPr>
          <w:p w14:paraId="3C385526" w14:textId="58F3A16B"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cccA::</w:t>
            </w:r>
            <w:r w:rsidR="00DC61D3" w:rsidRPr="00020FED">
              <w:rPr>
                <w:rFonts w:ascii="Arial" w:hAnsi="Arial" w:cs="Arial"/>
                <w:i/>
                <w:sz w:val="18"/>
                <w:szCs w:val="18"/>
              </w:rPr>
              <w:t>erm</w:t>
            </w:r>
          </w:p>
        </w:tc>
        <w:tc>
          <w:tcPr>
            <w:tcW w:w="2070" w:type="dxa"/>
          </w:tcPr>
          <w:p w14:paraId="58275929" w14:textId="094A9DD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11380BD9" w14:textId="77777777" w:rsidTr="00BE5585">
        <w:trPr>
          <w:trHeight w:val="170"/>
        </w:trPr>
        <w:tc>
          <w:tcPr>
            <w:tcW w:w="1701" w:type="dxa"/>
          </w:tcPr>
          <w:p w14:paraId="70961FD9" w14:textId="160BEDA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BKE28450</w:t>
            </w:r>
          </w:p>
        </w:tc>
        <w:tc>
          <w:tcPr>
            <w:tcW w:w="5245" w:type="dxa"/>
          </w:tcPr>
          <w:p w14:paraId="4A50CE2E" w14:textId="25BE653D"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sdhC::erm</w:t>
            </w:r>
          </w:p>
        </w:tc>
        <w:tc>
          <w:tcPr>
            <w:tcW w:w="2070" w:type="dxa"/>
          </w:tcPr>
          <w:p w14:paraId="1902886A" w14:textId="403A4DCC"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5DF6B0B2" w14:textId="77777777" w:rsidTr="00BE5585">
        <w:trPr>
          <w:trHeight w:val="170"/>
        </w:trPr>
        <w:tc>
          <w:tcPr>
            <w:tcW w:w="1701" w:type="dxa"/>
          </w:tcPr>
          <w:p w14:paraId="2E2B464B" w14:textId="5853061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BKE35270</w:t>
            </w:r>
          </w:p>
        </w:tc>
        <w:tc>
          <w:tcPr>
            <w:tcW w:w="5245" w:type="dxa"/>
          </w:tcPr>
          <w:p w14:paraId="4D348981" w14:textId="1C3773B7" w:rsidR="00DC61D3" w:rsidRPr="00020FED" w:rsidRDefault="00F214FB" w:rsidP="00DC61D3">
            <w:pPr>
              <w:widowControl w:val="0"/>
              <w:spacing w:after="0" w:line="240" w:lineRule="auto"/>
              <w:rPr>
                <w:rFonts w:ascii="Arial" w:hAnsi="Arial" w:cs="Arial"/>
                <w:i/>
                <w:sz w:val="18"/>
                <w:szCs w:val="18"/>
                <w:lang w:val="nl-NL"/>
              </w:rPr>
            </w:pPr>
            <w:r w:rsidRPr="00020FED">
              <w:rPr>
                <w:rFonts w:ascii="Arial" w:hAnsi="Arial" w:cs="Arial"/>
                <w:i/>
                <w:sz w:val="18"/>
                <w:szCs w:val="18"/>
              </w:rPr>
              <w:t>cccB::</w:t>
            </w:r>
            <w:r w:rsidR="00DC61D3" w:rsidRPr="00020FED">
              <w:rPr>
                <w:rFonts w:ascii="Arial" w:hAnsi="Arial" w:cs="Arial"/>
                <w:i/>
                <w:sz w:val="18"/>
                <w:szCs w:val="18"/>
              </w:rPr>
              <w:t>erm</w:t>
            </w:r>
          </w:p>
        </w:tc>
        <w:tc>
          <w:tcPr>
            <w:tcW w:w="2070" w:type="dxa"/>
          </w:tcPr>
          <w:p w14:paraId="738C0708" w14:textId="1D9CBADD" w:rsidR="00DC61D3" w:rsidRPr="00020FED" w:rsidRDefault="00DC61D3" w:rsidP="00DC61D3">
            <w:pPr>
              <w:widowControl w:val="0"/>
              <w:spacing w:after="0" w:line="240" w:lineRule="auto"/>
              <w:rPr>
                <w:rFonts w:ascii="Arial" w:hAnsi="Arial" w:cs="Arial"/>
                <w:sz w:val="18"/>
                <w:szCs w:val="18"/>
                <w:lang w:val="nl-NL"/>
              </w:rPr>
            </w:pPr>
            <w:r w:rsidRPr="00020FED">
              <w:rPr>
                <w:rFonts w:ascii="Arial" w:hAnsi="Arial" w:cs="Arial"/>
                <w:sz w:val="18"/>
                <w:szCs w:val="18"/>
              </w:rPr>
              <w:t>BGSC</w:t>
            </w:r>
          </w:p>
        </w:tc>
      </w:tr>
      <w:tr w:rsidR="00DC61D3" w:rsidRPr="00020FED" w14:paraId="6C4C3081" w14:textId="77777777" w:rsidTr="00BE5585">
        <w:trPr>
          <w:trHeight w:val="170"/>
        </w:trPr>
        <w:tc>
          <w:tcPr>
            <w:tcW w:w="1701" w:type="dxa"/>
            <w:hideMark/>
          </w:tcPr>
          <w:p w14:paraId="5BE580FE" w14:textId="0299C88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BKE38760</w:t>
            </w:r>
          </w:p>
        </w:tc>
        <w:tc>
          <w:tcPr>
            <w:tcW w:w="5245" w:type="dxa"/>
            <w:hideMark/>
          </w:tcPr>
          <w:p w14:paraId="0E92726F" w14:textId="560F60B0"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cydA::</w:t>
            </w:r>
            <w:r w:rsidR="00DC61D3" w:rsidRPr="00020FED">
              <w:rPr>
                <w:rFonts w:ascii="Arial" w:hAnsi="Arial" w:cs="Arial"/>
                <w:i/>
                <w:sz w:val="18"/>
                <w:szCs w:val="18"/>
              </w:rPr>
              <w:t>erm</w:t>
            </w:r>
          </w:p>
        </w:tc>
        <w:tc>
          <w:tcPr>
            <w:tcW w:w="2070" w:type="dxa"/>
            <w:hideMark/>
          </w:tcPr>
          <w:p w14:paraId="233CBDDB" w14:textId="5DAADFE1"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BGSC</w:t>
            </w:r>
          </w:p>
        </w:tc>
      </w:tr>
      <w:tr w:rsidR="00DC61D3" w:rsidRPr="00020FED" w14:paraId="17ADB01E" w14:textId="77777777" w:rsidTr="00BE5585">
        <w:trPr>
          <w:trHeight w:val="170"/>
        </w:trPr>
        <w:tc>
          <w:tcPr>
            <w:tcW w:w="1701" w:type="dxa"/>
            <w:hideMark/>
          </w:tcPr>
          <w:p w14:paraId="41EDBCAD" w14:textId="7AA43DC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BSB1</w:t>
            </w:r>
          </w:p>
        </w:tc>
        <w:tc>
          <w:tcPr>
            <w:tcW w:w="5245" w:type="dxa"/>
            <w:hideMark/>
          </w:tcPr>
          <w:p w14:paraId="586BFD68" w14:textId="04C8CD72" w:rsidR="00DC61D3" w:rsidRPr="00020FED" w:rsidRDefault="00DC61D3" w:rsidP="00DC61D3">
            <w:pPr>
              <w:widowControl w:val="0"/>
              <w:spacing w:after="0" w:line="240" w:lineRule="auto"/>
              <w:rPr>
                <w:rFonts w:ascii="Arial" w:hAnsi="Arial" w:cs="Arial"/>
                <w:i/>
                <w:sz w:val="18"/>
                <w:szCs w:val="18"/>
                <w:lang w:val="en-US"/>
              </w:rPr>
            </w:pPr>
            <w:r w:rsidRPr="00020FED">
              <w:rPr>
                <w:rFonts w:ascii="Arial" w:hAnsi="Arial" w:cs="Arial"/>
                <w:i/>
                <w:sz w:val="18"/>
                <w:szCs w:val="18"/>
              </w:rPr>
              <w:t>trp+</w:t>
            </w:r>
          </w:p>
        </w:tc>
        <w:tc>
          <w:tcPr>
            <w:tcW w:w="2070" w:type="dxa"/>
            <w:hideMark/>
          </w:tcPr>
          <w:p w14:paraId="41E56057" w14:textId="54A9F9E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Lab strain</w:t>
            </w:r>
          </w:p>
        </w:tc>
      </w:tr>
      <w:tr w:rsidR="00DC61D3" w:rsidRPr="00020FED" w14:paraId="07FD8F71" w14:textId="77777777" w:rsidTr="00BE5585">
        <w:trPr>
          <w:trHeight w:val="170"/>
        </w:trPr>
        <w:tc>
          <w:tcPr>
            <w:tcW w:w="1701" w:type="dxa"/>
            <w:hideMark/>
          </w:tcPr>
          <w:p w14:paraId="7D4A1F73" w14:textId="2F25B47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BWB03</w:t>
            </w:r>
          </w:p>
        </w:tc>
        <w:tc>
          <w:tcPr>
            <w:tcW w:w="5245" w:type="dxa"/>
            <w:hideMark/>
          </w:tcPr>
          <w:p w14:paraId="1FA57398" w14:textId="411E893C"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spoIIE::spec, cccA::</w:t>
            </w:r>
            <w:r w:rsidR="00DC61D3" w:rsidRPr="00020FED">
              <w:rPr>
                <w:rFonts w:ascii="Arial" w:hAnsi="Arial" w:cs="Arial"/>
                <w:i/>
                <w:sz w:val="18"/>
                <w:szCs w:val="18"/>
              </w:rPr>
              <w:t>erm</w:t>
            </w:r>
          </w:p>
        </w:tc>
        <w:tc>
          <w:tcPr>
            <w:tcW w:w="2070" w:type="dxa"/>
            <w:hideMark/>
          </w:tcPr>
          <w:p w14:paraId="29504897" w14:textId="0D71EA5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AA38A2F" w14:textId="77777777" w:rsidTr="00BE5585">
        <w:trPr>
          <w:trHeight w:val="170"/>
        </w:trPr>
        <w:tc>
          <w:tcPr>
            <w:tcW w:w="1701" w:type="dxa"/>
            <w:hideMark/>
          </w:tcPr>
          <w:p w14:paraId="25749993" w14:textId="091F5B7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BWB04</w:t>
            </w:r>
          </w:p>
        </w:tc>
        <w:tc>
          <w:tcPr>
            <w:tcW w:w="5245" w:type="dxa"/>
            <w:hideMark/>
          </w:tcPr>
          <w:p w14:paraId="053466BC" w14:textId="0FD5AB0F"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spoIIE::spec, cccB::</w:t>
            </w:r>
            <w:r w:rsidR="00DC61D3" w:rsidRPr="00020FED">
              <w:rPr>
                <w:rFonts w:ascii="Arial" w:hAnsi="Arial" w:cs="Arial"/>
                <w:i/>
                <w:sz w:val="18"/>
                <w:szCs w:val="18"/>
              </w:rPr>
              <w:t>erm</w:t>
            </w:r>
          </w:p>
        </w:tc>
        <w:tc>
          <w:tcPr>
            <w:tcW w:w="2070" w:type="dxa"/>
            <w:hideMark/>
          </w:tcPr>
          <w:p w14:paraId="4655F4F7" w14:textId="16B44BF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E739454" w14:textId="77777777" w:rsidTr="00BE5585">
        <w:trPr>
          <w:trHeight w:val="170"/>
        </w:trPr>
        <w:tc>
          <w:tcPr>
            <w:tcW w:w="1701" w:type="dxa"/>
            <w:hideMark/>
          </w:tcPr>
          <w:p w14:paraId="1EF920D7" w14:textId="57BC9DC1"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BWB76</w:t>
            </w:r>
          </w:p>
        </w:tc>
        <w:tc>
          <w:tcPr>
            <w:tcW w:w="5245" w:type="dxa"/>
            <w:hideMark/>
          </w:tcPr>
          <w:p w14:paraId="566DA3EF" w14:textId="76B848FA"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amyE::Pxyl-gfp-qcrA-spec</w:t>
            </w:r>
          </w:p>
        </w:tc>
        <w:tc>
          <w:tcPr>
            <w:tcW w:w="2070" w:type="dxa"/>
            <w:hideMark/>
          </w:tcPr>
          <w:p w14:paraId="4736DAC5" w14:textId="740290A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FAFABFF" w14:textId="77777777" w:rsidTr="00BE5585">
        <w:trPr>
          <w:trHeight w:val="170"/>
        </w:trPr>
        <w:tc>
          <w:tcPr>
            <w:tcW w:w="1701" w:type="dxa"/>
            <w:hideMark/>
          </w:tcPr>
          <w:p w14:paraId="530E2F69" w14:textId="02B4CEB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BWB77</w:t>
            </w:r>
          </w:p>
        </w:tc>
        <w:tc>
          <w:tcPr>
            <w:tcW w:w="5245" w:type="dxa"/>
            <w:hideMark/>
          </w:tcPr>
          <w:p w14:paraId="623DA144" w14:textId="2121586F"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amyE::Pxyl-gfp-qcrB-spec</w:t>
            </w:r>
          </w:p>
        </w:tc>
        <w:tc>
          <w:tcPr>
            <w:tcW w:w="2070" w:type="dxa"/>
            <w:hideMark/>
          </w:tcPr>
          <w:p w14:paraId="71608A89" w14:textId="18F37F0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79509959" w14:textId="77777777" w:rsidTr="00BE5585">
        <w:trPr>
          <w:trHeight w:val="170"/>
        </w:trPr>
        <w:tc>
          <w:tcPr>
            <w:tcW w:w="1701" w:type="dxa"/>
            <w:hideMark/>
          </w:tcPr>
          <w:p w14:paraId="316623CA" w14:textId="7CE9EF17"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BWB78</w:t>
            </w:r>
          </w:p>
        </w:tc>
        <w:tc>
          <w:tcPr>
            <w:tcW w:w="5245" w:type="dxa"/>
            <w:hideMark/>
          </w:tcPr>
          <w:p w14:paraId="3677C12B" w14:textId="7966E4DE"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amyE::Pxyl-gfp-qcrC-spec</w:t>
            </w:r>
          </w:p>
        </w:tc>
        <w:tc>
          <w:tcPr>
            <w:tcW w:w="2070" w:type="dxa"/>
            <w:hideMark/>
          </w:tcPr>
          <w:p w14:paraId="2B3A5EB9" w14:textId="3CC6D9C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7B1C24C" w14:textId="77777777" w:rsidTr="00BE5585">
        <w:trPr>
          <w:trHeight w:val="170"/>
        </w:trPr>
        <w:tc>
          <w:tcPr>
            <w:tcW w:w="1701" w:type="dxa"/>
            <w:hideMark/>
          </w:tcPr>
          <w:p w14:paraId="2417E9BD" w14:textId="60D1240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BWB79</w:t>
            </w:r>
          </w:p>
        </w:tc>
        <w:tc>
          <w:tcPr>
            <w:tcW w:w="5245" w:type="dxa"/>
            <w:hideMark/>
          </w:tcPr>
          <w:p w14:paraId="446EBB9F" w14:textId="2A00623B"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amyE::Pxyl-gfp-cccA-spec</w:t>
            </w:r>
          </w:p>
        </w:tc>
        <w:tc>
          <w:tcPr>
            <w:tcW w:w="2070" w:type="dxa"/>
            <w:hideMark/>
          </w:tcPr>
          <w:p w14:paraId="672092EF" w14:textId="065C425A"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58B250CB" w14:textId="77777777" w:rsidTr="00BE5585">
        <w:trPr>
          <w:trHeight w:val="170"/>
        </w:trPr>
        <w:tc>
          <w:tcPr>
            <w:tcW w:w="1701" w:type="dxa"/>
            <w:hideMark/>
          </w:tcPr>
          <w:p w14:paraId="2977D7E5" w14:textId="321F91C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BWB80</w:t>
            </w:r>
          </w:p>
        </w:tc>
        <w:tc>
          <w:tcPr>
            <w:tcW w:w="5245" w:type="dxa"/>
            <w:hideMark/>
          </w:tcPr>
          <w:p w14:paraId="75A23073" w14:textId="3B151703"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amyE::Pxyl-gfp-ctaC-spec</w:t>
            </w:r>
          </w:p>
        </w:tc>
        <w:tc>
          <w:tcPr>
            <w:tcW w:w="2070" w:type="dxa"/>
            <w:hideMark/>
          </w:tcPr>
          <w:p w14:paraId="6A2997D2" w14:textId="0869A36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59A3E148" w14:textId="77777777" w:rsidTr="00BE5585">
        <w:trPr>
          <w:trHeight w:val="170"/>
        </w:trPr>
        <w:tc>
          <w:tcPr>
            <w:tcW w:w="1701" w:type="dxa"/>
            <w:hideMark/>
          </w:tcPr>
          <w:p w14:paraId="4BD25F1A" w14:textId="6CB7BAA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BWB81</w:t>
            </w:r>
          </w:p>
        </w:tc>
        <w:tc>
          <w:tcPr>
            <w:tcW w:w="5245" w:type="dxa"/>
            <w:hideMark/>
          </w:tcPr>
          <w:p w14:paraId="60973CBD" w14:textId="503C522A"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amyE::Pxyl-gfp- ctaD-spec</w:t>
            </w:r>
          </w:p>
        </w:tc>
        <w:tc>
          <w:tcPr>
            <w:tcW w:w="2070" w:type="dxa"/>
            <w:hideMark/>
          </w:tcPr>
          <w:p w14:paraId="250205C3" w14:textId="7ED97EB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086425D2" w14:textId="77777777" w:rsidTr="00BE5585">
        <w:trPr>
          <w:trHeight w:val="170"/>
        </w:trPr>
        <w:tc>
          <w:tcPr>
            <w:tcW w:w="1701" w:type="dxa"/>
            <w:hideMark/>
          </w:tcPr>
          <w:p w14:paraId="7F066005" w14:textId="1900A70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BWB92</w:t>
            </w:r>
          </w:p>
        </w:tc>
        <w:tc>
          <w:tcPr>
            <w:tcW w:w="5245" w:type="dxa"/>
            <w:hideMark/>
          </w:tcPr>
          <w:p w14:paraId="329E89FE" w14:textId="076CBC60"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qcrBC::kan</w:t>
            </w:r>
          </w:p>
        </w:tc>
        <w:tc>
          <w:tcPr>
            <w:tcW w:w="2070" w:type="dxa"/>
            <w:hideMark/>
          </w:tcPr>
          <w:p w14:paraId="07209797" w14:textId="584429A9"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0C7F4E3C" w14:textId="77777777" w:rsidTr="00BE5585">
        <w:trPr>
          <w:trHeight w:val="170"/>
        </w:trPr>
        <w:tc>
          <w:tcPr>
            <w:tcW w:w="1701" w:type="dxa"/>
            <w:hideMark/>
          </w:tcPr>
          <w:p w14:paraId="050B91FB" w14:textId="59C7555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BWB93</w:t>
            </w:r>
          </w:p>
        </w:tc>
        <w:tc>
          <w:tcPr>
            <w:tcW w:w="5245" w:type="dxa"/>
            <w:hideMark/>
          </w:tcPr>
          <w:p w14:paraId="27EBEF80" w14:textId="4F657D43"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qcrABC::kan</w:t>
            </w:r>
          </w:p>
        </w:tc>
        <w:tc>
          <w:tcPr>
            <w:tcW w:w="2070" w:type="dxa"/>
            <w:hideMark/>
          </w:tcPr>
          <w:p w14:paraId="214FC683" w14:textId="5D74438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673408E" w14:textId="77777777" w:rsidTr="00BE5585">
        <w:trPr>
          <w:trHeight w:val="170"/>
        </w:trPr>
        <w:tc>
          <w:tcPr>
            <w:tcW w:w="1701" w:type="dxa"/>
          </w:tcPr>
          <w:p w14:paraId="0AE90195" w14:textId="3E72CDD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BWB96</w:t>
            </w:r>
          </w:p>
        </w:tc>
        <w:tc>
          <w:tcPr>
            <w:tcW w:w="5245" w:type="dxa"/>
          </w:tcPr>
          <w:p w14:paraId="27EE63EF" w14:textId="0F8B6B30" w:rsidR="00DC61D3" w:rsidRPr="00020FED" w:rsidRDefault="00DC61D3" w:rsidP="00DC61D3">
            <w:pPr>
              <w:widowControl w:val="0"/>
              <w:spacing w:after="0" w:line="240" w:lineRule="auto"/>
              <w:rPr>
                <w:rFonts w:ascii="Arial" w:hAnsi="Arial" w:cs="Arial"/>
                <w:i/>
                <w:sz w:val="18"/>
                <w:szCs w:val="18"/>
                <w:lang w:val="sv-SE"/>
              </w:rPr>
            </w:pPr>
            <w:r w:rsidRPr="00020FED">
              <w:rPr>
                <w:rFonts w:ascii="Arial" w:hAnsi="Arial" w:cs="Arial"/>
                <w:i/>
                <w:sz w:val="18"/>
                <w:szCs w:val="18"/>
              </w:rPr>
              <w:t>Δ</w:t>
            </w:r>
            <w:r w:rsidRPr="00020FED">
              <w:rPr>
                <w:rFonts w:ascii="Arial" w:hAnsi="Arial" w:cs="Arial"/>
                <w:i/>
                <w:sz w:val="18"/>
                <w:szCs w:val="18"/>
                <w:lang w:val="sv-SE"/>
              </w:rPr>
              <w:t>spoIIE, recA::erm, qcrA::kan</w:t>
            </w:r>
          </w:p>
        </w:tc>
        <w:tc>
          <w:tcPr>
            <w:tcW w:w="2070" w:type="dxa"/>
          </w:tcPr>
          <w:p w14:paraId="7F7C8124" w14:textId="5FF9542C"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38AAC9BC" w14:textId="77777777" w:rsidTr="00BE5585">
        <w:trPr>
          <w:trHeight w:val="170"/>
        </w:trPr>
        <w:tc>
          <w:tcPr>
            <w:tcW w:w="1701" w:type="dxa"/>
          </w:tcPr>
          <w:p w14:paraId="6E8078CD" w14:textId="7297B9F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DG001</w:t>
            </w:r>
          </w:p>
        </w:tc>
        <w:tc>
          <w:tcPr>
            <w:tcW w:w="5245" w:type="dxa"/>
          </w:tcPr>
          <w:p w14:paraId="51A73BEB" w14:textId="7259B752"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 divIVA-gfp</w:t>
            </w:r>
          </w:p>
        </w:tc>
        <w:tc>
          <w:tcPr>
            <w:tcW w:w="2070" w:type="dxa"/>
          </w:tcPr>
          <w:p w14:paraId="17B2927F" w14:textId="2CEDF2A6" w:rsidR="00DC61D3" w:rsidRPr="00020FED" w:rsidRDefault="00FA4E61"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sidR="00AF7BAC">
              <w:rPr>
                <w:rFonts w:ascii="Arial" w:hAnsi="Arial" w:cs="Arial"/>
                <w:sz w:val="18"/>
                <w:szCs w:val="18"/>
              </w:rPr>
              <w:instrText>ADDIN CSL_CITATION {"citationItems":[{"id":"ITEM-1","itemData":{"DOI":"10.1038/s41467-019-08719-8","ISSN":"20411723","abstract":"Bacteria can become dormant or form spores when they are starved for nutrients. Here, we find that non-sporulating Bacillus subtilis cells can survive deep starvation conditions for many months. During this period, cells adopt an almost coccoid shape and become tolerant to antibiotics. Unexpectedly, these cells appear to be metabolically active and show a transcriptome profile very different from that of stationary phase cells. We show that these starved cells are not dormant but are growing and dividing, albeit with a doubling time close to 4 days. Very low nutrient levels, comparable to 10,000-fold diluted lysogeny broth (LB), are sufficient to sustain this growth. This extreme slow growth, which we propose to call ‘oligotrophic growth state’, provides an alternative strategy for B. subtilis to endure nutrient depletion and environmental stresses. Further work is warranted to test whether this state can be found in other bacterial species to survive deep starvation conditions.","author":[{"dropping-particle":"","family":"Gray","given":"Declan A.","non-dropping-particle":"","parse-names":false,"suffix":""},{"dropping-particle":"","family":"Dugar","given":"Gaurav","non-dropping-particle":"","parse-names":false,"suffix":""},{"dropping-particle":"","family":"Gamba","given":"Pamela","non-dropping-particle":"","parse-names":false,"suffix":""},{"dropping-particle":"","family":"Strahl","given":"Henrik","non-dropping-particle":"","parse-names":false,"suffix":""},{"dropping-particle":"","family":"Jonker","given":"Martijs J.","non-dropping-particle":"","parse-names":false,"suffix":""},{"dropping-particle":"","family":"Hamoen","given":"Leendert W.","non-dropping-particle":"","parse-names":false,"suffix":""}],"container-title":"Nature Communications","id":"ITEM-1","issue":"1","issued":{"date-parts":[["2019"]]},"title":"Extreme slow growth as alternative strategy to survive deep starvation in bacteria","type":"article-journal","volume":"10"},"uris":["http://www.mendeley.com/documents/?uuid=d4b59fce-d2dc-4347-ad6a-c31559851b82"]}],"mendeley":{"formattedCitation":"&lt;sup&gt;1&lt;/sup&gt;","plainTextFormattedCitation":"1","previouslyFormattedCitation":"&lt;sup&gt;1&lt;/sup&gt;"},"properties":{"noteIndex":0},"schema":"https://github.com/citation-style-language/schema/raw/master/csl-citation.json"}</w:instrText>
            </w:r>
            <w:r>
              <w:rPr>
                <w:rFonts w:ascii="Arial" w:hAnsi="Arial" w:cs="Arial"/>
                <w:sz w:val="18"/>
                <w:szCs w:val="18"/>
              </w:rPr>
              <w:fldChar w:fldCharType="separate"/>
            </w:r>
            <w:r w:rsidRPr="00FA4E61">
              <w:rPr>
                <w:rFonts w:ascii="Arial" w:hAnsi="Arial" w:cs="Arial"/>
                <w:noProof/>
                <w:sz w:val="18"/>
                <w:szCs w:val="18"/>
                <w:vertAlign w:val="superscript"/>
              </w:rPr>
              <w:t>1</w:t>
            </w:r>
            <w:r>
              <w:rPr>
                <w:rFonts w:ascii="Arial" w:hAnsi="Arial" w:cs="Arial"/>
                <w:sz w:val="18"/>
                <w:szCs w:val="18"/>
              </w:rPr>
              <w:fldChar w:fldCharType="end"/>
            </w:r>
          </w:p>
        </w:tc>
      </w:tr>
      <w:tr w:rsidR="00DC61D3" w:rsidRPr="00020FED" w14:paraId="3FF0142B" w14:textId="77777777" w:rsidTr="00BE5585">
        <w:trPr>
          <w:trHeight w:val="170"/>
        </w:trPr>
        <w:tc>
          <w:tcPr>
            <w:tcW w:w="1701" w:type="dxa"/>
          </w:tcPr>
          <w:p w14:paraId="0B0A0299" w14:textId="2808A0A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DG003</w:t>
            </w:r>
          </w:p>
        </w:tc>
        <w:tc>
          <w:tcPr>
            <w:tcW w:w="5245" w:type="dxa"/>
          </w:tcPr>
          <w:p w14:paraId="1A125E22" w14:textId="2CBE991F"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Δskin, Δprophage1, Δprophage3, ΔSPbeta, ΔPBSX, pks::Cm, ICEBs1(0), spoIIE::erm</w:t>
            </w:r>
          </w:p>
        </w:tc>
        <w:tc>
          <w:tcPr>
            <w:tcW w:w="2070" w:type="dxa"/>
          </w:tcPr>
          <w:p w14:paraId="4DB1FAD1" w14:textId="079F099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AB7E30C" w14:textId="77777777" w:rsidTr="00BE5585">
        <w:trPr>
          <w:trHeight w:val="170"/>
        </w:trPr>
        <w:tc>
          <w:tcPr>
            <w:tcW w:w="1701" w:type="dxa"/>
          </w:tcPr>
          <w:p w14:paraId="78429334" w14:textId="6905D96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DG010</w:t>
            </w:r>
          </w:p>
        </w:tc>
        <w:tc>
          <w:tcPr>
            <w:tcW w:w="5245" w:type="dxa"/>
          </w:tcPr>
          <w:p w14:paraId="2D162D13" w14:textId="4EC1638E"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 xml:space="preserve">spoIIE::erm, recA::tet </w:t>
            </w:r>
          </w:p>
        </w:tc>
        <w:tc>
          <w:tcPr>
            <w:tcW w:w="2070" w:type="dxa"/>
          </w:tcPr>
          <w:p w14:paraId="46CBFD0E" w14:textId="7EB3322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 xml:space="preserve">This work </w:t>
            </w:r>
          </w:p>
        </w:tc>
      </w:tr>
      <w:tr w:rsidR="00DC61D3" w:rsidRPr="00020FED" w14:paraId="0BBB223F" w14:textId="77777777" w:rsidTr="00BE5585">
        <w:trPr>
          <w:trHeight w:val="170"/>
        </w:trPr>
        <w:tc>
          <w:tcPr>
            <w:tcW w:w="1701" w:type="dxa"/>
          </w:tcPr>
          <w:p w14:paraId="1B8DF87C" w14:textId="49FD203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DG022</w:t>
            </w:r>
          </w:p>
        </w:tc>
        <w:tc>
          <w:tcPr>
            <w:tcW w:w="5245" w:type="dxa"/>
          </w:tcPr>
          <w:p w14:paraId="30827E92" w14:textId="55DDDF77"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lytABC::neo, lytD::tet, lytE::chl, lytF::spc, spoIIE::erm</w:t>
            </w:r>
          </w:p>
        </w:tc>
        <w:tc>
          <w:tcPr>
            <w:tcW w:w="2070" w:type="dxa"/>
          </w:tcPr>
          <w:p w14:paraId="193E727F" w14:textId="1D6509F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01A5359" w14:textId="77777777" w:rsidTr="00BE5585">
        <w:trPr>
          <w:trHeight w:val="170"/>
        </w:trPr>
        <w:tc>
          <w:tcPr>
            <w:tcW w:w="1701" w:type="dxa"/>
          </w:tcPr>
          <w:p w14:paraId="251D6F87" w14:textId="26151CA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DG025</w:t>
            </w:r>
          </w:p>
        </w:tc>
        <w:tc>
          <w:tcPr>
            <w:tcW w:w="5245" w:type="dxa"/>
          </w:tcPr>
          <w:p w14:paraId="754C6110" w14:textId="699AA794"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spoIIE::erm, spx::kan</w:t>
            </w:r>
          </w:p>
        </w:tc>
        <w:tc>
          <w:tcPr>
            <w:tcW w:w="2070" w:type="dxa"/>
          </w:tcPr>
          <w:p w14:paraId="0E34868C" w14:textId="5F31A15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0B5B56A2" w14:textId="77777777" w:rsidTr="00BE5585">
        <w:trPr>
          <w:trHeight w:val="170"/>
        </w:trPr>
        <w:tc>
          <w:tcPr>
            <w:tcW w:w="1701" w:type="dxa"/>
          </w:tcPr>
          <w:p w14:paraId="5CFC306F" w14:textId="5358330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DG037</w:t>
            </w:r>
          </w:p>
        </w:tc>
        <w:tc>
          <w:tcPr>
            <w:tcW w:w="5245" w:type="dxa"/>
          </w:tcPr>
          <w:p w14:paraId="51DAE784" w14:textId="1564D1A1"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spoIIE::erm, ΔsodA</w:t>
            </w:r>
          </w:p>
        </w:tc>
        <w:tc>
          <w:tcPr>
            <w:tcW w:w="2070" w:type="dxa"/>
          </w:tcPr>
          <w:p w14:paraId="55F0A0F2" w14:textId="182B9779"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4E1AEC5" w14:textId="77777777" w:rsidTr="00BE5585">
        <w:trPr>
          <w:trHeight w:val="170"/>
        </w:trPr>
        <w:tc>
          <w:tcPr>
            <w:tcW w:w="1701" w:type="dxa"/>
          </w:tcPr>
          <w:p w14:paraId="4A173BD9" w14:textId="5EB3F52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DG038</w:t>
            </w:r>
          </w:p>
        </w:tc>
        <w:tc>
          <w:tcPr>
            <w:tcW w:w="5245" w:type="dxa"/>
          </w:tcPr>
          <w:p w14:paraId="785FDA1B" w14:textId="6243CF2B"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spoIIE::erm, ΔsodC</w:t>
            </w:r>
          </w:p>
        </w:tc>
        <w:tc>
          <w:tcPr>
            <w:tcW w:w="2070" w:type="dxa"/>
          </w:tcPr>
          <w:p w14:paraId="103F3BB1" w14:textId="78A36BE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7E1A77AE" w14:textId="77777777" w:rsidTr="00BE5585">
        <w:trPr>
          <w:trHeight w:val="170"/>
        </w:trPr>
        <w:tc>
          <w:tcPr>
            <w:tcW w:w="1701" w:type="dxa"/>
          </w:tcPr>
          <w:p w14:paraId="40FAA19E" w14:textId="33D16DC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DG042</w:t>
            </w:r>
          </w:p>
        </w:tc>
        <w:tc>
          <w:tcPr>
            <w:tcW w:w="5245" w:type="dxa"/>
          </w:tcPr>
          <w:p w14:paraId="6A17135F" w14:textId="4636F0DD"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spoIIE::erm, ΔsodF</w:t>
            </w:r>
          </w:p>
        </w:tc>
        <w:tc>
          <w:tcPr>
            <w:tcW w:w="2070" w:type="dxa"/>
          </w:tcPr>
          <w:p w14:paraId="124F0FB6" w14:textId="0F59F49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06217530" w14:textId="77777777" w:rsidTr="00BE5585">
        <w:trPr>
          <w:trHeight w:val="170"/>
        </w:trPr>
        <w:tc>
          <w:tcPr>
            <w:tcW w:w="1701" w:type="dxa"/>
          </w:tcPr>
          <w:p w14:paraId="586E41C0" w14:textId="612A6E61"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DG051</w:t>
            </w:r>
          </w:p>
        </w:tc>
        <w:tc>
          <w:tcPr>
            <w:tcW w:w="5245" w:type="dxa"/>
          </w:tcPr>
          <w:p w14:paraId="18DD4030" w14:textId="38C75190"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spoIIE::erm, ΔkatA</w:t>
            </w:r>
          </w:p>
        </w:tc>
        <w:tc>
          <w:tcPr>
            <w:tcW w:w="2070" w:type="dxa"/>
          </w:tcPr>
          <w:p w14:paraId="7AF43851" w14:textId="3A3A7B1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404BFA9C" w14:textId="77777777" w:rsidTr="00BE5585">
        <w:trPr>
          <w:trHeight w:val="170"/>
        </w:trPr>
        <w:tc>
          <w:tcPr>
            <w:tcW w:w="1701" w:type="dxa"/>
          </w:tcPr>
          <w:p w14:paraId="4C996C5B" w14:textId="245DF5A1"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DG082</w:t>
            </w:r>
          </w:p>
        </w:tc>
        <w:tc>
          <w:tcPr>
            <w:tcW w:w="5245" w:type="dxa"/>
          </w:tcPr>
          <w:p w14:paraId="34DEC88F" w14:textId="2B1119C7"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glpD::erm</w:t>
            </w:r>
          </w:p>
        </w:tc>
        <w:tc>
          <w:tcPr>
            <w:tcW w:w="2070" w:type="dxa"/>
          </w:tcPr>
          <w:p w14:paraId="61C0E632" w14:textId="6105802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F3CD711" w14:textId="77777777" w:rsidTr="00BE5585">
        <w:trPr>
          <w:trHeight w:val="170"/>
        </w:trPr>
        <w:tc>
          <w:tcPr>
            <w:tcW w:w="1701" w:type="dxa"/>
          </w:tcPr>
          <w:p w14:paraId="3DDA0279" w14:textId="24C517A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DG102</w:t>
            </w:r>
          </w:p>
        </w:tc>
        <w:tc>
          <w:tcPr>
            <w:tcW w:w="5245" w:type="dxa"/>
          </w:tcPr>
          <w:p w14:paraId="6F9DA097" w14:textId="10CE34D6"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pdhB::erm</w:t>
            </w:r>
          </w:p>
        </w:tc>
        <w:tc>
          <w:tcPr>
            <w:tcW w:w="2070" w:type="dxa"/>
          </w:tcPr>
          <w:p w14:paraId="0D26A962" w14:textId="5D56F32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2F9ED4B2" w14:textId="77777777" w:rsidTr="00BE5585">
        <w:trPr>
          <w:trHeight w:val="170"/>
        </w:trPr>
        <w:tc>
          <w:tcPr>
            <w:tcW w:w="1701" w:type="dxa"/>
          </w:tcPr>
          <w:p w14:paraId="7C135F12" w14:textId="2C5DC82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DG103</w:t>
            </w:r>
          </w:p>
        </w:tc>
        <w:tc>
          <w:tcPr>
            <w:tcW w:w="5245" w:type="dxa"/>
          </w:tcPr>
          <w:p w14:paraId="0E3322B7" w14:textId="781F3D07"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sdhC::erm</w:t>
            </w:r>
          </w:p>
        </w:tc>
        <w:tc>
          <w:tcPr>
            <w:tcW w:w="2070" w:type="dxa"/>
          </w:tcPr>
          <w:p w14:paraId="5AC76C9E" w14:textId="69E3636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28090338" w14:textId="77777777" w:rsidTr="00BE5585">
        <w:trPr>
          <w:trHeight w:val="170"/>
        </w:trPr>
        <w:tc>
          <w:tcPr>
            <w:tcW w:w="1701" w:type="dxa"/>
          </w:tcPr>
          <w:p w14:paraId="7B528EB2" w14:textId="7623A15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DG106</w:t>
            </w:r>
          </w:p>
        </w:tc>
        <w:tc>
          <w:tcPr>
            <w:tcW w:w="5245" w:type="dxa"/>
          </w:tcPr>
          <w:p w14:paraId="2939414B" w14:textId="75539DAE"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qcrA::erm</w:t>
            </w:r>
          </w:p>
        </w:tc>
        <w:tc>
          <w:tcPr>
            <w:tcW w:w="2070" w:type="dxa"/>
          </w:tcPr>
          <w:p w14:paraId="148AB330" w14:textId="3F401C6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562DB27E" w14:textId="77777777" w:rsidTr="00BE5585">
        <w:trPr>
          <w:trHeight w:val="170"/>
        </w:trPr>
        <w:tc>
          <w:tcPr>
            <w:tcW w:w="1701" w:type="dxa"/>
          </w:tcPr>
          <w:p w14:paraId="7CCD3975" w14:textId="7BC4717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DG110</w:t>
            </w:r>
          </w:p>
        </w:tc>
        <w:tc>
          <w:tcPr>
            <w:tcW w:w="5245" w:type="dxa"/>
          </w:tcPr>
          <w:p w14:paraId="68222D98" w14:textId="7324132D"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qcrB::erm</w:t>
            </w:r>
          </w:p>
        </w:tc>
        <w:tc>
          <w:tcPr>
            <w:tcW w:w="2070" w:type="dxa"/>
          </w:tcPr>
          <w:p w14:paraId="023C163C" w14:textId="1310244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545ABA25" w14:textId="77777777" w:rsidTr="00BE5585">
        <w:trPr>
          <w:trHeight w:val="170"/>
        </w:trPr>
        <w:tc>
          <w:tcPr>
            <w:tcW w:w="1701" w:type="dxa"/>
          </w:tcPr>
          <w:p w14:paraId="32257C8B" w14:textId="001070A7"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DG111</w:t>
            </w:r>
          </w:p>
        </w:tc>
        <w:tc>
          <w:tcPr>
            <w:tcW w:w="5245" w:type="dxa"/>
          </w:tcPr>
          <w:p w14:paraId="6327B922" w14:textId="5E84161E" w:rsidR="00DC61D3" w:rsidRPr="00020FED" w:rsidRDefault="00F214FB"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cydA::</w:t>
            </w:r>
            <w:r w:rsidR="00DC61D3" w:rsidRPr="00020FED">
              <w:rPr>
                <w:rFonts w:ascii="Arial" w:hAnsi="Arial" w:cs="Arial"/>
                <w:i/>
                <w:sz w:val="18"/>
                <w:szCs w:val="18"/>
              </w:rPr>
              <w:t>erm</w:t>
            </w:r>
          </w:p>
        </w:tc>
        <w:tc>
          <w:tcPr>
            <w:tcW w:w="2070" w:type="dxa"/>
          </w:tcPr>
          <w:p w14:paraId="05F648FD" w14:textId="73D6C40A"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477C182C" w14:textId="77777777" w:rsidTr="00BE5585">
        <w:trPr>
          <w:trHeight w:val="170"/>
        </w:trPr>
        <w:tc>
          <w:tcPr>
            <w:tcW w:w="1701" w:type="dxa"/>
          </w:tcPr>
          <w:p w14:paraId="37A40C09" w14:textId="54628D47"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DG112</w:t>
            </w:r>
          </w:p>
        </w:tc>
        <w:tc>
          <w:tcPr>
            <w:tcW w:w="5245" w:type="dxa"/>
          </w:tcPr>
          <w:p w14:paraId="2B6E9302" w14:textId="25744029" w:rsidR="00DC61D3" w:rsidRPr="00020FED" w:rsidRDefault="00DC61D3" w:rsidP="00F214FB">
            <w:pPr>
              <w:widowControl w:val="0"/>
              <w:spacing w:after="0" w:line="240" w:lineRule="auto"/>
              <w:rPr>
                <w:rFonts w:ascii="Arial" w:hAnsi="Arial" w:cs="Arial"/>
                <w:i/>
                <w:iCs/>
                <w:sz w:val="18"/>
                <w:szCs w:val="18"/>
              </w:rPr>
            </w:pPr>
            <w:r w:rsidRPr="00020FED">
              <w:rPr>
                <w:rFonts w:ascii="Arial" w:hAnsi="Arial" w:cs="Arial"/>
                <w:i/>
                <w:sz w:val="18"/>
                <w:szCs w:val="18"/>
              </w:rPr>
              <w:t>spoIIE::spec, ctaE::erm</w:t>
            </w:r>
          </w:p>
        </w:tc>
        <w:tc>
          <w:tcPr>
            <w:tcW w:w="2070" w:type="dxa"/>
          </w:tcPr>
          <w:p w14:paraId="4C0A701E" w14:textId="0934CBD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7ABA9F5" w14:textId="77777777" w:rsidTr="00BE5585">
        <w:trPr>
          <w:trHeight w:val="170"/>
        </w:trPr>
        <w:tc>
          <w:tcPr>
            <w:tcW w:w="1701" w:type="dxa"/>
          </w:tcPr>
          <w:p w14:paraId="7EB831B0" w14:textId="3DE548E2"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DG113</w:t>
            </w:r>
          </w:p>
        </w:tc>
        <w:tc>
          <w:tcPr>
            <w:tcW w:w="5245" w:type="dxa"/>
          </w:tcPr>
          <w:p w14:paraId="7B5727BE" w14:textId="19A82859" w:rsidR="00DC61D3" w:rsidRPr="00020FED" w:rsidRDefault="00F214FB"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ccdA::</w:t>
            </w:r>
            <w:r w:rsidR="00DC61D3" w:rsidRPr="00020FED">
              <w:rPr>
                <w:rFonts w:ascii="Arial" w:hAnsi="Arial" w:cs="Arial"/>
                <w:i/>
                <w:sz w:val="18"/>
                <w:szCs w:val="18"/>
              </w:rPr>
              <w:t>erm</w:t>
            </w:r>
          </w:p>
        </w:tc>
        <w:tc>
          <w:tcPr>
            <w:tcW w:w="2070" w:type="dxa"/>
          </w:tcPr>
          <w:p w14:paraId="599C9923" w14:textId="7CED19A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0E8BFEA" w14:textId="77777777" w:rsidTr="00BE5585">
        <w:trPr>
          <w:trHeight w:val="170"/>
        </w:trPr>
        <w:tc>
          <w:tcPr>
            <w:tcW w:w="1701" w:type="dxa"/>
          </w:tcPr>
          <w:p w14:paraId="3FA3F877" w14:textId="3EE2A87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DG115</w:t>
            </w:r>
          </w:p>
        </w:tc>
        <w:tc>
          <w:tcPr>
            <w:tcW w:w="5245" w:type="dxa"/>
          </w:tcPr>
          <w:p w14:paraId="107FCC9E" w14:textId="25650EF3" w:rsidR="00DC61D3" w:rsidRPr="00020FED" w:rsidRDefault="00DC61D3" w:rsidP="00F214FB">
            <w:pPr>
              <w:widowControl w:val="0"/>
              <w:spacing w:after="0" w:line="240" w:lineRule="auto"/>
              <w:rPr>
                <w:rFonts w:ascii="Arial" w:hAnsi="Arial" w:cs="Arial"/>
                <w:i/>
                <w:iCs/>
                <w:sz w:val="18"/>
                <w:szCs w:val="18"/>
              </w:rPr>
            </w:pPr>
            <w:r w:rsidRPr="00020FED">
              <w:rPr>
                <w:rFonts w:ascii="Arial" w:hAnsi="Arial" w:cs="Arial"/>
                <w:i/>
                <w:sz w:val="18"/>
                <w:szCs w:val="18"/>
              </w:rPr>
              <w:t>spoIIE::spec, resA::erm</w:t>
            </w:r>
          </w:p>
        </w:tc>
        <w:tc>
          <w:tcPr>
            <w:tcW w:w="2070" w:type="dxa"/>
          </w:tcPr>
          <w:p w14:paraId="11D985A5" w14:textId="75E8BB34"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7265A46E" w14:textId="77777777" w:rsidTr="00BE5585">
        <w:trPr>
          <w:trHeight w:val="170"/>
        </w:trPr>
        <w:tc>
          <w:tcPr>
            <w:tcW w:w="1701" w:type="dxa"/>
            <w:hideMark/>
          </w:tcPr>
          <w:p w14:paraId="5C175DF4" w14:textId="6E4E4D4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DG116</w:t>
            </w:r>
          </w:p>
        </w:tc>
        <w:tc>
          <w:tcPr>
            <w:tcW w:w="5245" w:type="dxa"/>
            <w:hideMark/>
          </w:tcPr>
          <w:p w14:paraId="077C53B4" w14:textId="6873355A"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spoIIE::spec, ctaC::erm</w:t>
            </w:r>
          </w:p>
        </w:tc>
        <w:tc>
          <w:tcPr>
            <w:tcW w:w="2070" w:type="dxa"/>
            <w:hideMark/>
          </w:tcPr>
          <w:p w14:paraId="47A3CFBF" w14:textId="79F7BE5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2D169575" w14:textId="77777777" w:rsidTr="00BE5585">
        <w:trPr>
          <w:trHeight w:val="170"/>
        </w:trPr>
        <w:tc>
          <w:tcPr>
            <w:tcW w:w="1701" w:type="dxa"/>
            <w:hideMark/>
          </w:tcPr>
          <w:p w14:paraId="40620C31" w14:textId="2491CBF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DG117</w:t>
            </w:r>
          </w:p>
        </w:tc>
        <w:tc>
          <w:tcPr>
            <w:tcW w:w="5245" w:type="dxa"/>
            <w:hideMark/>
          </w:tcPr>
          <w:p w14:paraId="0C7A93F0" w14:textId="51C6A975"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spoIIE::spec, ctaF::</w:t>
            </w:r>
            <w:r w:rsidR="00DC61D3" w:rsidRPr="00020FED">
              <w:rPr>
                <w:rFonts w:ascii="Arial" w:hAnsi="Arial" w:cs="Arial"/>
                <w:i/>
                <w:sz w:val="18"/>
                <w:szCs w:val="18"/>
              </w:rPr>
              <w:t>erm</w:t>
            </w:r>
          </w:p>
        </w:tc>
        <w:tc>
          <w:tcPr>
            <w:tcW w:w="2070" w:type="dxa"/>
            <w:hideMark/>
          </w:tcPr>
          <w:p w14:paraId="558A1363" w14:textId="5EF2647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FE32A3D" w14:textId="77777777" w:rsidTr="00BE5585">
        <w:trPr>
          <w:trHeight w:val="170"/>
        </w:trPr>
        <w:tc>
          <w:tcPr>
            <w:tcW w:w="1701" w:type="dxa"/>
            <w:hideMark/>
          </w:tcPr>
          <w:p w14:paraId="567070D6" w14:textId="4B603FDD"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DG118</w:t>
            </w:r>
          </w:p>
        </w:tc>
        <w:tc>
          <w:tcPr>
            <w:tcW w:w="5245" w:type="dxa"/>
            <w:hideMark/>
          </w:tcPr>
          <w:p w14:paraId="32A59896" w14:textId="28DE646D" w:rsidR="00DC61D3" w:rsidRPr="00020FED" w:rsidRDefault="00F214FB" w:rsidP="00DC61D3">
            <w:pPr>
              <w:widowControl w:val="0"/>
              <w:spacing w:after="0" w:line="240" w:lineRule="auto"/>
              <w:rPr>
                <w:rFonts w:ascii="Arial" w:hAnsi="Arial" w:cs="Arial"/>
                <w:i/>
                <w:sz w:val="18"/>
                <w:szCs w:val="18"/>
              </w:rPr>
            </w:pPr>
            <w:r w:rsidRPr="00020FED">
              <w:rPr>
                <w:rFonts w:ascii="Arial" w:hAnsi="Arial" w:cs="Arial"/>
                <w:i/>
                <w:sz w:val="18"/>
                <w:szCs w:val="18"/>
              </w:rPr>
              <w:t>spoIIE::spec, ctaD::</w:t>
            </w:r>
            <w:r w:rsidR="00DC61D3" w:rsidRPr="00020FED">
              <w:rPr>
                <w:rFonts w:ascii="Arial" w:hAnsi="Arial" w:cs="Arial"/>
                <w:i/>
                <w:sz w:val="18"/>
                <w:szCs w:val="18"/>
              </w:rPr>
              <w:t>erm</w:t>
            </w:r>
          </w:p>
        </w:tc>
        <w:tc>
          <w:tcPr>
            <w:tcW w:w="2070" w:type="dxa"/>
            <w:hideMark/>
          </w:tcPr>
          <w:p w14:paraId="15DB79FA" w14:textId="33904EA3"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0193439F" w14:textId="77777777" w:rsidTr="00BE5585">
        <w:trPr>
          <w:trHeight w:val="170"/>
        </w:trPr>
        <w:tc>
          <w:tcPr>
            <w:tcW w:w="1701" w:type="dxa"/>
          </w:tcPr>
          <w:p w14:paraId="68D82566" w14:textId="3682E53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DG119</w:t>
            </w:r>
          </w:p>
        </w:tc>
        <w:tc>
          <w:tcPr>
            <w:tcW w:w="5245" w:type="dxa"/>
          </w:tcPr>
          <w:p w14:paraId="471F9F95" w14:textId="60E7F180"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spoIIE::spec, qcrC::erm</w:t>
            </w:r>
          </w:p>
        </w:tc>
        <w:tc>
          <w:tcPr>
            <w:tcW w:w="2070" w:type="dxa"/>
          </w:tcPr>
          <w:p w14:paraId="2339F5B1" w14:textId="591B5A9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1A69DDD1" w14:textId="77777777" w:rsidTr="00BE5585">
        <w:trPr>
          <w:trHeight w:val="170"/>
        </w:trPr>
        <w:tc>
          <w:tcPr>
            <w:tcW w:w="1701" w:type="dxa"/>
          </w:tcPr>
          <w:p w14:paraId="0995E6B5" w14:textId="123930F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DG120</w:t>
            </w:r>
          </w:p>
        </w:tc>
        <w:tc>
          <w:tcPr>
            <w:tcW w:w="5245" w:type="dxa"/>
          </w:tcPr>
          <w:p w14:paraId="56C06D38" w14:textId="0EED8056" w:rsidR="00DC61D3" w:rsidRPr="00020FED" w:rsidRDefault="00DC61D3" w:rsidP="00DC61D3">
            <w:pPr>
              <w:widowControl w:val="0"/>
              <w:spacing w:after="0" w:line="240" w:lineRule="auto"/>
              <w:rPr>
                <w:rFonts w:ascii="Arial" w:hAnsi="Arial" w:cs="Arial"/>
                <w:i/>
                <w:iCs/>
                <w:sz w:val="18"/>
                <w:szCs w:val="18"/>
              </w:rPr>
            </w:pPr>
            <w:r w:rsidRPr="00020FED">
              <w:rPr>
                <w:rFonts w:ascii="Arial" w:hAnsi="Arial" w:cs="Arial"/>
                <w:i/>
                <w:sz w:val="18"/>
                <w:szCs w:val="18"/>
              </w:rPr>
              <w:t>ndh::erm, spoIIE::spec</w:t>
            </w:r>
          </w:p>
        </w:tc>
        <w:tc>
          <w:tcPr>
            <w:tcW w:w="2070" w:type="dxa"/>
          </w:tcPr>
          <w:p w14:paraId="2F2ADCEB" w14:textId="4EA60E8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4E3C422D" w14:textId="77777777" w:rsidTr="00BE5585">
        <w:trPr>
          <w:trHeight w:val="170"/>
        </w:trPr>
        <w:tc>
          <w:tcPr>
            <w:tcW w:w="1701" w:type="dxa"/>
          </w:tcPr>
          <w:p w14:paraId="6A6F6879" w14:textId="40C14A5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DGYK1460</w:t>
            </w:r>
          </w:p>
        </w:tc>
        <w:tc>
          <w:tcPr>
            <w:tcW w:w="5245" w:type="dxa"/>
          </w:tcPr>
          <w:p w14:paraId="4F07EA15" w14:textId="07D6CF0E" w:rsidR="00DC61D3" w:rsidRPr="00020FED" w:rsidRDefault="00DC61D3" w:rsidP="00DC61D3">
            <w:pPr>
              <w:widowControl w:val="0"/>
              <w:spacing w:after="0" w:line="240" w:lineRule="auto"/>
              <w:rPr>
                <w:rFonts w:ascii="Arial" w:hAnsi="Arial" w:cs="Arial"/>
                <w:i/>
                <w:sz w:val="18"/>
                <w:szCs w:val="18"/>
                <w:lang w:val="sv-SE"/>
              </w:rPr>
            </w:pPr>
            <w:r w:rsidRPr="00020FED">
              <w:rPr>
                <w:rFonts w:ascii="Arial" w:hAnsi="Arial" w:cs="Arial"/>
                <w:i/>
                <w:sz w:val="18"/>
                <w:szCs w:val="18"/>
                <w:lang w:val="sv-SE"/>
              </w:rPr>
              <w:t>spoIIE::erm, divIVA-gfp, ctaB::tn-kan</w:t>
            </w:r>
          </w:p>
        </w:tc>
        <w:tc>
          <w:tcPr>
            <w:tcW w:w="2070" w:type="dxa"/>
          </w:tcPr>
          <w:p w14:paraId="7DAC18B1" w14:textId="4F3800A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2A1835D7" w14:textId="77777777" w:rsidTr="00BE5585">
        <w:trPr>
          <w:trHeight w:val="170"/>
        </w:trPr>
        <w:tc>
          <w:tcPr>
            <w:tcW w:w="1701" w:type="dxa"/>
          </w:tcPr>
          <w:p w14:paraId="78C38632" w14:textId="2012644F"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DGYK1461</w:t>
            </w:r>
          </w:p>
        </w:tc>
        <w:tc>
          <w:tcPr>
            <w:tcW w:w="5245" w:type="dxa"/>
          </w:tcPr>
          <w:p w14:paraId="000021CE" w14:textId="7839796F" w:rsidR="00DC61D3" w:rsidRPr="00020FED" w:rsidRDefault="00DC61D3" w:rsidP="00DC61D3">
            <w:pPr>
              <w:widowControl w:val="0"/>
              <w:spacing w:after="0" w:line="240" w:lineRule="auto"/>
              <w:rPr>
                <w:rFonts w:ascii="Arial" w:hAnsi="Arial" w:cs="Arial"/>
                <w:i/>
                <w:iCs/>
                <w:sz w:val="18"/>
                <w:szCs w:val="18"/>
                <w:lang w:val="nl-NL"/>
              </w:rPr>
            </w:pPr>
            <w:r w:rsidRPr="00020FED">
              <w:rPr>
                <w:rFonts w:ascii="Arial" w:hAnsi="Arial" w:cs="Arial"/>
                <w:i/>
                <w:sz w:val="18"/>
                <w:szCs w:val="18"/>
                <w:lang w:val="nl-NL"/>
              </w:rPr>
              <w:t>spoIIE::erm, divIVA-gfp::chl, yjlD(ndh)::tn-kan</w:t>
            </w:r>
          </w:p>
        </w:tc>
        <w:tc>
          <w:tcPr>
            <w:tcW w:w="2070" w:type="dxa"/>
          </w:tcPr>
          <w:p w14:paraId="201D9635" w14:textId="76D5D73C"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69F212C4" w14:textId="77777777" w:rsidTr="00BE5585">
        <w:trPr>
          <w:trHeight w:val="170"/>
        </w:trPr>
        <w:tc>
          <w:tcPr>
            <w:tcW w:w="1701" w:type="dxa"/>
          </w:tcPr>
          <w:p w14:paraId="7DD63E69" w14:textId="49092D3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DGYK1462</w:t>
            </w:r>
          </w:p>
        </w:tc>
        <w:tc>
          <w:tcPr>
            <w:tcW w:w="5245" w:type="dxa"/>
          </w:tcPr>
          <w:p w14:paraId="1F254306" w14:textId="5D248029" w:rsidR="00DC61D3" w:rsidRPr="00020FED" w:rsidRDefault="00DC61D3" w:rsidP="00DC61D3">
            <w:pPr>
              <w:widowControl w:val="0"/>
              <w:spacing w:after="0" w:line="240" w:lineRule="auto"/>
              <w:rPr>
                <w:rFonts w:ascii="Arial" w:hAnsi="Arial" w:cs="Arial"/>
                <w:i/>
                <w:sz w:val="18"/>
                <w:szCs w:val="18"/>
                <w:lang w:val="nl-NL"/>
              </w:rPr>
            </w:pPr>
            <w:r w:rsidRPr="00020FED">
              <w:rPr>
                <w:rFonts w:ascii="Arial" w:hAnsi="Arial" w:cs="Arial"/>
                <w:i/>
                <w:sz w:val="18"/>
                <w:szCs w:val="18"/>
                <w:lang w:val="nl-NL"/>
              </w:rPr>
              <w:t>spoIIE::erm, divIVA-gfp::chl, qoxB::tn-kan</w:t>
            </w:r>
          </w:p>
        </w:tc>
        <w:tc>
          <w:tcPr>
            <w:tcW w:w="2070" w:type="dxa"/>
          </w:tcPr>
          <w:p w14:paraId="738900D6" w14:textId="5670372A"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This work</w:t>
            </w:r>
          </w:p>
        </w:tc>
      </w:tr>
      <w:tr w:rsidR="00DC61D3" w:rsidRPr="00020FED" w14:paraId="3AEF34BC" w14:textId="77777777" w:rsidTr="00BE5585">
        <w:trPr>
          <w:trHeight w:val="170"/>
        </w:trPr>
        <w:tc>
          <w:tcPr>
            <w:tcW w:w="1701" w:type="dxa"/>
          </w:tcPr>
          <w:p w14:paraId="06C6E151" w14:textId="0C0D64A8"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PG344</w:t>
            </w:r>
          </w:p>
        </w:tc>
        <w:tc>
          <w:tcPr>
            <w:tcW w:w="5245" w:type="dxa"/>
          </w:tcPr>
          <w:p w14:paraId="16BE9A6C" w14:textId="0E88393C"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spoIIE::erm</w:t>
            </w:r>
          </w:p>
        </w:tc>
        <w:tc>
          <w:tcPr>
            <w:tcW w:w="2070" w:type="dxa"/>
          </w:tcPr>
          <w:p w14:paraId="2936EB57" w14:textId="1A71775B" w:rsidR="00DC61D3" w:rsidRPr="00020FED" w:rsidRDefault="00FA4E61"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Pr>
                <w:rFonts w:ascii="Arial" w:hAnsi="Arial" w:cs="Arial"/>
                <w:sz w:val="18"/>
                <w:szCs w:val="18"/>
              </w:rPr>
              <w:instrText>ADDIN CSL_CITATION {"citationItems":[{"id":"ITEM-1","itemData":{"DOI":"10.1038/s41467-019-08719-8","ISSN":"20411723","abstract":"Bacteria can become dormant or form spores when they are starved for nutrients. Here, we find that non-sporulating Bacillus subtilis cells can survive deep starvation conditions for many months. During this period, cells adopt an almost coccoid shape and become tolerant to antibiotics. Unexpectedly, these cells appear to be metabolically active and show a transcriptome profile very different from that of stationary phase cells. We show that these starved cells are not dormant but are growing and dividing, albeit with a doubling time close to 4 days. Very low nutrient levels, comparable to 10,000-fold diluted lysogeny broth (LB), are sufficient to sustain this growth. This extreme slow growth, which we propose to call ‘oligotrophic growth state’, provides an alternative strategy for B. subtilis to endure nutrient depletion and environmental stresses. Further work is warranted to test whether this state can be found in other bacterial species to survive deep starvation conditions.","author":[{"dropping-particle":"","family":"Gray","given":"Declan A.","non-dropping-particle":"","parse-names":false,"suffix":""},{"dropping-particle":"","family":"Dugar","given":"Gaurav","non-dropping-particle":"","parse-names":false,"suffix":""},{"dropping-particle":"","family":"Gamba","given":"Pamela","non-dropping-particle":"","parse-names":false,"suffix":""},{"dropping-particle":"","family":"Strahl","given":"Henrik","non-dropping-particle":"","parse-names":false,"suffix":""},{"dropping-particle":"","family":"Jonker","given":"Martijs J.","non-dropping-particle":"","parse-names":false,"suffix":""},{"dropping-particle":"","family":"Hamoen","given":"Leendert W.","non-dropping-particle":"","parse-names":false,"suffix":""}],"container-title":"Nature Communications","id":"ITEM-1","issue":"1","issued":{"date-parts":[["2019"]]},"title":"Extreme slow growth as alternative strategy to survive deep starvation in bacteria","type":"article-journal","volume":"10"},"uris":["http://www.mendeley.com/documents/?uuid=d4b59fce-d2dc-4347-ad6a-c31559851b82"]}],"mendeley":{"formattedCitation":"&lt;sup&gt;1&lt;/sup&gt;","plainTextFormattedCitation":"1","previouslyFormattedCitation":"&lt;sup&gt;1&lt;/sup&gt;"},"properties":{"noteIndex":0},"schema":"https://github.com/citation-style-language/schema/raw/master/csl-citation.json"}</w:instrText>
            </w:r>
            <w:r>
              <w:rPr>
                <w:rFonts w:ascii="Arial" w:hAnsi="Arial" w:cs="Arial"/>
                <w:sz w:val="18"/>
                <w:szCs w:val="18"/>
              </w:rPr>
              <w:fldChar w:fldCharType="separate"/>
            </w:r>
            <w:r w:rsidRPr="00FA4E61">
              <w:rPr>
                <w:rFonts w:ascii="Arial" w:hAnsi="Arial" w:cs="Arial"/>
                <w:noProof/>
                <w:sz w:val="18"/>
                <w:szCs w:val="18"/>
                <w:vertAlign w:val="superscript"/>
              </w:rPr>
              <w:t>1</w:t>
            </w:r>
            <w:r>
              <w:rPr>
                <w:rFonts w:ascii="Arial" w:hAnsi="Arial" w:cs="Arial"/>
                <w:sz w:val="18"/>
                <w:szCs w:val="18"/>
              </w:rPr>
              <w:fldChar w:fldCharType="end"/>
            </w:r>
          </w:p>
        </w:tc>
      </w:tr>
      <w:tr w:rsidR="00DC61D3" w:rsidRPr="00020FED" w14:paraId="7BAB773D" w14:textId="77777777" w:rsidTr="00BE5585">
        <w:trPr>
          <w:trHeight w:val="170"/>
        </w:trPr>
        <w:tc>
          <w:tcPr>
            <w:tcW w:w="1701" w:type="dxa"/>
          </w:tcPr>
          <w:p w14:paraId="05C6D8C2" w14:textId="319D2D70"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PG344_2</w:t>
            </w:r>
          </w:p>
        </w:tc>
        <w:tc>
          <w:tcPr>
            <w:tcW w:w="5245" w:type="dxa"/>
          </w:tcPr>
          <w:p w14:paraId="38763064" w14:textId="6CBA79E7"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spoIIE::spec</w:t>
            </w:r>
          </w:p>
        </w:tc>
        <w:tc>
          <w:tcPr>
            <w:tcW w:w="2070" w:type="dxa"/>
          </w:tcPr>
          <w:p w14:paraId="292B42B9" w14:textId="11022ABC" w:rsidR="00DC61D3" w:rsidRPr="00020FED" w:rsidRDefault="00FA4E61"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Pr>
                <w:rFonts w:ascii="Arial" w:hAnsi="Arial" w:cs="Arial"/>
                <w:sz w:val="18"/>
                <w:szCs w:val="18"/>
              </w:rPr>
              <w:instrText>ADDIN CSL_CITATION {"citationItems":[{"id":"ITEM-1","itemData":{"DOI":"10.1038/s41467-019-08719-8","ISSN":"20411723","abstract":"Bacteria can become dormant or form spores when they are starved for nutrients. Here, we find that non-sporulating Bacillus subtilis cells can survive deep starvation conditions for many months. During this period, cells adopt an almost coccoid shape and become tolerant to antibiotics. Unexpectedly, these cells appear to be metabolically active and show a transcriptome profile very different from that of stationary phase cells. We show that these starved cells are not dormant but are growing and dividing, albeit with a doubling time close to 4 days. Very low nutrient levels, comparable to 10,000-fold diluted lysogeny broth (LB), are sufficient to sustain this growth. This extreme slow growth, which we propose to call ‘oligotrophic growth state’, provides an alternative strategy for B. subtilis to endure nutrient depletion and environmental stresses. Further work is warranted to test whether this state can be found in other bacterial species to survive deep starvation conditions.","author":[{"dropping-particle":"","family":"Gray","given":"Declan A.","non-dropping-particle":"","parse-names":false,"suffix":""},{"dropping-particle":"","family":"Dugar","given":"Gaurav","non-dropping-particle":"","parse-names":false,"suffix":""},{"dropping-particle":"","family":"Gamba","given":"Pamela","non-dropping-particle":"","parse-names":false,"suffix":""},{"dropping-particle":"","family":"Strahl","given":"Henrik","non-dropping-particle":"","parse-names":false,"suffix":""},{"dropping-particle":"","family":"Jonker","given":"Martijs J.","non-dropping-particle":"","parse-names":false,"suffix":""},{"dropping-particle":"","family":"Hamoen","given":"Leendert W.","non-dropping-particle":"","parse-names":false,"suffix":""}],"container-title":"Nature Communications","id":"ITEM-1","issue":"1","issued":{"date-parts":[["2019"]]},"title":"Extreme slow growth as alternative strategy to survive deep starvation in bacteria","type":"article-journal","volume":"10"},"uris":["http://www.mendeley.com/documents/?uuid=d4b59fce-d2dc-4347-ad6a-c31559851b82"]}],"mendeley":{"formattedCitation":"&lt;sup&gt;1&lt;/sup&gt;","plainTextFormattedCitation":"1","previouslyFormattedCitation":"&lt;sup&gt;1&lt;/sup&gt;"},"properties":{"noteIndex":0},"schema":"https://github.com/citation-style-language/schema/raw/master/csl-citation.json"}</w:instrText>
            </w:r>
            <w:r>
              <w:rPr>
                <w:rFonts w:ascii="Arial" w:hAnsi="Arial" w:cs="Arial"/>
                <w:sz w:val="18"/>
                <w:szCs w:val="18"/>
              </w:rPr>
              <w:fldChar w:fldCharType="separate"/>
            </w:r>
            <w:r w:rsidRPr="00FA4E61">
              <w:rPr>
                <w:rFonts w:ascii="Arial" w:hAnsi="Arial" w:cs="Arial"/>
                <w:noProof/>
                <w:sz w:val="18"/>
                <w:szCs w:val="18"/>
                <w:vertAlign w:val="superscript"/>
              </w:rPr>
              <w:t>1</w:t>
            </w:r>
            <w:r>
              <w:rPr>
                <w:rFonts w:ascii="Arial" w:hAnsi="Arial" w:cs="Arial"/>
                <w:sz w:val="18"/>
                <w:szCs w:val="18"/>
              </w:rPr>
              <w:fldChar w:fldCharType="end"/>
            </w:r>
          </w:p>
        </w:tc>
      </w:tr>
      <w:tr w:rsidR="00DC61D3" w:rsidRPr="00020FED" w14:paraId="4A16C2E1" w14:textId="77777777" w:rsidTr="00BE5585">
        <w:trPr>
          <w:trHeight w:val="170"/>
        </w:trPr>
        <w:tc>
          <w:tcPr>
            <w:tcW w:w="1701" w:type="dxa"/>
          </w:tcPr>
          <w:p w14:paraId="7C0A5CA9" w14:textId="4BB00791"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lastRenderedPageBreak/>
              <w:t>SH1000</w:t>
            </w:r>
          </w:p>
        </w:tc>
        <w:tc>
          <w:tcPr>
            <w:tcW w:w="5245" w:type="dxa"/>
          </w:tcPr>
          <w:p w14:paraId="3491C930" w14:textId="3353C4C6"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Staphylococcus aureus wildtype Newman</w:t>
            </w:r>
          </w:p>
        </w:tc>
        <w:tc>
          <w:tcPr>
            <w:tcW w:w="2070" w:type="dxa"/>
          </w:tcPr>
          <w:p w14:paraId="57E011C6" w14:textId="03BA183E" w:rsidR="00DC61D3" w:rsidRPr="00020FED" w:rsidRDefault="00AF7BAC"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sidR="00A86619">
              <w:rPr>
                <w:rFonts w:ascii="Arial" w:hAnsi="Arial" w:cs="Arial"/>
                <w:sz w:val="18"/>
                <w:szCs w:val="18"/>
              </w:rPr>
              <w:instrText>ADDIN CSL_CITATION {"citationItems":[{"id":"ITEM-1","itemData":{"DOI":"10.1039/c8mt00239h","ISSN":"1756591X","PMID":"30443649","abstract":"Copper toxicity has been a long-term selection pressure on bacteria due to its presence in the environment and its use as an antimicrobial agent by grazing protozoa, by phagocytic cells of the immune system, and in man-made medical and commercial products. There is recent evidence that exposure to increased copper stress may have been a key driver in the evolution and spread of methicillin-resistant Staphylococcus aureus, a globally important pathogen that causes significant mortality and morbidity worldwide. Yet it is unclear how S. aureus physiology is affected by copper stress or how it adapts in order to be able to grow in the presence of excess copper. Here, we have determined quantitatively how S. aureus alters its proteome during growth under copper stress conditions, comparing this adaptive response in two different types of growth regime. We found that the adaptive response involves induction of the conserved copper detoxification system as well as induction of enzymes of central carbon metabolism, with only limited induction of proteins involved in the oxidative stress response. Further, we identified a protein that binds copper inside S. aureus cells when stressed by copper excess. This copper-binding enzyme, a glyceraldehyde-3-phosphate dehydrogenase essential for glycolysis, is inhibited by copper in vitro and inside S. aureus cells. Together, our data demonstrate that copper stress leads to the inhibition of glycolysis in S. aureus, and that the bacterium adapts to this stress by altering its central carbon utilisation pathways.","author":[{"dropping-particle":"","family":"Tarrant","given":"Emma","non-dropping-particle":"","parse-names":false,"suffix":""},{"dropping-particle":"","family":"Riboldi","given":"Gustavo","non-dropping-particle":"","parse-names":false,"suffix":""},{"dropping-particle":"","family":"McIlvin","given":"Matthew R.","non-dropping-particle":"","parse-names":false,"suffix":""},{"dropping-particle":"","family":"Stevenson","given":"Jack","non-dropping-particle":"","parse-names":false,"suffix":""},{"dropping-particle":"","family":"Barwinska-Sendra","given":"Anna","non-dropping-particle":"","parse-names":false,"suffix":""},{"dropping-particle":"","family":"Stewart","given":"Louisa J.","non-dropping-particle":"","parse-names":false,"suffix":""},{"dropping-particle":"","family":"Saito","given":"Mak A.","non-dropping-particle":"","parse-names":false,"suffix":""},{"dropping-particle":"","family":"Waldron","given":"Kevin J.","non-dropping-particle":"","parse-names":false,"suffix":""}],"container-title":"Metallomics","id":"ITEM-1","issue":"1","issued":{"date-parts":[["2019","1","1"]]},"page":"183-200","publisher":"Royal Society of Chemistry","title":"Copper stress in Staphylococcus aureus leads to adaptive changes in central carbon metabolism","type":"article-journal","volume":"11"},"uris":["http://www.mendeley.com/documents/?uuid=1f4e6666-d3fe-3a45-9d5b-467c8bac255f"]}],"mendeley":{"formattedCitation":"&lt;sup&gt;2&lt;/sup&gt;","plainTextFormattedCitation":"2","previouslyFormattedCitation":"&lt;sup&gt;2&lt;/sup&gt;"},"properties":{"noteIndex":0},"schema":"https://github.com/citation-style-language/schema/raw/master/csl-citation.json"}</w:instrText>
            </w:r>
            <w:r>
              <w:rPr>
                <w:rFonts w:ascii="Arial" w:hAnsi="Arial" w:cs="Arial"/>
                <w:sz w:val="18"/>
                <w:szCs w:val="18"/>
              </w:rPr>
              <w:fldChar w:fldCharType="separate"/>
            </w:r>
            <w:r w:rsidRPr="00AF7BAC">
              <w:rPr>
                <w:rFonts w:ascii="Arial" w:hAnsi="Arial" w:cs="Arial"/>
                <w:noProof/>
                <w:sz w:val="18"/>
                <w:szCs w:val="18"/>
                <w:vertAlign w:val="superscript"/>
              </w:rPr>
              <w:t>2</w:t>
            </w:r>
            <w:r>
              <w:rPr>
                <w:rFonts w:ascii="Arial" w:hAnsi="Arial" w:cs="Arial"/>
                <w:sz w:val="18"/>
                <w:szCs w:val="18"/>
              </w:rPr>
              <w:fldChar w:fldCharType="end"/>
            </w:r>
          </w:p>
        </w:tc>
      </w:tr>
      <w:tr w:rsidR="00DC61D3" w:rsidRPr="00020FED" w14:paraId="02FE64DE" w14:textId="77777777" w:rsidTr="00BE5585">
        <w:trPr>
          <w:trHeight w:val="170"/>
        </w:trPr>
        <w:tc>
          <w:tcPr>
            <w:tcW w:w="1701" w:type="dxa"/>
          </w:tcPr>
          <w:p w14:paraId="663F056E" w14:textId="12DE9B1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SH1000 ∆sodA</w:t>
            </w:r>
          </w:p>
        </w:tc>
        <w:tc>
          <w:tcPr>
            <w:tcW w:w="5245" w:type="dxa"/>
          </w:tcPr>
          <w:p w14:paraId="1AC0490B" w14:textId="3B5BF114"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 aureus, sodA::erm</w:t>
            </w:r>
          </w:p>
        </w:tc>
        <w:tc>
          <w:tcPr>
            <w:tcW w:w="2070" w:type="dxa"/>
          </w:tcPr>
          <w:p w14:paraId="5DBEFD0B" w14:textId="79A358DC" w:rsidR="00DC61D3" w:rsidRPr="00020FED" w:rsidRDefault="00A86619"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Pr>
                <w:rFonts w:ascii="Arial" w:hAnsi="Arial" w:cs="Arial"/>
                <w:sz w:val="18"/>
                <w:szCs w:val="18"/>
              </w:rPr>
              <w:instrText>ADDIN CSL_CITATION {"citationItems":[{"id":"ITEM-1","itemData":{"DOI":"10.1039/c8mt00239h","ISSN":"1756591X","PMID":"30443649","abstract":"Copper toxicity has been a long-term selection pressure on bacteria due to its presence in the environment and its use as an antimicrobial agent by grazing protozoa, by phagocytic cells of the immune system, and in man-made medical and commercial products. There is recent evidence that exposure to increased copper stress may have been a key driver in the evolution and spread of methicillin-resistant Staphylococcus aureus, a globally important pathogen that causes significant mortality and morbidity worldwide. Yet it is unclear how S. aureus physiology is affected by copper stress or how it adapts in order to be able to grow in the presence of excess copper. Here, we have determined quantitatively how S. aureus alters its proteome during growth under copper stress conditions, comparing this adaptive response in two different types of growth regime. We found that the adaptive response involves induction of the conserved copper detoxification system as well as induction of enzymes of central carbon metabolism, with only limited induction of proteins involved in the oxidative stress response. Further, we identified a protein that binds copper inside S. aureus cells when stressed by copper excess. This copper-binding enzyme, a glyceraldehyde-3-phosphate dehydrogenase essential for glycolysis, is inhibited by copper in vitro and inside S. aureus cells. Together, our data demonstrate that copper stress leads to the inhibition of glycolysis in S. aureus, and that the bacterium adapts to this stress by altering its central carbon utilisation pathways.","author":[{"dropping-particle":"","family":"Tarrant","given":"Emma","non-dropping-particle":"","parse-names":false,"suffix":""},{"dropping-particle":"","family":"Riboldi","given":"Gustavo","non-dropping-particle":"","parse-names":false,"suffix":""},{"dropping-particle":"","family":"McIlvin","given":"Matthew R.","non-dropping-particle":"","parse-names":false,"suffix":""},{"dropping-particle":"","family":"Stevenson","given":"Jack","non-dropping-particle":"","parse-names":false,"suffix":""},{"dropping-particle":"","family":"Barwinska-Sendra","given":"Anna","non-dropping-particle":"","parse-names":false,"suffix":""},{"dropping-particle":"","family":"Stewart","given":"Louisa J.","non-dropping-particle":"","parse-names":false,"suffix":""},{"dropping-particle":"","family":"Saito","given":"Mak A.","non-dropping-particle":"","parse-names":false,"suffix":""},{"dropping-particle":"","family":"Waldron","given":"Kevin J.","non-dropping-particle":"","parse-names":false,"suffix":""}],"container-title":"Metallomics","id":"ITEM-1","issue":"1","issued":{"date-parts":[["2019","1","1"]]},"page":"183-200","publisher":"Royal Society of Chemistry","title":"Copper stress in Staphylococcus aureus leads to adaptive changes in central carbon metabolism","type":"article-journal","volume":"11"},"uris":["http://www.mendeley.com/documents/?uuid=1f4e6666-d3fe-3a45-9d5b-467c8bac255f"]}],"mendeley":{"formattedCitation":"&lt;sup&gt;2&lt;/sup&gt;","plainTextFormattedCitation":"2","previouslyFormattedCitation":"&lt;sup&gt;2&lt;/sup&gt;"},"properties":{"noteIndex":0},"schema":"https://github.com/citation-style-language/schema/raw/master/csl-citation.json"}</w:instrText>
            </w:r>
            <w:r>
              <w:rPr>
                <w:rFonts w:ascii="Arial" w:hAnsi="Arial" w:cs="Arial"/>
                <w:sz w:val="18"/>
                <w:szCs w:val="18"/>
              </w:rPr>
              <w:fldChar w:fldCharType="separate"/>
            </w:r>
            <w:r w:rsidRPr="00A86619">
              <w:rPr>
                <w:rFonts w:ascii="Arial" w:hAnsi="Arial" w:cs="Arial"/>
                <w:noProof/>
                <w:sz w:val="18"/>
                <w:szCs w:val="18"/>
                <w:vertAlign w:val="superscript"/>
              </w:rPr>
              <w:t>2</w:t>
            </w:r>
            <w:r>
              <w:rPr>
                <w:rFonts w:ascii="Arial" w:hAnsi="Arial" w:cs="Arial"/>
                <w:sz w:val="18"/>
                <w:szCs w:val="18"/>
              </w:rPr>
              <w:fldChar w:fldCharType="end"/>
            </w:r>
          </w:p>
        </w:tc>
      </w:tr>
      <w:tr w:rsidR="00DC61D3" w:rsidRPr="00020FED" w14:paraId="281EC105" w14:textId="77777777" w:rsidTr="00BE5585">
        <w:trPr>
          <w:trHeight w:val="170"/>
        </w:trPr>
        <w:tc>
          <w:tcPr>
            <w:tcW w:w="1701" w:type="dxa"/>
          </w:tcPr>
          <w:p w14:paraId="74705244" w14:textId="77AF73B6"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SH1000 ∆sodAM</w:t>
            </w:r>
          </w:p>
        </w:tc>
        <w:tc>
          <w:tcPr>
            <w:tcW w:w="5245" w:type="dxa"/>
          </w:tcPr>
          <w:p w14:paraId="1410EEB3" w14:textId="3D1DBEB2" w:rsidR="00DC61D3" w:rsidRPr="00020FED" w:rsidRDefault="00DC61D3" w:rsidP="00DC61D3">
            <w:pPr>
              <w:widowControl w:val="0"/>
              <w:spacing w:after="0" w:line="240" w:lineRule="auto"/>
              <w:rPr>
                <w:rFonts w:ascii="Arial" w:hAnsi="Arial" w:cs="Arial"/>
                <w:i/>
                <w:sz w:val="18"/>
                <w:szCs w:val="18"/>
                <w:lang w:val="sv-SE"/>
              </w:rPr>
            </w:pPr>
            <w:r w:rsidRPr="00020FED">
              <w:rPr>
                <w:rFonts w:ascii="Arial" w:hAnsi="Arial" w:cs="Arial"/>
                <w:i/>
                <w:sz w:val="18"/>
                <w:szCs w:val="18"/>
                <w:lang w:val="sv-SE"/>
              </w:rPr>
              <w:t>S. aureus, sodA::erm, sodM::tet</w:t>
            </w:r>
          </w:p>
        </w:tc>
        <w:tc>
          <w:tcPr>
            <w:tcW w:w="2070" w:type="dxa"/>
          </w:tcPr>
          <w:p w14:paraId="68A1F41C" w14:textId="2C9A4C57" w:rsidR="00DC61D3" w:rsidRPr="00020FED" w:rsidRDefault="00A86619"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sidR="00633513">
              <w:rPr>
                <w:rFonts w:ascii="Arial" w:hAnsi="Arial" w:cs="Arial"/>
                <w:sz w:val="18"/>
                <w:szCs w:val="18"/>
              </w:rPr>
              <w:instrText>ADDIN CSL_CITATION {"citationItems":[{"id":"ITEM-1","itemData":{"DOI":"10.1039/c8mt00239h","ISSN":"1756591X","PMID":"30443649","abstract":"Copper toxicity has been a long-term selection pressure on bacteria due to its presence in the environment and its use as an antimicrobial agent by grazing protozoa, by phagocytic cells of the immune system, and in man-made medical and commercial products. There is recent evidence that exposure to increased copper stress may have been a key driver in the evolution and spread of methicillin-resistant Staphylococcus aureus, a globally important pathogen that causes significant mortality and morbidity worldwide. Yet it is unclear how S. aureus physiology is affected by copper stress or how it adapts in order to be able to grow in the presence of excess copper. Here, we have determined quantitatively how S. aureus alters its proteome during growth under copper stress conditions, comparing this adaptive response in two different types of growth regime. We found that the adaptive response involves induction of the conserved copper detoxification system as well as induction of enzymes of central carbon metabolism, with only limited induction of proteins involved in the oxidative stress response. Further, we identified a protein that binds copper inside S. aureus cells when stressed by copper excess. This copper-binding enzyme, a glyceraldehyde-3-phosphate dehydrogenase essential for glycolysis, is inhibited by copper in vitro and inside S. aureus cells. Together, our data demonstrate that copper stress leads to the inhibition of glycolysis in S. aureus, and that the bacterium adapts to this stress by altering its central carbon utilisation pathways.","author":[{"dropping-particle":"","family":"Tarrant","given":"Emma","non-dropping-particle":"","parse-names":false,"suffix":""},{"dropping-particle":"","family":"Riboldi","given":"Gustavo","non-dropping-particle":"","parse-names":false,"suffix":""},{"dropping-particle":"","family":"McIlvin","given":"Matthew R.","non-dropping-particle":"","parse-names":false,"suffix":""},{"dropping-particle":"","family":"Stevenson","given":"Jack","non-dropping-particle":"","parse-names":false,"suffix":""},{"dropping-particle":"","family":"Barwinska-Sendra","given":"Anna","non-dropping-particle":"","parse-names":false,"suffix":""},{"dropping-particle":"","family":"Stewart","given":"Louisa J.","non-dropping-particle":"","parse-names":false,"suffix":""},{"dropping-particle":"","family":"Saito","given":"Mak A.","non-dropping-particle":"","parse-names":false,"suffix":""},{"dropping-particle":"","family":"Waldron","given":"Kevin J.","non-dropping-particle":"","parse-names":false,"suffix":""}],"container-title":"Metallomics","id":"ITEM-1","issue":"1","issued":{"date-parts":[["2019","1","1"]]},"page":"183-200","publisher":"Royal Society of Chemistry","title":"Copper stress in Staphylococcus aureus leads to adaptive changes in central carbon metabolism","type":"article-journal","volume":"11"},"uris":["http://www.mendeley.com/documents/?uuid=1f4e6666-d3fe-3a45-9d5b-467c8bac255f"]}],"mendeley":{"formattedCitation":"&lt;sup&gt;2&lt;/sup&gt;","plainTextFormattedCitation":"2","previouslyFormattedCitation":"&lt;sup&gt;2&lt;/sup&gt;"},"properties":{"noteIndex":0},"schema":"https://github.com/citation-style-language/schema/raw/master/csl-citation.json"}</w:instrText>
            </w:r>
            <w:r>
              <w:rPr>
                <w:rFonts w:ascii="Arial" w:hAnsi="Arial" w:cs="Arial"/>
                <w:sz w:val="18"/>
                <w:szCs w:val="18"/>
              </w:rPr>
              <w:fldChar w:fldCharType="separate"/>
            </w:r>
            <w:r w:rsidRPr="00A86619">
              <w:rPr>
                <w:rFonts w:ascii="Arial" w:hAnsi="Arial" w:cs="Arial"/>
                <w:noProof/>
                <w:sz w:val="18"/>
                <w:szCs w:val="18"/>
                <w:vertAlign w:val="superscript"/>
              </w:rPr>
              <w:t>2</w:t>
            </w:r>
            <w:r>
              <w:rPr>
                <w:rFonts w:ascii="Arial" w:hAnsi="Arial" w:cs="Arial"/>
                <w:sz w:val="18"/>
                <w:szCs w:val="18"/>
              </w:rPr>
              <w:fldChar w:fldCharType="end"/>
            </w:r>
          </w:p>
        </w:tc>
      </w:tr>
      <w:tr w:rsidR="00DC61D3" w:rsidRPr="00020FED" w14:paraId="64B22EE8" w14:textId="77777777" w:rsidTr="00BE5585">
        <w:trPr>
          <w:trHeight w:val="170"/>
        </w:trPr>
        <w:tc>
          <w:tcPr>
            <w:tcW w:w="1701" w:type="dxa"/>
            <w:hideMark/>
          </w:tcPr>
          <w:p w14:paraId="3EDFB768" w14:textId="03FF25CB"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SH1000 ∆sodM</w:t>
            </w:r>
          </w:p>
        </w:tc>
        <w:tc>
          <w:tcPr>
            <w:tcW w:w="5245" w:type="dxa"/>
            <w:hideMark/>
          </w:tcPr>
          <w:p w14:paraId="278BDB69" w14:textId="7B6F1E5A" w:rsidR="00DC61D3" w:rsidRPr="00020FED" w:rsidRDefault="00DC61D3" w:rsidP="00DC61D3">
            <w:pPr>
              <w:widowControl w:val="0"/>
              <w:spacing w:after="0" w:line="240" w:lineRule="auto"/>
              <w:rPr>
                <w:rFonts w:ascii="Arial" w:hAnsi="Arial" w:cs="Arial"/>
                <w:i/>
                <w:sz w:val="18"/>
                <w:szCs w:val="18"/>
              </w:rPr>
            </w:pPr>
            <w:r w:rsidRPr="00020FED">
              <w:rPr>
                <w:rFonts w:ascii="Arial" w:hAnsi="Arial" w:cs="Arial"/>
                <w:i/>
                <w:sz w:val="18"/>
                <w:szCs w:val="18"/>
              </w:rPr>
              <w:t>S. aureus, sodM::tet</w:t>
            </w:r>
          </w:p>
        </w:tc>
        <w:tc>
          <w:tcPr>
            <w:tcW w:w="2070" w:type="dxa"/>
            <w:hideMark/>
          </w:tcPr>
          <w:p w14:paraId="3B6D21B0" w14:textId="03BAF514" w:rsidR="00DC61D3" w:rsidRPr="00020FED" w:rsidRDefault="00633513"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Pr>
                <w:rFonts w:ascii="Arial" w:hAnsi="Arial" w:cs="Arial"/>
                <w:sz w:val="18"/>
                <w:szCs w:val="18"/>
              </w:rPr>
              <w:instrText>ADDIN CSL_CITATION {"citationItems":[{"id":"ITEM-1","itemData":{"DOI":"10.1039/c8mt00239h","ISSN":"1756591X","PMID":"30443649","abstract":"Copper toxicity has been a long-term selection pressure on bacteria due to its presence in the environment and its use as an antimicrobial agent by grazing protozoa, by phagocytic cells of the immune system, and in man-made medical and commercial products. There is recent evidence that exposure to increased copper stress may have been a key driver in the evolution and spread of methicillin-resistant Staphylococcus aureus, a globally important pathogen that causes significant mortality and morbidity worldwide. Yet it is unclear how S. aureus physiology is affected by copper stress or how it adapts in order to be able to grow in the presence of excess copper. Here, we have determined quantitatively how S. aureus alters its proteome during growth under copper stress conditions, comparing this adaptive response in two different types of growth regime. We found that the adaptive response involves induction of the conserved copper detoxification system as well as induction of enzymes of central carbon metabolism, with only limited induction of proteins involved in the oxidative stress response. Further, we identified a protein that binds copper inside S. aureus cells when stressed by copper excess. This copper-binding enzyme, a glyceraldehyde-3-phosphate dehydrogenase essential for glycolysis, is inhibited by copper in vitro and inside S. aureus cells. Together, our data demonstrate that copper stress leads to the inhibition of glycolysis in S. aureus, and that the bacterium adapts to this stress by altering its central carbon utilisation pathways.","author":[{"dropping-particle":"","family":"Tarrant","given":"Emma","non-dropping-particle":"","parse-names":false,"suffix":""},{"dropping-particle":"","family":"Riboldi","given":"Gustavo","non-dropping-particle":"","parse-names":false,"suffix":""},{"dropping-particle":"","family":"McIlvin","given":"Matthew R.","non-dropping-particle":"","parse-names":false,"suffix":""},{"dropping-particle":"","family":"Stevenson","given":"Jack","non-dropping-particle":"","parse-names":false,"suffix":""},{"dropping-particle":"","family":"Barwinska-Sendra","given":"Anna","non-dropping-particle":"","parse-names":false,"suffix":""},{"dropping-particle":"","family":"Stewart","given":"Louisa J.","non-dropping-particle":"","parse-names":false,"suffix":""},{"dropping-particle":"","family":"Saito","given":"Mak A.","non-dropping-particle":"","parse-names":false,"suffix":""},{"dropping-particle":"","family":"Waldron","given":"Kevin J.","non-dropping-particle":"","parse-names":false,"suffix":""}],"container-title":"Metallomics","id":"ITEM-1","issue":"1","issued":{"date-parts":[["2019","1","1"]]},"page":"183-200","publisher":"Royal Society of Chemistry","title":"Copper stress in Staphylococcus aureus leads to adaptive changes in central carbon metabolism","type":"article-journal","volume":"11"},"uris":["http://www.mendeley.com/documents/?uuid=1f4e6666-d3fe-3a45-9d5b-467c8bac255f"]}],"mendeley":{"formattedCitation":"&lt;sup&gt;2&lt;/sup&gt;","plainTextFormattedCitation":"2"},"properties":{"noteIndex":0},"schema":"https://github.com/citation-style-language/schema/raw/master/csl-citation.json"}</w:instrText>
            </w:r>
            <w:r>
              <w:rPr>
                <w:rFonts w:ascii="Arial" w:hAnsi="Arial" w:cs="Arial"/>
                <w:sz w:val="18"/>
                <w:szCs w:val="18"/>
              </w:rPr>
              <w:fldChar w:fldCharType="separate"/>
            </w:r>
            <w:r w:rsidRPr="00633513">
              <w:rPr>
                <w:rFonts w:ascii="Arial" w:hAnsi="Arial" w:cs="Arial"/>
                <w:noProof/>
                <w:sz w:val="18"/>
                <w:szCs w:val="18"/>
                <w:vertAlign w:val="superscript"/>
              </w:rPr>
              <w:t>2</w:t>
            </w:r>
            <w:r>
              <w:rPr>
                <w:rFonts w:ascii="Arial" w:hAnsi="Arial" w:cs="Arial"/>
                <w:sz w:val="18"/>
                <w:szCs w:val="18"/>
              </w:rPr>
              <w:fldChar w:fldCharType="end"/>
            </w:r>
          </w:p>
        </w:tc>
      </w:tr>
      <w:tr w:rsidR="00DC61D3" w:rsidRPr="00020FED" w14:paraId="3644C27E" w14:textId="77777777" w:rsidTr="00BE5585">
        <w:trPr>
          <w:trHeight w:val="170"/>
        </w:trPr>
        <w:tc>
          <w:tcPr>
            <w:tcW w:w="1701" w:type="dxa"/>
            <w:hideMark/>
          </w:tcPr>
          <w:p w14:paraId="22BE6F8C" w14:textId="6DFD9BBE"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YK1461</w:t>
            </w:r>
          </w:p>
        </w:tc>
        <w:tc>
          <w:tcPr>
            <w:tcW w:w="5245" w:type="dxa"/>
            <w:hideMark/>
          </w:tcPr>
          <w:p w14:paraId="7ECA0B99" w14:textId="591B1F52" w:rsidR="00DC61D3" w:rsidRPr="00020FED" w:rsidRDefault="00DC61D3" w:rsidP="00DC61D3">
            <w:pPr>
              <w:widowControl w:val="0"/>
              <w:spacing w:after="0" w:line="240" w:lineRule="auto"/>
              <w:rPr>
                <w:rFonts w:ascii="Arial" w:hAnsi="Arial" w:cs="Arial"/>
                <w:i/>
                <w:iCs/>
                <w:sz w:val="18"/>
                <w:szCs w:val="18"/>
                <w:lang w:val="da-DK"/>
              </w:rPr>
            </w:pPr>
            <w:r w:rsidRPr="00020FED">
              <w:rPr>
                <w:rFonts w:ascii="Arial" w:hAnsi="Arial" w:cs="Arial"/>
                <w:i/>
                <w:sz w:val="18"/>
                <w:szCs w:val="18"/>
              </w:rPr>
              <w:t>yjlD(ndh)::tn-kan</w:t>
            </w:r>
          </w:p>
        </w:tc>
        <w:tc>
          <w:tcPr>
            <w:tcW w:w="2070" w:type="dxa"/>
            <w:hideMark/>
          </w:tcPr>
          <w:p w14:paraId="282BE033" w14:textId="7FFCD0B5" w:rsidR="00DC61D3" w:rsidRPr="00020FED" w:rsidRDefault="00AF7BAC"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sidR="00A86619">
              <w:rPr>
                <w:rFonts w:ascii="Arial" w:hAnsi="Arial" w:cs="Arial"/>
                <w:sz w:val="18"/>
                <w:szCs w:val="18"/>
              </w:rPr>
              <w:instrText>ADDIN CSL_CITATION {"citationItems":[{"id":"ITEM-1","itemData":{"DOI":"10.1016/j.cub.2015.04.031","ISSN":"09609822","PMID":"26051891","abstract":"Summary The peptidoglycan (PG) cell wall is a defining feature of the bacterial lineage and an important target for antibiotics, such as β-lactams and glycopeptides. Nevertheless, many bacteria are capable of switching into a cell-wall-deficient state, called the \"L-form\" [1-3]. These variants have been classically identified as antibiotic-resistant forms in association with a wide range of infectious diseases [4]. L-forms become completely independent of the normally essential FtsZ cell division machinery [3, 5]. Instead, L-form proliferation is driven by a simple biophysical process based on an increased ratio of surface area to cell volume synthesis [6, 7]. We recently showed that only two genetic changes are needed for the L-form transition in Bacillus subtilis [7]. Class 1 mutations work to generate excess membrane synthesis [7]. Until now, the function of the class 2 mutations was unclear. We now show that these mutations work by counteracting an increase in the cellular levels of reactive oxygen species (ROS) originating from the electron transport pathway, which occurs in wall-deficient cells. Consistent with this, addition of a ROS scavenger or anaerobic culture conditions also worked to promote L-form growth without the class 2 mutations in both Gram-positive B. subtilis and Gram-negative Escherichia coli. Our results suggest that physiological compensation for the metabolic imbalance that occurs when cell wall synthesis is blocked is crucial for L-form proliferation in a wide range of bacteria and also provide new insights into the mode of action of antibiotics that target the bacterial cell wall.","author":[{"dropping-particle":"","family":"Kawai","given":"Yoshikazu","non-dropping-particle":"","parse-names":false,"suffix":""},{"dropping-particle":"","family":"Mercier","given":"Romain","non-dropping-particle":"","parse-names":false,"suffix":""},{"dropping-particle":"","family":"Wu","given":"Ling Juan","non-dropping-particle":"","parse-names":false,"suffix":""},{"dropping-particle":"","family":"Domínguez-Cuevas","given":"Patricia","non-dropping-particle":"","parse-names":false,"suffix":""},{"dropping-particle":"","family":"Oshima","given":"Taku","non-dropping-particle":"","parse-names":false,"suffix":""},{"dropping-particle":"","family":"Errington","given":"Jeff","non-dropping-particle":"","parse-names":false,"suffix":""}],"container-title":"Current Biology","id":"ITEM-1","issued":{"date-parts":[["2015"]]},"title":"Cell Growth of Wall-Free L-Form Bacteria Is Limited by Oxidative Damage","type":"article-journal"},"uris":["http://www.mendeley.com/documents/?uuid=b7776287-3f59-4176-9ffe-e2f3c51ae2ef"]}],"mendeley":{"formattedCitation":"&lt;sup&gt;3&lt;/sup&gt;","plainTextFormattedCitation":"3","previouslyFormattedCitation":"&lt;sup&gt;3&lt;/sup&gt;"},"properties":{"noteIndex":0},"schema":"https://github.com/citation-style-language/schema/raw/master/csl-citation.json"}</w:instrText>
            </w:r>
            <w:r>
              <w:rPr>
                <w:rFonts w:ascii="Arial" w:hAnsi="Arial" w:cs="Arial"/>
                <w:sz w:val="18"/>
                <w:szCs w:val="18"/>
              </w:rPr>
              <w:fldChar w:fldCharType="separate"/>
            </w:r>
            <w:r w:rsidRPr="00AF7BAC">
              <w:rPr>
                <w:rFonts w:ascii="Arial" w:hAnsi="Arial" w:cs="Arial"/>
                <w:noProof/>
                <w:sz w:val="18"/>
                <w:szCs w:val="18"/>
                <w:vertAlign w:val="superscript"/>
              </w:rPr>
              <w:t>3</w:t>
            </w:r>
            <w:r>
              <w:rPr>
                <w:rFonts w:ascii="Arial" w:hAnsi="Arial" w:cs="Arial"/>
                <w:sz w:val="18"/>
                <w:szCs w:val="18"/>
              </w:rPr>
              <w:fldChar w:fldCharType="end"/>
            </w:r>
          </w:p>
        </w:tc>
      </w:tr>
      <w:tr w:rsidR="00DC61D3" w:rsidRPr="00020FED" w14:paraId="4D0CB62C" w14:textId="77777777" w:rsidTr="00BE5585">
        <w:trPr>
          <w:trHeight w:val="170"/>
        </w:trPr>
        <w:tc>
          <w:tcPr>
            <w:tcW w:w="1701" w:type="dxa"/>
          </w:tcPr>
          <w:p w14:paraId="06E63DEF" w14:textId="1E5AB185" w:rsidR="00DC61D3" w:rsidRPr="00020FED" w:rsidRDefault="00DC61D3" w:rsidP="00DC61D3">
            <w:pPr>
              <w:widowControl w:val="0"/>
              <w:spacing w:after="0" w:line="240" w:lineRule="auto"/>
              <w:rPr>
                <w:rFonts w:ascii="Arial" w:hAnsi="Arial" w:cs="Arial"/>
                <w:sz w:val="18"/>
                <w:szCs w:val="18"/>
              </w:rPr>
            </w:pPr>
            <w:r w:rsidRPr="00020FED">
              <w:rPr>
                <w:rFonts w:ascii="Arial" w:hAnsi="Arial" w:cs="Arial"/>
                <w:sz w:val="18"/>
                <w:szCs w:val="18"/>
              </w:rPr>
              <w:t>YK1462</w:t>
            </w:r>
          </w:p>
        </w:tc>
        <w:tc>
          <w:tcPr>
            <w:tcW w:w="5245" w:type="dxa"/>
          </w:tcPr>
          <w:p w14:paraId="49E2AB5A" w14:textId="2A544AD0" w:rsidR="00DC61D3" w:rsidRPr="00020FED" w:rsidRDefault="00DC61D3" w:rsidP="00DC61D3">
            <w:pPr>
              <w:widowControl w:val="0"/>
              <w:spacing w:after="0" w:line="240" w:lineRule="auto"/>
              <w:rPr>
                <w:rFonts w:ascii="Arial" w:hAnsi="Arial" w:cs="Arial"/>
                <w:i/>
                <w:iCs/>
                <w:sz w:val="18"/>
                <w:szCs w:val="18"/>
                <w:lang w:val="da-DK"/>
              </w:rPr>
            </w:pPr>
            <w:r w:rsidRPr="00020FED">
              <w:rPr>
                <w:rFonts w:ascii="Arial" w:hAnsi="Arial" w:cs="Arial"/>
                <w:i/>
                <w:sz w:val="18"/>
                <w:szCs w:val="18"/>
              </w:rPr>
              <w:t>qoxB::tn-kan</w:t>
            </w:r>
          </w:p>
        </w:tc>
        <w:tc>
          <w:tcPr>
            <w:tcW w:w="2070" w:type="dxa"/>
          </w:tcPr>
          <w:p w14:paraId="17D47802" w14:textId="064973CF" w:rsidR="00DC61D3" w:rsidRPr="00020FED" w:rsidRDefault="00AF7BAC" w:rsidP="00DC61D3">
            <w:pPr>
              <w:widowControl w:val="0"/>
              <w:spacing w:after="0" w:line="240" w:lineRule="auto"/>
              <w:rPr>
                <w:rFonts w:ascii="Arial" w:hAnsi="Arial" w:cs="Arial"/>
                <w:sz w:val="18"/>
                <w:szCs w:val="18"/>
              </w:rPr>
            </w:pPr>
            <w:r>
              <w:rPr>
                <w:rFonts w:ascii="Arial" w:hAnsi="Arial" w:cs="Arial"/>
                <w:sz w:val="18"/>
                <w:szCs w:val="18"/>
              </w:rPr>
              <w:fldChar w:fldCharType="begin" w:fldLock="1"/>
            </w:r>
            <w:r w:rsidR="00A86619">
              <w:rPr>
                <w:rFonts w:ascii="Arial" w:hAnsi="Arial" w:cs="Arial"/>
                <w:sz w:val="18"/>
                <w:szCs w:val="18"/>
              </w:rPr>
              <w:instrText>ADDIN CSL_CITATION {"citationItems":[{"id":"ITEM-1","itemData":{"DOI":"10.1016/j.cub.2015.04.031","ISSN":"09609822","PMID":"26051891","abstract":"Summary The peptidoglycan (PG) cell wall is a defining feature of the bacterial lineage and an important target for antibiotics, such as β-lactams and glycopeptides. Nevertheless, many bacteria are capable of switching into a cell-wall-deficient state, called the \"L-form\" [1-3]. These variants have been classically identified as antibiotic-resistant forms in association with a wide range of infectious diseases [4]. L-forms become completely independent of the normally essential FtsZ cell division machinery [3, 5]. Instead, L-form proliferation is driven by a simple biophysical process based on an increased ratio of surface area to cell volume synthesis [6, 7]. We recently showed that only two genetic changes are needed for the L-form transition in Bacillus subtilis [7]. Class 1 mutations work to generate excess membrane synthesis [7]. Until now, the function of the class 2 mutations was unclear. We now show that these mutations work by counteracting an increase in the cellular levels of reactive oxygen species (ROS) originating from the electron transport pathway, which occurs in wall-deficient cells. Consistent with this, addition of a ROS scavenger or anaerobic culture conditions also worked to promote L-form growth without the class 2 mutations in both Gram-positive B. subtilis and Gram-negative Escherichia coli. Our results suggest that physiological compensation for the metabolic imbalance that occurs when cell wall synthesis is blocked is crucial for L-form proliferation in a wide range of bacteria and also provide new insights into the mode of action of antibiotics that target the bacterial cell wall.","author":[{"dropping-particle":"","family":"Kawai","given":"Yoshikazu","non-dropping-particle":"","parse-names":false,"suffix":""},{"dropping-particle":"","family":"Mercier","given":"Romain","non-dropping-particle":"","parse-names":false,"suffix":""},{"dropping-particle":"","family":"Wu","given":"Ling Juan","non-dropping-particle":"","parse-names":false,"suffix":""},{"dropping-particle":"","family":"Domínguez-Cuevas","given":"Patricia","non-dropping-particle":"","parse-names":false,"suffix":""},{"dropping-particle":"","family":"Oshima","given":"Taku","non-dropping-particle":"","parse-names":false,"suffix":""},{"dropping-particle":"","family":"Errington","given":"Jeff","non-dropping-particle":"","parse-names":false,"suffix":""}],"container-title":"Current Biology","id":"ITEM-1","issued":{"date-parts":[["2015"]]},"title":"Cell Growth of Wall-Free L-Form Bacteria Is Limited by Oxidative Damage","type":"article-journal"},"uris":["http://www.mendeley.com/documents/?uuid=b7776287-3f59-4176-9ffe-e2f3c51ae2ef"]}],"mendeley":{"formattedCitation":"&lt;sup&gt;3&lt;/sup&gt;","plainTextFormattedCitation":"3","previouslyFormattedCitation":"&lt;sup&gt;3&lt;/sup&gt;"},"properties":{"noteIndex":0},"schema":"https://github.com/citation-style-language/schema/raw/master/csl-citation.json"}</w:instrText>
            </w:r>
            <w:r>
              <w:rPr>
                <w:rFonts w:ascii="Arial" w:hAnsi="Arial" w:cs="Arial"/>
                <w:sz w:val="18"/>
                <w:szCs w:val="18"/>
              </w:rPr>
              <w:fldChar w:fldCharType="separate"/>
            </w:r>
            <w:r w:rsidRPr="00AF7BAC">
              <w:rPr>
                <w:rFonts w:ascii="Arial" w:hAnsi="Arial" w:cs="Arial"/>
                <w:noProof/>
                <w:sz w:val="18"/>
                <w:szCs w:val="18"/>
                <w:vertAlign w:val="superscript"/>
              </w:rPr>
              <w:t>3</w:t>
            </w:r>
            <w:r>
              <w:rPr>
                <w:rFonts w:ascii="Arial" w:hAnsi="Arial" w:cs="Arial"/>
                <w:sz w:val="18"/>
                <w:szCs w:val="18"/>
              </w:rPr>
              <w:fldChar w:fldCharType="end"/>
            </w:r>
          </w:p>
        </w:tc>
      </w:tr>
      <w:tr w:rsidR="00DC61D3" w:rsidRPr="00020FED" w14:paraId="74ACE09F" w14:textId="77777777" w:rsidTr="00BE5585">
        <w:trPr>
          <w:trHeight w:val="170"/>
        </w:trPr>
        <w:tc>
          <w:tcPr>
            <w:tcW w:w="1701" w:type="dxa"/>
            <w:tcBorders>
              <w:bottom w:val="single" w:sz="4" w:space="0" w:color="auto"/>
            </w:tcBorders>
            <w:hideMark/>
          </w:tcPr>
          <w:p w14:paraId="7BB5A0D4" w14:textId="5D7BEB4D" w:rsidR="00DC61D3" w:rsidRPr="00020FED" w:rsidRDefault="00DC61D3" w:rsidP="00DC61D3">
            <w:pPr>
              <w:widowControl w:val="0"/>
              <w:spacing w:after="0" w:line="240" w:lineRule="auto"/>
              <w:jc w:val="both"/>
              <w:rPr>
                <w:rFonts w:ascii="Arial" w:hAnsi="Arial" w:cs="Arial"/>
                <w:sz w:val="18"/>
                <w:szCs w:val="18"/>
              </w:rPr>
            </w:pPr>
            <w:r w:rsidRPr="00020FED">
              <w:rPr>
                <w:rFonts w:ascii="Arial" w:hAnsi="Arial" w:cs="Arial"/>
                <w:sz w:val="18"/>
                <w:szCs w:val="18"/>
              </w:rPr>
              <w:t>Δspx</w:t>
            </w:r>
          </w:p>
        </w:tc>
        <w:tc>
          <w:tcPr>
            <w:tcW w:w="5245" w:type="dxa"/>
            <w:tcBorders>
              <w:bottom w:val="single" w:sz="4" w:space="0" w:color="auto"/>
            </w:tcBorders>
            <w:hideMark/>
          </w:tcPr>
          <w:p w14:paraId="01E7E5F9" w14:textId="4B3F2351" w:rsidR="00DC61D3" w:rsidRPr="00020FED" w:rsidRDefault="00DC61D3" w:rsidP="00DC61D3">
            <w:pPr>
              <w:widowControl w:val="0"/>
              <w:spacing w:after="0" w:line="240" w:lineRule="auto"/>
              <w:jc w:val="both"/>
              <w:rPr>
                <w:rFonts w:ascii="Arial" w:hAnsi="Arial" w:cs="Arial"/>
                <w:i/>
                <w:iCs/>
                <w:sz w:val="18"/>
                <w:szCs w:val="18"/>
              </w:rPr>
            </w:pPr>
            <w:r w:rsidRPr="00020FED">
              <w:rPr>
                <w:rFonts w:ascii="Arial" w:hAnsi="Arial" w:cs="Arial"/>
                <w:i/>
                <w:sz w:val="18"/>
                <w:szCs w:val="18"/>
              </w:rPr>
              <w:t>spx::kan</w:t>
            </w:r>
          </w:p>
        </w:tc>
        <w:tc>
          <w:tcPr>
            <w:tcW w:w="2070" w:type="dxa"/>
            <w:tcBorders>
              <w:bottom w:val="single" w:sz="4" w:space="0" w:color="auto"/>
            </w:tcBorders>
            <w:hideMark/>
          </w:tcPr>
          <w:p w14:paraId="386E25CC" w14:textId="79B1C8E3" w:rsidR="00DC61D3" w:rsidRPr="00020FED" w:rsidRDefault="00DC61D3" w:rsidP="00DC61D3">
            <w:pPr>
              <w:widowControl w:val="0"/>
              <w:spacing w:after="0" w:line="240" w:lineRule="auto"/>
              <w:jc w:val="both"/>
              <w:rPr>
                <w:rFonts w:ascii="Arial" w:hAnsi="Arial" w:cs="Arial"/>
                <w:sz w:val="18"/>
                <w:szCs w:val="18"/>
              </w:rPr>
            </w:pPr>
            <w:r w:rsidRPr="00020FED">
              <w:rPr>
                <w:rFonts w:ascii="Arial" w:hAnsi="Arial" w:cs="Arial"/>
                <w:sz w:val="18"/>
                <w:szCs w:val="18"/>
              </w:rPr>
              <w:t xml:space="preserve">Lab strain </w:t>
            </w:r>
          </w:p>
        </w:tc>
      </w:tr>
    </w:tbl>
    <w:p w14:paraId="74B6D260" w14:textId="77777777" w:rsidR="00DC61D3" w:rsidRPr="00F214FB" w:rsidRDefault="00DC61D3">
      <w:pPr>
        <w:spacing w:after="160" w:line="259" w:lineRule="auto"/>
        <w:rPr>
          <w:rFonts w:ascii="Arial" w:hAnsi="Arial" w:cs="Arial"/>
          <w:b/>
          <w:bCs/>
          <w:sz w:val="24"/>
          <w:szCs w:val="24"/>
        </w:rPr>
      </w:pPr>
    </w:p>
    <w:p w14:paraId="14296E70" w14:textId="2E224B7D" w:rsidR="007506D8" w:rsidRPr="00F214FB" w:rsidRDefault="007506D8">
      <w:pPr>
        <w:spacing w:after="160" w:line="259" w:lineRule="auto"/>
        <w:rPr>
          <w:rFonts w:ascii="Arial" w:hAnsi="Arial" w:cs="Arial"/>
          <w:b/>
          <w:bCs/>
          <w:sz w:val="24"/>
          <w:szCs w:val="24"/>
        </w:rPr>
      </w:pPr>
      <w:r w:rsidRPr="00F214FB">
        <w:rPr>
          <w:rFonts w:ascii="Arial" w:hAnsi="Arial" w:cs="Arial"/>
          <w:b/>
          <w:bCs/>
          <w:sz w:val="24"/>
          <w:szCs w:val="24"/>
        </w:rPr>
        <w:br w:type="page"/>
      </w:r>
    </w:p>
    <w:p w14:paraId="4CC5DEC9" w14:textId="4CFB39AC" w:rsidR="00113F39" w:rsidRPr="00F214FB" w:rsidRDefault="00113F39" w:rsidP="00113F39">
      <w:pPr>
        <w:rPr>
          <w:rFonts w:ascii="Arial" w:hAnsi="Arial" w:cs="Arial"/>
          <w:b/>
          <w:bCs/>
          <w:sz w:val="24"/>
          <w:szCs w:val="24"/>
        </w:rPr>
      </w:pPr>
      <w:r w:rsidRPr="00F214FB">
        <w:rPr>
          <w:rFonts w:ascii="Arial" w:hAnsi="Arial" w:cs="Arial"/>
          <w:b/>
          <w:bCs/>
          <w:sz w:val="24"/>
          <w:szCs w:val="24"/>
        </w:rPr>
        <w:lastRenderedPageBreak/>
        <w:t>Table S2. Plasmids used in this study</w:t>
      </w:r>
      <w:r w:rsidR="009A40FC">
        <w:rPr>
          <w:rFonts w:ascii="Arial" w:hAnsi="Arial" w:cs="Arial"/>
          <w:b/>
          <w:bCs/>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3"/>
        <w:gridCol w:w="4564"/>
        <w:gridCol w:w="2929"/>
      </w:tblGrid>
      <w:tr w:rsidR="00113F39" w:rsidRPr="00020FED" w14:paraId="6428AD07" w14:textId="77777777" w:rsidTr="003915FB">
        <w:tc>
          <w:tcPr>
            <w:tcW w:w="1523" w:type="dxa"/>
            <w:tcBorders>
              <w:top w:val="single" w:sz="4" w:space="0" w:color="auto"/>
              <w:bottom w:val="single" w:sz="4" w:space="0" w:color="auto"/>
            </w:tcBorders>
          </w:tcPr>
          <w:p w14:paraId="5E00AD51" w14:textId="77777777" w:rsidR="00113F39" w:rsidRPr="00020FED" w:rsidRDefault="00113F39" w:rsidP="003915FB">
            <w:pPr>
              <w:widowControl w:val="0"/>
              <w:spacing w:after="0" w:line="240" w:lineRule="auto"/>
              <w:jc w:val="both"/>
              <w:rPr>
                <w:rFonts w:ascii="Arial" w:hAnsi="Arial" w:cs="Arial"/>
                <w:b/>
              </w:rPr>
            </w:pPr>
            <w:r w:rsidRPr="00020FED">
              <w:rPr>
                <w:rFonts w:ascii="Arial" w:hAnsi="Arial" w:cs="Arial"/>
                <w:b/>
              </w:rPr>
              <w:t>Plasmid</w:t>
            </w:r>
          </w:p>
        </w:tc>
        <w:tc>
          <w:tcPr>
            <w:tcW w:w="4564" w:type="dxa"/>
            <w:tcBorders>
              <w:top w:val="single" w:sz="4" w:space="0" w:color="auto"/>
              <w:bottom w:val="single" w:sz="4" w:space="0" w:color="auto"/>
            </w:tcBorders>
          </w:tcPr>
          <w:p w14:paraId="5B05F6A2" w14:textId="77777777" w:rsidR="00113F39" w:rsidRPr="00020FED" w:rsidRDefault="00113F39" w:rsidP="003915FB">
            <w:pPr>
              <w:widowControl w:val="0"/>
              <w:spacing w:after="0" w:line="240" w:lineRule="auto"/>
              <w:jc w:val="both"/>
              <w:rPr>
                <w:rFonts w:ascii="Arial" w:hAnsi="Arial" w:cs="Arial"/>
                <w:b/>
              </w:rPr>
            </w:pPr>
            <w:r w:rsidRPr="00020FED">
              <w:rPr>
                <w:rFonts w:ascii="Arial" w:hAnsi="Arial" w:cs="Arial"/>
                <w:b/>
              </w:rPr>
              <w:t>Genotype</w:t>
            </w:r>
          </w:p>
        </w:tc>
        <w:tc>
          <w:tcPr>
            <w:tcW w:w="2929" w:type="dxa"/>
            <w:tcBorders>
              <w:top w:val="single" w:sz="4" w:space="0" w:color="auto"/>
              <w:bottom w:val="single" w:sz="4" w:space="0" w:color="auto"/>
            </w:tcBorders>
          </w:tcPr>
          <w:p w14:paraId="0ED38882" w14:textId="77777777" w:rsidR="00113F39" w:rsidRPr="00020FED" w:rsidRDefault="00113F39" w:rsidP="003915FB">
            <w:pPr>
              <w:widowControl w:val="0"/>
              <w:spacing w:after="0" w:line="240" w:lineRule="auto"/>
              <w:jc w:val="both"/>
              <w:rPr>
                <w:rFonts w:ascii="Arial" w:hAnsi="Arial" w:cs="Arial"/>
                <w:b/>
              </w:rPr>
            </w:pPr>
            <w:r w:rsidRPr="00020FED">
              <w:rPr>
                <w:rFonts w:ascii="Arial" w:hAnsi="Arial" w:cs="Arial"/>
                <w:b/>
              </w:rPr>
              <w:t>Source or reference</w:t>
            </w:r>
          </w:p>
        </w:tc>
      </w:tr>
      <w:tr w:rsidR="00DC61D3" w:rsidRPr="00020FED" w14:paraId="01D4779E" w14:textId="77777777" w:rsidTr="003915FB">
        <w:tc>
          <w:tcPr>
            <w:tcW w:w="1523" w:type="dxa"/>
            <w:tcBorders>
              <w:top w:val="single" w:sz="4" w:space="0" w:color="auto"/>
            </w:tcBorders>
          </w:tcPr>
          <w:p w14:paraId="0782E287" w14:textId="6FDAE98D" w:rsidR="00DC61D3" w:rsidRPr="00020FED" w:rsidRDefault="00DC61D3" w:rsidP="00DC61D3">
            <w:pPr>
              <w:widowControl w:val="0"/>
              <w:spacing w:after="0" w:line="240" w:lineRule="auto"/>
              <w:jc w:val="both"/>
              <w:rPr>
                <w:rFonts w:ascii="Arial" w:hAnsi="Arial" w:cs="Arial"/>
              </w:rPr>
            </w:pPr>
            <w:r w:rsidRPr="00020FED">
              <w:rPr>
                <w:rFonts w:ascii="Arial" w:hAnsi="Arial" w:cs="Arial"/>
              </w:rPr>
              <w:t>pBW6</w:t>
            </w:r>
          </w:p>
        </w:tc>
        <w:tc>
          <w:tcPr>
            <w:tcW w:w="4564" w:type="dxa"/>
            <w:tcBorders>
              <w:top w:val="single" w:sz="4" w:space="0" w:color="auto"/>
            </w:tcBorders>
          </w:tcPr>
          <w:p w14:paraId="4339079F" w14:textId="3C3EAA9E" w:rsidR="00DC61D3" w:rsidRPr="00020FED" w:rsidRDefault="00DC61D3" w:rsidP="00DC61D3">
            <w:pPr>
              <w:widowControl w:val="0"/>
              <w:spacing w:after="0" w:line="240" w:lineRule="auto"/>
              <w:jc w:val="both"/>
              <w:rPr>
                <w:rFonts w:ascii="Arial" w:hAnsi="Arial" w:cs="Arial"/>
                <w:i/>
              </w:rPr>
            </w:pPr>
            <w:r w:rsidRPr="00020FED">
              <w:rPr>
                <w:rFonts w:ascii="Arial" w:hAnsi="Arial" w:cs="Arial"/>
                <w:i/>
                <w:iCs/>
              </w:rPr>
              <w:t>amyE::(Pxyl-msfgfp-</w:t>
            </w:r>
            <w:r w:rsidRPr="00020FED">
              <w:rPr>
                <w:rFonts w:ascii="Arial" w:hAnsi="Arial" w:cs="Arial"/>
                <w:i/>
                <w:iCs/>
                <w:lang w:eastAsia="zh-CN"/>
              </w:rPr>
              <w:t>qcrC-</w:t>
            </w:r>
            <w:r w:rsidRPr="00020FED">
              <w:rPr>
                <w:rFonts w:ascii="Arial" w:hAnsi="Arial" w:cs="Arial"/>
                <w:i/>
                <w:iCs/>
              </w:rPr>
              <w:t>spec)</w:t>
            </w:r>
          </w:p>
        </w:tc>
        <w:tc>
          <w:tcPr>
            <w:tcW w:w="2929" w:type="dxa"/>
            <w:tcBorders>
              <w:top w:val="single" w:sz="4" w:space="0" w:color="auto"/>
            </w:tcBorders>
          </w:tcPr>
          <w:p w14:paraId="7DE62989" w14:textId="4B244963" w:rsidR="00DC61D3" w:rsidRPr="00020FED" w:rsidRDefault="00DC61D3" w:rsidP="00DC61D3">
            <w:pPr>
              <w:widowControl w:val="0"/>
              <w:spacing w:after="0" w:line="240" w:lineRule="auto"/>
              <w:jc w:val="both"/>
              <w:rPr>
                <w:rFonts w:ascii="Arial" w:hAnsi="Arial" w:cs="Arial"/>
              </w:rPr>
            </w:pPr>
            <w:r w:rsidRPr="00020FED">
              <w:rPr>
                <w:rFonts w:ascii="Arial" w:hAnsi="Arial" w:cs="Arial"/>
                <w:lang w:val="en-US"/>
              </w:rPr>
              <w:t>This work</w:t>
            </w:r>
          </w:p>
        </w:tc>
      </w:tr>
      <w:tr w:rsidR="00DC61D3" w:rsidRPr="00020FED" w14:paraId="35866EBE" w14:textId="77777777" w:rsidTr="003915FB">
        <w:tc>
          <w:tcPr>
            <w:tcW w:w="1523" w:type="dxa"/>
          </w:tcPr>
          <w:p w14:paraId="2FE859D0" w14:textId="7C3623EF" w:rsidR="00DC61D3" w:rsidRPr="00020FED" w:rsidRDefault="00DC61D3" w:rsidP="00DC61D3">
            <w:pPr>
              <w:widowControl w:val="0"/>
              <w:spacing w:after="0" w:line="240" w:lineRule="auto"/>
              <w:jc w:val="both"/>
              <w:rPr>
                <w:rFonts w:ascii="Arial" w:hAnsi="Arial" w:cs="Arial"/>
              </w:rPr>
            </w:pPr>
            <w:r w:rsidRPr="00020FED">
              <w:rPr>
                <w:rFonts w:ascii="Arial" w:hAnsi="Arial" w:cs="Arial"/>
              </w:rPr>
              <w:t>pDR244</w:t>
            </w:r>
          </w:p>
        </w:tc>
        <w:tc>
          <w:tcPr>
            <w:tcW w:w="4564" w:type="dxa"/>
          </w:tcPr>
          <w:p w14:paraId="7FCA5BD2" w14:textId="440D7059" w:rsidR="00DC61D3" w:rsidRPr="00020FED" w:rsidRDefault="00DC61D3" w:rsidP="00DC61D3">
            <w:pPr>
              <w:widowControl w:val="0"/>
              <w:spacing w:after="0" w:line="240" w:lineRule="auto"/>
              <w:jc w:val="both"/>
              <w:rPr>
                <w:rFonts w:ascii="Arial" w:hAnsi="Arial" w:cs="Arial"/>
                <w:i/>
              </w:rPr>
            </w:pPr>
            <w:r w:rsidRPr="00020FED">
              <w:rPr>
                <w:rFonts w:ascii="Arial" w:hAnsi="Arial" w:cs="Arial"/>
                <w:i/>
              </w:rPr>
              <w:t xml:space="preserve">cre, spec, amp </w:t>
            </w:r>
          </w:p>
        </w:tc>
        <w:tc>
          <w:tcPr>
            <w:tcW w:w="2929" w:type="dxa"/>
          </w:tcPr>
          <w:p w14:paraId="113190A3" w14:textId="529BEF28" w:rsidR="00DC61D3" w:rsidRPr="00020FED" w:rsidRDefault="00DC61D3" w:rsidP="00DC61D3">
            <w:pPr>
              <w:widowControl w:val="0"/>
              <w:spacing w:after="0" w:line="240" w:lineRule="auto"/>
              <w:jc w:val="both"/>
              <w:rPr>
                <w:rFonts w:ascii="Arial" w:hAnsi="Arial" w:cs="Arial"/>
              </w:rPr>
            </w:pPr>
            <w:r w:rsidRPr="00020FED">
              <w:rPr>
                <w:rFonts w:ascii="Arial" w:hAnsi="Arial" w:cs="Arial"/>
              </w:rPr>
              <w:t>BGSC</w:t>
            </w:r>
          </w:p>
        </w:tc>
      </w:tr>
      <w:tr w:rsidR="00DC61D3" w:rsidRPr="00020FED" w14:paraId="3E2FB408" w14:textId="77777777" w:rsidTr="003915FB">
        <w:tc>
          <w:tcPr>
            <w:tcW w:w="1523" w:type="dxa"/>
          </w:tcPr>
          <w:p w14:paraId="4EFD8BD7" w14:textId="77777777" w:rsidR="00DC61D3" w:rsidRPr="00020FED" w:rsidRDefault="00DC61D3" w:rsidP="00DC61D3">
            <w:pPr>
              <w:widowControl w:val="0"/>
              <w:spacing w:after="0" w:line="240" w:lineRule="auto"/>
              <w:jc w:val="both"/>
              <w:rPr>
                <w:rFonts w:ascii="Arial" w:hAnsi="Arial" w:cs="Arial"/>
              </w:rPr>
            </w:pPr>
            <w:r w:rsidRPr="00020FED">
              <w:rPr>
                <w:rFonts w:ascii="Arial" w:hAnsi="Arial" w:cs="Arial"/>
              </w:rPr>
              <w:t>pErm::Spec</w:t>
            </w:r>
          </w:p>
        </w:tc>
        <w:tc>
          <w:tcPr>
            <w:tcW w:w="4564" w:type="dxa"/>
          </w:tcPr>
          <w:p w14:paraId="6FEA8DB9" w14:textId="77777777" w:rsidR="00DC61D3" w:rsidRPr="00020FED" w:rsidRDefault="00DC61D3" w:rsidP="00DC61D3">
            <w:pPr>
              <w:widowControl w:val="0"/>
              <w:spacing w:after="0" w:line="240" w:lineRule="auto"/>
              <w:jc w:val="both"/>
              <w:rPr>
                <w:rFonts w:ascii="Arial" w:hAnsi="Arial" w:cs="Arial"/>
                <w:i/>
              </w:rPr>
            </w:pPr>
            <w:r w:rsidRPr="00020FED">
              <w:rPr>
                <w:rFonts w:ascii="Arial" w:hAnsi="Arial" w:cs="Arial"/>
                <w:i/>
              </w:rPr>
              <w:t>erm::spec</w:t>
            </w:r>
          </w:p>
        </w:tc>
        <w:tc>
          <w:tcPr>
            <w:tcW w:w="2929" w:type="dxa"/>
          </w:tcPr>
          <w:p w14:paraId="144BE227" w14:textId="0924B776" w:rsidR="00DC61D3" w:rsidRPr="00020FED" w:rsidRDefault="00DC61D3" w:rsidP="00DC61D3">
            <w:pPr>
              <w:widowControl w:val="0"/>
              <w:spacing w:after="0" w:line="240" w:lineRule="auto"/>
              <w:jc w:val="both"/>
              <w:rPr>
                <w:rFonts w:ascii="Arial" w:hAnsi="Arial" w:cs="Arial"/>
              </w:rPr>
            </w:pPr>
            <w:r w:rsidRPr="00020FED">
              <w:rPr>
                <w:rFonts w:ascii="Arial" w:hAnsi="Arial" w:cs="Arial"/>
              </w:rPr>
              <w:fldChar w:fldCharType="begin" w:fldLock="1"/>
            </w:r>
            <w:r w:rsidR="00A86619">
              <w:rPr>
                <w:rFonts w:ascii="Arial" w:hAnsi="Arial" w:cs="Arial"/>
              </w:rPr>
              <w:instrText>ADDIN CSL_CITATION {"citationItems":[{"id":"ITEM-1","itemData":{"DOI":"10.1016/0378-1119(94)90358-1","ISSN":"03781119","abstract":"Numerous insertion mutations conferring resistance to antibiotics are available in Bacillus subtilis. However, many of them have been constructed in vitro by inserting genes from the Staphylococcus aureus plasmids, pC194 or pE194, conferring resistance to chloramphenicol (Cm) or erythromycin (Er). Others are insertions of the Enterococcus faecalis Tn917 transposon conferring resistance to Er. This paucity of resistance markers has been limiting the possibilities of constructing and studying mutants carrying two or more of these mutations in the past. We constructed plasmids which can be used to change the antibiotic resistance expressed by preexisting chromosomal insertions, through transformation and homologous recombination. These vectors replace the pre-existing resistance to Cm or Er with new resistances to neomycin (Nm), phleomycin (Pm), spectinomycin (Sp) or tetracycline (Tc). © 1994.","author":[{"dropping-particle":"","family":"Steinmetz","given":"Michel","non-dropping-particle":"","parse-names":false,"suffix":""},{"dropping-particle":"","family":"Richter","given":"Roselyne","non-dropping-particle":"","parse-names":false,"suffix":""}],"container-title":"Gene","id":"ITEM-1","issue":"1","issued":{"date-parts":[["1994","5","3"]]},"page":"79-83","publisher":"Elsevier","title":"Plasmids designed to alter the antibiotic resistance expressed by insertion mutations in Bacillus subtilis, through in vivo recombination","type":"article-journal","volume":"142"},"uris":["http://www.mendeley.com/documents/?uuid=ff2b3c58-aa54-3aba-ae75-adb5f8c1fdc4"]}],"mendeley":{"formattedCitation":"&lt;sup&gt;4&lt;/sup&gt;","plainTextFormattedCitation":"4","previouslyFormattedCitation":"&lt;sup&gt;4&lt;/sup&gt;"},"properties":{"noteIndex":0},"schema":"https://github.com/citation-style-language/schema/raw/master/csl-citation.json"}</w:instrText>
            </w:r>
            <w:r w:rsidRPr="00020FED">
              <w:rPr>
                <w:rFonts w:ascii="Arial" w:hAnsi="Arial" w:cs="Arial"/>
              </w:rPr>
              <w:fldChar w:fldCharType="separate"/>
            </w:r>
            <w:r w:rsidR="00AF7BAC" w:rsidRPr="00AF7BAC">
              <w:rPr>
                <w:rFonts w:ascii="Arial" w:hAnsi="Arial" w:cs="Arial"/>
                <w:noProof/>
                <w:vertAlign w:val="superscript"/>
              </w:rPr>
              <w:t>4</w:t>
            </w:r>
            <w:r w:rsidRPr="00020FED">
              <w:rPr>
                <w:rFonts w:ascii="Arial" w:hAnsi="Arial" w:cs="Arial"/>
              </w:rPr>
              <w:fldChar w:fldCharType="end"/>
            </w:r>
          </w:p>
        </w:tc>
      </w:tr>
      <w:tr w:rsidR="00DC61D3" w:rsidRPr="00020FED" w14:paraId="08A17441" w14:textId="77777777" w:rsidTr="003915FB">
        <w:tc>
          <w:tcPr>
            <w:tcW w:w="1523" w:type="dxa"/>
          </w:tcPr>
          <w:p w14:paraId="471A63C8" w14:textId="77777777" w:rsidR="00DC61D3" w:rsidRPr="00020FED" w:rsidRDefault="00DC61D3" w:rsidP="00DC61D3">
            <w:pPr>
              <w:widowControl w:val="0"/>
              <w:spacing w:after="0" w:line="240" w:lineRule="auto"/>
              <w:jc w:val="both"/>
              <w:rPr>
                <w:rFonts w:ascii="Arial" w:hAnsi="Arial" w:cs="Arial"/>
              </w:rPr>
            </w:pPr>
            <w:r w:rsidRPr="00020FED">
              <w:rPr>
                <w:rFonts w:ascii="Arial" w:hAnsi="Arial" w:cs="Arial"/>
              </w:rPr>
              <w:t>pHJS105</w:t>
            </w:r>
          </w:p>
        </w:tc>
        <w:tc>
          <w:tcPr>
            <w:tcW w:w="4564" w:type="dxa"/>
          </w:tcPr>
          <w:p w14:paraId="5A72D76E" w14:textId="77777777" w:rsidR="00DC61D3" w:rsidRPr="00020FED" w:rsidRDefault="00DC61D3" w:rsidP="00DC61D3">
            <w:pPr>
              <w:widowControl w:val="0"/>
              <w:spacing w:after="0" w:line="240" w:lineRule="auto"/>
              <w:jc w:val="both"/>
              <w:rPr>
                <w:rFonts w:ascii="Arial" w:hAnsi="Arial" w:cs="Arial"/>
                <w:i/>
                <w:iCs/>
              </w:rPr>
            </w:pPr>
            <w:r w:rsidRPr="00020FED">
              <w:rPr>
                <w:rFonts w:ascii="Arial" w:hAnsi="Arial" w:cs="Arial"/>
                <w:i/>
                <w:iCs/>
              </w:rPr>
              <w:t>amyE::(Pxyl-mSFgfpV206K spec)</w:t>
            </w:r>
          </w:p>
        </w:tc>
        <w:tc>
          <w:tcPr>
            <w:tcW w:w="2929" w:type="dxa"/>
          </w:tcPr>
          <w:p w14:paraId="02BF86C2" w14:textId="4C32FCDF" w:rsidR="00DC61D3" w:rsidRPr="00020FED" w:rsidRDefault="00DC61D3" w:rsidP="00DC61D3">
            <w:pPr>
              <w:widowControl w:val="0"/>
              <w:spacing w:after="0" w:line="240" w:lineRule="auto"/>
              <w:jc w:val="both"/>
              <w:rPr>
                <w:rFonts w:ascii="Arial" w:hAnsi="Arial" w:cs="Arial"/>
              </w:rPr>
            </w:pPr>
            <w:r w:rsidRPr="00020FED">
              <w:rPr>
                <w:rFonts w:ascii="Arial" w:hAnsi="Arial" w:cs="Arial"/>
              </w:rPr>
              <w:fldChar w:fldCharType="begin" w:fldLock="1"/>
            </w:r>
            <w:r w:rsidR="00A86619">
              <w:rPr>
                <w:rFonts w:ascii="Arial" w:hAnsi="Arial" w:cs="Arial"/>
              </w:rPr>
              <w:instrText>ADDIN CSL_CITATION {"citationItems":[{"id":"ITEM-1","itemData":{"DOI":"10.1371/journal.pgen.1005047","ISSN":"15537404","abstract":"Gene expression can be highly heterogeneous in isogenic cell populations. An extreme type of heterogeneity is the so-called bistable or bimodal expression, whereby a cell can differentiate into two alternative expression states. Stochastic fluctuations of protein levels, also referred to as noise, provide the necessary source of heterogeneity that must be amplified by specific genetic circuits in order to obtain a bimodal response. A classical model of bimodal differentiation is the activation of genetic competence in Bacillus subtilis. The competence transcription factor ComK activates transcription of its own gene, and an intricate regulatory network controls the switch to competence and ensures its reversibility. However, it is noise in ComK expression that determines which cells activate the ComK autostimulatory loop and become competent for genetic transformation. Despite its important role in bimodal gene expression, noise remains difficult to investigate due to its inherent stochastic nature. We adapted an artificial autostimulatory loop that bypasses all known ComK regulators to screen for possible factors that affect noise. This led to the identification of a novel protein Kre (YkyB) that controls the bimodal regulation of ComK. Interestingly, Kre appears to modulate the induction of ComK by affecting the stability of comK mRNA. The protein influences the expression of many genes, however, Kre is only found in bacteria that contain a ComK homologue and, importantly, kre expression itself is downregulated by ComK. The evolutionary significance of this new feedback loop for the reduction of transcriptional noise in comK expression is discussed. Our findings show the importance of mRNA stability in bimodal regulation, a factor that requires more attention when studying and modelling this non-deterministic developmental mechanism.","author":[{"dropping-particle":"","family":"Gamba","given":"Pamela","non-dropping-particle":"","parse-names":false,"suffix":""},{"dropping-particle":"","family":"Jonker","given":"Martijs J.","non-dropping-particle":"","parse-names":false,"suffix":""},{"dropping-particle":"","family":"Hamoen","given":"Leendert W.","non-dropping-particle":"","parse-names":false,"suffix":""}],"container-title":"PLoS Genetics","id":"ITEM-1","issued":{"date-parts":[["2015"]]},"title":"A Novel Feedback Loop That Controls Bimodal Expression of Genetic Competence","type":"article-journal"},"uris":["http://www.mendeley.com/documents/?uuid=954645b8-2085-4a84-a20e-9df7d34f8423"]}],"mendeley":{"formattedCitation":"&lt;sup&gt;5&lt;/sup&gt;","plainTextFormattedCitation":"5","previouslyFormattedCitation":"&lt;sup&gt;5&lt;/sup&gt;"},"properties":{"noteIndex":0},"schema":"https://github.com/citation-style-language/schema/raw/master/csl-citation.json"}</w:instrText>
            </w:r>
            <w:r w:rsidRPr="00020FED">
              <w:rPr>
                <w:rFonts w:ascii="Arial" w:hAnsi="Arial" w:cs="Arial"/>
              </w:rPr>
              <w:fldChar w:fldCharType="separate"/>
            </w:r>
            <w:r w:rsidR="00AF7BAC" w:rsidRPr="00AF7BAC">
              <w:rPr>
                <w:rFonts w:ascii="Arial" w:hAnsi="Arial" w:cs="Arial"/>
                <w:noProof/>
                <w:vertAlign w:val="superscript"/>
              </w:rPr>
              <w:t>5</w:t>
            </w:r>
            <w:r w:rsidRPr="00020FED">
              <w:rPr>
                <w:rFonts w:ascii="Arial" w:hAnsi="Arial" w:cs="Arial"/>
              </w:rPr>
              <w:fldChar w:fldCharType="end"/>
            </w:r>
          </w:p>
        </w:tc>
      </w:tr>
      <w:tr w:rsidR="00DC61D3" w:rsidRPr="00020FED" w14:paraId="45770D85" w14:textId="77777777" w:rsidTr="003915FB">
        <w:tc>
          <w:tcPr>
            <w:tcW w:w="1523" w:type="dxa"/>
          </w:tcPr>
          <w:p w14:paraId="34F5A8CC" w14:textId="77777777" w:rsidR="00DC61D3" w:rsidRPr="00020FED" w:rsidRDefault="00DC61D3" w:rsidP="00DC61D3">
            <w:pPr>
              <w:widowControl w:val="0"/>
              <w:spacing w:after="0" w:line="240" w:lineRule="auto"/>
              <w:jc w:val="both"/>
              <w:rPr>
                <w:rFonts w:ascii="Arial" w:hAnsi="Arial" w:cs="Arial"/>
              </w:rPr>
            </w:pPr>
            <w:r w:rsidRPr="00020FED">
              <w:rPr>
                <w:rFonts w:ascii="Arial" w:hAnsi="Arial" w:cs="Arial"/>
              </w:rPr>
              <w:t>pLB2</w:t>
            </w:r>
          </w:p>
        </w:tc>
        <w:tc>
          <w:tcPr>
            <w:tcW w:w="4564" w:type="dxa"/>
          </w:tcPr>
          <w:p w14:paraId="4F597A02" w14:textId="77777777" w:rsidR="00DC61D3" w:rsidRPr="00020FED" w:rsidRDefault="00DC61D3" w:rsidP="00DC61D3">
            <w:pPr>
              <w:widowControl w:val="0"/>
              <w:spacing w:after="0" w:line="240" w:lineRule="auto"/>
              <w:jc w:val="both"/>
              <w:rPr>
                <w:rFonts w:ascii="Arial" w:hAnsi="Arial" w:cs="Arial"/>
                <w:i/>
                <w:iCs/>
                <w:lang w:val="en-US"/>
              </w:rPr>
            </w:pPr>
            <w:r w:rsidRPr="00020FED">
              <w:rPr>
                <w:rFonts w:ascii="Arial" w:hAnsi="Arial" w:cs="Arial"/>
                <w:i/>
                <w:iCs/>
              </w:rPr>
              <w:t>amyE::(Pxyl-msfgfp-</w:t>
            </w:r>
            <w:r w:rsidRPr="00020FED">
              <w:rPr>
                <w:rFonts w:ascii="Arial" w:hAnsi="Arial" w:cs="Arial"/>
                <w:i/>
                <w:iCs/>
                <w:lang w:eastAsia="zh-CN"/>
              </w:rPr>
              <w:t>qcrA-</w:t>
            </w:r>
            <w:r w:rsidRPr="00020FED">
              <w:rPr>
                <w:rFonts w:ascii="Arial" w:hAnsi="Arial" w:cs="Arial"/>
                <w:i/>
                <w:iCs/>
              </w:rPr>
              <w:t>spec)</w:t>
            </w:r>
          </w:p>
        </w:tc>
        <w:tc>
          <w:tcPr>
            <w:tcW w:w="2929" w:type="dxa"/>
          </w:tcPr>
          <w:p w14:paraId="36AA7C80" w14:textId="77777777" w:rsidR="00DC61D3" w:rsidRPr="00020FED" w:rsidRDefault="00DC61D3" w:rsidP="00DC61D3">
            <w:pPr>
              <w:widowControl w:val="0"/>
              <w:spacing w:after="0" w:line="240" w:lineRule="auto"/>
              <w:jc w:val="both"/>
              <w:rPr>
                <w:rFonts w:ascii="Arial" w:hAnsi="Arial" w:cs="Arial"/>
                <w:lang w:val="en-US"/>
              </w:rPr>
            </w:pPr>
            <w:r w:rsidRPr="00020FED">
              <w:rPr>
                <w:rFonts w:ascii="Arial" w:hAnsi="Arial" w:cs="Arial"/>
                <w:lang w:val="en-US"/>
              </w:rPr>
              <w:t>This work</w:t>
            </w:r>
          </w:p>
        </w:tc>
      </w:tr>
      <w:tr w:rsidR="00DC61D3" w:rsidRPr="00020FED" w14:paraId="42EE7326" w14:textId="77777777" w:rsidTr="003915FB">
        <w:tc>
          <w:tcPr>
            <w:tcW w:w="1523" w:type="dxa"/>
          </w:tcPr>
          <w:p w14:paraId="034E8B0D" w14:textId="77777777" w:rsidR="00DC61D3" w:rsidRPr="00020FED" w:rsidRDefault="00DC61D3" w:rsidP="00DC61D3">
            <w:pPr>
              <w:widowControl w:val="0"/>
              <w:spacing w:after="0" w:line="240" w:lineRule="auto"/>
              <w:jc w:val="both"/>
              <w:rPr>
                <w:rFonts w:ascii="Arial" w:hAnsi="Arial" w:cs="Arial"/>
              </w:rPr>
            </w:pPr>
            <w:r w:rsidRPr="00020FED">
              <w:rPr>
                <w:rFonts w:ascii="Arial" w:hAnsi="Arial" w:cs="Arial"/>
              </w:rPr>
              <w:t>pLB4</w:t>
            </w:r>
          </w:p>
        </w:tc>
        <w:tc>
          <w:tcPr>
            <w:tcW w:w="4564" w:type="dxa"/>
          </w:tcPr>
          <w:p w14:paraId="77391C21" w14:textId="77777777" w:rsidR="00DC61D3" w:rsidRPr="00020FED" w:rsidRDefault="00DC61D3" w:rsidP="00DC61D3">
            <w:pPr>
              <w:widowControl w:val="0"/>
              <w:spacing w:after="0" w:line="240" w:lineRule="auto"/>
              <w:jc w:val="both"/>
              <w:rPr>
                <w:rFonts w:ascii="Arial" w:hAnsi="Arial" w:cs="Arial"/>
                <w:i/>
                <w:iCs/>
                <w:lang w:val="en-US"/>
              </w:rPr>
            </w:pPr>
            <w:r w:rsidRPr="00020FED">
              <w:rPr>
                <w:rFonts w:ascii="Arial" w:hAnsi="Arial" w:cs="Arial"/>
                <w:i/>
                <w:iCs/>
              </w:rPr>
              <w:t>amyE::(Pxyl-msfgfp-</w:t>
            </w:r>
            <w:r w:rsidRPr="00020FED">
              <w:rPr>
                <w:rFonts w:ascii="Arial" w:hAnsi="Arial" w:cs="Arial"/>
                <w:i/>
                <w:iCs/>
                <w:lang w:eastAsia="zh-CN"/>
              </w:rPr>
              <w:t>ctaD-</w:t>
            </w:r>
            <w:r w:rsidRPr="00020FED">
              <w:rPr>
                <w:rFonts w:ascii="Arial" w:hAnsi="Arial" w:cs="Arial"/>
                <w:i/>
                <w:iCs/>
              </w:rPr>
              <w:t>spec)</w:t>
            </w:r>
          </w:p>
        </w:tc>
        <w:tc>
          <w:tcPr>
            <w:tcW w:w="2929" w:type="dxa"/>
          </w:tcPr>
          <w:p w14:paraId="64F916D9" w14:textId="77777777" w:rsidR="00DC61D3" w:rsidRPr="00020FED" w:rsidRDefault="00DC61D3" w:rsidP="00DC61D3">
            <w:pPr>
              <w:widowControl w:val="0"/>
              <w:spacing w:after="0" w:line="240" w:lineRule="auto"/>
              <w:jc w:val="both"/>
              <w:rPr>
                <w:rFonts w:ascii="Arial" w:hAnsi="Arial" w:cs="Arial"/>
                <w:lang w:val="en-US"/>
              </w:rPr>
            </w:pPr>
            <w:r w:rsidRPr="00020FED">
              <w:rPr>
                <w:rFonts w:ascii="Arial" w:hAnsi="Arial" w:cs="Arial"/>
                <w:lang w:val="en-US"/>
              </w:rPr>
              <w:t>This work</w:t>
            </w:r>
          </w:p>
        </w:tc>
      </w:tr>
      <w:tr w:rsidR="00DC61D3" w:rsidRPr="00020FED" w14:paraId="7C338DD1" w14:textId="77777777" w:rsidTr="003915FB">
        <w:tc>
          <w:tcPr>
            <w:tcW w:w="1523" w:type="dxa"/>
          </w:tcPr>
          <w:p w14:paraId="50C45D5C" w14:textId="77777777" w:rsidR="00DC61D3" w:rsidRPr="00020FED" w:rsidRDefault="00DC61D3" w:rsidP="00DC61D3">
            <w:pPr>
              <w:widowControl w:val="0"/>
              <w:spacing w:after="0" w:line="240" w:lineRule="auto"/>
              <w:jc w:val="both"/>
              <w:rPr>
                <w:rFonts w:ascii="Arial" w:hAnsi="Arial" w:cs="Arial"/>
              </w:rPr>
            </w:pPr>
            <w:r w:rsidRPr="00020FED">
              <w:rPr>
                <w:rFonts w:ascii="Arial" w:hAnsi="Arial" w:cs="Arial"/>
              </w:rPr>
              <w:t>pLB6</w:t>
            </w:r>
          </w:p>
        </w:tc>
        <w:tc>
          <w:tcPr>
            <w:tcW w:w="4564" w:type="dxa"/>
          </w:tcPr>
          <w:p w14:paraId="183E631F" w14:textId="77777777" w:rsidR="00DC61D3" w:rsidRPr="00020FED" w:rsidRDefault="00DC61D3" w:rsidP="00DC61D3">
            <w:pPr>
              <w:widowControl w:val="0"/>
              <w:spacing w:after="0" w:line="240" w:lineRule="auto"/>
              <w:jc w:val="both"/>
              <w:rPr>
                <w:rFonts w:ascii="Arial" w:hAnsi="Arial" w:cs="Arial"/>
                <w:i/>
                <w:iCs/>
                <w:lang w:val="en-US"/>
              </w:rPr>
            </w:pPr>
            <w:r w:rsidRPr="00020FED">
              <w:rPr>
                <w:rFonts w:ascii="Arial" w:hAnsi="Arial" w:cs="Arial"/>
                <w:i/>
                <w:iCs/>
              </w:rPr>
              <w:t>amyE::(Pxyl-msfgfp-</w:t>
            </w:r>
            <w:r w:rsidRPr="00020FED">
              <w:rPr>
                <w:rFonts w:ascii="Arial" w:hAnsi="Arial" w:cs="Arial"/>
                <w:i/>
                <w:iCs/>
                <w:lang w:eastAsia="zh-CN"/>
              </w:rPr>
              <w:t>ctaC-</w:t>
            </w:r>
            <w:r w:rsidRPr="00020FED">
              <w:rPr>
                <w:rFonts w:ascii="Arial" w:hAnsi="Arial" w:cs="Arial"/>
                <w:i/>
                <w:iCs/>
              </w:rPr>
              <w:t>spec)</w:t>
            </w:r>
          </w:p>
        </w:tc>
        <w:tc>
          <w:tcPr>
            <w:tcW w:w="2929" w:type="dxa"/>
          </w:tcPr>
          <w:p w14:paraId="2C6D67CA" w14:textId="77777777" w:rsidR="00DC61D3" w:rsidRPr="00020FED" w:rsidRDefault="00DC61D3" w:rsidP="00DC61D3">
            <w:pPr>
              <w:widowControl w:val="0"/>
              <w:spacing w:after="0" w:line="240" w:lineRule="auto"/>
              <w:jc w:val="both"/>
              <w:rPr>
                <w:rFonts w:ascii="Arial" w:hAnsi="Arial" w:cs="Arial"/>
                <w:lang w:val="en-US"/>
              </w:rPr>
            </w:pPr>
            <w:r w:rsidRPr="00020FED">
              <w:rPr>
                <w:rFonts w:ascii="Arial" w:hAnsi="Arial" w:cs="Arial"/>
                <w:lang w:val="en-US"/>
              </w:rPr>
              <w:t>This work</w:t>
            </w:r>
          </w:p>
        </w:tc>
      </w:tr>
      <w:tr w:rsidR="00DC61D3" w:rsidRPr="00020FED" w14:paraId="195A4BBB" w14:textId="77777777" w:rsidTr="009A40FC">
        <w:tc>
          <w:tcPr>
            <w:tcW w:w="1523" w:type="dxa"/>
            <w:tcBorders>
              <w:bottom w:val="single" w:sz="4" w:space="0" w:color="000000" w:themeColor="text1"/>
            </w:tcBorders>
          </w:tcPr>
          <w:p w14:paraId="60D4782B" w14:textId="77777777" w:rsidR="00DC61D3" w:rsidRPr="00020FED" w:rsidRDefault="00DC61D3" w:rsidP="00DC61D3">
            <w:pPr>
              <w:widowControl w:val="0"/>
              <w:spacing w:after="0" w:line="240" w:lineRule="auto"/>
              <w:jc w:val="both"/>
              <w:rPr>
                <w:rFonts w:ascii="Arial" w:hAnsi="Arial" w:cs="Arial"/>
              </w:rPr>
            </w:pPr>
            <w:r w:rsidRPr="00020FED">
              <w:rPr>
                <w:rFonts w:ascii="Arial" w:hAnsi="Arial" w:cs="Arial"/>
              </w:rPr>
              <w:t>pLB8</w:t>
            </w:r>
          </w:p>
        </w:tc>
        <w:tc>
          <w:tcPr>
            <w:tcW w:w="4564" w:type="dxa"/>
            <w:tcBorders>
              <w:bottom w:val="single" w:sz="4" w:space="0" w:color="000000" w:themeColor="text1"/>
            </w:tcBorders>
          </w:tcPr>
          <w:p w14:paraId="52130387" w14:textId="77777777" w:rsidR="00DC61D3" w:rsidRPr="00020FED" w:rsidRDefault="00DC61D3" w:rsidP="00DC61D3">
            <w:pPr>
              <w:widowControl w:val="0"/>
              <w:spacing w:after="0" w:line="240" w:lineRule="auto"/>
              <w:jc w:val="both"/>
              <w:rPr>
                <w:rFonts w:ascii="Arial" w:hAnsi="Arial" w:cs="Arial"/>
                <w:i/>
                <w:iCs/>
                <w:lang w:val="en-US"/>
              </w:rPr>
            </w:pPr>
            <w:r w:rsidRPr="00020FED">
              <w:rPr>
                <w:rFonts w:ascii="Arial" w:hAnsi="Arial" w:cs="Arial"/>
                <w:i/>
                <w:iCs/>
              </w:rPr>
              <w:t>amyE::(Pxyl-msfgfp-</w:t>
            </w:r>
            <w:r w:rsidRPr="00020FED">
              <w:rPr>
                <w:rFonts w:ascii="Arial" w:hAnsi="Arial" w:cs="Arial"/>
                <w:i/>
                <w:iCs/>
                <w:lang w:eastAsia="zh-CN"/>
              </w:rPr>
              <w:t>qcrB-</w:t>
            </w:r>
            <w:r w:rsidRPr="00020FED">
              <w:rPr>
                <w:rFonts w:ascii="Arial" w:hAnsi="Arial" w:cs="Arial"/>
                <w:i/>
                <w:iCs/>
              </w:rPr>
              <w:t>spec)</w:t>
            </w:r>
          </w:p>
        </w:tc>
        <w:tc>
          <w:tcPr>
            <w:tcW w:w="2929" w:type="dxa"/>
            <w:tcBorders>
              <w:bottom w:val="single" w:sz="4" w:space="0" w:color="000000" w:themeColor="text1"/>
            </w:tcBorders>
          </w:tcPr>
          <w:p w14:paraId="3E7B4030" w14:textId="77777777" w:rsidR="00DC61D3" w:rsidRPr="00020FED" w:rsidRDefault="00DC61D3" w:rsidP="00DC61D3">
            <w:pPr>
              <w:widowControl w:val="0"/>
              <w:spacing w:after="0" w:line="240" w:lineRule="auto"/>
              <w:jc w:val="both"/>
              <w:rPr>
                <w:rFonts w:ascii="Arial" w:hAnsi="Arial" w:cs="Arial"/>
                <w:lang w:val="en-US"/>
              </w:rPr>
            </w:pPr>
            <w:r w:rsidRPr="00020FED">
              <w:rPr>
                <w:rFonts w:ascii="Arial" w:hAnsi="Arial" w:cs="Arial"/>
                <w:lang w:val="en-US"/>
              </w:rPr>
              <w:t>This work</w:t>
            </w:r>
          </w:p>
        </w:tc>
      </w:tr>
    </w:tbl>
    <w:p w14:paraId="152D931C" w14:textId="77777777" w:rsidR="00113F39" w:rsidRPr="00F214FB" w:rsidRDefault="00113F39" w:rsidP="00113F39">
      <w:pPr>
        <w:spacing w:after="160" w:line="259" w:lineRule="auto"/>
        <w:rPr>
          <w:rFonts w:ascii="Arial" w:hAnsi="Arial" w:cs="Arial"/>
          <w:sz w:val="24"/>
          <w:szCs w:val="24"/>
          <w:lang w:val="en-US"/>
        </w:rPr>
      </w:pPr>
      <w:r w:rsidRPr="00F214FB">
        <w:rPr>
          <w:rFonts w:ascii="Arial" w:hAnsi="Arial" w:cs="Arial"/>
          <w:sz w:val="24"/>
          <w:szCs w:val="24"/>
          <w:lang w:val="en-US"/>
        </w:rPr>
        <w:br w:type="page"/>
      </w:r>
    </w:p>
    <w:p w14:paraId="107150C6" w14:textId="3D307800" w:rsidR="00113F39" w:rsidRPr="00F214FB" w:rsidRDefault="00113F39" w:rsidP="00113F39">
      <w:pPr>
        <w:rPr>
          <w:rFonts w:ascii="Arial" w:hAnsi="Arial" w:cs="Arial"/>
          <w:b/>
          <w:bCs/>
          <w:sz w:val="24"/>
          <w:szCs w:val="24"/>
        </w:rPr>
      </w:pPr>
      <w:r w:rsidRPr="00F214FB">
        <w:rPr>
          <w:rFonts w:ascii="Arial" w:hAnsi="Arial" w:cs="Arial"/>
          <w:b/>
          <w:bCs/>
          <w:sz w:val="24"/>
          <w:szCs w:val="24"/>
        </w:rPr>
        <w:lastRenderedPageBreak/>
        <w:t>Table S3. Primer</w:t>
      </w:r>
      <w:r w:rsidR="00F9476A">
        <w:rPr>
          <w:rFonts w:ascii="Arial" w:hAnsi="Arial" w:cs="Arial"/>
          <w:b/>
          <w:bCs/>
          <w:sz w:val="24"/>
          <w:szCs w:val="24"/>
        </w:rPr>
        <w:t xml:space="preserve">s </w:t>
      </w:r>
      <w:r w:rsidRPr="00F214FB">
        <w:rPr>
          <w:rFonts w:ascii="Arial" w:hAnsi="Arial" w:cs="Arial"/>
          <w:b/>
          <w:bCs/>
          <w:sz w:val="24"/>
          <w:szCs w:val="24"/>
        </w:rPr>
        <w:t>used in this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5812"/>
        <w:gridCol w:w="1984"/>
      </w:tblGrid>
      <w:tr w:rsidR="00113F39" w:rsidRPr="00020FED" w14:paraId="06F8F185" w14:textId="77777777" w:rsidTr="0074424C">
        <w:tc>
          <w:tcPr>
            <w:tcW w:w="1276" w:type="dxa"/>
            <w:tcBorders>
              <w:top w:val="single" w:sz="4" w:space="0" w:color="000000"/>
              <w:bottom w:val="single" w:sz="4" w:space="0" w:color="000000"/>
            </w:tcBorders>
            <w:vAlign w:val="center"/>
          </w:tcPr>
          <w:p w14:paraId="663466DD" w14:textId="77777777" w:rsidR="00113F39" w:rsidRPr="00020FED" w:rsidRDefault="00113F39" w:rsidP="00EB6083">
            <w:pPr>
              <w:widowControl w:val="0"/>
              <w:spacing w:after="0" w:line="240" w:lineRule="auto"/>
              <w:rPr>
                <w:rFonts w:ascii="Arial" w:hAnsi="Arial" w:cs="Arial"/>
                <w:sz w:val="18"/>
                <w:szCs w:val="18"/>
              </w:rPr>
            </w:pPr>
            <w:r w:rsidRPr="00020FED">
              <w:rPr>
                <w:rFonts w:ascii="Arial" w:hAnsi="Arial" w:cs="Arial"/>
                <w:sz w:val="18"/>
                <w:szCs w:val="18"/>
              </w:rPr>
              <w:t>Primer</w:t>
            </w:r>
          </w:p>
        </w:tc>
        <w:tc>
          <w:tcPr>
            <w:tcW w:w="5812" w:type="dxa"/>
            <w:tcBorders>
              <w:top w:val="single" w:sz="4" w:space="0" w:color="000000"/>
              <w:bottom w:val="single" w:sz="4" w:space="0" w:color="000000"/>
            </w:tcBorders>
            <w:vAlign w:val="center"/>
          </w:tcPr>
          <w:p w14:paraId="035B0933" w14:textId="77777777" w:rsidR="00113F39" w:rsidRPr="00020FED" w:rsidRDefault="00113F39" w:rsidP="00EB6083">
            <w:pPr>
              <w:widowControl w:val="0"/>
              <w:spacing w:after="0" w:line="240" w:lineRule="auto"/>
              <w:rPr>
                <w:rFonts w:ascii="Arial" w:hAnsi="Arial" w:cs="Arial"/>
                <w:i/>
                <w:sz w:val="18"/>
                <w:szCs w:val="18"/>
              </w:rPr>
            </w:pPr>
            <w:r w:rsidRPr="00020FED">
              <w:rPr>
                <w:rFonts w:ascii="Arial" w:hAnsi="Arial" w:cs="Arial"/>
                <w:i/>
                <w:sz w:val="18"/>
                <w:szCs w:val="18"/>
              </w:rPr>
              <w:t>Sequence 5’—3’</w:t>
            </w:r>
          </w:p>
        </w:tc>
        <w:tc>
          <w:tcPr>
            <w:tcW w:w="1984" w:type="dxa"/>
            <w:tcBorders>
              <w:top w:val="single" w:sz="4" w:space="0" w:color="000000"/>
              <w:bottom w:val="single" w:sz="4" w:space="0" w:color="000000"/>
            </w:tcBorders>
            <w:vAlign w:val="center"/>
          </w:tcPr>
          <w:p w14:paraId="567CA5FE" w14:textId="77777777" w:rsidR="00113F39" w:rsidRPr="00020FED" w:rsidRDefault="00113F39" w:rsidP="00EB6083">
            <w:pPr>
              <w:widowControl w:val="0"/>
              <w:spacing w:after="0" w:line="240" w:lineRule="auto"/>
              <w:rPr>
                <w:rFonts w:ascii="Arial" w:hAnsi="Arial" w:cs="Arial"/>
                <w:sz w:val="18"/>
                <w:szCs w:val="18"/>
              </w:rPr>
            </w:pPr>
            <w:r w:rsidRPr="00020FED">
              <w:rPr>
                <w:rFonts w:ascii="Arial" w:hAnsi="Arial" w:cs="Arial"/>
                <w:sz w:val="18"/>
                <w:szCs w:val="18"/>
              </w:rPr>
              <w:t>Gene</w:t>
            </w:r>
          </w:p>
        </w:tc>
      </w:tr>
      <w:tr w:rsidR="00AA2455" w:rsidRPr="00020FED" w14:paraId="59A367B4" w14:textId="77777777" w:rsidTr="0074424C">
        <w:tc>
          <w:tcPr>
            <w:tcW w:w="1276" w:type="dxa"/>
            <w:tcBorders>
              <w:top w:val="single" w:sz="4" w:space="0" w:color="000000"/>
            </w:tcBorders>
          </w:tcPr>
          <w:p w14:paraId="1756328B" w14:textId="2E1796BA"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BW_100</w:t>
            </w:r>
          </w:p>
        </w:tc>
        <w:tc>
          <w:tcPr>
            <w:tcW w:w="5812" w:type="dxa"/>
            <w:tcBorders>
              <w:top w:val="single" w:sz="4" w:space="0" w:color="000000"/>
            </w:tcBorders>
          </w:tcPr>
          <w:p w14:paraId="60DDACF3" w14:textId="075317D2"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TTAACAAAATTCTCCAGTCTTCA</w:t>
            </w:r>
          </w:p>
        </w:tc>
        <w:tc>
          <w:tcPr>
            <w:tcW w:w="1984" w:type="dxa"/>
            <w:tcBorders>
              <w:top w:val="single" w:sz="4" w:space="0" w:color="000000"/>
            </w:tcBorders>
          </w:tcPr>
          <w:p w14:paraId="3340D7CB" w14:textId="4C650121"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Rv-amyE5'</w:t>
            </w:r>
          </w:p>
        </w:tc>
      </w:tr>
      <w:tr w:rsidR="00AA2455" w:rsidRPr="00020FED" w14:paraId="6E026F36" w14:textId="77777777" w:rsidTr="0074424C">
        <w:tc>
          <w:tcPr>
            <w:tcW w:w="1276" w:type="dxa"/>
          </w:tcPr>
          <w:p w14:paraId="6CCE3FE0" w14:textId="626E0C10"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BW_104</w:t>
            </w:r>
          </w:p>
        </w:tc>
        <w:tc>
          <w:tcPr>
            <w:tcW w:w="5812" w:type="dxa"/>
          </w:tcPr>
          <w:p w14:paraId="3F756C43" w14:textId="3149C4F1"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TCACATTTATATTGTGCAACACTTCACAAA</w:t>
            </w:r>
          </w:p>
        </w:tc>
        <w:tc>
          <w:tcPr>
            <w:tcW w:w="1984" w:type="dxa"/>
          </w:tcPr>
          <w:p w14:paraId="16C711CC" w14:textId="21D013CD"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Fw-amyE3'</w:t>
            </w:r>
          </w:p>
        </w:tc>
      </w:tr>
      <w:tr w:rsidR="00AA2455" w:rsidRPr="00020FED" w14:paraId="5E31A350" w14:textId="77777777" w:rsidTr="0074424C">
        <w:tc>
          <w:tcPr>
            <w:tcW w:w="1276" w:type="dxa"/>
          </w:tcPr>
          <w:p w14:paraId="6E715BFB" w14:textId="4480F777"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BW_105</w:t>
            </w:r>
          </w:p>
        </w:tc>
        <w:tc>
          <w:tcPr>
            <w:tcW w:w="5812" w:type="dxa"/>
          </w:tcPr>
          <w:p w14:paraId="0DE2A5A5" w14:textId="4B8CC90E"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TGACCCTCCAGAGCCACCTTTGTAGAGCTCATCCATGCCATGT</w:t>
            </w:r>
          </w:p>
        </w:tc>
        <w:tc>
          <w:tcPr>
            <w:tcW w:w="1984" w:type="dxa"/>
          </w:tcPr>
          <w:p w14:paraId="4AF96F5A" w14:textId="627E797D"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Fw-sfGFP3</w:t>
            </w:r>
          </w:p>
        </w:tc>
      </w:tr>
      <w:tr w:rsidR="00AA2455" w:rsidRPr="00020FED" w14:paraId="299002EC" w14:textId="77777777" w:rsidTr="0074424C">
        <w:tc>
          <w:tcPr>
            <w:tcW w:w="1276" w:type="dxa"/>
          </w:tcPr>
          <w:p w14:paraId="3153292D" w14:textId="25155F78"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BW_106</w:t>
            </w:r>
          </w:p>
        </w:tc>
        <w:tc>
          <w:tcPr>
            <w:tcW w:w="5812" w:type="dxa"/>
          </w:tcPr>
          <w:p w14:paraId="5E5F7983" w14:textId="4E3E32FB"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GGTGGCTCTGGAGGGTCAAAATCAAAGTTATCGATACTAATGAT</w:t>
            </w:r>
          </w:p>
        </w:tc>
        <w:tc>
          <w:tcPr>
            <w:tcW w:w="1984" w:type="dxa"/>
          </w:tcPr>
          <w:p w14:paraId="0FC59273" w14:textId="2095C2D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Fw-cccB</w:t>
            </w:r>
          </w:p>
        </w:tc>
      </w:tr>
      <w:tr w:rsidR="00AA2455" w:rsidRPr="00020FED" w14:paraId="33D47A5E" w14:textId="77777777" w:rsidTr="0074424C">
        <w:tc>
          <w:tcPr>
            <w:tcW w:w="1276" w:type="dxa"/>
          </w:tcPr>
          <w:p w14:paraId="14CCD39B" w14:textId="6FCB3AD1"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BW_107</w:t>
            </w:r>
          </w:p>
        </w:tc>
        <w:tc>
          <w:tcPr>
            <w:tcW w:w="5812" w:type="dxa"/>
          </w:tcPr>
          <w:p w14:paraId="10DE99CF" w14:textId="221F35BE"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TGGATCCGAAGTCTGGACATTTTttaCTTTTTTTCTGACAGCCATTT</w:t>
            </w:r>
          </w:p>
        </w:tc>
        <w:tc>
          <w:tcPr>
            <w:tcW w:w="1984" w:type="dxa"/>
          </w:tcPr>
          <w:p w14:paraId="46BF4C07" w14:textId="75C5B317"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Rv-cccB</w:t>
            </w:r>
          </w:p>
        </w:tc>
      </w:tr>
      <w:tr w:rsidR="00AA2455" w:rsidRPr="00020FED" w14:paraId="5953E9F7" w14:textId="77777777" w:rsidTr="0074424C">
        <w:tc>
          <w:tcPr>
            <w:tcW w:w="1276" w:type="dxa"/>
          </w:tcPr>
          <w:p w14:paraId="7967291C" w14:textId="5B0F18A1"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BW_241</w:t>
            </w:r>
          </w:p>
        </w:tc>
        <w:tc>
          <w:tcPr>
            <w:tcW w:w="5812" w:type="dxa"/>
          </w:tcPr>
          <w:p w14:paraId="05A10386" w14:textId="020A9D1D"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CTAAAACAATTCATCCAGTAAAATAT</w:t>
            </w:r>
          </w:p>
        </w:tc>
        <w:tc>
          <w:tcPr>
            <w:tcW w:w="1984" w:type="dxa"/>
          </w:tcPr>
          <w:p w14:paraId="0D10D1F9" w14:textId="0848482B"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Rv-Km</w:t>
            </w:r>
          </w:p>
        </w:tc>
      </w:tr>
      <w:tr w:rsidR="00AA2455" w:rsidRPr="00020FED" w14:paraId="68BE0481" w14:textId="77777777" w:rsidTr="0074424C">
        <w:tc>
          <w:tcPr>
            <w:tcW w:w="1276" w:type="dxa"/>
          </w:tcPr>
          <w:p w14:paraId="03437E87" w14:textId="5F5CFEE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BW_242</w:t>
            </w:r>
          </w:p>
        </w:tc>
        <w:tc>
          <w:tcPr>
            <w:tcW w:w="5812" w:type="dxa"/>
          </w:tcPr>
          <w:p w14:paraId="4F59B3B2" w14:textId="7F28961E"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TAAAGAGAATGTCATGACTACC</w:t>
            </w:r>
          </w:p>
        </w:tc>
        <w:tc>
          <w:tcPr>
            <w:tcW w:w="1984" w:type="dxa"/>
          </w:tcPr>
          <w:p w14:paraId="3F4F856A" w14:textId="406EA55E"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Fw-qcrAupstream</w:t>
            </w:r>
          </w:p>
        </w:tc>
      </w:tr>
      <w:tr w:rsidR="00AA2455" w:rsidRPr="00020FED" w14:paraId="3C58BDD1" w14:textId="77777777" w:rsidTr="0074424C">
        <w:tc>
          <w:tcPr>
            <w:tcW w:w="1276" w:type="dxa"/>
          </w:tcPr>
          <w:p w14:paraId="5CBFB043" w14:textId="52155EE3"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BW_245 </w:t>
            </w:r>
          </w:p>
        </w:tc>
        <w:tc>
          <w:tcPr>
            <w:tcW w:w="5812" w:type="dxa"/>
          </w:tcPr>
          <w:p w14:paraId="40D9EDA8" w14:textId="4D11A10E"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TTTTGTGTGTCTGATGTATCAG</w:t>
            </w:r>
          </w:p>
        </w:tc>
        <w:tc>
          <w:tcPr>
            <w:tcW w:w="1984" w:type="dxa"/>
          </w:tcPr>
          <w:p w14:paraId="037F0E6A" w14:textId="509D01F9"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Rv-qcrBCdownstream</w:t>
            </w:r>
          </w:p>
        </w:tc>
      </w:tr>
      <w:tr w:rsidR="00AA2455" w:rsidRPr="00020FED" w14:paraId="58F35567" w14:textId="77777777" w:rsidTr="0074424C">
        <w:tc>
          <w:tcPr>
            <w:tcW w:w="1276" w:type="dxa"/>
          </w:tcPr>
          <w:p w14:paraId="3376D571" w14:textId="6131900F"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BW_247 </w:t>
            </w:r>
          </w:p>
        </w:tc>
        <w:tc>
          <w:tcPr>
            <w:tcW w:w="5812" w:type="dxa"/>
          </w:tcPr>
          <w:p w14:paraId="70E713B5" w14:textId="050E075A"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TCCGGTGATATTCTCATTTTAGCCATCTCTTCTCCCCCCTCTAA</w:t>
            </w:r>
          </w:p>
        </w:tc>
        <w:tc>
          <w:tcPr>
            <w:tcW w:w="1984" w:type="dxa"/>
          </w:tcPr>
          <w:p w14:paraId="6BEC07C7" w14:textId="61EE23C7"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Rv-qcrAupstream</w:t>
            </w:r>
          </w:p>
        </w:tc>
      </w:tr>
      <w:tr w:rsidR="00AA2455" w:rsidRPr="00020FED" w14:paraId="387330BC" w14:textId="77777777" w:rsidTr="0074424C">
        <w:tc>
          <w:tcPr>
            <w:tcW w:w="1276" w:type="dxa"/>
          </w:tcPr>
          <w:p w14:paraId="0A2030DB" w14:textId="21385206"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BW_299 </w:t>
            </w:r>
          </w:p>
        </w:tc>
        <w:tc>
          <w:tcPr>
            <w:tcW w:w="5812" w:type="dxa"/>
          </w:tcPr>
          <w:p w14:paraId="0FFEEC45" w14:textId="4E9712C9"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TAAAATATTATATTTTACTGGATGAATTGTTTTAGCGTATTGTGAATTGTCAAATGG</w:t>
            </w:r>
          </w:p>
        </w:tc>
        <w:tc>
          <w:tcPr>
            <w:tcW w:w="1984" w:type="dxa"/>
          </w:tcPr>
          <w:p w14:paraId="41BADB13" w14:textId="056A04A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Fw-qcrBCdownstream</w:t>
            </w:r>
          </w:p>
        </w:tc>
      </w:tr>
      <w:tr w:rsidR="00AA2455" w:rsidRPr="00020FED" w14:paraId="1C01740E" w14:textId="77777777" w:rsidTr="0074424C">
        <w:tc>
          <w:tcPr>
            <w:tcW w:w="1276" w:type="dxa"/>
          </w:tcPr>
          <w:p w14:paraId="3621650E" w14:textId="74F52846"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BW_303</w:t>
            </w:r>
          </w:p>
        </w:tc>
        <w:tc>
          <w:tcPr>
            <w:tcW w:w="5812" w:type="dxa"/>
          </w:tcPr>
          <w:p w14:paraId="3A2E8BE0" w14:textId="169C9381"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ACATAGTATCGACGGAGCCGATTGTCACCCTTCCCCCTTAG</w:t>
            </w:r>
          </w:p>
        </w:tc>
        <w:tc>
          <w:tcPr>
            <w:tcW w:w="1984" w:type="dxa"/>
          </w:tcPr>
          <w:p w14:paraId="26B8D649" w14:textId="3D40AFD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Rv-qcrAupstream2</w:t>
            </w:r>
          </w:p>
        </w:tc>
      </w:tr>
      <w:tr w:rsidR="00AA2455" w:rsidRPr="00020FED" w14:paraId="70B3688C" w14:textId="77777777" w:rsidTr="0074424C">
        <w:tc>
          <w:tcPr>
            <w:tcW w:w="1276" w:type="dxa"/>
          </w:tcPr>
          <w:p w14:paraId="7ECE0623" w14:textId="056B9DDF"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BW_313</w:t>
            </w:r>
          </w:p>
        </w:tc>
        <w:tc>
          <w:tcPr>
            <w:tcW w:w="5812" w:type="dxa"/>
          </w:tcPr>
          <w:p w14:paraId="40CE70BD" w14:textId="2934C9AC"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CTTTGCTTTTCCAAGATACAG</w:t>
            </w:r>
          </w:p>
        </w:tc>
        <w:tc>
          <w:tcPr>
            <w:tcW w:w="1984" w:type="dxa"/>
          </w:tcPr>
          <w:p w14:paraId="4AC7DE99" w14:textId="7B680D76"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Rv-qcrAinternal</w:t>
            </w:r>
          </w:p>
        </w:tc>
      </w:tr>
      <w:tr w:rsidR="00AA2455" w:rsidRPr="00020FED" w14:paraId="16C6D2C7" w14:textId="77777777" w:rsidTr="0074424C">
        <w:tc>
          <w:tcPr>
            <w:tcW w:w="1276" w:type="dxa"/>
          </w:tcPr>
          <w:p w14:paraId="2DBEC250" w14:textId="6D26C486"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BW_314</w:t>
            </w:r>
          </w:p>
        </w:tc>
        <w:tc>
          <w:tcPr>
            <w:tcW w:w="5812" w:type="dxa"/>
          </w:tcPr>
          <w:p w14:paraId="0A314FDB" w14:textId="6BB98A28"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CAATTTTTGAATTATACGCTCAC</w:t>
            </w:r>
          </w:p>
        </w:tc>
        <w:tc>
          <w:tcPr>
            <w:tcW w:w="1984" w:type="dxa"/>
          </w:tcPr>
          <w:p w14:paraId="20D14167" w14:textId="456FF649"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Fw-qcrAinternal</w:t>
            </w:r>
          </w:p>
        </w:tc>
      </w:tr>
      <w:tr w:rsidR="00AA2455" w:rsidRPr="00020FED" w14:paraId="1D401CA5" w14:textId="77777777" w:rsidTr="0074424C">
        <w:tc>
          <w:tcPr>
            <w:tcW w:w="1276" w:type="dxa"/>
          </w:tcPr>
          <w:p w14:paraId="6490E545" w14:textId="2F9DA17D"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BW_61</w:t>
            </w:r>
          </w:p>
        </w:tc>
        <w:tc>
          <w:tcPr>
            <w:tcW w:w="5812" w:type="dxa"/>
          </w:tcPr>
          <w:p w14:paraId="25B88520" w14:textId="02E7259F"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AAAATGTCCAGACTTCGGA</w:t>
            </w:r>
          </w:p>
        </w:tc>
        <w:tc>
          <w:tcPr>
            <w:tcW w:w="1984" w:type="dxa"/>
          </w:tcPr>
          <w:p w14:paraId="32D7D62C" w14:textId="6CC1C75E"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Fw-amyE5'</w:t>
            </w:r>
          </w:p>
        </w:tc>
      </w:tr>
      <w:tr w:rsidR="00AA2455" w:rsidRPr="00020FED" w14:paraId="6001E07F" w14:textId="77777777" w:rsidTr="0074424C">
        <w:tc>
          <w:tcPr>
            <w:tcW w:w="1276" w:type="dxa"/>
          </w:tcPr>
          <w:p w14:paraId="3F97A46F" w14:textId="61C7BF2C"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BW_64</w:t>
            </w:r>
          </w:p>
        </w:tc>
        <w:tc>
          <w:tcPr>
            <w:tcW w:w="5812" w:type="dxa"/>
          </w:tcPr>
          <w:p w14:paraId="378BFC88" w14:textId="13A68B25"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AAAATGTCCAGACTTCGGATCCACatgCACCGGGGCAAAGGGAT</w:t>
            </w:r>
          </w:p>
        </w:tc>
        <w:tc>
          <w:tcPr>
            <w:tcW w:w="1984" w:type="dxa"/>
          </w:tcPr>
          <w:p w14:paraId="1063CED1" w14:textId="3F7A7A1E"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Fw-qcrC</w:t>
            </w:r>
          </w:p>
        </w:tc>
      </w:tr>
      <w:tr w:rsidR="00AA2455" w:rsidRPr="00020FED" w14:paraId="4C3813E1" w14:textId="77777777" w:rsidTr="0074424C">
        <w:tc>
          <w:tcPr>
            <w:tcW w:w="1276" w:type="dxa"/>
          </w:tcPr>
          <w:p w14:paraId="430E474C" w14:textId="4D6E5E9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BW_65</w:t>
            </w:r>
          </w:p>
        </w:tc>
        <w:tc>
          <w:tcPr>
            <w:tcW w:w="5812" w:type="dxa"/>
          </w:tcPr>
          <w:p w14:paraId="15D1FC50" w14:textId="0A950576"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ATCAAGCTTATCGATACCGTCGACttaTTTTGCGGTTGTTTCAGAAAT</w:t>
            </w:r>
          </w:p>
        </w:tc>
        <w:tc>
          <w:tcPr>
            <w:tcW w:w="1984" w:type="dxa"/>
          </w:tcPr>
          <w:p w14:paraId="33C94A67" w14:textId="0719805E"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Rv-qcrC</w:t>
            </w:r>
          </w:p>
        </w:tc>
      </w:tr>
      <w:tr w:rsidR="00AA2455" w:rsidRPr="00020FED" w14:paraId="18D0B275" w14:textId="77777777" w:rsidTr="0074424C">
        <w:tc>
          <w:tcPr>
            <w:tcW w:w="1276" w:type="dxa"/>
          </w:tcPr>
          <w:p w14:paraId="1E5F7D00" w14:textId="54E2094C"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BW_66</w:t>
            </w:r>
          </w:p>
        </w:tc>
        <w:tc>
          <w:tcPr>
            <w:tcW w:w="5812" w:type="dxa"/>
          </w:tcPr>
          <w:p w14:paraId="504B2FCE" w14:textId="47B3D77C"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TGTCCAGACTTCGGATCCACATGGGCGGAAAACATGATAT</w:t>
            </w:r>
          </w:p>
        </w:tc>
        <w:tc>
          <w:tcPr>
            <w:tcW w:w="1984" w:type="dxa"/>
          </w:tcPr>
          <w:p w14:paraId="6F75E4A0" w14:textId="1CA8867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Fw-qcrA</w:t>
            </w:r>
          </w:p>
        </w:tc>
      </w:tr>
      <w:tr w:rsidR="00AA2455" w:rsidRPr="00020FED" w14:paraId="1BE3E837" w14:textId="77777777" w:rsidTr="0074424C">
        <w:tc>
          <w:tcPr>
            <w:tcW w:w="1276" w:type="dxa"/>
          </w:tcPr>
          <w:p w14:paraId="195AEE60" w14:textId="4A8A657A"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BW_67</w:t>
            </w:r>
          </w:p>
        </w:tc>
        <w:tc>
          <w:tcPr>
            <w:tcW w:w="5812" w:type="dxa"/>
          </w:tcPr>
          <w:p w14:paraId="5077915F" w14:textId="22582131"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ATCAAGCTTATCGATACCGTCGACTCACCCTTCCCCCTTAGGCT</w:t>
            </w:r>
          </w:p>
        </w:tc>
        <w:tc>
          <w:tcPr>
            <w:tcW w:w="1984" w:type="dxa"/>
          </w:tcPr>
          <w:p w14:paraId="1610C1B5" w14:textId="118A9DBA"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Rv-qcrA</w:t>
            </w:r>
          </w:p>
        </w:tc>
      </w:tr>
      <w:tr w:rsidR="00AA2455" w:rsidRPr="00020FED" w14:paraId="02B92763" w14:textId="77777777" w:rsidTr="0074424C">
        <w:tc>
          <w:tcPr>
            <w:tcW w:w="1276" w:type="dxa"/>
          </w:tcPr>
          <w:p w14:paraId="115046F2" w14:textId="3E873C95"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BW_72</w:t>
            </w:r>
          </w:p>
        </w:tc>
        <w:tc>
          <w:tcPr>
            <w:tcW w:w="5812" w:type="dxa"/>
          </w:tcPr>
          <w:p w14:paraId="4FBE77E5" w14:textId="62133CEC"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AAAATGTCCAGACTTCGGATCCACATGTTGAATGCGCTTACAGA</w:t>
            </w:r>
          </w:p>
        </w:tc>
        <w:tc>
          <w:tcPr>
            <w:tcW w:w="1984" w:type="dxa"/>
          </w:tcPr>
          <w:p w14:paraId="590A7F0E" w14:textId="1CB56A63"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Fw-ctaD</w:t>
            </w:r>
          </w:p>
        </w:tc>
      </w:tr>
      <w:tr w:rsidR="00AA2455" w:rsidRPr="00020FED" w14:paraId="49380D75" w14:textId="77777777" w:rsidTr="0074424C">
        <w:tc>
          <w:tcPr>
            <w:tcW w:w="1276" w:type="dxa"/>
          </w:tcPr>
          <w:p w14:paraId="1428B8A4" w14:textId="1BA7EE65"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BW_73</w:t>
            </w:r>
          </w:p>
        </w:tc>
        <w:tc>
          <w:tcPr>
            <w:tcW w:w="5812" w:type="dxa"/>
          </w:tcPr>
          <w:p w14:paraId="79401D7B" w14:textId="5CEDB7FA"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ATCAAGCTTATCGATACCGTCGACTTATGCCTTCACCCCTTTAT</w:t>
            </w:r>
          </w:p>
        </w:tc>
        <w:tc>
          <w:tcPr>
            <w:tcW w:w="1984" w:type="dxa"/>
          </w:tcPr>
          <w:p w14:paraId="2BB7E77A" w14:textId="75F58E1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Rv-ctaD</w:t>
            </w:r>
          </w:p>
        </w:tc>
      </w:tr>
      <w:tr w:rsidR="00AA2455" w:rsidRPr="00020FED" w14:paraId="2085E9A6" w14:textId="77777777" w:rsidTr="0074424C">
        <w:tc>
          <w:tcPr>
            <w:tcW w:w="1276" w:type="dxa"/>
          </w:tcPr>
          <w:p w14:paraId="06692F0E" w14:textId="27D88073"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BW_86</w:t>
            </w:r>
          </w:p>
        </w:tc>
        <w:tc>
          <w:tcPr>
            <w:tcW w:w="5812" w:type="dxa"/>
          </w:tcPr>
          <w:p w14:paraId="0C3ECEA2" w14:textId="07207473"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ATGTCCAGACTTCGGATCCACATGGTAAAGCATTGGCGTC</w:t>
            </w:r>
          </w:p>
        </w:tc>
        <w:tc>
          <w:tcPr>
            <w:tcW w:w="1984" w:type="dxa"/>
          </w:tcPr>
          <w:p w14:paraId="6089C636" w14:textId="0366B59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Fw-ctaC</w:t>
            </w:r>
          </w:p>
        </w:tc>
      </w:tr>
      <w:tr w:rsidR="00AA2455" w:rsidRPr="00020FED" w14:paraId="311A3A67" w14:textId="77777777" w:rsidTr="0074424C">
        <w:tc>
          <w:tcPr>
            <w:tcW w:w="1276" w:type="dxa"/>
          </w:tcPr>
          <w:p w14:paraId="4C614B96" w14:textId="21D6BE2A"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BW_87</w:t>
            </w:r>
          </w:p>
        </w:tc>
        <w:tc>
          <w:tcPr>
            <w:tcW w:w="5812" w:type="dxa"/>
          </w:tcPr>
          <w:p w14:paraId="4B9DA1DE" w14:textId="25182EB1"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GATCCGAAGTCTGGACATTTTCTACTTGCTTTCCGC</w:t>
            </w:r>
          </w:p>
        </w:tc>
        <w:tc>
          <w:tcPr>
            <w:tcW w:w="1984" w:type="dxa"/>
          </w:tcPr>
          <w:p w14:paraId="79579C75" w14:textId="1BF9DB9B"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Rv-ctaC</w:t>
            </w:r>
          </w:p>
        </w:tc>
      </w:tr>
      <w:tr w:rsidR="00AA2455" w:rsidRPr="00020FED" w14:paraId="261A69B7" w14:textId="77777777" w:rsidTr="0074424C">
        <w:tc>
          <w:tcPr>
            <w:tcW w:w="1276" w:type="dxa"/>
          </w:tcPr>
          <w:p w14:paraId="563F4BAC" w14:textId="232D2F8F"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BW_90</w:t>
            </w:r>
          </w:p>
        </w:tc>
        <w:tc>
          <w:tcPr>
            <w:tcW w:w="5812" w:type="dxa"/>
          </w:tcPr>
          <w:p w14:paraId="5546DF8C" w14:textId="15730A4B"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GGCTCCGGAAGTGGCTCTCTGAACAAAATTTATGAC</w:t>
            </w:r>
          </w:p>
        </w:tc>
        <w:tc>
          <w:tcPr>
            <w:tcW w:w="1984" w:type="dxa"/>
          </w:tcPr>
          <w:p w14:paraId="1AFAE470" w14:textId="3F9C4D6F"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Fw-qcrB</w:t>
            </w:r>
          </w:p>
        </w:tc>
      </w:tr>
      <w:tr w:rsidR="00AA2455" w:rsidRPr="00020FED" w14:paraId="308F87D1" w14:textId="77777777" w:rsidTr="0074424C">
        <w:tc>
          <w:tcPr>
            <w:tcW w:w="1276" w:type="dxa"/>
          </w:tcPr>
          <w:p w14:paraId="5E5660D4" w14:textId="20100EEE"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BW_91</w:t>
            </w:r>
          </w:p>
        </w:tc>
        <w:tc>
          <w:tcPr>
            <w:tcW w:w="5812" w:type="dxa"/>
          </w:tcPr>
          <w:p w14:paraId="32CD8C91" w14:textId="2589ACF1"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CGAAGTCTGGACATTTTTTTAAAGCGGTCCTGAAATCCC</w:t>
            </w:r>
          </w:p>
        </w:tc>
        <w:tc>
          <w:tcPr>
            <w:tcW w:w="1984" w:type="dxa"/>
          </w:tcPr>
          <w:p w14:paraId="12967191" w14:textId="318C9609"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Rv-qcrB</w:t>
            </w:r>
          </w:p>
        </w:tc>
      </w:tr>
      <w:tr w:rsidR="00AA2455" w:rsidRPr="00020FED" w14:paraId="0092B7E7" w14:textId="77777777" w:rsidTr="0074424C">
        <w:tc>
          <w:tcPr>
            <w:tcW w:w="1276" w:type="dxa"/>
          </w:tcPr>
          <w:p w14:paraId="0D5A22FD" w14:textId="260B1AEF"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BW_92</w:t>
            </w:r>
          </w:p>
        </w:tc>
        <w:tc>
          <w:tcPr>
            <w:tcW w:w="5812" w:type="dxa"/>
          </w:tcPr>
          <w:p w14:paraId="55FCF104" w14:textId="28562155"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ACTTCCGGAGCCGCTACCTTTGTAGAGCTCATCCAT</w:t>
            </w:r>
          </w:p>
        </w:tc>
        <w:tc>
          <w:tcPr>
            <w:tcW w:w="1984" w:type="dxa"/>
          </w:tcPr>
          <w:p w14:paraId="63B70DA1" w14:textId="1F84193A"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Rv-sfGFP2</w:t>
            </w:r>
          </w:p>
        </w:tc>
      </w:tr>
      <w:tr w:rsidR="00AA2455" w:rsidRPr="00020FED" w14:paraId="28CC0FF9" w14:textId="77777777" w:rsidTr="0074424C">
        <w:tc>
          <w:tcPr>
            <w:tcW w:w="1276" w:type="dxa"/>
          </w:tcPr>
          <w:p w14:paraId="17A5C74D" w14:textId="0D13A8B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BW_97</w:t>
            </w:r>
          </w:p>
        </w:tc>
        <w:tc>
          <w:tcPr>
            <w:tcW w:w="5812" w:type="dxa"/>
          </w:tcPr>
          <w:p w14:paraId="4DDB9928" w14:textId="7DAD2243"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TGACCCTCCAGAGCCACCTTTGTAGAGCTCATCCATGC</w:t>
            </w:r>
          </w:p>
        </w:tc>
        <w:tc>
          <w:tcPr>
            <w:tcW w:w="1984" w:type="dxa"/>
          </w:tcPr>
          <w:p w14:paraId="7C8F841C" w14:textId="3B1179BA"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Rv-sfGFP3</w:t>
            </w:r>
          </w:p>
        </w:tc>
      </w:tr>
      <w:tr w:rsidR="00AA2455" w:rsidRPr="00020FED" w14:paraId="5094B7BE" w14:textId="77777777" w:rsidTr="0074424C">
        <w:tc>
          <w:tcPr>
            <w:tcW w:w="1276" w:type="dxa"/>
          </w:tcPr>
          <w:p w14:paraId="378D8937" w14:textId="10EF54E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BW_98</w:t>
            </w:r>
          </w:p>
        </w:tc>
        <w:tc>
          <w:tcPr>
            <w:tcW w:w="5812" w:type="dxa"/>
          </w:tcPr>
          <w:p w14:paraId="4BD5E0F1" w14:textId="19F750E3"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GGTGGCTCTGGAGGGTCAAAATGGAACCCGCTTATTCC</w:t>
            </w:r>
          </w:p>
        </w:tc>
        <w:tc>
          <w:tcPr>
            <w:tcW w:w="1984" w:type="dxa"/>
          </w:tcPr>
          <w:p w14:paraId="67234ED9" w14:textId="17E10890"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Fw-cccA</w:t>
            </w:r>
          </w:p>
        </w:tc>
      </w:tr>
      <w:tr w:rsidR="00AA2455" w:rsidRPr="00020FED" w14:paraId="59B540FD" w14:textId="77777777" w:rsidTr="0074424C">
        <w:tc>
          <w:tcPr>
            <w:tcW w:w="1276" w:type="dxa"/>
          </w:tcPr>
          <w:p w14:paraId="7459D6DA" w14:textId="6BFEB92B"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BW_99</w:t>
            </w:r>
          </w:p>
        </w:tc>
        <w:tc>
          <w:tcPr>
            <w:tcW w:w="5812" w:type="dxa"/>
          </w:tcPr>
          <w:p w14:paraId="35945970" w14:textId="310A6744"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TGGATCCGAAGTCTGGACATTTTttaTTTAATTTTTGACACCCACT</w:t>
            </w:r>
          </w:p>
        </w:tc>
        <w:tc>
          <w:tcPr>
            <w:tcW w:w="1984" w:type="dxa"/>
          </w:tcPr>
          <w:p w14:paraId="1737FB6D" w14:textId="66DBBF89"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Rv-cccA</w:t>
            </w:r>
          </w:p>
        </w:tc>
      </w:tr>
      <w:tr w:rsidR="00AA2455" w:rsidRPr="00020FED" w14:paraId="2F7AD81F" w14:textId="77777777" w:rsidTr="0074424C">
        <w:tc>
          <w:tcPr>
            <w:tcW w:w="1276" w:type="dxa"/>
          </w:tcPr>
          <w:p w14:paraId="198B1330" w14:textId="6DF67B25"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EKP22</w:t>
            </w:r>
          </w:p>
        </w:tc>
        <w:tc>
          <w:tcPr>
            <w:tcW w:w="5812" w:type="dxa"/>
          </w:tcPr>
          <w:p w14:paraId="076BD3C9" w14:textId="467A9672"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GTCGACGGTATCGATAAGCTTGAT</w:t>
            </w:r>
          </w:p>
        </w:tc>
        <w:tc>
          <w:tcPr>
            <w:tcW w:w="1984" w:type="dxa"/>
          </w:tcPr>
          <w:p w14:paraId="4EA8741A" w14:textId="28513E1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Fw-sfGFP</w:t>
            </w:r>
          </w:p>
        </w:tc>
      </w:tr>
      <w:tr w:rsidR="00AA2455" w:rsidRPr="00020FED" w14:paraId="5F1CE250" w14:textId="77777777" w:rsidTr="0074424C">
        <w:tc>
          <w:tcPr>
            <w:tcW w:w="1276" w:type="dxa"/>
          </w:tcPr>
          <w:p w14:paraId="16C1EC77" w14:textId="203BE5E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EKP30</w:t>
            </w:r>
          </w:p>
        </w:tc>
        <w:tc>
          <w:tcPr>
            <w:tcW w:w="5812" w:type="dxa"/>
          </w:tcPr>
          <w:p w14:paraId="2899447C" w14:textId="545B7BCA"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GTGGATCCGAAGTCTGGACATTTT</w:t>
            </w:r>
          </w:p>
        </w:tc>
        <w:tc>
          <w:tcPr>
            <w:tcW w:w="1984" w:type="dxa"/>
          </w:tcPr>
          <w:p w14:paraId="1AE505D1" w14:textId="6B388FA9"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Rv-sfGFP</w:t>
            </w:r>
          </w:p>
        </w:tc>
      </w:tr>
      <w:tr w:rsidR="00AA2455" w:rsidRPr="00020FED" w14:paraId="27688D76" w14:textId="77777777" w:rsidTr="0074424C">
        <w:tc>
          <w:tcPr>
            <w:tcW w:w="1276" w:type="dxa"/>
          </w:tcPr>
          <w:p w14:paraId="72230A86" w14:textId="48D35F1F"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MW245</w:t>
            </w:r>
          </w:p>
        </w:tc>
        <w:tc>
          <w:tcPr>
            <w:tcW w:w="5812" w:type="dxa"/>
          </w:tcPr>
          <w:p w14:paraId="4557B35C" w14:textId="25C5EC77"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AAAATGTCCAGACTTCGGATC</w:t>
            </w:r>
          </w:p>
        </w:tc>
        <w:tc>
          <w:tcPr>
            <w:tcW w:w="1984" w:type="dxa"/>
          </w:tcPr>
          <w:p w14:paraId="5088B3DA" w14:textId="59C99D26"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Fw-sfGFP2</w:t>
            </w:r>
          </w:p>
        </w:tc>
      </w:tr>
      <w:tr w:rsidR="00AA2455" w:rsidRPr="00020FED" w14:paraId="38963D0F" w14:textId="77777777" w:rsidTr="0074424C">
        <w:tc>
          <w:tcPr>
            <w:tcW w:w="1276" w:type="dxa"/>
          </w:tcPr>
          <w:p w14:paraId="7107A47B" w14:textId="2D60081D"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Ters158</w:t>
            </w:r>
          </w:p>
        </w:tc>
        <w:tc>
          <w:tcPr>
            <w:tcW w:w="5812" w:type="dxa"/>
          </w:tcPr>
          <w:p w14:paraId="4D3E00DD" w14:textId="7AB03694"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TCACATTTATATTGTGCAACACT</w:t>
            </w:r>
          </w:p>
        </w:tc>
        <w:tc>
          <w:tcPr>
            <w:tcW w:w="1984" w:type="dxa"/>
          </w:tcPr>
          <w:p w14:paraId="5EB3F3A0" w14:textId="67A5E668"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Rv-amyE3'</w:t>
            </w:r>
          </w:p>
        </w:tc>
      </w:tr>
      <w:tr w:rsidR="00B108AD" w:rsidRPr="00020FED" w14:paraId="2BFC4B1C" w14:textId="77777777" w:rsidTr="0074424C">
        <w:tc>
          <w:tcPr>
            <w:tcW w:w="1276" w:type="dxa"/>
          </w:tcPr>
          <w:p w14:paraId="67E59577" w14:textId="21D87F86" w:rsidR="00B108AD" w:rsidRPr="00020FED" w:rsidRDefault="00B108AD" w:rsidP="00A916A5">
            <w:pPr>
              <w:widowControl w:val="0"/>
              <w:spacing w:after="0" w:line="240" w:lineRule="auto"/>
              <w:rPr>
                <w:rFonts w:ascii="Arial" w:hAnsi="Arial" w:cs="Arial"/>
                <w:sz w:val="18"/>
                <w:szCs w:val="18"/>
              </w:rPr>
            </w:pPr>
            <w:r w:rsidRPr="00020FED">
              <w:rPr>
                <w:rFonts w:ascii="Arial" w:hAnsi="Arial" w:cs="Arial"/>
                <w:sz w:val="18"/>
                <w:szCs w:val="18"/>
              </w:rPr>
              <w:t>Ters</w:t>
            </w:r>
            <w:r w:rsidR="006D4BF2" w:rsidRPr="00020FED">
              <w:rPr>
                <w:rFonts w:ascii="Arial" w:hAnsi="Arial" w:cs="Arial"/>
                <w:sz w:val="18"/>
                <w:szCs w:val="18"/>
              </w:rPr>
              <w:t>350</w:t>
            </w:r>
          </w:p>
        </w:tc>
        <w:tc>
          <w:tcPr>
            <w:tcW w:w="5812" w:type="dxa"/>
          </w:tcPr>
          <w:p w14:paraId="6DA3E8B8" w14:textId="4A69F714" w:rsidR="00B108AD" w:rsidRPr="00020FED" w:rsidRDefault="0028123F" w:rsidP="00A916A5">
            <w:pPr>
              <w:widowControl w:val="0"/>
              <w:spacing w:after="0" w:line="240" w:lineRule="auto"/>
              <w:rPr>
                <w:rFonts w:ascii="Arial" w:hAnsi="Arial" w:cs="Arial"/>
                <w:i/>
                <w:sz w:val="18"/>
                <w:szCs w:val="18"/>
              </w:rPr>
            </w:pPr>
            <w:r w:rsidRPr="00020FED">
              <w:rPr>
                <w:rFonts w:ascii="Arial" w:hAnsi="Arial" w:cs="Arial"/>
                <w:sz w:val="18"/>
                <w:szCs w:val="18"/>
              </w:rPr>
              <w:t>CACCGCCGACATTCGCGTGGCTCCA</w:t>
            </w:r>
          </w:p>
        </w:tc>
        <w:tc>
          <w:tcPr>
            <w:tcW w:w="1984" w:type="dxa"/>
          </w:tcPr>
          <w:p w14:paraId="4423C9AA" w14:textId="67E4AA23" w:rsidR="00B108AD" w:rsidRPr="00020FED" w:rsidRDefault="00B108AD" w:rsidP="00A916A5">
            <w:pPr>
              <w:widowControl w:val="0"/>
              <w:spacing w:after="0" w:line="240" w:lineRule="auto"/>
              <w:rPr>
                <w:rFonts w:ascii="Arial" w:hAnsi="Arial" w:cs="Arial"/>
                <w:sz w:val="18"/>
                <w:szCs w:val="18"/>
              </w:rPr>
            </w:pPr>
            <w:r w:rsidRPr="00020FED">
              <w:rPr>
                <w:rFonts w:ascii="Arial" w:hAnsi="Arial" w:cs="Arial"/>
                <w:sz w:val="18"/>
                <w:szCs w:val="18"/>
              </w:rPr>
              <w:t>Rv-amyE</w:t>
            </w:r>
            <w:r w:rsidR="00585423" w:rsidRPr="00020FED">
              <w:rPr>
                <w:rFonts w:ascii="Arial" w:hAnsi="Arial" w:cs="Arial"/>
                <w:sz w:val="18"/>
                <w:szCs w:val="18"/>
              </w:rPr>
              <w:t>Down</w:t>
            </w:r>
          </w:p>
        </w:tc>
      </w:tr>
      <w:tr w:rsidR="00B108AD" w:rsidRPr="00020FED" w14:paraId="18B7A9D0" w14:textId="77777777" w:rsidTr="0074424C">
        <w:tc>
          <w:tcPr>
            <w:tcW w:w="1276" w:type="dxa"/>
          </w:tcPr>
          <w:p w14:paraId="6859E362" w14:textId="58BD9D09" w:rsidR="00B108AD" w:rsidRPr="00020FED" w:rsidRDefault="00B108AD" w:rsidP="00A916A5">
            <w:pPr>
              <w:widowControl w:val="0"/>
              <w:spacing w:after="0" w:line="240" w:lineRule="auto"/>
              <w:rPr>
                <w:rFonts w:ascii="Arial" w:hAnsi="Arial" w:cs="Arial"/>
                <w:sz w:val="18"/>
                <w:szCs w:val="18"/>
              </w:rPr>
            </w:pPr>
            <w:r w:rsidRPr="00020FED">
              <w:rPr>
                <w:rFonts w:ascii="Arial" w:hAnsi="Arial" w:cs="Arial"/>
                <w:sz w:val="18"/>
                <w:szCs w:val="18"/>
              </w:rPr>
              <w:t>Ters</w:t>
            </w:r>
            <w:r w:rsidR="006D4BF2" w:rsidRPr="00020FED">
              <w:rPr>
                <w:rFonts w:ascii="Arial" w:hAnsi="Arial" w:cs="Arial"/>
                <w:sz w:val="18"/>
                <w:szCs w:val="18"/>
              </w:rPr>
              <w:t>351</w:t>
            </w:r>
          </w:p>
        </w:tc>
        <w:tc>
          <w:tcPr>
            <w:tcW w:w="5812" w:type="dxa"/>
          </w:tcPr>
          <w:p w14:paraId="5B7512CC" w14:textId="45409093" w:rsidR="00B108AD" w:rsidRPr="00020FED" w:rsidRDefault="00585423" w:rsidP="00A916A5">
            <w:pPr>
              <w:widowControl w:val="0"/>
              <w:spacing w:after="0" w:line="240" w:lineRule="auto"/>
              <w:rPr>
                <w:rFonts w:ascii="Arial" w:hAnsi="Arial" w:cs="Arial"/>
                <w:i/>
                <w:sz w:val="18"/>
                <w:szCs w:val="18"/>
              </w:rPr>
            </w:pPr>
            <w:r w:rsidRPr="00020FED">
              <w:rPr>
                <w:rFonts w:ascii="Arial" w:hAnsi="Arial" w:cs="Arial"/>
                <w:sz w:val="18"/>
                <w:szCs w:val="18"/>
              </w:rPr>
              <w:t>GCATCAGGGCTGCGGCATCCGGA</w:t>
            </w:r>
          </w:p>
        </w:tc>
        <w:tc>
          <w:tcPr>
            <w:tcW w:w="1984" w:type="dxa"/>
          </w:tcPr>
          <w:p w14:paraId="355F010A" w14:textId="5B109D09" w:rsidR="00B108AD" w:rsidRPr="00020FED" w:rsidRDefault="0028123F" w:rsidP="00A916A5">
            <w:pPr>
              <w:widowControl w:val="0"/>
              <w:spacing w:after="0" w:line="240" w:lineRule="auto"/>
              <w:rPr>
                <w:rFonts w:ascii="Arial" w:hAnsi="Arial" w:cs="Arial"/>
                <w:sz w:val="18"/>
                <w:szCs w:val="18"/>
              </w:rPr>
            </w:pPr>
            <w:r w:rsidRPr="00020FED">
              <w:rPr>
                <w:rFonts w:ascii="Arial" w:hAnsi="Arial" w:cs="Arial"/>
                <w:sz w:val="18"/>
                <w:szCs w:val="18"/>
              </w:rPr>
              <w:t>Fw</w:t>
            </w:r>
            <w:r w:rsidR="00B108AD" w:rsidRPr="00020FED">
              <w:rPr>
                <w:rFonts w:ascii="Arial" w:hAnsi="Arial" w:cs="Arial"/>
                <w:sz w:val="18"/>
                <w:szCs w:val="18"/>
              </w:rPr>
              <w:t>-amyE</w:t>
            </w:r>
            <w:r w:rsidR="00585423" w:rsidRPr="00020FED">
              <w:rPr>
                <w:rFonts w:ascii="Arial" w:hAnsi="Arial" w:cs="Arial"/>
                <w:sz w:val="18"/>
                <w:szCs w:val="18"/>
              </w:rPr>
              <w:t>Up</w:t>
            </w:r>
          </w:p>
        </w:tc>
      </w:tr>
      <w:tr w:rsidR="00AA2455" w:rsidRPr="00020FED" w14:paraId="01F87C3F" w14:textId="77777777" w:rsidTr="0074424C">
        <w:tc>
          <w:tcPr>
            <w:tcW w:w="1276" w:type="dxa"/>
            <w:tcBorders>
              <w:bottom w:val="single" w:sz="4" w:space="0" w:color="000000"/>
            </w:tcBorders>
          </w:tcPr>
          <w:p w14:paraId="76B12C8E" w14:textId="66979934"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ZT202</w:t>
            </w:r>
          </w:p>
        </w:tc>
        <w:tc>
          <w:tcPr>
            <w:tcW w:w="5812" w:type="dxa"/>
            <w:tcBorders>
              <w:bottom w:val="single" w:sz="4" w:space="0" w:color="000000"/>
            </w:tcBorders>
          </w:tcPr>
          <w:p w14:paraId="06074810" w14:textId="74130C2F" w:rsidR="00AA2455" w:rsidRPr="00020FED" w:rsidRDefault="00AA2455" w:rsidP="00AA2455">
            <w:pPr>
              <w:widowControl w:val="0"/>
              <w:spacing w:after="0" w:line="240" w:lineRule="auto"/>
              <w:rPr>
                <w:rFonts w:ascii="Arial" w:hAnsi="Arial" w:cs="Arial"/>
                <w:i/>
                <w:sz w:val="18"/>
                <w:szCs w:val="18"/>
              </w:rPr>
            </w:pPr>
            <w:r w:rsidRPr="00020FED">
              <w:rPr>
                <w:rFonts w:ascii="Arial" w:hAnsi="Arial" w:cs="Arial"/>
                <w:sz w:val="18"/>
                <w:szCs w:val="18"/>
              </w:rPr>
              <w:t>AATCGGCTCCGTCGATACTATG</w:t>
            </w:r>
          </w:p>
        </w:tc>
        <w:tc>
          <w:tcPr>
            <w:tcW w:w="1984" w:type="dxa"/>
            <w:tcBorders>
              <w:bottom w:val="single" w:sz="4" w:space="0" w:color="000000"/>
            </w:tcBorders>
          </w:tcPr>
          <w:p w14:paraId="606446AE" w14:textId="0E25EAC2" w:rsidR="00AA2455" w:rsidRPr="00020FED" w:rsidRDefault="00AA2455" w:rsidP="00AA2455">
            <w:pPr>
              <w:widowControl w:val="0"/>
              <w:spacing w:after="0" w:line="240" w:lineRule="auto"/>
              <w:rPr>
                <w:rFonts w:ascii="Arial" w:hAnsi="Arial" w:cs="Arial"/>
                <w:sz w:val="18"/>
                <w:szCs w:val="18"/>
              </w:rPr>
            </w:pPr>
            <w:r w:rsidRPr="00020FED">
              <w:rPr>
                <w:rFonts w:ascii="Arial" w:hAnsi="Arial" w:cs="Arial"/>
                <w:sz w:val="18"/>
                <w:szCs w:val="18"/>
              </w:rPr>
              <w:t>Fw-Km</w:t>
            </w:r>
          </w:p>
        </w:tc>
      </w:tr>
    </w:tbl>
    <w:p w14:paraId="5FD38025" w14:textId="77777777" w:rsidR="00407388" w:rsidRPr="00F214FB" w:rsidRDefault="00407388">
      <w:pPr>
        <w:spacing w:after="160" w:line="259" w:lineRule="auto"/>
        <w:rPr>
          <w:rFonts w:ascii="Arial" w:hAnsi="Arial" w:cs="Arial"/>
          <w:sz w:val="24"/>
          <w:szCs w:val="24"/>
        </w:rPr>
      </w:pPr>
      <w:r w:rsidRPr="00F214FB">
        <w:rPr>
          <w:rFonts w:ascii="Arial" w:hAnsi="Arial" w:cs="Arial"/>
          <w:sz w:val="24"/>
          <w:szCs w:val="24"/>
        </w:rPr>
        <w:br w:type="page"/>
      </w:r>
    </w:p>
    <w:p w14:paraId="56935775" w14:textId="17FCB58E" w:rsidR="004B0B2D" w:rsidRPr="00F214FB" w:rsidRDefault="004B0B2D" w:rsidP="004B0B2D">
      <w:pPr>
        <w:rPr>
          <w:rFonts w:ascii="Arial" w:hAnsi="Arial" w:cs="Arial"/>
          <w:b/>
          <w:bCs/>
          <w:sz w:val="24"/>
          <w:szCs w:val="24"/>
        </w:rPr>
      </w:pPr>
      <w:r w:rsidRPr="00F214FB">
        <w:rPr>
          <w:rFonts w:ascii="Arial" w:hAnsi="Arial" w:cs="Arial"/>
          <w:b/>
          <w:bCs/>
          <w:sz w:val="24"/>
          <w:szCs w:val="24"/>
        </w:rPr>
        <w:lastRenderedPageBreak/>
        <w:t>Table S</w:t>
      </w:r>
      <w:r w:rsidR="00113F39" w:rsidRPr="00F214FB">
        <w:rPr>
          <w:rFonts w:ascii="Arial" w:hAnsi="Arial" w:cs="Arial"/>
          <w:b/>
          <w:bCs/>
          <w:sz w:val="24"/>
          <w:szCs w:val="24"/>
        </w:rPr>
        <w:t>4</w:t>
      </w:r>
      <w:r w:rsidRPr="00F214FB">
        <w:rPr>
          <w:rFonts w:ascii="Arial" w:hAnsi="Arial" w:cs="Arial"/>
          <w:b/>
          <w:bCs/>
          <w:sz w:val="24"/>
          <w:szCs w:val="24"/>
        </w:rPr>
        <w:t>.</w:t>
      </w:r>
      <w:r w:rsidR="00697C5E" w:rsidRPr="00F214FB">
        <w:rPr>
          <w:rFonts w:ascii="Arial" w:hAnsi="Arial" w:cs="Arial"/>
          <w:b/>
          <w:bCs/>
          <w:sz w:val="24"/>
          <w:szCs w:val="24"/>
        </w:rPr>
        <w:t xml:space="preserve"> Minimum inhibitory concentration </w:t>
      </w:r>
      <w:r w:rsidR="00E93F38" w:rsidRPr="00F214FB">
        <w:rPr>
          <w:rFonts w:ascii="Arial" w:hAnsi="Arial" w:cs="Arial"/>
          <w:b/>
          <w:bCs/>
          <w:sz w:val="24"/>
          <w:szCs w:val="24"/>
        </w:rPr>
        <w:t xml:space="preserve">(MIC) </w:t>
      </w:r>
      <w:r w:rsidR="00697C5E" w:rsidRPr="00F214FB">
        <w:rPr>
          <w:rFonts w:ascii="Arial" w:hAnsi="Arial" w:cs="Arial"/>
          <w:b/>
          <w:bCs/>
          <w:sz w:val="24"/>
          <w:szCs w:val="24"/>
        </w:rPr>
        <w:t xml:space="preserve">of </w:t>
      </w:r>
      <w:r w:rsidR="00697C5E" w:rsidRPr="00F214FB">
        <w:rPr>
          <w:rFonts w:ascii="Arial" w:hAnsi="Arial" w:cs="Arial"/>
          <w:b/>
          <w:bCs/>
          <w:i/>
          <w:iCs/>
          <w:sz w:val="24"/>
          <w:szCs w:val="24"/>
        </w:rPr>
        <w:t>B</w:t>
      </w:r>
      <w:r w:rsidR="00AE5449" w:rsidRPr="00F214FB">
        <w:rPr>
          <w:rFonts w:ascii="Arial" w:hAnsi="Arial" w:cs="Arial"/>
          <w:b/>
          <w:bCs/>
          <w:i/>
          <w:iCs/>
          <w:sz w:val="24"/>
          <w:szCs w:val="24"/>
        </w:rPr>
        <w:t>.</w:t>
      </w:r>
      <w:r w:rsidR="00697C5E" w:rsidRPr="00F214FB">
        <w:rPr>
          <w:rFonts w:ascii="Arial" w:hAnsi="Arial" w:cs="Arial"/>
          <w:b/>
          <w:bCs/>
          <w:i/>
          <w:iCs/>
          <w:sz w:val="24"/>
          <w:szCs w:val="24"/>
        </w:rPr>
        <w:t xml:space="preserve"> subtilis</w:t>
      </w:r>
      <w:r w:rsidR="00697C5E" w:rsidRPr="00F214FB">
        <w:rPr>
          <w:rFonts w:ascii="Arial" w:hAnsi="Arial" w:cs="Arial"/>
          <w:b/>
          <w:bCs/>
          <w:sz w:val="24"/>
          <w:szCs w:val="24"/>
        </w:rPr>
        <w:t xml:space="preserve"> PG344 </w:t>
      </w:r>
      <w:r w:rsidR="00407388" w:rsidRPr="00F214FB">
        <w:rPr>
          <w:rFonts w:ascii="Arial" w:hAnsi="Arial" w:cs="Arial"/>
          <w:b/>
          <w:bCs/>
          <w:sz w:val="24"/>
          <w:szCs w:val="24"/>
        </w:rPr>
        <w:t>for 4</w:t>
      </w:r>
      <w:r w:rsidR="00697C5E" w:rsidRPr="00F214FB">
        <w:rPr>
          <w:rFonts w:ascii="Arial" w:hAnsi="Arial" w:cs="Arial"/>
          <w:b/>
          <w:bCs/>
          <w:sz w:val="24"/>
          <w:szCs w:val="24"/>
        </w:rPr>
        <w:t xml:space="preserve"> antibiotics.</w:t>
      </w:r>
    </w:p>
    <w:tbl>
      <w:tblPr>
        <w:tblStyle w:val="TableGrid"/>
        <w:tblW w:w="69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1615"/>
        <w:gridCol w:w="1710"/>
        <w:gridCol w:w="3600"/>
      </w:tblGrid>
      <w:tr w:rsidR="00305AD0" w:rsidRPr="00F214FB" w14:paraId="14C1F71E" w14:textId="77777777" w:rsidTr="00407388">
        <w:trPr>
          <w:trHeight w:val="20"/>
          <w:jc w:val="center"/>
        </w:trPr>
        <w:tc>
          <w:tcPr>
            <w:tcW w:w="1615" w:type="dxa"/>
            <w:tcBorders>
              <w:top w:val="single" w:sz="4" w:space="0" w:color="auto"/>
              <w:bottom w:val="single" w:sz="4" w:space="0" w:color="auto"/>
            </w:tcBorders>
            <w:vAlign w:val="center"/>
            <w:hideMark/>
          </w:tcPr>
          <w:p w14:paraId="6D8F18EA"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b/>
                <w:bCs/>
                <w:sz w:val="24"/>
                <w:szCs w:val="24"/>
                <w:lang w:val="nl-NL"/>
              </w:rPr>
              <w:t>Antibiotics</w:t>
            </w:r>
          </w:p>
        </w:tc>
        <w:tc>
          <w:tcPr>
            <w:tcW w:w="1710" w:type="dxa"/>
            <w:tcBorders>
              <w:top w:val="single" w:sz="4" w:space="0" w:color="auto"/>
              <w:bottom w:val="single" w:sz="4" w:space="0" w:color="auto"/>
            </w:tcBorders>
            <w:vAlign w:val="center"/>
            <w:hideMark/>
          </w:tcPr>
          <w:p w14:paraId="25BBBB0D"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b/>
                <w:bCs/>
                <w:sz w:val="24"/>
                <w:szCs w:val="24"/>
                <w:lang w:val="nl-NL"/>
              </w:rPr>
              <w:t>MIC</w:t>
            </w:r>
          </w:p>
        </w:tc>
        <w:tc>
          <w:tcPr>
            <w:tcW w:w="3600" w:type="dxa"/>
            <w:tcBorders>
              <w:top w:val="single" w:sz="4" w:space="0" w:color="auto"/>
              <w:bottom w:val="single" w:sz="4" w:space="0" w:color="auto"/>
            </w:tcBorders>
            <w:vAlign w:val="center"/>
            <w:hideMark/>
          </w:tcPr>
          <w:p w14:paraId="5D25F8AD"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b/>
                <w:bCs/>
                <w:sz w:val="24"/>
                <w:szCs w:val="24"/>
                <w:lang w:val="nl-NL"/>
              </w:rPr>
              <w:t>Funtional Target</w:t>
            </w:r>
          </w:p>
        </w:tc>
      </w:tr>
      <w:tr w:rsidR="00305AD0" w:rsidRPr="00F214FB" w14:paraId="207FFB56" w14:textId="77777777" w:rsidTr="00407388">
        <w:trPr>
          <w:trHeight w:val="20"/>
          <w:jc w:val="center"/>
        </w:trPr>
        <w:tc>
          <w:tcPr>
            <w:tcW w:w="1615" w:type="dxa"/>
            <w:tcBorders>
              <w:top w:val="single" w:sz="4" w:space="0" w:color="auto"/>
            </w:tcBorders>
            <w:vAlign w:val="center"/>
            <w:hideMark/>
          </w:tcPr>
          <w:p w14:paraId="7031ED72" w14:textId="7D2EFB71" w:rsidR="00305AD0" w:rsidRPr="00F214FB" w:rsidRDefault="00207F3A"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Vancomycin</w:t>
            </w:r>
          </w:p>
        </w:tc>
        <w:tc>
          <w:tcPr>
            <w:tcW w:w="1710" w:type="dxa"/>
            <w:tcBorders>
              <w:top w:val="single" w:sz="4" w:space="0" w:color="auto"/>
            </w:tcBorders>
            <w:vAlign w:val="center"/>
            <w:hideMark/>
          </w:tcPr>
          <w:p w14:paraId="466F2D6B" w14:textId="596830DA" w:rsidR="00305AD0" w:rsidRPr="00F214FB" w:rsidRDefault="00207F3A" w:rsidP="001469B2">
            <w:pPr>
              <w:widowControl w:val="0"/>
              <w:spacing w:after="0" w:line="240" w:lineRule="auto"/>
              <w:jc w:val="center"/>
              <w:rPr>
                <w:rFonts w:ascii="Arial" w:hAnsi="Arial" w:cs="Arial"/>
                <w:sz w:val="24"/>
                <w:szCs w:val="24"/>
              </w:rPr>
            </w:pPr>
            <w:r w:rsidRPr="00F214FB">
              <w:rPr>
                <w:rFonts w:ascii="Arial" w:hAnsi="Arial" w:cs="Arial"/>
                <w:sz w:val="24"/>
                <w:szCs w:val="24"/>
                <w:lang w:val="nl-NL"/>
              </w:rPr>
              <w:t>2</w:t>
            </w:r>
            <w:r w:rsidR="00305AD0" w:rsidRPr="00F214FB">
              <w:rPr>
                <w:rFonts w:ascii="Arial" w:hAnsi="Arial" w:cs="Arial"/>
                <w:sz w:val="24"/>
                <w:szCs w:val="24"/>
                <w:lang w:val="nl-NL"/>
              </w:rPr>
              <w:t xml:space="preserve"> </w:t>
            </w:r>
            <w:r w:rsidR="001469B2" w:rsidRPr="00F214FB">
              <w:rPr>
                <w:rFonts w:ascii="Arial" w:hAnsi="Arial" w:cs="Arial"/>
                <w:sz w:val="24"/>
                <w:szCs w:val="24"/>
                <w:lang w:val="nl-NL"/>
              </w:rPr>
              <w:t>µ</w:t>
            </w:r>
            <w:r w:rsidR="00305AD0" w:rsidRPr="00F214FB">
              <w:rPr>
                <w:rFonts w:ascii="Arial" w:hAnsi="Arial" w:cs="Arial"/>
                <w:sz w:val="24"/>
                <w:szCs w:val="24"/>
                <w:lang w:val="nl-NL"/>
              </w:rPr>
              <w:t>g/mL</w:t>
            </w:r>
          </w:p>
        </w:tc>
        <w:tc>
          <w:tcPr>
            <w:tcW w:w="3600" w:type="dxa"/>
            <w:tcBorders>
              <w:top w:val="single" w:sz="4" w:space="0" w:color="auto"/>
            </w:tcBorders>
            <w:vAlign w:val="center"/>
            <w:hideMark/>
          </w:tcPr>
          <w:p w14:paraId="32090E8D" w14:textId="4AEE362A" w:rsidR="00305AD0" w:rsidRPr="00F214FB" w:rsidRDefault="00407388"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c</w:t>
            </w:r>
            <w:r w:rsidR="00305AD0" w:rsidRPr="00F214FB">
              <w:rPr>
                <w:rFonts w:ascii="Arial" w:hAnsi="Arial" w:cs="Arial"/>
                <w:sz w:val="24"/>
                <w:szCs w:val="24"/>
                <w:lang w:val="nl-NL"/>
              </w:rPr>
              <w:t>ell wall synthesis</w:t>
            </w:r>
          </w:p>
        </w:tc>
      </w:tr>
      <w:tr w:rsidR="00305AD0" w:rsidRPr="00F214FB" w14:paraId="257BB5F4" w14:textId="77777777" w:rsidTr="00407388">
        <w:trPr>
          <w:trHeight w:val="20"/>
          <w:jc w:val="center"/>
        </w:trPr>
        <w:tc>
          <w:tcPr>
            <w:tcW w:w="1615" w:type="dxa"/>
            <w:vAlign w:val="center"/>
            <w:hideMark/>
          </w:tcPr>
          <w:p w14:paraId="68D9C9FD"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Ciprofloxacin</w:t>
            </w:r>
          </w:p>
        </w:tc>
        <w:tc>
          <w:tcPr>
            <w:tcW w:w="1710" w:type="dxa"/>
            <w:vAlign w:val="center"/>
            <w:hideMark/>
          </w:tcPr>
          <w:p w14:paraId="0626CE26" w14:textId="0D26F45D" w:rsidR="00305AD0" w:rsidRPr="00F214FB" w:rsidRDefault="00305AD0" w:rsidP="001469B2">
            <w:pPr>
              <w:widowControl w:val="0"/>
              <w:spacing w:after="0" w:line="240" w:lineRule="auto"/>
              <w:jc w:val="center"/>
              <w:rPr>
                <w:rFonts w:ascii="Arial" w:hAnsi="Arial" w:cs="Arial"/>
                <w:sz w:val="24"/>
                <w:szCs w:val="24"/>
              </w:rPr>
            </w:pPr>
            <w:r w:rsidRPr="00F214FB">
              <w:rPr>
                <w:rFonts w:ascii="Arial" w:hAnsi="Arial" w:cs="Arial"/>
                <w:sz w:val="24"/>
                <w:szCs w:val="24"/>
                <w:lang w:val="nl-NL"/>
              </w:rPr>
              <w:t xml:space="preserve">0.2 </w:t>
            </w:r>
            <w:r w:rsidR="001469B2" w:rsidRPr="00F214FB">
              <w:rPr>
                <w:rFonts w:ascii="Arial" w:hAnsi="Arial" w:cs="Arial"/>
                <w:sz w:val="24"/>
                <w:szCs w:val="24"/>
                <w:lang w:val="nl-NL"/>
              </w:rPr>
              <w:t>µ</w:t>
            </w:r>
            <w:r w:rsidRPr="00F214FB">
              <w:rPr>
                <w:rFonts w:ascii="Arial" w:hAnsi="Arial" w:cs="Arial"/>
                <w:sz w:val="24"/>
                <w:szCs w:val="24"/>
                <w:lang w:val="nl-NL"/>
              </w:rPr>
              <w:t>g/mL</w:t>
            </w:r>
          </w:p>
        </w:tc>
        <w:tc>
          <w:tcPr>
            <w:tcW w:w="3600" w:type="dxa"/>
            <w:vAlign w:val="center"/>
            <w:hideMark/>
          </w:tcPr>
          <w:p w14:paraId="578BB3C0"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DNA synthesis</w:t>
            </w:r>
          </w:p>
        </w:tc>
      </w:tr>
      <w:tr w:rsidR="00305AD0" w:rsidRPr="00F214FB" w14:paraId="6AB1A69E" w14:textId="77777777" w:rsidTr="00407388">
        <w:trPr>
          <w:trHeight w:val="20"/>
          <w:jc w:val="center"/>
        </w:trPr>
        <w:tc>
          <w:tcPr>
            <w:tcW w:w="1615" w:type="dxa"/>
            <w:vAlign w:val="center"/>
            <w:hideMark/>
          </w:tcPr>
          <w:p w14:paraId="16000605"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Kanamycin</w:t>
            </w:r>
          </w:p>
        </w:tc>
        <w:tc>
          <w:tcPr>
            <w:tcW w:w="1710" w:type="dxa"/>
            <w:vAlign w:val="center"/>
            <w:hideMark/>
          </w:tcPr>
          <w:p w14:paraId="19F3A005" w14:textId="2A794D1B" w:rsidR="00305AD0" w:rsidRPr="00F214FB" w:rsidRDefault="00386330" w:rsidP="001469B2">
            <w:pPr>
              <w:widowControl w:val="0"/>
              <w:spacing w:after="0" w:line="240" w:lineRule="auto"/>
              <w:jc w:val="center"/>
              <w:rPr>
                <w:rFonts w:ascii="Arial" w:hAnsi="Arial" w:cs="Arial"/>
                <w:sz w:val="24"/>
                <w:szCs w:val="24"/>
              </w:rPr>
            </w:pPr>
            <w:r w:rsidRPr="00F214FB">
              <w:rPr>
                <w:rFonts w:ascii="Arial" w:hAnsi="Arial" w:cs="Arial"/>
                <w:sz w:val="24"/>
                <w:szCs w:val="24"/>
                <w:lang w:val="nl-NL"/>
              </w:rPr>
              <w:t>1</w:t>
            </w:r>
            <w:r w:rsidR="00305AD0" w:rsidRPr="00F214FB">
              <w:rPr>
                <w:rFonts w:ascii="Arial" w:hAnsi="Arial" w:cs="Arial"/>
                <w:sz w:val="24"/>
                <w:szCs w:val="24"/>
                <w:lang w:val="nl-NL"/>
              </w:rPr>
              <w:t xml:space="preserve"> </w:t>
            </w:r>
            <w:r w:rsidR="001469B2" w:rsidRPr="00F214FB">
              <w:rPr>
                <w:rFonts w:ascii="Arial" w:hAnsi="Arial" w:cs="Arial"/>
                <w:sz w:val="24"/>
                <w:szCs w:val="24"/>
                <w:lang w:val="nl-NL"/>
              </w:rPr>
              <w:t>µ</w:t>
            </w:r>
            <w:r w:rsidR="00305AD0" w:rsidRPr="00F214FB">
              <w:rPr>
                <w:rFonts w:ascii="Arial" w:hAnsi="Arial" w:cs="Arial"/>
                <w:sz w:val="24"/>
                <w:szCs w:val="24"/>
                <w:lang w:val="nl-NL"/>
              </w:rPr>
              <w:t>g/mL</w:t>
            </w:r>
          </w:p>
        </w:tc>
        <w:tc>
          <w:tcPr>
            <w:tcW w:w="3600" w:type="dxa"/>
            <w:vAlign w:val="center"/>
            <w:hideMark/>
          </w:tcPr>
          <w:p w14:paraId="0F7A879F" w14:textId="5E8A1869" w:rsidR="00305AD0" w:rsidRPr="00F214FB" w:rsidRDefault="00407388"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p</w:t>
            </w:r>
            <w:r w:rsidR="00305AD0" w:rsidRPr="00F214FB">
              <w:rPr>
                <w:rFonts w:ascii="Arial" w:hAnsi="Arial" w:cs="Arial"/>
                <w:sz w:val="24"/>
                <w:szCs w:val="24"/>
                <w:lang w:val="nl-NL"/>
              </w:rPr>
              <w:t>rotein synthesis</w:t>
            </w:r>
          </w:p>
        </w:tc>
      </w:tr>
      <w:tr w:rsidR="00305AD0" w:rsidRPr="00F214FB" w14:paraId="5A423A07" w14:textId="77777777" w:rsidTr="00407388">
        <w:trPr>
          <w:trHeight w:val="20"/>
          <w:jc w:val="center"/>
        </w:trPr>
        <w:tc>
          <w:tcPr>
            <w:tcW w:w="1615" w:type="dxa"/>
            <w:tcBorders>
              <w:bottom w:val="single" w:sz="8" w:space="0" w:color="auto"/>
            </w:tcBorders>
            <w:vAlign w:val="center"/>
            <w:hideMark/>
          </w:tcPr>
          <w:p w14:paraId="3C51DCA8"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Valinomycin</w:t>
            </w:r>
          </w:p>
        </w:tc>
        <w:tc>
          <w:tcPr>
            <w:tcW w:w="1710" w:type="dxa"/>
            <w:tcBorders>
              <w:bottom w:val="single" w:sz="8" w:space="0" w:color="auto"/>
            </w:tcBorders>
            <w:vAlign w:val="center"/>
            <w:hideMark/>
          </w:tcPr>
          <w:p w14:paraId="2B8AEA08" w14:textId="77777777" w:rsidR="00305AD0" w:rsidRPr="00F214FB" w:rsidRDefault="00305AD0"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10 µM</w:t>
            </w:r>
          </w:p>
        </w:tc>
        <w:tc>
          <w:tcPr>
            <w:tcW w:w="3600" w:type="dxa"/>
            <w:tcBorders>
              <w:bottom w:val="single" w:sz="8" w:space="0" w:color="auto"/>
            </w:tcBorders>
            <w:vAlign w:val="center"/>
            <w:hideMark/>
          </w:tcPr>
          <w:p w14:paraId="562811DD" w14:textId="521E2817" w:rsidR="00305AD0" w:rsidRPr="00F214FB" w:rsidRDefault="00407388" w:rsidP="00407388">
            <w:pPr>
              <w:widowControl w:val="0"/>
              <w:spacing w:after="0" w:line="240" w:lineRule="auto"/>
              <w:jc w:val="center"/>
              <w:rPr>
                <w:rFonts w:ascii="Arial" w:hAnsi="Arial" w:cs="Arial"/>
                <w:sz w:val="24"/>
                <w:szCs w:val="24"/>
              </w:rPr>
            </w:pPr>
            <w:r w:rsidRPr="00F214FB">
              <w:rPr>
                <w:rFonts w:ascii="Arial" w:hAnsi="Arial" w:cs="Arial"/>
                <w:sz w:val="24"/>
                <w:szCs w:val="24"/>
                <w:lang w:val="nl-NL"/>
              </w:rPr>
              <w:t>m</w:t>
            </w:r>
            <w:r w:rsidR="00305AD0" w:rsidRPr="00F214FB">
              <w:rPr>
                <w:rFonts w:ascii="Arial" w:hAnsi="Arial" w:cs="Arial"/>
                <w:sz w:val="24"/>
                <w:szCs w:val="24"/>
                <w:lang w:val="nl-NL"/>
              </w:rPr>
              <w:t>embrane potential dissipation</w:t>
            </w:r>
          </w:p>
        </w:tc>
      </w:tr>
    </w:tbl>
    <w:p w14:paraId="56515729" w14:textId="77777777" w:rsidR="00A80818" w:rsidRPr="00F214FB" w:rsidRDefault="00A80818">
      <w:pPr>
        <w:spacing w:after="160" w:line="259" w:lineRule="auto"/>
        <w:rPr>
          <w:rFonts w:ascii="Arial" w:hAnsi="Arial" w:cs="Arial"/>
          <w:sz w:val="24"/>
          <w:szCs w:val="24"/>
        </w:rPr>
      </w:pPr>
      <w:r w:rsidRPr="00F214FB">
        <w:rPr>
          <w:rFonts w:ascii="Arial" w:hAnsi="Arial" w:cs="Arial"/>
          <w:sz w:val="24"/>
          <w:szCs w:val="24"/>
        </w:rPr>
        <w:br w:type="page"/>
      </w:r>
    </w:p>
    <w:p w14:paraId="22E713BE" w14:textId="7921D9C6" w:rsidR="003B7E17" w:rsidRPr="00F214FB" w:rsidRDefault="003B7E17" w:rsidP="003B7E17">
      <w:pPr>
        <w:widowControl w:val="0"/>
        <w:spacing w:after="0" w:line="480" w:lineRule="auto"/>
        <w:jc w:val="center"/>
        <w:rPr>
          <w:rFonts w:ascii="Arial" w:hAnsi="Arial" w:cs="Arial"/>
          <w:noProof/>
          <w:sz w:val="24"/>
          <w:szCs w:val="24"/>
          <w:lang w:val="sv-SE" w:eastAsia="sv-SE"/>
        </w:rPr>
      </w:pPr>
    </w:p>
    <w:p w14:paraId="6A783A2D" w14:textId="4F2EC693" w:rsidR="00D76388" w:rsidRPr="00F214FB" w:rsidRDefault="00B108AD" w:rsidP="00B108AD">
      <w:pPr>
        <w:widowControl w:val="0"/>
        <w:spacing w:after="0" w:line="480" w:lineRule="auto"/>
        <w:jc w:val="center"/>
        <w:rPr>
          <w:rFonts w:ascii="Arial" w:hAnsi="Arial" w:cs="Arial"/>
          <w:b/>
          <w:sz w:val="24"/>
          <w:szCs w:val="24"/>
        </w:rPr>
      </w:pPr>
      <w:r>
        <w:rPr>
          <w:noProof/>
        </w:rPr>
        <w:drawing>
          <wp:inline distT="0" distB="0" distL="0" distR="0" wp14:anchorId="12813A02" wp14:editId="6DD2E882">
            <wp:extent cx="4257675" cy="1781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7675" cy="1781175"/>
                    </a:xfrm>
                    <a:prstGeom prst="rect">
                      <a:avLst/>
                    </a:prstGeom>
                    <a:noFill/>
                    <a:ln>
                      <a:noFill/>
                    </a:ln>
                  </pic:spPr>
                </pic:pic>
              </a:graphicData>
            </a:graphic>
          </wp:inline>
        </w:drawing>
      </w:r>
    </w:p>
    <w:p w14:paraId="624B22A8" w14:textId="62D18C4C" w:rsidR="00FD6166" w:rsidRPr="00F214FB" w:rsidRDefault="00FD6166" w:rsidP="00A12308">
      <w:pPr>
        <w:widowControl w:val="0"/>
        <w:spacing w:after="0" w:line="480" w:lineRule="auto"/>
        <w:jc w:val="both"/>
        <w:rPr>
          <w:rFonts w:ascii="Arial" w:hAnsi="Arial" w:cs="Arial"/>
          <w:b/>
          <w:iCs/>
          <w:sz w:val="24"/>
          <w:szCs w:val="24"/>
        </w:rPr>
      </w:pPr>
      <w:r w:rsidRPr="00F214FB">
        <w:rPr>
          <w:rFonts w:ascii="Arial" w:hAnsi="Arial" w:cs="Arial"/>
          <w:b/>
          <w:sz w:val="24"/>
          <w:szCs w:val="24"/>
        </w:rPr>
        <w:t>Fig.</w:t>
      </w:r>
      <w:r w:rsidR="007506D8" w:rsidRPr="00F214FB">
        <w:rPr>
          <w:rFonts w:ascii="Arial" w:hAnsi="Arial" w:cs="Arial"/>
          <w:b/>
          <w:sz w:val="24"/>
          <w:szCs w:val="24"/>
        </w:rPr>
        <w:t xml:space="preserve"> </w:t>
      </w:r>
      <w:r w:rsidRPr="00F214FB">
        <w:rPr>
          <w:rFonts w:ascii="Arial" w:hAnsi="Arial" w:cs="Arial"/>
          <w:b/>
          <w:sz w:val="24"/>
          <w:szCs w:val="24"/>
        </w:rPr>
        <w:t>S</w:t>
      </w:r>
      <w:r w:rsidR="003B7E17" w:rsidRPr="00F214FB">
        <w:rPr>
          <w:rFonts w:ascii="Arial" w:hAnsi="Arial" w:cs="Arial"/>
          <w:b/>
          <w:sz w:val="24"/>
          <w:szCs w:val="24"/>
        </w:rPr>
        <w:t>1</w:t>
      </w:r>
      <w:r w:rsidRPr="00F214FB">
        <w:rPr>
          <w:rFonts w:ascii="Arial" w:hAnsi="Arial" w:cs="Arial"/>
          <w:b/>
          <w:sz w:val="24"/>
          <w:szCs w:val="24"/>
        </w:rPr>
        <w:t xml:space="preserve">. </w:t>
      </w:r>
      <w:r w:rsidR="00D76388" w:rsidRPr="00F214FB">
        <w:rPr>
          <w:rFonts w:ascii="Arial" w:hAnsi="Arial" w:cs="Arial"/>
          <w:b/>
          <w:sz w:val="24"/>
          <w:szCs w:val="24"/>
        </w:rPr>
        <w:t xml:space="preserve">Membrane depolarization of </w:t>
      </w:r>
      <w:r w:rsidRPr="00F214FB">
        <w:rPr>
          <w:rFonts w:ascii="Arial" w:hAnsi="Arial" w:cs="Arial"/>
          <w:b/>
          <w:i/>
          <w:sz w:val="24"/>
          <w:szCs w:val="24"/>
        </w:rPr>
        <w:t>B. subtilis</w:t>
      </w:r>
      <w:r w:rsidRPr="00F214FB">
        <w:rPr>
          <w:rFonts w:ascii="Arial" w:hAnsi="Arial" w:cs="Arial"/>
          <w:b/>
          <w:sz w:val="24"/>
          <w:szCs w:val="24"/>
          <w:lang w:val="en-US"/>
        </w:rPr>
        <w:t xml:space="preserve"> </w:t>
      </w:r>
      <w:r w:rsidR="00D76388" w:rsidRPr="00F214FB">
        <w:rPr>
          <w:rFonts w:ascii="Arial" w:hAnsi="Arial" w:cs="Arial"/>
          <w:b/>
          <w:sz w:val="24"/>
          <w:szCs w:val="24"/>
          <w:lang w:val="en-US"/>
        </w:rPr>
        <w:t xml:space="preserve">cells </w:t>
      </w:r>
      <w:r w:rsidRPr="00F214FB">
        <w:rPr>
          <w:rFonts w:ascii="Arial" w:hAnsi="Arial" w:cs="Arial"/>
          <w:b/>
          <w:sz w:val="24"/>
          <w:szCs w:val="24"/>
          <w:lang w:val="en-US"/>
        </w:rPr>
        <w:t xml:space="preserve">in </w:t>
      </w:r>
      <w:r w:rsidR="00D76388" w:rsidRPr="00F214FB">
        <w:rPr>
          <w:rFonts w:ascii="Arial" w:hAnsi="Arial" w:cs="Arial"/>
          <w:b/>
          <w:sz w:val="24"/>
          <w:szCs w:val="24"/>
          <w:lang w:val="en-US"/>
        </w:rPr>
        <w:t xml:space="preserve">the exponential or </w:t>
      </w:r>
      <w:r w:rsidRPr="00F214FB">
        <w:rPr>
          <w:rFonts w:ascii="Arial" w:hAnsi="Arial" w:cs="Arial"/>
          <w:b/>
          <w:sz w:val="24"/>
          <w:szCs w:val="24"/>
        </w:rPr>
        <w:t>stationary phase</w:t>
      </w:r>
      <w:r w:rsidRPr="00F214FB">
        <w:rPr>
          <w:rFonts w:ascii="Arial" w:hAnsi="Arial" w:cs="Arial"/>
          <w:b/>
          <w:iCs/>
          <w:sz w:val="24"/>
          <w:szCs w:val="24"/>
        </w:rPr>
        <w:t xml:space="preserve">. </w:t>
      </w:r>
    </w:p>
    <w:p w14:paraId="777D6729" w14:textId="74787F21" w:rsidR="001240C1" w:rsidRPr="00F214FB" w:rsidRDefault="00D76388" w:rsidP="00A12308">
      <w:pPr>
        <w:widowControl w:val="0"/>
        <w:spacing w:after="0" w:line="480" w:lineRule="auto"/>
        <w:jc w:val="both"/>
        <w:rPr>
          <w:rFonts w:ascii="Arial" w:hAnsi="Arial" w:cs="Arial"/>
          <w:sz w:val="24"/>
          <w:szCs w:val="24"/>
        </w:rPr>
      </w:pPr>
      <w:r w:rsidRPr="00F214FB">
        <w:rPr>
          <w:rFonts w:ascii="Arial" w:hAnsi="Arial" w:cs="Arial"/>
          <w:bCs/>
          <w:sz w:val="24"/>
          <w:szCs w:val="24"/>
        </w:rPr>
        <w:t>The m</w:t>
      </w:r>
      <w:r w:rsidR="00FD6166" w:rsidRPr="00F214FB">
        <w:rPr>
          <w:rFonts w:ascii="Arial" w:hAnsi="Arial" w:cs="Arial"/>
          <w:bCs/>
          <w:sz w:val="24"/>
          <w:szCs w:val="24"/>
        </w:rPr>
        <w:t xml:space="preserve">embrane potential was </w:t>
      </w:r>
      <w:r w:rsidRPr="00F214FB">
        <w:rPr>
          <w:rFonts w:ascii="Arial" w:hAnsi="Arial" w:cs="Arial"/>
          <w:bCs/>
          <w:sz w:val="24"/>
          <w:szCs w:val="24"/>
        </w:rPr>
        <w:t>measured using the membrane potential-sensitive fluorescent probe DiSC</w:t>
      </w:r>
      <w:r w:rsidRPr="00F214FB">
        <w:rPr>
          <w:rFonts w:ascii="Arial" w:hAnsi="Arial" w:cs="Arial"/>
          <w:bCs/>
          <w:sz w:val="24"/>
          <w:szCs w:val="24"/>
          <w:vertAlign w:val="subscript"/>
        </w:rPr>
        <w:t>3</w:t>
      </w:r>
      <w:r w:rsidRPr="00F214FB">
        <w:rPr>
          <w:rFonts w:ascii="Arial" w:hAnsi="Arial" w:cs="Arial"/>
          <w:bCs/>
          <w:sz w:val="24"/>
          <w:szCs w:val="24"/>
        </w:rPr>
        <w:t xml:space="preserve">(5). Cells from </w:t>
      </w:r>
      <w:bookmarkStart w:id="0" w:name="_Hlk35526349"/>
      <w:r w:rsidRPr="00F214FB">
        <w:rPr>
          <w:rFonts w:ascii="Arial" w:hAnsi="Arial" w:cs="Arial"/>
          <w:bCs/>
          <w:sz w:val="24"/>
          <w:szCs w:val="24"/>
        </w:rPr>
        <w:t>either an exponentially growing (</w:t>
      </w:r>
      <w:r w:rsidR="00DA59A5" w:rsidRPr="00DA59A5">
        <w:rPr>
          <w:rFonts w:ascii="Arial" w:hAnsi="Arial" w:cs="Arial"/>
          <w:b/>
          <w:sz w:val="24"/>
          <w:szCs w:val="24"/>
        </w:rPr>
        <w:t>a</w:t>
      </w:r>
      <w:r w:rsidRPr="00F214FB">
        <w:rPr>
          <w:rFonts w:ascii="Arial" w:hAnsi="Arial" w:cs="Arial"/>
          <w:bCs/>
          <w:sz w:val="24"/>
          <w:szCs w:val="24"/>
        </w:rPr>
        <w:t>) or stationary phase culture (</w:t>
      </w:r>
      <w:r w:rsidR="00DA59A5" w:rsidRPr="00DA59A5">
        <w:rPr>
          <w:rFonts w:ascii="Arial" w:hAnsi="Arial" w:cs="Arial"/>
          <w:b/>
          <w:sz w:val="24"/>
          <w:szCs w:val="24"/>
        </w:rPr>
        <w:t>b</w:t>
      </w:r>
      <w:r w:rsidR="00635749" w:rsidRPr="00F214FB">
        <w:rPr>
          <w:rFonts w:ascii="Arial" w:hAnsi="Arial" w:cs="Arial"/>
          <w:bCs/>
          <w:sz w:val="24"/>
          <w:szCs w:val="24"/>
        </w:rPr>
        <w:t xml:space="preserve">) were incubated in microtiter plates and when the baseline was stable </w:t>
      </w:r>
      <w:bookmarkEnd w:id="0"/>
      <w:r w:rsidR="00635749" w:rsidRPr="00F214FB">
        <w:rPr>
          <w:rFonts w:ascii="Arial" w:hAnsi="Arial" w:cs="Arial"/>
          <w:bCs/>
          <w:sz w:val="24"/>
          <w:szCs w:val="24"/>
        </w:rPr>
        <w:t xml:space="preserve">either </w:t>
      </w:r>
      <w:r w:rsidR="00FD6166" w:rsidRPr="00F214FB">
        <w:rPr>
          <w:rFonts w:ascii="Arial" w:hAnsi="Arial" w:cs="Arial"/>
          <w:sz w:val="24"/>
          <w:szCs w:val="24"/>
        </w:rPr>
        <w:t>10 µM valinomycin</w:t>
      </w:r>
      <w:r w:rsidR="00635749" w:rsidRPr="00F214FB">
        <w:rPr>
          <w:rFonts w:ascii="Arial" w:hAnsi="Arial" w:cs="Arial"/>
          <w:sz w:val="24"/>
          <w:szCs w:val="24"/>
        </w:rPr>
        <w:t xml:space="preserve"> </w:t>
      </w:r>
      <w:r w:rsidR="00FD6166" w:rsidRPr="00F214FB">
        <w:rPr>
          <w:rFonts w:ascii="Arial" w:hAnsi="Arial" w:cs="Arial"/>
          <w:sz w:val="24"/>
          <w:szCs w:val="24"/>
        </w:rPr>
        <w:t>(</w:t>
      </w:r>
      <w:r w:rsidR="00A36B28" w:rsidRPr="00F214FB">
        <w:rPr>
          <w:rFonts w:ascii="Arial" w:hAnsi="Arial" w:cs="Arial"/>
          <w:sz w:val="24"/>
          <w:szCs w:val="24"/>
        </w:rPr>
        <w:t>v</w:t>
      </w:r>
      <w:r w:rsidR="00FD6166" w:rsidRPr="00F214FB">
        <w:rPr>
          <w:rFonts w:ascii="Arial" w:hAnsi="Arial" w:cs="Arial"/>
          <w:sz w:val="24"/>
          <w:szCs w:val="24"/>
        </w:rPr>
        <w:t xml:space="preserve">al) </w:t>
      </w:r>
      <w:r w:rsidR="00635749" w:rsidRPr="00F214FB">
        <w:rPr>
          <w:rFonts w:ascii="Arial" w:hAnsi="Arial" w:cs="Arial"/>
          <w:sz w:val="24"/>
          <w:szCs w:val="24"/>
        </w:rPr>
        <w:t xml:space="preserve">or </w:t>
      </w:r>
      <w:r w:rsidR="00FD6166" w:rsidRPr="00F214FB">
        <w:rPr>
          <w:rFonts w:ascii="Arial" w:hAnsi="Arial" w:cs="Arial"/>
          <w:sz w:val="24"/>
          <w:szCs w:val="24"/>
        </w:rPr>
        <w:t>1</w:t>
      </w:r>
      <w:r w:rsidR="00AE5449" w:rsidRPr="00F214FB">
        <w:rPr>
          <w:rFonts w:ascii="Arial" w:hAnsi="Arial" w:cs="Arial"/>
          <w:sz w:val="24"/>
          <w:szCs w:val="24"/>
        </w:rPr>
        <w:t xml:space="preserve"> </w:t>
      </w:r>
      <w:r w:rsidR="00FD6166" w:rsidRPr="00F214FB">
        <w:rPr>
          <w:rFonts w:ascii="Arial" w:hAnsi="Arial" w:cs="Arial"/>
          <w:sz w:val="24"/>
          <w:szCs w:val="24"/>
        </w:rPr>
        <w:t xml:space="preserve">% DMSO was </w:t>
      </w:r>
      <w:r w:rsidR="00635749" w:rsidRPr="00F214FB">
        <w:rPr>
          <w:rFonts w:ascii="Arial" w:hAnsi="Arial" w:cs="Arial"/>
          <w:sz w:val="24"/>
          <w:szCs w:val="24"/>
        </w:rPr>
        <w:t>added to the cells</w:t>
      </w:r>
      <w:r w:rsidR="00FD6166" w:rsidRPr="00F214FB">
        <w:rPr>
          <w:rFonts w:ascii="Arial" w:hAnsi="Arial" w:cs="Arial"/>
          <w:sz w:val="24"/>
          <w:szCs w:val="24"/>
        </w:rPr>
        <w:t xml:space="preserve">. The arrow indicates the time point of </w:t>
      </w:r>
      <w:r w:rsidR="00635749" w:rsidRPr="00F214FB">
        <w:rPr>
          <w:rFonts w:ascii="Arial" w:hAnsi="Arial" w:cs="Arial"/>
          <w:sz w:val="24"/>
          <w:szCs w:val="24"/>
        </w:rPr>
        <w:t xml:space="preserve">valinomycin or DMSO </w:t>
      </w:r>
      <w:r w:rsidR="00FD6166" w:rsidRPr="00F214FB">
        <w:rPr>
          <w:rFonts w:ascii="Arial" w:hAnsi="Arial" w:cs="Arial"/>
          <w:sz w:val="24"/>
          <w:szCs w:val="24"/>
        </w:rPr>
        <w:t>addition</w:t>
      </w:r>
      <w:r w:rsidR="007946F9">
        <w:rPr>
          <w:rFonts w:ascii="Arial" w:hAnsi="Arial" w:cs="Arial"/>
          <w:sz w:val="24"/>
          <w:szCs w:val="24"/>
        </w:rPr>
        <w:t xml:space="preserve">. </w:t>
      </w:r>
      <w:r w:rsidR="00020FED">
        <w:rPr>
          <w:rFonts w:ascii="Arial" w:hAnsi="Arial" w:cs="Arial"/>
          <w:sz w:val="24"/>
          <w:szCs w:val="24"/>
        </w:rPr>
        <w:t xml:space="preserve">Of note, we used a ten-times lower valinomycin concentration in this assay compared with the concentration used in the experiments because at high concentrations valinomycin affects the fluorescence of </w:t>
      </w:r>
      <w:r w:rsidR="00020FED" w:rsidRPr="00C45FB2">
        <w:rPr>
          <w:rFonts w:ascii="Arial" w:hAnsi="Arial" w:cs="Arial"/>
          <w:sz w:val="24"/>
          <w:szCs w:val="24"/>
        </w:rPr>
        <w:t>DiSC</w:t>
      </w:r>
      <w:r w:rsidR="00020FED" w:rsidRPr="00D51518">
        <w:rPr>
          <w:rFonts w:ascii="Arial" w:hAnsi="Arial" w:cs="Arial"/>
          <w:sz w:val="24"/>
          <w:szCs w:val="24"/>
          <w:vertAlign w:val="subscript"/>
        </w:rPr>
        <w:t>3</w:t>
      </w:r>
      <w:r w:rsidR="00020FED" w:rsidRPr="00C45FB2">
        <w:rPr>
          <w:rFonts w:ascii="Arial" w:hAnsi="Arial" w:cs="Arial"/>
          <w:sz w:val="24"/>
          <w:szCs w:val="24"/>
        </w:rPr>
        <w:t>(5)</w:t>
      </w:r>
      <w:r w:rsidR="00020FED">
        <w:rPr>
          <w:rFonts w:ascii="Arial" w:hAnsi="Arial" w:cs="Arial"/>
          <w:sz w:val="24"/>
          <w:szCs w:val="24"/>
        </w:rPr>
        <w:t>.</w:t>
      </w:r>
    </w:p>
    <w:p w14:paraId="223A8C55" w14:textId="77777777" w:rsidR="00B536E2" w:rsidRDefault="001240C1" w:rsidP="00A12308">
      <w:pPr>
        <w:spacing w:after="160" w:line="480" w:lineRule="auto"/>
        <w:rPr>
          <w:rFonts w:ascii="Arial" w:hAnsi="Arial" w:cs="Arial"/>
          <w:sz w:val="24"/>
          <w:szCs w:val="24"/>
        </w:rPr>
        <w:sectPr w:rsidR="00B536E2" w:rsidSect="00D17523">
          <w:footerReference w:type="default" r:id="rId9"/>
          <w:pgSz w:w="11906" w:h="16838"/>
          <w:pgMar w:top="1417" w:right="1417" w:bottom="1417" w:left="1417" w:header="708" w:footer="708" w:gutter="0"/>
          <w:lnNumType w:countBy="1" w:restart="continuous"/>
          <w:cols w:space="708"/>
          <w:docGrid w:linePitch="360"/>
        </w:sectPr>
      </w:pPr>
      <w:r w:rsidRPr="00F214FB">
        <w:rPr>
          <w:rFonts w:ascii="Arial" w:hAnsi="Arial" w:cs="Arial"/>
          <w:sz w:val="24"/>
          <w:szCs w:val="24"/>
        </w:rPr>
        <w:br w:type="page"/>
      </w:r>
    </w:p>
    <w:p w14:paraId="1DED4D62" w14:textId="6645A350" w:rsidR="006678C4" w:rsidRDefault="00ED1852" w:rsidP="000A7296">
      <w:pPr>
        <w:spacing w:after="160" w:line="480" w:lineRule="auto"/>
        <w:jc w:val="center"/>
        <w:rPr>
          <w:rFonts w:ascii="Arial" w:hAnsi="Arial" w:cs="Arial"/>
          <w:b/>
          <w:bCs/>
          <w:sz w:val="24"/>
          <w:szCs w:val="24"/>
        </w:rPr>
      </w:pPr>
      <w:r>
        <w:rPr>
          <w:noProof/>
        </w:rPr>
        <w:lastRenderedPageBreak/>
        <w:drawing>
          <wp:inline distT="0" distB="0" distL="0" distR="0" wp14:anchorId="593EB4D5" wp14:editId="298B480F">
            <wp:extent cx="8892540" cy="53975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92540" cy="5397500"/>
                    </a:xfrm>
                    <a:prstGeom prst="rect">
                      <a:avLst/>
                    </a:prstGeom>
                    <a:noFill/>
                    <a:ln>
                      <a:noFill/>
                    </a:ln>
                  </pic:spPr>
                </pic:pic>
              </a:graphicData>
            </a:graphic>
          </wp:inline>
        </w:drawing>
      </w:r>
    </w:p>
    <w:p w14:paraId="6321DC6B" w14:textId="616E7C65" w:rsidR="0027200E" w:rsidRDefault="00ED1852" w:rsidP="000A7296">
      <w:pPr>
        <w:spacing w:after="160" w:line="480" w:lineRule="auto"/>
        <w:jc w:val="center"/>
        <w:rPr>
          <w:rFonts w:ascii="Arial" w:hAnsi="Arial" w:cs="Arial"/>
          <w:b/>
          <w:bCs/>
          <w:sz w:val="24"/>
          <w:szCs w:val="24"/>
        </w:rPr>
      </w:pPr>
      <w:r>
        <w:rPr>
          <w:noProof/>
        </w:rPr>
        <w:lastRenderedPageBreak/>
        <w:drawing>
          <wp:inline distT="0" distB="0" distL="0" distR="0" wp14:anchorId="7553A7C4" wp14:editId="490FFB5B">
            <wp:extent cx="8892540" cy="3027045"/>
            <wp:effectExtent l="0" t="0" r="381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2540" cy="3027045"/>
                    </a:xfrm>
                    <a:prstGeom prst="rect">
                      <a:avLst/>
                    </a:prstGeom>
                    <a:noFill/>
                    <a:ln>
                      <a:noFill/>
                    </a:ln>
                  </pic:spPr>
                </pic:pic>
              </a:graphicData>
            </a:graphic>
          </wp:inline>
        </w:drawing>
      </w:r>
    </w:p>
    <w:p w14:paraId="65BBE9E7" w14:textId="338B0998" w:rsidR="00A12308" w:rsidRPr="00F214FB" w:rsidRDefault="00A12308" w:rsidP="00E52D24">
      <w:pPr>
        <w:spacing w:after="0" w:line="480" w:lineRule="auto"/>
        <w:jc w:val="both"/>
        <w:rPr>
          <w:rFonts w:ascii="Arial" w:hAnsi="Arial" w:cs="Arial"/>
          <w:b/>
          <w:bCs/>
          <w:sz w:val="24"/>
          <w:szCs w:val="24"/>
        </w:rPr>
      </w:pPr>
      <w:r w:rsidRPr="00F214FB">
        <w:rPr>
          <w:rFonts w:ascii="Arial" w:hAnsi="Arial" w:cs="Arial"/>
          <w:b/>
          <w:bCs/>
          <w:sz w:val="24"/>
          <w:szCs w:val="24"/>
        </w:rPr>
        <w:t>Fig. S</w:t>
      </w:r>
      <w:r w:rsidR="006678C4" w:rsidRPr="00F214FB">
        <w:rPr>
          <w:rFonts w:ascii="Arial" w:hAnsi="Arial" w:cs="Arial"/>
          <w:b/>
          <w:bCs/>
          <w:sz w:val="24"/>
          <w:szCs w:val="24"/>
        </w:rPr>
        <w:t>2. Large field fluorescence image</w:t>
      </w:r>
      <w:r w:rsidR="00BC0E2C">
        <w:rPr>
          <w:rFonts w:ascii="Arial" w:hAnsi="Arial" w:cs="Arial"/>
          <w:b/>
          <w:bCs/>
          <w:sz w:val="24"/>
          <w:szCs w:val="24"/>
        </w:rPr>
        <w:t>s</w:t>
      </w:r>
      <w:r w:rsidR="006678C4" w:rsidRPr="00F214FB">
        <w:rPr>
          <w:rFonts w:ascii="Arial" w:hAnsi="Arial" w:cs="Arial"/>
          <w:b/>
          <w:bCs/>
          <w:sz w:val="24"/>
          <w:szCs w:val="24"/>
        </w:rPr>
        <w:t xml:space="preserve"> of </w:t>
      </w:r>
      <w:r w:rsidR="00E52D24" w:rsidRPr="00F214FB">
        <w:rPr>
          <w:rFonts w:ascii="Arial" w:hAnsi="Arial" w:cs="Arial"/>
          <w:b/>
          <w:bCs/>
          <w:sz w:val="24"/>
          <w:szCs w:val="24"/>
        </w:rPr>
        <w:t xml:space="preserve">stationary phase </w:t>
      </w:r>
      <w:r w:rsidR="006678C4" w:rsidRPr="00F214FB">
        <w:rPr>
          <w:rFonts w:ascii="Arial" w:hAnsi="Arial" w:cs="Arial"/>
          <w:b/>
          <w:bCs/>
          <w:sz w:val="24"/>
          <w:szCs w:val="24"/>
        </w:rPr>
        <w:t xml:space="preserve">cells expression </w:t>
      </w:r>
      <w:r w:rsidR="00E52D24" w:rsidRPr="00F214FB">
        <w:rPr>
          <w:rFonts w:ascii="Arial" w:hAnsi="Arial" w:cs="Arial"/>
          <w:b/>
          <w:bCs/>
          <w:sz w:val="24"/>
          <w:szCs w:val="24"/>
          <w:lang w:val="en-US"/>
        </w:rPr>
        <w:t>cytochrome bc1 and cytochrome-c oxidase subunits and cytochrome c550 fused to GFP.</w:t>
      </w:r>
    </w:p>
    <w:p w14:paraId="75093AF3" w14:textId="41BF0BE6" w:rsidR="00A12308" w:rsidRPr="00F214FB" w:rsidRDefault="00E52D24" w:rsidP="00E52D24">
      <w:pPr>
        <w:spacing w:after="0" w:line="480" w:lineRule="auto"/>
        <w:jc w:val="both"/>
        <w:rPr>
          <w:rFonts w:ascii="Arial" w:hAnsi="Arial" w:cs="Arial"/>
          <w:sz w:val="24"/>
          <w:szCs w:val="24"/>
        </w:rPr>
      </w:pPr>
      <w:r w:rsidRPr="00F214FB">
        <w:rPr>
          <w:rFonts w:ascii="Arial" w:hAnsi="Arial" w:cs="Arial"/>
          <w:sz w:val="24"/>
          <w:szCs w:val="24"/>
          <w:lang w:val="en-US"/>
        </w:rPr>
        <w:t>Cellular localization of GFP tagged cytochrome bc1 subunits QcrA (Rieske protein), QcrB and QcrC, cytochrome-c oxidase subunits CtaC and CtaD, and cytochrome c550 in stationary phase cells incubated with 100</w:t>
      </w:r>
      <w:r w:rsidRPr="00F214FB">
        <w:rPr>
          <w:rFonts w:ascii="Arial" w:hAnsi="Arial" w:cs="Arial"/>
          <w:sz w:val="24"/>
          <w:szCs w:val="24"/>
        </w:rPr>
        <w:t xml:space="preserve"> </w:t>
      </w:r>
      <w:r w:rsidRPr="00F214FB">
        <w:rPr>
          <w:rFonts w:ascii="Arial" w:hAnsi="Arial" w:cs="Arial"/>
          <w:sz w:val="24"/>
          <w:szCs w:val="24"/>
          <w:lang w:val="en-US"/>
        </w:rPr>
        <w:t xml:space="preserve">μM valinomycin (+ val) for </w:t>
      </w:r>
      <w:r w:rsidR="00F9476A">
        <w:rPr>
          <w:rFonts w:ascii="Arial" w:hAnsi="Arial" w:cs="Arial"/>
          <w:sz w:val="24"/>
          <w:szCs w:val="24"/>
          <w:lang w:val="en-US"/>
        </w:rPr>
        <w:t xml:space="preserve">up to </w:t>
      </w:r>
      <w:r w:rsidRPr="00F214FB">
        <w:rPr>
          <w:rFonts w:ascii="Arial" w:hAnsi="Arial" w:cs="Arial"/>
          <w:sz w:val="24"/>
          <w:szCs w:val="24"/>
          <w:lang w:val="en-US"/>
        </w:rPr>
        <w:t xml:space="preserve">10 h. </w:t>
      </w:r>
      <w:r w:rsidRPr="00F214FB">
        <w:rPr>
          <w:rFonts w:ascii="Arial" w:hAnsi="Arial" w:cs="Arial"/>
          <w:sz w:val="24"/>
          <w:szCs w:val="24"/>
        </w:rPr>
        <w:t>S</w:t>
      </w:r>
      <w:r w:rsidR="00A12308" w:rsidRPr="00F214FB">
        <w:rPr>
          <w:rFonts w:ascii="Arial" w:hAnsi="Arial" w:cs="Arial"/>
          <w:sz w:val="24"/>
          <w:szCs w:val="24"/>
        </w:rPr>
        <w:t>cale bar represents 10</w:t>
      </w:r>
      <w:r w:rsidR="00AE5449" w:rsidRPr="00F214FB">
        <w:rPr>
          <w:rFonts w:ascii="Arial" w:hAnsi="Arial" w:cs="Arial"/>
          <w:sz w:val="24"/>
          <w:szCs w:val="24"/>
        </w:rPr>
        <w:t xml:space="preserve"> μ</w:t>
      </w:r>
      <w:r w:rsidR="00A12308" w:rsidRPr="00F214FB">
        <w:rPr>
          <w:rFonts w:ascii="Arial" w:hAnsi="Arial" w:cs="Arial"/>
          <w:sz w:val="24"/>
          <w:szCs w:val="24"/>
        </w:rPr>
        <w:t>m.</w:t>
      </w:r>
      <w:r w:rsidRPr="00F214FB">
        <w:rPr>
          <w:rFonts w:ascii="Arial" w:hAnsi="Arial" w:cs="Arial"/>
          <w:sz w:val="24"/>
          <w:szCs w:val="24"/>
          <w:lang w:val="en-US"/>
        </w:rPr>
        <w:t xml:space="preserve"> This figure is related to Fig. 6A in the main text.</w:t>
      </w:r>
    </w:p>
    <w:p w14:paraId="40E58D16" w14:textId="454141BE" w:rsidR="0024158B" w:rsidRPr="00F214FB" w:rsidRDefault="0024158B" w:rsidP="0024158B">
      <w:pPr>
        <w:spacing w:after="160" w:line="480" w:lineRule="auto"/>
        <w:rPr>
          <w:rFonts w:ascii="Arial" w:hAnsi="Arial" w:cs="Arial"/>
          <w:sz w:val="24"/>
          <w:szCs w:val="24"/>
        </w:rPr>
      </w:pPr>
    </w:p>
    <w:p w14:paraId="3A59B766" w14:textId="1EF04952" w:rsidR="002E6429" w:rsidRPr="00F214FB" w:rsidRDefault="000A7296" w:rsidP="000A7296">
      <w:pPr>
        <w:spacing w:after="0" w:line="480" w:lineRule="auto"/>
        <w:jc w:val="center"/>
        <w:rPr>
          <w:rFonts w:ascii="Arial" w:hAnsi="Arial" w:cs="Arial"/>
          <w:b/>
          <w:bCs/>
          <w:sz w:val="24"/>
          <w:szCs w:val="24"/>
        </w:rPr>
      </w:pPr>
      <w:r>
        <w:rPr>
          <w:noProof/>
        </w:rPr>
        <w:lastRenderedPageBreak/>
        <w:drawing>
          <wp:inline distT="0" distB="0" distL="0" distR="0" wp14:anchorId="229CAE71" wp14:editId="2F2874A3">
            <wp:extent cx="8904110" cy="466700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30000" cy="4680572"/>
                    </a:xfrm>
                    <a:prstGeom prst="rect">
                      <a:avLst/>
                    </a:prstGeom>
                    <a:noFill/>
                    <a:ln>
                      <a:noFill/>
                    </a:ln>
                  </pic:spPr>
                </pic:pic>
              </a:graphicData>
            </a:graphic>
          </wp:inline>
        </w:drawing>
      </w:r>
    </w:p>
    <w:p w14:paraId="6BC790A7" w14:textId="47131B29" w:rsidR="00F028A2" w:rsidRPr="00F214FB" w:rsidRDefault="00F028A2" w:rsidP="00F028A2">
      <w:pPr>
        <w:spacing w:after="0" w:line="480" w:lineRule="auto"/>
        <w:jc w:val="both"/>
        <w:rPr>
          <w:rFonts w:ascii="Arial" w:hAnsi="Arial" w:cs="Arial"/>
          <w:b/>
          <w:bCs/>
          <w:sz w:val="24"/>
          <w:szCs w:val="24"/>
        </w:rPr>
      </w:pPr>
      <w:r w:rsidRPr="00F214FB">
        <w:rPr>
          <w:rFonts w:ascii="Arial" w:hAnsi="Arial" w:cs="Arial"/>
          <w:b/>
          <w:bCs/>
          <w:sz w:val="24"/>
          <w:szCs w:val="24"/>
        </w:rPr>
        <w:t>Fig. S3. Large field fluorescence image</w:t>
      </w:r>
      <w:r w:rsidR="00BC0E2C">
        <w:rPr>
          <w:rFonts w:ascii="Arial" w:hAnsi="Arial" w:cs="Arial"/>
          <w:b/>
          <w:bCs/>
          <w:sz w:val="24"/>
          <w:szCs w:val="24"/>
        </w:rPr>
        <w:t>s</w:t>
      </w:r>
      <w:r w:rsidRPr="00F214FB">
        <w:rPr>
          <w:rFonts w:ascii="Arial" w:hAnsi="Arial" w:cs="Arial"/>
          <w:b/>
          <w:bCs/>
          <w:sz w:val="24"/>
          <w:szCs w:val="24"/>
        </w:rPr>
        <w:t xml:space="preserve"> of exponential phase cells expression </w:t>
      </w:r>
      <w:r w:rsidRPr="00F214FB">
        <w:rPr>
          <w:rFonts w:ascii="Arial" w:hAnsi="Arial" w:cs="Arial"/>
          <w:b/>
          <w:bCs/>
          <w:sz w:val="24"/>
          <w:szCs w:val="24"/>
          <w:lang w:val="en-US"/>
        </w:rPr>
        <w:t>cytochrome bc1 and cytochrome-c oxidase subunits and cytochrome c550 fused to GFP.</w:t>
      </w:r>
    </w:p>
    <w:p w14:paraId="02A29CFE" w14:textId="5D0AE0A3" w:rsidR="00B536E2" w:rsidRDefault="00F028A2" w:rsidP="00290F5B">
      <w:pPr>
        <w:spacing w:after="0" w:line="480" w:lineRule="auto"/>
        <w:jc w:val="both"/>
        <w:rPr>
          <w:rFonts w:ascii="Arial" w:hAnsi="Arial" w:cs="Arial"/>
          <w:sz w:val="24"/>
          <w:szCs w:val="24"/>
        </w:rPr>
        <w:sectPr w:rsidR="00B536E2" w:rsidSect="004E0229">
          <w:pgSz w:w="16838" w:h="11906" w:orient="landscape"/>
          <w:pgMar w:top="1417" w:right="1417" w:bottom="1417" w:left="1417" w:header="708" w:footer="708" w:gutter="0"/>
          <w:lnNumType w:countBy="1" w:restart="continuous"/>
          <w:cols w:space="708"/>
          <w:docGrid w:linePitch="360"/>
        </w:sectPr>
      </w:pPr>
      <w:r w:rsidRPr="00F214FB">
        <w:rPr>
          <w:rFonts w:ascii="Arial" w:hAnsi="Arial" w:cs="Arial"/>
          <w:sz w:val="24"/>
          <w:szCs w:val="24"/>
          <w:lang w:val="en-US"/>
        </w:rPr>
        <w:lastRenderedPageBreak/>
        <w:t>Cellular localization of GFP</w:t>
      </w:r>
      <w:r w:rsidR="00F9476A">
        <w:rPr>
          <w:rFonts w:ascii="Arial" w:hAnsi="Arial" w:cs="Arial"/>
          <w:sz w:val="24"/>
          <w:szCs w:val="24"/>
          <w:lang w:val="en-US"/>
        </w:rPr>
        <w:t>-</w:t>
      </w:r>
      <w:r w:rsidRPr="00F214FB">
        <w:rPr>
          <w:rFonts w:ascii="Arial" w:hAnsi="Arial" w:cs="Arial"/>
          <w:sz w:val="24"/>
          <w:szCs w:val="24"/>
          <w:lang w:val="en-US"/>
        </w:rPr>
        <w:t>tagged cytochrome bc1 subunits QcrA (Rieske protein), QcrB and QcrC, cytochrome-c oxidase subunits CtaC and CtaD, and cytochrome c550 in exponentially growing cells incubated with 100</w:t>
      </w:r>
      <w:r w:rsidRPr="00F214FB">
        <w:rPr>
          <w:rFonts w:ascii="Arial" w:hAnsi="Arial" w:cs="Arial"/>
          <w:sz w:val="24"/>
          <w:szCs w:val="24"/>
        </w:rPr>
        <w:t xml:space="preserve"> </w:t>
      </w:r>
      <w:r w:rsidRPr="00F214FB">
        <w:rPr>
          <w:rFonts w:ascii="Arial" w:hAnsi="Arial" w:cs="Arial"/>
          <w:sz w:val="24"/>
          <w:szCs w:val="24"/>
          <w:lang w:val="en-US"/>
        </w:rPr>
        <w:t xml:space="preserve">μM valinomycin (+ val) for </w:t>
      </w:r>
      <w:r w:rsidR="00F9476A">
        <w:rPr>
          <w:rFonts w:ascii="Arial" w:hAnsi="Arial" w:cs="Arial"/>
          <w:sz w:val="24"/>
          <w:szCs w:val="24"/>
          <w:lang w:val="en-US"/>
        </w:rPr>
        <w:t xml:space="preserve">up to </w:t>
      </w:r>
      <w:r w:rsidRPr="00F214FB">
        <w:rPr>
          <w:rFonts w:ascii="Arial" w:hAnsi="Arial" w:cs="Arial"/>
          <w:sz w:val="24"/>
          <w:szCs w:val="24"/>
          <w:lang w:val="en-US"/>
        </w:rPr>
        <w:t xml:space="preserve">30 min. </w:t>
      </w:r>
      <w:r w:rsidRPr="00F214FB">
        <w:rPr>
          <w:rFonts w:ascii="Arial" w:hAnsi="Arial" w:cs="Arial"/>
          <w:sz w:val="24"/>
          <w:szCs w:val="24"/>
        </w:rPr>
        <w:t>Scale bar represents 10 μm.</w:t>
      </w:r>
      <w:r w:rsidRPr="00F214FB">
        <w:rPr>
          <w:rFonts w:ascii="Arial" w:hAnsi="Arial" w:cs="Arial"/>
          <w:sz w:val="24"/>
          <w:szCs w:val="24"/>
          <w:lang w:val="en-US"/>
        </w:rPr>
        <w:t xml:space="preserve"> This figure is related to Fig. 6B in the main text.</w:t>
      </w:r>
    </w:p>
    <w:p w14:paraId="60956EC0" w14:textId="1185C3A3" w:rsidR="00542ED3" w:rsidRPr="00F214FB" w:rsidRDefault="000032A1" w:rsidP="001A479F">
      <w:pPr>
        <w:spacing w:after="160" w:line="480" w:lineRule="auto"/>
        <w:jc w:val="center"/>
        <w:rPr>
          <w:rFonts w:ascii="Arial" w:hAnsi="Arial" w:cs="Arial"/>
          <w:b/>
          <w:sz w:val="24"/>
          <w:szCs w:val="24"/>
        </w:rPr>
      </w:pPr>
      <w:r w:rsidRPr="00F214FB">
        <w:rPr>
          <w:rFonts w:ascii="Arial" w:hAnsi="Arial" w:cs="Arial"/>
          <w:noProof/>
          <w:sz w:val="24"/>
          <w:szCs w:val="24"/>
          <w:lang w:val="sv-SE" w:eastAsia="sv-SE"/>
        </w:rPr>
        <w:lastRenderedPageBreak/>
        <w:drawing>
          <wp:inline distT="0" distB="0" distL="0" distR="0" wp14:anchorId="05336344" wp14:editId="26196997">
            <wp:extent cx="4049395" cy="273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9395" cy="2731135"/>
                    </a:xfrm>
                    <a:prstGeom prst="rect">
                      <a:avLst/>
                    </a:prstGeom>
                    <a:noFill/>
                    <a:ln>
                      <a:noFill/>
                    </a:ln>
                  </pic:spPr>
                </pic:pic>
              </a:graphicData>
            </a:graphic>
          </wp:inline>
        </w:drawing>
      </w:r>
    </w:p>
    <w:p w14:paraId="5FC6961D" w14:textId="7D451BA6" w:rsidR="00542ED3" w:rsidRPr="00F214FB" w:rsidRDefault="00542ED3" w:rsidP="00542ED3">
      <w:pPr>
        <w:widowControl w:val="0"/>
        <w:spacing w:after="0" w:line="480" w:lineRule="auto"/>
        <w:jc w:val="both"/>
        <w:rPr>
          <w:rFonts w:ascii="Arial" w:hAnsi="Arial" w:cs="Arial"/>
          <w:b/>
          <w:sz w:val="24"/>
          <w:szCs w:val="24"/>
        </w:rPr>
      </w:pPr>
      <w:r w:rsidRPr="00F214FB">
        <w:rPr>
          <w:rFonts w:ascii="Arial" w:hAnsi="Arial" w:cs="Arial"/>
          <w:b/>
          <w:sz w:val="24"/>
          <w:szCs w:val="24"/>
        </w:rPr>
        <w:t>Fig. S</w:t>
      </w:r>
      <w:r w:rsidR="001A479F" w:rsidRPr="00F214FB">
        <w:rPr>
          <w:rFonts w:ascii="Arial" w:hAnsi="Arial" w:cs="Arial"/>
          <w:b/>
          <w:sz w:val="24"/>
          <w:szCs w:val="24"/>
        </w:rPr>
        <w:t>4</w:t>
      </w:r>
      <w:r w:rsidRPr="00F214FB">
        <w:rPr>
          <w:rFonts w:ascii="Arial" w:hAnsi="Arial" w:cs="Arial"/>
          <w:b/>
          <w:sz w:val="24"/>
          <w:szCs w:val="24"/>
        </w:rPr>
        <w:t xml:space="preserve">. </w:t>
      </w:r>
      <w:r w:rsidR="001A479F" w:rsidRPr="00F214FB">
        <w:rPr>
          <w:rFonts w:ascii="Arial" w:hAnsi="Arial" w:cs="Arial"/>
          <w:b/>
          <w:sz w:val="24"/>
          <w:szCs w:val="24"/>
        </w:rPr>
        <w:t xml:space="preserve">Killing of stationary phase </w:t>
      </w:r>
      <w:r w:rsidRPr="00F214FB">
        <w:rPr>
          <w:rFonts w:ascii="Arial" w:hAnsi="Arial" w:cs="Arial"/>
          <w:b/>
          <w:i/>
          <w:iCs/>
          <w:sz w:val="24"/>
          <w:szCs w:val="24"/>
        </w:rPr>
        <w:t>S. aureus</w:t>
      </w:r>
      <w:r w:rsidR="001A479F" w:rsidRPr="00F214FB">
        <w:rPr>
          <w:rFonts w:ascii="Arial" w:hAnsi="Arial" w:cs="Arial"/>
          <w:b/>
          <w:sz w:val="24"/>
          <w:szCs w:val="24"/>
        </w:rPr>
        <w:t xml:space="preserve"> cells by valinomycin</w:t>
      </w:r>
      <w:r w:rsidRPr="00F214FB">
        <w:rPr>
          <w:rFonts w:ascii="Arial" w:hAnsi="Arial" w:cs="Arial"/>
          <w:b/>
          <w:sz w:val="24"/>
          <w:szCs w:val="24"/>
        </w:rPr>
        <w:t xml:space="preserve">. </w:t>
      </w:r>
    </w:p>
    <w:p w14:paraId="507750F8" w14:textId="62CFE8DC" w:rsidR="00542ED3" w:rsidRPr="00F214FB" w:rsidRDefault="00542ED3" w:rsidP="007506D8">
      <w:pPr>
        <w:widowControl w:val="0"/>
        <w:spacing w:after="0" w:line="480" w:lineRule="auto"/>
        <w:jc w:val="both"/>
        <w:rPr>
          <w:rFonts w:ascii="Arial" w:hAnsi="Arial" w:cs="Arial"/>
          <w:b/>
          <w:sz w:val="24"/>
          <w:szCs w:val="24"/>
        </w:rPr>
      </w:pPr>
      <w:r w:rsidRPr="00F214FB">
        <w:rPr>
          <w:rFonts w:ascii="Arial" w:hAnsi="Arial" w:cs="Arial"/>
          <w:sz w:val="24"/>
          <w:szCs w:val="24"/>
        </w:rPr>
        <w:t xml:space="preserve">Survival curves of </w:t>
      </w:r>
      <w:r w:rsidR="007506D8" w:rsidRPr="00F214FB">
        <w:rPr>
          <w:rFonts w:ascii="Arial" w:hAnsi="Arial" w:cs="Arial"/>
          <w:sz w:val="24"/>
          <w:szCs w:val="24"/>
        </w:rPr>
        <w:t xml:space="preserve">stationary phase </w:t>
      </w:r>
      <w:r w:rsidRPr="00F214FB">
        <w:rPr>
          <w:rFonts w:ascii="Arial" w:hAnsi="Arial" w:cs="Arial"/>
          <w:i/>
          <w:sz w:val="24"/>
          <w:szCs w:val="24"/>
          <w:lang w:val="en-US"/>
        </w:rPr>
        <w:t>S. aureus</w:t>
      </w:r>
      <w:r w:rsidRPr="00F214FB">
        <w:rPr>
          <w:rFonts w:ascii="Arial" w:hAnsi="Arial" w:cs="Arial"/>
          <w:sz w:val="24"/>
          <w:szCs w:val="24"/>
          <w:lang w:val="en-US"/>
        </w:rPr>
        <w:t xml:space="preserve"> </w:t>
      </w:r>
      <w:r w:rsidR="007506D8" w:rsidRPr="00F214FB">
        <w:rPr>
          <w:rFonts w:ascii="Arial" w:hAnsi="Arial" w:cs="Arial"/>
          <w:sz w:val="24"/>
          <w:szCs w:val="24"/>
          <w:lang w:val="en-US"/>
        </w:rPr>
        <w:t>wild type cells (</w:t>
      </w:r>
      <w:r w:rsidRPr="00F214FB">
        <w:rPr>
          <w:rFonts w:ascii="Arial" w:hAnsi="Arial" w:cs="Arial"/>
          <w:i/>
          <w:iCs/>
          <w:sz w:val="24"/>
          <w:szCs w:val="24"/>
        </w:rPr>
        <w:t>wt</w:t>
      </w:r>
      <w:r w:rsidR="007506D8" w:rsidRPr="00F214FB">
        <w:rPr>
          <w:rFonts w:ascii="Arial" w:hAnsi="Arial" w:cs="Arial"/>
          <w:sz w:val="24"/>
          <w:szCs w:val="24"/>
        </w:rPr>
        <w:t>)</w:t>
      </w:r>
      <w:r w:rsidRPr="00F214FB">
        <w:rPr>
          <w:rFonts w:ascii="Arial" w:hAnsi="Arial" w:cs="Arial"/>
          <w:sz w:val="24"/>
          <w:szCs w:val="24"/>
        </w:rPr>
        <w:t xml:space="preserve"> </w:t>
      </w:r>
      <w:r w:rsidR="007506D8" w:rsidRPr="00F214FB">
        <w:rPr>
          <w:rFonts w:ascii="Arial" w:hAnsi="Arial" w:cs="Arial"/>
          <w:sz w:val="24"/>
          <w:szCs w:val="24"/>
        </w:rPr>
        <w:t xml:space="preserve">and the </w:t>
      </w:r>
      <w:r w:rsidRPr="00F214FB">
        <w:rPr>
          <w:rFonts w:ascii="Arial" w:hAnsi="Arial" w:cs="Arial"/>
          <w:i/>
          <w:sz w:val="24"/>
          <w:szCs w:val="24"/>
        </w:rPr>
        <w:t>S. aureus</w:t>
      </w:r>
      <w:r w:rsidRPr="00F214FB">
        <w:rPr>
          <w:rFonts w:ascii="Arial" w:hAnsi="Arial" w:cs="Arial"/>
          <w:sz w:val="24"/>
          <w:szCs w:val="24"/>
        </w:rPr>
        <w:t xml:space="preserve"> superoxide dismutase mutants Δ</w:t>
      </w:r>
      <w:r w:rsidRPr="00F214FB">
        <w:rPr>
          <w:rFonts w:ascii="Arial" w:hAnsi="Arial" w:cs="Arial"/>
          <w:i/>
          <w:sz w:val="24"/>
          <w:szCs w:val="24"/>
        </w:rPr>
        <w:t>sod</w:t>
      </w:r>
      <w:r w:rsidRPr="00F214FB">
        <w:rPr>
          <w:rFonts w:ascii="Arial" w:hAnsi="Arial" w:cs="Arial"/>
          <w:i/>
          <w:iCs/>
          <w:sz w:val="24"/>
          <w:szCs w:val="24"/>
        </w:rPr>
        <w:t>A</w:t>
      </w:r>
      <w:r w:rsidRPr="00F214FB">
        <w:rPr>
          <w:rFonts w:ascii="Arial" w:hAnsi="Arial" w:cs="Arial"/>
          <w:sz w:val="24"/>
          <w:szCs w:val="24"/>
        </w:rPr>
        <w:t>, Δ</w:t>
      </w:r>
      <w:r w:rsidRPr="00F214FB">
        <w:rPr>
          <w:rFonts w:ascii="Arial" w:hAnsi="Arial" w:cs="Arial"/>
          <w:i/>
          <w:sz w:val="24"/>
          <w:szCs w:val="24"/>
        </w:rPr>
        <w:t>sodM</w:t>
      </w:r>
      <w:r w:rsidRPr="00F214FB">
        <w:rPr>
          <w:rFonts w:ascii="Arial" w:hAnsi="Arial" w:cs="Arial"/>
          <w:sz w:val="24"/>
          <w:szCs w:val="24"/>
        </w:rPr>
        <w:t xml:space="preserve"> and double mutant Δ</w:t>
      </w:r>
      <w:r w:rsidRPr="00F214FB">
        <w:rPr>
          <w:rFonts w:ascii="Arial" w:hAnsi="Arial" w:cs="Arial"/>
          <w:i/>
          <w:sz w:val="24"/>
          <w:szCs w:val="24"/>
        </w:rPr>
        <w:t>sodAM</w:t>
      </w:r>
      <w:r w:rsidR="007506D8" w:rsidRPr="00F214FB">
        <w:rPr>
          <w:rFonts w:ascii="Arial" w:hAnsi="Arial" w:cs="Arial"/>
          <w:sz w:val="24"/>
          <w:szCs w:val="24"/>
        </w:rPr>
        <w:t xml:space="preserve"> when incubated with </w:t>
      </w:r>
      <w:r w:rsidRPr="00F214FB">
        <w:rPr>
          <w:rFonts w:ascii="Arial" w:hAnsi="Arial" w:cs="Arial"/>
          <w:sz w:val="24"/>
          <w:szCs w:val="24"/>
        </w:rPr>
        <w:t>100 µM valinomycin (val)</w:t>
      </w:r>
      <w:r w:rsidR="007506D8" w:rsidRPr="00F214FB">
        <w:rPr>
          <w:rFonts w:ascii="Arial" w:hAnsi="Arial" w:cs="Arial"/>
          <w:sz w:val="24"/>
          <w:szCs w:val="24"/>
        </w:rPr>
        <w:t xml:space="preserve">. </w:t>
      </w:r>
      <w:r w:rsidRPr="00F214FB">
        <w:rPr>
          <w:rFonts w:ascii="Arial" w:hAnsi="Arial" w:cs="Arial"/>
          <w:sz w:val="24"/>
          <w:szCs w:val="24"/>
        </w:rPr>
        <w:t xml:space="preserve">1 % DMSO was used as </w:t>
      </w:r>
      <w:r w:rsidR="007506D8" w:rsidRPr="00F214FB">
        <w:rPr>
          <w:rFonts w:ascii="Arial" w:hAnsi="Arial" w:cs="Arial"/>
          <w:sz w:val="24"/>
          <w:szCs w:val="24"/>
        </w:rPr>
        <w:t xml:space="preserve">negative </w:t>
      </w:r>
      <w:r w:rsidRPr="00F214FB">
        <w:rPr>
          <w:rFonts w:ascii="Arial" w:hAnsi="Arial" w:cs="Arial"/>
          <w:sz w:val="24"/>
          <w:szCs w:val="24"/>
        </w:rPr>
        <w:t xml:space="preserve">control. The survival curves of </w:t>
      </w:r>
      <w:r w:rsidR="007506D8" w:rsidRPr="00F214FB">
        <w:rPr>
          <w:rFonts w:ascii="Arial" w:hAnsi="Arial" w:cs="Arial"/>
          <w:sz w:val="24"/>
          <w:szCs w:val="24"/>
        </w:rPr>
        <w:t xml:space="preserve">the superoxide dismutase mutants with DMSO were </w:t>
      </w:r>
      <w:r w:rsidRPr="00F214FB">
        <w:rPr>
          <w:rFonts w:ascii="Arial" w:hAnsi="Arial" w:cs="Arial"/>
          <w:sz w:val="24"/>
          <w:szCs w:val="24"/>
        </w:rPr>
        <w:t xml:space="preserve">similar to </w:t>
      </w:r>
      <w:r w:rsidR="007506D8" w:rsidRPr="00F214FB">
        <w:rPr>
          <w:rFonts w:ascii="Arial" w:hAnsi="Arial" w:cs="Arial"/>
          <w:sz w:val="24"/>
          <w:szCs w:val="24"/>
        </w:rPr>
        <w:t>that of the wild type strain and not shown here</w:t>
      </w:r>
      <w:r w:rsidR="00DC61D3" w:rsidRPr="00F214FB">
        <w:rPr>
          <w:rFonts w:ascii="Arial" w:hAnsi="Arial" w:cs="Arial"/>
          <w:sz w:val="24"/>
          <w:szCs w:val="24"/>
        </w:rPr>
        <w:t>. Data shown reflect mean ± SD</w:t>
      </w:r>
      <w:r w:rsidRPr="00F214FB">
        <w:rPr>
          <w:rFonts w:ascii="Arial" w:hAnsi="Arial" w:cs="Arial"/>
          <w:sz w:val="24"/>
          <w:szCs w:val="24"/>
        </w:rPr>
        <w:t xml:space="preserve"> of three </w:t>
      </w:r>
      <w:r w:rsidR="007506D8" w:rsidRPr="00F214FB">
        <w:rPr>
          <w:rFonts w:ascii="Arial" w:hAnsi="Arial" w:cs="Arial"/>
          <w:sz w:val="24"/>
          <w:szCs w:val="24"/>
        </w:rPr>
        <w:t xml:space="preserve">biological </w:t>
      </w:r>
      <w:r w:rsidRPr="00F214FB">
        <w:rPr>
          <w:rFonts w:ascii="Arial" w:hAnsi="Arial" w:cs="Arial"/>
          <w:sz w:val="24"/>
          <w:szCs w:val="24"/>
        </w:rPr>
        <w:t>replicates.</w:t>
      </w:r>
      <w:r w:rsidRPr="00F214FB">
        <w:rPr>
          <w:rFonts w:ascii="Arial" w:hAnsi="Arial" w:cs="Arial"/>
          <w:b/>
          <w:sz w:val="24"/>
          <w:szCs w:val="24"/>
        </w:rPr>
        <w:br w:type="page"/>
      </w:r>
    </w:p>
    <w:p w14:paraId="3718D2D3" w14:textId="6413B6AC" w:rsidR="0024158B" w:rsidRPr="00F214FB" w:rsidRDefault="00B633DC" w:rsidP="007506D8">
      <w:pPr>
        <w:spacing w:after="0" w:line="480" w:lineRule="auto"/>
        <w:jc w:val="both"/>
        <w:rPr>
          <w:rFonts w:ascii="Arial" w:hAnsi="Arial" w:cs="Arial"/>
          <w:b/>
          <w:bCs/>
          <w:sz w:val="24"/>
          <w:szCs w:val="24"/>
        </w:rPr>
      </w:pPr>
      <w:r w:rsidRPr="00F214FB">
        <w:rPr>
          <w:rFonts w:ascii="Arial" w:hAnsi="Arial" w:cs="Arial"/>
          <w:b/>
          <w:bCs/>
          <w:sz w:val="24"/>
          <w:szCs w:val="24"/>
        </w:rPr>
        <w:lastRenderedPageBreak/>
        <w:t>Reference</w:t>
      </w:r>
    </w:p>
    <w:p w14:paraId="5C2E0D0A" w14:textId="780FE345" w:rsidR="00633513" w:rsidRPr="00633513" w:rsidRDefault="00EF1AF8" w:rsidP="00633513">
      <w:pPr>
        <w:widowControl w:val="0"/>
        <w:autoSpaceDE w:val="0"/>
        <w:autoSpaceDN w:val="0"/>
        <w:adjustRightInd w:val="0"/>
        <w:spacing w:after="0" w:line="480" w:lineRule="auto"/>
        <w:ind w:left="640" w:hanging="640"/>
        <w:rPr>
          <w:rFonts w:ascii="Arial" w:hAnsi="Arial" w:cs="Arial"/>
          <w:noProof/>
          <w:sz w:val="24"/>
          <w:szCs w:val="24"/>
        </w:rPr>
      </w:pPr>
      <w:r w:rsidRPr="00F214FB">
        <w:rPr>
          <w:rFonts w:ascii="Arial" w:hAnsi="Arial" w:cs="Arial"/>
          <w:sz w:val="24"/>
          <w:szCs w:val="24"/>
        </w:rPr>
        <w:fldChar w:fldCharType="begin" w:fldLock="1"/>
      </w:r>
      <w:r w:rsidRPr="00F214FB">
        <w:rPr>
          <w:rFonts w:ascii="Arial" w:hAnsi="Arial" w:cs="Arial"/>
          <w:sz w:val="24"/>
          <w:szCs w:val="24"/>
        </w:rPr>
        <w:instrText xml:space="preserve">ADDIN Mendeley Bibliography CSL_BIBLIOGRAPHY </w:instrText>
      </w:r>
      <w:r w:rsidRPr="00F214FB">
        <w:rPr>
          <w:rFonts w:ascii="Arial" w:hAnsi="Arial" w:cs="Arial"/>
          <w:sz w:val="24"/>
          <w:szCs w:val="24"/>
        </w:rPr>
        <w:fldChar w:fldCharType="separate"/>
      </w:r>
      <w:r w:rsidR="00633513" w:rsidRPr="00633513">
        <w:rPr>
          <w:rFonts w:ascii="Arial" w:hAnsi="Arial" w:cs="Arial"/>
          <w:noProof/>
          <w:sz w:val="24"/>
          <w:szCs w:val="24"/>
        </w:rPr>
        <w:t>1.</w:t>
      </w:r>
      <w:r w:rsidR="00633513" w:rsidRPr="00633513">
        <w:rPr>
          <w:rFonts w:ascii="Arial" w:hAnsi="Arial" w:cs="Arial"/>
          <w:noProof/>
          <w:sz w:val="24"/>
          <w:szCs w:val="24"/>
        </w:rPr>
        <w:tab/>
        <w:t xml:space="preserve">Gray, D. A. </w:t>
      </w:r>
      <w:r w:rsidR="00633513" w:rsidRPr="00633513">
        <w:rPr>
          <w:rFonts w:ascii="Arial" w:hAnsi="Arial" w:cs="Arial"/>
          <w:i/>
          <w:iCs/>
          <w:noProof/>
          <w:sz w:val="24"/>
          <w:szCs w:val="24"/>
        </w:rPr>
        <w:t>et al.</w:t>
      </w:r>
      <w:r w:rsidR="00633513" w:rsidRPr="00633513">
        <w:rPr>
          <w:rFonts w:ascii="Arial" w:hAnsi="Arial" w:cs="Arial"/>
          <w:noProof/>
          <w:sz w:val="24"/>
          <w:szCs w:val="24"/>
        </w:rPr>
        <w:t xml:space="preserve"> Extreme slow growth as alternative strategy to survive deep starvation in bacteria. </w:t>
      </w:r>
      <w:r w:rsidR="00633513" w:rsidRPr="00633513">
        <w:rPr>
          <w:rFonts w:ascii="Arial" w:hAnsi="Arial" w:cs="Arial"/>
          <w:i/>
          <w:iCs/>
          <w:noProof/>
          <w:sz w:val="24"/>
          <w:szCs w:val="24"/>
        </w:rPr>
        <w:t>Nat. Commun.</w:t>
      </w:r>
      <w:r w:rsidR="00633513" w:rsidRPr="00633513">
        <w:rPr>
          <w:rFonts w:ascii="Arial" w:hAnsi="Arial" w:cs="Arial"/>
          <w:noProof/>
          <w:sz w:val="24"/>
          <w:szCs w:val="24"/>
        </w:rPr>
        <w:t xml:space="preserve"> </w:t>
      </w:r>
      <w:r w:rsidR="00633513" w:rsidRPr="00633513">
        <w:rPr>
          <w:rFonts w:ascii="Arial" w:hAnsi="Arial" w:cs="Arial"/>
          <w:b/>
          <w:bCs/>
          <w:noProof/>
          <w:sz w:val="24"/>
          <w:szCs w:val="24"/>
        </w:rPr>
        <w:t>10</w:t>
      </w:r>
      <w:r w:rsidR="00633513" w:rsidRPr="00633513">
        <w:rPr>
          <w:rFonts w:ascii="Arial" w:hAnsi="Arial" w:cs="Arial"/>
          <w:noProof/>
          <w:sz w:val="24"/>
          <w:szCs w:val="24"/>
        </w:rPr>
        <w:t>, (2019).</w:t>
      </w:r>
    </w:p>
    <w:p w14:paraId="6DB724D4" w14:textId="77777777" w:rsidR="00633513" w:rsidRPr="00633513" w:rsidRDefault="00633513" w:rsidP="00633513">
      <w:pPr>
        <w:widowControl w:val="0"/>
        <w:autoSpaceDE w:val="0"/>
        <w:autoSpaceDN w:val="0"/>
        <w:adjustRightInd w:val="0"/>
        <w:spacing w:after="0" w:line="480" w:lineRule="auto"/>
        <w:ind w:left="640" w:hanging="640"/>
        <w:rPr>
          <w:rFonts w:ascii="Arial" w:hAnsi="Arial" w:cs="Arial"/>
          <w:noProof/>
          <w:sz w:val="24"/>
          <w:szCs w:val="24"/>
        </w:rPr>
      </w:pPr>
      <w:r w:rsidRPr="00633513">
        <w:rPr>
          <w:rFonts w:ascii="Arial" w:hAnsi="Arial" w:cs="Arial"/>
          <w:noProof/>
          <w:sz w:val="24"/>
          <w:szCs w:val="24"/>
        </w:rPr>
        <w:t>2.</w:t>
      </w:r>
      <w:r w:rsidRPr="00633513">
        <w:rPr>
          <w:rFonts w:ascii="Arial" w:hAnsi="Arial" w:cs="Arial"/>
          <w:noProof/>
          <w:sz w:val="24"/>
          <w:szCs w:val="24"/>
        </w:rPr>
        <w:tab/>
        <w:t xml:space="preserve">Tarrant, E. </w:t>
      </w:r>
      <w:r w:rsidRPr="00633513">
        <w:rPr>
          <w:rFonts w:ascii="Arial" w:hAnsi="Arial" w:cs="Arial"/>
          <w:i/>
          <w:iCs/>
          <w:noProof/>
          <w:sz w:val="24"/>
          <w:szCs w:val="24"/>
        </w:rPr>
        <w:t>et al.</w:t>
      </w:r>
      <w:r w:rsidRPr="00633513">
        <w:rPr>
          <w:rFonts w:ascii="Arial" w:hAnsi="Arial" w:cs="Arial"/>
          <w:noProof/>
          <w:sz w:val="24"/>
          <w:szCs w:val="24"/>
        </w:rPr>
        <w:t xml:space="preserve"> Copper stress in Staphylococcus aureus leads to adaptive changes in central carbon metabolism. </w:t>
      </w:r>
      <w:r w:rsidRPr="00633513">
        <w:rPr>
          <w:rFonts w:ascii="Arial" w:hAnsi="Arial" w:cs="Arial"/>
          <w:i/>
          <w:iCs/>
          <w:noProof/>
          <w:sz w:val="24"/>
          <w:szCs w:val="24"/>
        </w:rPr>
        <w:t>Metallomics</w:t>
      </w:r>
      <w:r w:rsidRPr="00633513">
        <w:rPr>
          <w:rFonts w:ascii="Arial" w:hAnsi="Arial" w:cs="Arial"/>
          <w:noProof/>
          <w:sz w:val="24"/>
          <w:szCs w:val="24"/>
        </w:rPr>
        <w:t xml:space="preserve"> </w:t>
      </w:r>
      <w:r w:rsidRPr="00633513">
        <w:rPr>
          <w:rFonts w:ascii="Arial" w:hAnsi="Arial" w:cs="Arial"/>
          <w:b/>
          <w:bCs/>
          <w:noProof/>
          <w:sz w:val="24"/>
          <w:szCs w:val="24"/>
        </w:rPr>
        <w:t>11</w:t>
      </w:r>
      <w:r w:rsidRPr="00633513">
        <w:rPr>
          <w:rFonts w:ascii="Arial" w:hAnsi="Arial" w:cs="Arial"/>
          <w:noProof/>
          <w:sz w:val="24"/>
          <w:szCs w:val="24"/>
        </w:rPr>
        <w:t>, 183–200 (2019).</w:t>
      </w:r>
    </w:p>
    <w:p w14:paraId="260CBDF2" w14:textId="2B73F128" w:rsidR="00633513" w:rsidRPr="00633513" w:rsidRDefault="00633513" w:rsidP="00633513">
      <w:pPr>
        <w:widowControl w:val="0"/>
        <w:autoSpaceDE w:val="0"/>
        <w:autoSpaceDN w:val="0"/>
        <w:adjustRightInd w:val="0"/>
        <w:spacing w:after="0" w:line="480" w:lineRule="auto"/>
        <w:ind w:left="640" w:hanging="640"/>
        <w:rPr>
          <w:rFonts w:ascii="Arial" w:hAnsi="Arial" w:cs="Arial"/>
          <w:noProof/>
          <w:sz w:val="24"/>
          <w:szCs w:val="24"/>
        </w:rPr>
      </w:pPr>
      <w:r w:rsidRPr="00633513">
        <w:rPr>
          <w:rFonts w:ascii="Arial" w:hAnsi="Arial" w:cs="Arial"/>
          <w:noProof/>
          <w:sz w:val="24"/>
          <w:szCs w:val="24"/>
        </w:rPr>
        <w:t>3.</w:t>
      </w:r>
      <w:r w:rsidRPr="00633513">
        <w:rPr>
          <w:rFonts w:ascii="Arial" w:hAnsi="Arial" w:cs="Arial"/>
          <w:noProof/>
          <w:sz w:val="24"/>
          <w:szCs w:val="24"/>
        </w:rPr>
        <w:tab/>
        <w:t xml:space="preserve">Kawai, Y. </w:t>
      </w:r>
      <w:r w:rsidRPr="00633513">
        <w:rPr>
          <w:rFonts w:ascii="Arial" w:hAnsi="Arial" w:cs="Arial"/>
          <w:i/>
          <w:iCs/>
          <w:noProof/>
          <w:sz w:val="24"/>
          <w:szCs w:val="24"/>
        </w:rPr>
        <w:t>et al.</w:t>
      </w:r>
      <w:r w:rsidRPr="00633513">
        <w:rPr>
          <w:rFonts w:ascii="Arial" w:hAnsi="Arial" w:cs="Arial"/>
          <w:noProof/>
          <w:sz w:val="24"/>
          <w:szCs w:val="24"/>
        </w:rPr>
        <w:t xml:space="preserve"> Cell Growth of Wall-Free L-Form Bacteria Is Limited by Oxidative Damage. </w:t>
      </w:r>
      <w:r w:rsidRPr="00633513">
        <w:rPr>
          <w:rFonts w:ascii="Arial" w:hAnsi="Arial" w:cs="Arial"/>
          <w:i/>
          <w:iCs/>
          <w:noProof/>
          <w:sz w:val="24"/>
          <w:szCs w:val="24"/>
        </w:rPr>
        <w:t>Curr. Biol.</w:t>
      </w:r>
      <w:r w:rsidRPr="00633513">
        <w:rPr>
          <w:rFonts w:ascii="Arial" w:hAnsi="Arial" w:cs="Arial"/>
          <w:noProof/>
          <w:sz w:val="24"/>
          <w:szCs w:val="24"/>
        </w:rPr>
        <w:t xml:space="preserve"> (2015).</w:t>
      </w:r>
    </w:p>
    <w:p w14:paraId="51DFBA2A" w14:textId="77777777" w:rsidR="00633513" w:rsidRPr="00633513" w:rsidRDefault="00633513" w:rsidP="00633513">
      <w:pPr>
        <w:widowControl w:val="0"/>
        <w:autoSpaceDE w:val="0"/>
        <w:autoSpaceDN w:val="0"/>
        <w:adjustRightInd w:val="0"/>
        <w:spacing w:after="0" w:line="480" w:lineRule="auto"/>
        <w:ind w:left="640" w:hanging="640"/>
        <w:rPr>
          <w:rFonts w:ascii="Arial" w:hAnsi="Arial" w:cs="Arial"/>
          <w:noProof/>
          <w:sz w:val="24"/>
          <w:szCs w:val="24"/>
        </w:rPr>
      </w:pPr>
      <w:r w:rsidRPr="00633513">
        <w:rPr>
          <w:rFonts w:ascii="Arial" w:hAnsi="Arial" w:cs="Arial"/>
          <w:noProof/>
          <w:sz w:val="24"/>
          <w:szCs w:val="24"/>
        </w:rPr>
        <w:t>4.</w:t>
      </w:r>
      <w:r w:rsidRPr="00633513">
        <w:rPr>
          <w:rFonts w:ascii="Arial" w:hAnsi="Arial" w:cs="Arial"/>
          <w:noProof/>
          <w:sz w:val="24"/>
          <w:szCs w:val="24"/>
        </w:rPr>
        <w:tab/>
        <w:t xml:space="preserve">Steinmetz, M. &amp; Richter, R. Plasmids designed to alter the antibiotic resistance expressed by insertion mutations in Bacillus subtilis, through in vivo recombination. </w:t>
      </w:r>
      <w:r w:rsidRPr="00633513">
        <w:rPr>
          <w:rFonts w:ascii="Arial" w:hAnsi="Arial" w:cs="Arial"/>
          <w:i/>
          <w:iCs/>
          <w:noProof/>
          <w:sz w:val="24"/>
          <w:szCs w:val="24"/>
        </w:rPr>
        <w:t>Gene</w:t>
      </w:r>
      <w:r w:rsidRPr="00633513">
        <w:rPr>
          <w:rFonts w:ascii="Arial" w:hAnsi="Arial" w:cs="Arial"/>
          <w:noProof/>
          <w:sz w:val="24"/>
          <w:szCs w:val="24"/>
        </w:rPr>
        <w:t xml:space="preserve"> </w:t>
      </w:r>
      <w:r w:rsidRPr="00633513">
        <w:rPr>
          <w:rFonts w:ascii="Arial" w:hAnsi="Arial" w:cs="Arial"/>
          <w:b/>
          <w:bCs/>
          <w:noProof/>
          <w:sz w:val="24"/>
          <w:szCs w:val="24"/>
        </w:rPr>
        <w:t>142</w:t>
      </w:r>
      <w:r w:rsidRPr="00633513">
        <w:rPr>
          <w:rFonts w:ascii="Arial" w:hAnsi="Arial" w:cs="Arial"/>
          <w:noProof/>
          <w:sz w:val="24"/>
          <w:szCs w:val="24"/>
        </w:rPr>
        <w:t>, 79–83 (1994).</w:t>
      </w:r>
    </w:p>
    <w:p w14:paraId="0EF5C184" w14:textId="36DCA14B" w:rsidR="00633513" w:rsidRPr="00633513" w:rsidRDefault="00633513" w:rsidP="00633513">
      <w:pPr>
        <w:widowControl w:val="0"/>
        <w:autoSpaceDE w:val="0"/>
        <w:autoSpaceDN w:val="0"/>
        <w:adjustRightInd w:val="0"/>
        <w:spacing w:after="0" w:line="480" w:lineRule="auto"/>
        <w:ind w:left="640" w:hanging="640"/>
        <w:rPr>
          <w:rFonts w:ascii="Arial" w:hAnsi="Arial" w:cs="Arial"/>
          <w:noProof/>
          <w:sz w:val="24"/>
        </w:rPr>
      </w:pPr>
      <w:r w:rsidRPr="00633513">
        <w:rPr>
          <w:rFonts w:ascii="Arial" w:hAnsi="Arial" w:cs="Arial"/>
          <w:noProof/>
          <w:sz w:val="24"/>
          <w:szCs w:val="24"/>
        </w:rPr>
        <w:t>5.</w:t>
      </w:r>
      <w:r w:rsidRPr="00633513">
        <w:rPr>
          <w:rFonts w:ascii="Arial" w:hAnsi="Arial" w:cs="Arial"/>
          <w:noProof/>
          <w:sz w:val="24"/>
          <w:szCs w:val="24"/>
        </w:rPr>
        <w:tab/>
        <w:t xml:space="preserve">Gamba, P., Jonker, M. J. &amp; Hamoen, L. W. A Novel Feedback Loop That Controls Bimodal Expression of Genetic Competence. </w:t>
      </w:r>
      <w:r w:rsidRPr="00633513">
        <w:rPr>
          <w:rFonts w:ascii="Arial" w:hAnsi="Arial" w:cs="Arial"/>
          <w:i/>
          <w:iCs/>
          <w:noProof/>
          <w:sz w:val="24"/>
          <w:szCs w:val="24"/>
        </w:rPr>
        <w:t>PLoS Genet.</w:t>
      </w:r>
      <w:r w:rsidRPr="00633513">
        <w:rPr>
          <w:rFonts w:ascii="Arial" w:hAnsi="Arial" w:cs="Arial"/>
          <w:noProof/>
          <w:sz w:val="24"/>
          <w:szCs w:val="24"/>
        </w:rPr>
        <w:t xml:space="preserve"> (2015).</w:t>
      </w:r>
    </w:p>
    <w:p w14:paraId="6353DA7F" w14:textId="76C9DF34" w:rsidR="00B633DC" w:rsidRPr="00F214FB" w:rsidRDefault="00EF1AF8" w:rsidP="002E6429">
      <w:pPr>
        <w:spacing w:after="0" w:line="480" w:lineRule="auto"/>
        <w:jc w:val="both"/>
        <w:rPr>
          <w:rFonts w:ascii="Arial" w:hAnsi="Arial" w:cs="Arial"/>
          <w:sz w:val="24"/>
          <w:szCs w:val="24"/>
        </w:rPr>
      </w:pPr>
      <w:r w:rsidRPr="00F214FB">
        <w:rPr>
          <w:rFonts w:ascii="Arial" w:hAnsi="Arial" w:cs="Arial"/>
          <w:sz w:val="24"/>
          <w:szCs w:val="24"/>
        </w:rPr>
        <w:fldChar w:fldCharType="end"/>
      </w:r>
    </w:p>
    <w:sectPr w:rsidR="00B633DC" w:rsidRPr="00F214FB" w:rsidSect="00036DDF">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317B9" w14:textId="77777777" w:rsidR="00E009C2" w:rsidRDefault="00E009C2" w:rsidP="007506D8">
      <w:pPr>
        <w:spacing w:after="0" w:line="240" w:lineRule="auto"/>
      </w:pPr>
      <w:r>
        <w:separator/>
      </w:r>
    </w:p>
  </w:endnote>
  <w:endnote w:type="continuationSeparator" w:id="0">
    <w:p w14:paraId="5923BB04" w14:textId="77777777" w:rsidR="00E009C2" w:rsidRDefault="00E009C2" w:rsidP="0075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0524365"/>
      <w:docPartObj>
        <w:docPartGallery w:val="Page Numbers (Bottom of Page)"/>
        <w:docPartUnique/>
      </w:docPartObj>
    </w:sdtPr>
    <w:sdtEndPr>
      <w:rPr>
        <w:noProof/>
      </w:rPr>
    </w:sdtEndPr>
    <w:sdtContent>
      <w:p w14:paraId="0E1CB064" w14:textId="20B76372" w:rsidR="00656495" w:rsidRDefault="00656495">
        <w:pPr>
          <w:pStyle w:val="Footer"/>
          <w:jc w:val="right"/>
        </w:pPr>
        <w:r>
          <w:fldChar w:fldCharType="begin"/>
        </w:r>
        <w:r>
          <w:instrText xml:space="preserve"> PAGE   \* MERGEFORMAT </w:instrText>
        </w:r>
        <w:r>
          <w:fldChar w:fldCharType="separate"/>
        </w:r>
        <w:r w:rsidR="00F214FB">
          <w:rPr>
            <w:noProof/>
          </w:rPr>
          <w:t>10</w:t>
        </w:r>
        <w:r>
          <w:rPr>
            <w:noProof/>
          </w:rPr>
          <w:fldChar w:fldCharType="end"/>
        </w:r>
      </w:p>
    </w:sdtContent>
  </w:sdt>
  <w:p w14:paraId="7762EFEE" w14:textId="77777777" w:rsidR="00656495" w:rsidRDefault="006564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154C0" w14:textId="77777777" w:rsidR="00E009C2" w:rsidRDefault="00E009C2" w:rsidP="007506D8">
      <w:pPr>
        <w:spacing w:after="0" w:line="240" w:lineRule="auto"/>
      </w:pPr>
      <w:r>
        <w:separator/>
      </w:r>
    </w:p>
  </w:footnote>
  <w:footnote w:type="continuationSeparator" w:id="0">
    <w:p w14:paraId="22B186C2" w14:textId="77777777" w:rsidR="00E009C2" w:rsidRDefault="00E009C2" w:rsidP="007506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AF0935"/>
    <w:multiLevelType w:val="hybridMultilevel"/>
    <w:tmpl w:val="2BC210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8F33D8"/>
    <w:multiLevelType w:val="hybridMultilevel"/>
    <w:tmpl w:val="3252D63A"/>
    <w:lvl w:ilvl="0" w:tplc="FE4EB926">
      <w:start w:val="1"/>
      <w:numFmt w:val="bullet"/>
      <w:lvlText w:val="•"/>
      <w:lvlJc w:val="left"/>
      <w:pPr>
        <w:tabs>
          <w:tab w:val="num" w:pos="720"/>
        </w:tabs>
        <w:ind w:left="720" w:hanging="360"/>
      </w:pPr>
      <w:rPr>
        <w:rFonts w:ascii="Arial" w:hAnsi="Arial" w:hint="default"/>
      </w:rPr>
    </w:lvl>
    <w:lvl w:ilvl="1" w:tplc="8B84DAE4">
      <w:start w:val="1"/>
      <w:numFmt w:val="bullet"/>
      <w:lvlText w:val="•"/>
      <w:lvlJc w:val="left"/>
      <w:pPr>
        <w:tabs>
          <w:tab w:val="num" w:pos="1440"/>
        </w:tabs>
        <w:ind w:left="1440" w:hanging="360"/>
      </w:pPr>
      <w:rPr>
        <w:rFonts w:ascii="Arial" w:hAnsi="Arial" w:hint="default"/>
      </w:rPr>
    </w:lvl>
    <w:lvl w:ilvl="2" w:tplc="FB465298" w:tentative="1">
      <w:start w:val="1"/>
      <w:numFmt w:val="bullet"/>
      <w:lvlText w:val="•"/>
      <w:lvlJc w:val="left"/>
      <w:pPr>
        <w:tabs>
          <w:tab w:val="num" w:pos="2160"/>
        </w:tabs>
        <w:ind w:left="2160" w:hanging="360"/>
      </w:pPr>
      <w:rPr>
        <w:rFonts w:ascii="Arial" w:hAnsi="Arial" w:hint="default"/>
      </w:rPr>
    </w:lvl>
    <w:lvl w:ilvl="3" w:tplc="101A3C06" w:tentative="1">
      <w:start w:val="1"/>
      <w:numFmt w:val="bullet"/>
      <w:lvlText w:val="•"/>
      <w:lvlJc w:val="left"/>
      <w:pPr>
        <w:tabs>
          <w:tab w:val="num" w:pos="2880"/>
        </w:tabs>
        <w:ind w:left="2880" w:hanging="360"/>
      </w:pPr>
      <w:rPr>
        <w:rFonts w:ascii="Arial" w:hAnsi="Arial" w:hint="default"/>
      </w:rPr>
    </w:lvl>
    <w:lvl w:ilvl="4" w:tplc="1C740468" w:tentative="1">
      <w:start w:val="1"/>
      <w:numFmt w:val="bullet"/>
      <w:lvlText w:val="•"/>
      <w:lvlJc w:val="left"/>
      <w:pPr>
        <w:tabs>
          <w:tab w:val="num" w:pos="3600"/>
        </w:tabs>
        <w:ind w:left="3600" w:hanging="360"/>
      </w:pPr>
      <w:rPr>
        <w:rFonts w:ascii="Arial" w:hAnsi="Arial" w:hint="default"/>
      </w:rPr>
    </w:lvl>
    <w:lvl w:ilvl="5" w:tplc="8A80D038" w:tentative="1">
      <w:start w:val="1"/>
      <w:numFmt w:val="bullet"/>
      <w:lvlText w:val="•"/>
      <w:lvlJc w:val="left"/>
      <w:pPr>
        <w:tabs>
          <w:tab w:val="num" w:pos="4320"/>
        </w:tabs>
        <w:ind w:left="4320" w:hanging="360"/>
      </w:pPr>
      <w:rPr>
        <w:rFonts w:ascii="Arial" w:hAnsi="Arial" w:hint="default"/>
      </w:rPr>
    </w:lvl>
    <w:lvl w:ilvl="6" w:tplc="AED0E7EA" w:tentative="1">
      <w:start w:val="1"/>
      <w:numFmt w:val="bullet"/>
      <w:lvlText w:val="•"/>
      <w:lvlJc w:val="left"/>
      <w:pPr>
        <w:tabs>
          <w:tab w:val="num" w:pos="5040"/>
        </w:tabs>
        <w:ind w:left="5040" w:hanging="360"/>
      </w:pPr>
      <w:rPr>
        <w:rFonts w:ascii="Arial" w:hAnsi="Arial" w:hint="default"/>
      </w:rPr>
    </w:lvl>
    <w:lvl w:ilvl="7" w:tplc="9D0A0E04" w:tentative="1">
      <w:start w:val="1"/>
      <w:numFmt w:val="bullet"/>
      <w:lvlText w:val="•"/>
      <w:lvlJc w:val="left"/>
      <w:pPr>
        <w:tabs>
          <w:tab w:val="num" w:pos="5760"/>
        </w:tabs>
        <w:ind w:left="5760" w:hanging="360"/>
      </w:pPr>
      <w:rPr>
        <w:rFonts w:ascii="Arial" w:hAnsi="Arial" w:hint="default"/>
      </w:rPr>
    </w:lvl>
    <w:lvl w:ilvl="8" w:tplc="32C4E3C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E762275"/>
    <w:multiLevelType w:val="hybridMultilevel"/>
    <w:tmpl w:val="E70EB9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C41404"/>
    <w:multiLevelType w:val="hybridMultilevel"/>
    <w:tmpl w:val="CA8863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7F164F53"/>
    <w:multiLevelType w:val="hybridMultilevel"/>
    <w:tmpl w:val="B4906F62"/>
    <w:lvl w:ilvl="0" w:tplc="0413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71C"/>
    <w:rsid w:val="00000368"/>
    <w:rsid w:val="000003B7"/>
    <w:rsid w:val="00000471"/>
    <w:rsid w:val="000012F0"/>
    <w:rsid w:val="000032A1"/>
    <w:rsid w:val="00004D2F"/>
    <w:rsid w:val="00005300"/>
    <w:rsid w:val="00017181"/>
    <w:rsid w:val="00020FED"/>
    <w:rsid w:val="00021CC4"/>
    <w:rsid w:val="00026594"/>
    <w:rsid w:val="00026D10"/>
    <w:rsid w:val="00036DDF"/>
    <w:rsid w:val="00037999"/>
    <w:rsid w:val="0004094A"/>
    <w:rsid w:val="00041118"/>
    <w:rsid w:val="000430D9"/>
    <w:rsid w:val="000448A0"/>
    <w:rsid w:val="00045CEC"/>
    <w:rsid w:val="00052CDD"/>
    <w:rsid w:val="00053684"/>
    <w:rsid w:val="0005387C"/>
    <w:rsid w:val="000562EE"/>
    <w:rsid w:val="00060B2A"/>
    <w:rsid w:val="00064017"/>
    <w:rsid w:val="000751A3"/>
    <w:rsid w:val="000766DD"/>
    <w:rsid w:val="00076D9F"/>
    <w:rsid w:val="00077F10"/>
    <w:rsid w:val="00081D6C"/>
    <w:rsid w:val="00086FA3"/>
    <w:rsid w:val="00087BBC"/>
    <w:rsid w:val="0009009F"/>
    <w:rsid w:val="0009120E"/>
    <w:rsid w:val="00092FF3"/>
    <w:rsid w:val="0009524D"/>
    <w:rsid w:val="000A0E8B"/>
    <w:rsid w:val="000A1FF1"/>
    <w:rsid w:val="000A511B"/>
    <w:rsid w:val="000A5139"/>
    <w:rsid w:val="000A7296"/>
    <w:rsid w:val="000B0B2F"/>
    <w:rsid w:val="000B0B7C"/>
    <w:rsid w:val="000B3BDA"/>
    <w:rsid w:val="000C021B"/>
    <w:rsid w:val="000C0BAE"/>
    <w:rsid w:val="000C66CD"/>
    <w:rsid w:val="000D1F7E"/>
    <w:rsid w:val="000D3B86"/>
    <w:rsid w:val="000D4234"/>
    <w:rsid w:val="000D55C6"/>
    <w:rsid w:val="000D6020"/>
    <w:rsid w:val="000E2B10"/>
    <w:rsid w:val="000E4DBE"/>
    <w:rsid w:val="000F2688"/>
    <w:rsid w:val="00101D31"/>
    <w:rsid w:val="00102BB2"/>
    <w:rsid w:val="00104A2D"/>
    <w:rsid w:val="00111279"/>
    <w:rsid w:val="00113801"/>
    <w:rsid w:val="00113F39"/>
    <w:rsid w:val="001147DE"/>
    <w:rsid w:val="00115F0B"/>
    <w:rsid w:val="00123018"/>
    <w:rsid w:val="001240C1"/>
    <w:rsid w:val="0012412B"/>
    <w:rsid w:val="001310C4"/>
    <w:rsid w:val="0013123B"/>
    <w:rsid w:val="00131CB0"/>
    <w:rsid w:val="00131FB4"/>
    <w:rsid w:val="001442E1"/>
    <w:rsid w:val="00145FAB"/>
    <w:rsid w:val="001469B2"/>
    <w:rsid w:val="00146BB0"/>
    <w:rsid w:val="00150964"/>
    <w:rsid w:val="00152F2D"/>
    <w:rsid w:val="0015471C"/>
    <w:rsid w:val="00154CDF"/>
    <w:rsid w:val="00156078"/>
    <w:rsid w:val="00157A77"/>
    <w:rsid w:val="00170389"/>
    <w:rsid w:val="00171DDA"/>
    <w:rsid w:val="00172247"/>
    <w:rsid w:val="00175CD7"/>
    <w:rsid w:val="00176B57"/>
    <w:rsid w:val="00177002"/>
    <w:rsid w:val="00180D8B"/>
    <w:rsid w:val="00182311"/>
    <w:rsid w:val="0018250D"/>
    <w:rsid w:val="00184BB7"/>
    <w:rsid w:val="00191D5D"/>
    <w:rsid w:val="00192F5F"/>
    <w:rsid w:val="00193006"/>
    <w:rsid w:val="001939A5"/>
    <w:rsid w:val="00195A90"/>
    <w:rsid w:val="00196777"/>
    <w:rsid w:val="001A2939"/>
    <w:rsid w:val="001A479F"/>
    <w:rsid w:val="001A560E"/>
    <w:rsid w:val="001A67D3"/>
    <w:rsid w:val="001B15B6"/>
    <w:rsid w:val="001C0A4B"/>
    <w:rsid w:val="001C3C7E"/>
    <w:rsid w:val="001C5AC9"/>
    <w:rsid w:val="001C76E3"/>
    <w:rsid w:val="001D2E5A"/>
    <w:rsid w:val="001D369E"/>
    <w:rsid w:val="001D458D"/>
    <w:rsid w:val="001D5303"/>
    <w:rsid w:val="001D5E53"/>
    <w:rsid w:val="001D6D18"/>
    <w:rsid w:val="001D7F87"/>
    <w:rsid w:val="001E033E"/>
    <w:rsid w:val="001E1767"/>
    <w:rsid w:val="001E52AA"/>
    <w:rsid w:val="00200D98"/>
    <w:rsid w:val="0020275C"/>
    <w:rsid w:val="00205F78"/>
    <w:rsid w:val="00206AAE"/>
    <w:rsid w:val="00207F3A"/>
    <w:rsid w:val="00210516"/>
    <w:rsid w:val="00211F11"/>
    <w:rsid w:val="00223086"/>
    <w:rsid w:val="002235D6"/>
    <w:rsid w:val="00226D12"/>
    <w:rsid w:val="00227B31"/>
    <w:rsid w:val="00227D12"/>
    <w:rsid w:val="00231473"/>
    <w:rsid w:val="00236184"/>
    <w:rsid w:val="00236587"/>
    <w:rsid w:val="0024158B"/>
    <w:rsid w:val="00243589"/>
    <w:rsid w:val="00244CDC"/>
    <w:rsid w:val="00245822"/>
    <w:rsid w:val="002511E5"/>
    <w:rsid w:val="00254462"/>
    <w:rsid w:val="00264261"/>
    <w:rsid w:val="002658A7"/>
    <w:rsid w:val="0027035B"/>
    <w:rsid w:val="0027200E"/>
    <w:rsid w:val="00274179"/>
    <w:rsid w:val="00275D94"/>
    <w:rsid w:val="00277C00"/>
    <w:rsid w:val="0028123F"/>
    <w:rsid w:val="00283BB9"/>
    <w:rsid w:val="0028567A"/>
    <w:rsid w:val="00290F5B"/>
    <w:rsid w:val="00293B6E"/>
    <w:rsid w:val="00295C80"/>
    <w:rsid w:val="002A0CBC"/>
    <w:rsid w:val="002A3DD7"/>
    <w:rsid w:val="002A537A"/>
    <w:rsid w:val="002B0290"/>
    <w:rsid w:val="002B1FD1"/>
    <w:rsid w:val="002B2A4F"/>
    <w:rsid w:val="002C57AD"/>
    <w:rsid w:val="002C6569"/>
    <w:rsid w:val="002D0860"/>
    <w:rsid w:val="002D26B0"/>
    <w:rsid w:val="002D3018"/>
    <w:rsid w:val="002D3550"/>
    <w:rsid w:val="002E2C0F"/>
    <w:rsid w:val="002E5273"/>
    <w:rsid w:val="002E6429"/>
    <w:rsid w:val="002F3CCC"/>
    <w:rsid w:val="002F5092"/>
    <w:rsid w:val="002F70C5"/>
    <w:rsid w:val="003055CD"/>
    <w:rsid w:val="0030589D"/>
    <w:rsid w:val="00305AD0"/>
    <w:rsid w:val="00312D44"/>
    <w:rsid w:val="0031668B"/>
    <w:rsid w:val="003177E9"/>
    <w:rsid w:val="00321679"/>
    <w:rsid w:val="0032410C"/>
    <w:rsid w:val="00326CD3"/>
    <w:rsid w:val="003320B1"/>
    <w:rsid w:val="00335474"/>
    <w:rsid w:val="00340241"/>
    <w:rsid w:val="00342C97"/>
    <w:rsid w:val="00347EC5"/>
    <w:rsid w:val="00351F86"/>
    <w:rsid w:val="00352D5A"/>
    <w:rsid w:val="0036045C"/>
    <w:rsid w:val="00361B78"/>
    <w:rsid w:val="00363E00"/>
    <w:rsid w:val="00367E6A"/>
    <w:rsid w:val="0037231A"/>
    <w:rsid w:val="00380861"/>
    <w:rsid w:val="00381A7D"/>
    <w:rsid w:val="00381B51"/>
    <w:rsid w:val="00386330"/>
    <w:rsid w:val="003915FB"/>
    <w:rsid w:val="00393C8F"/>
    <w:rsid w:val="00394758"/>
    <w:rsid w:val="003A1310"/>
    <w:rsid w:val="003A5332"/>
    <w:rsid w:val="003A58F7"/>
    <w:rsid w:val="003B023D"/>
    <w:rsid w:val="003B39B4"/>
    <w:rsid w:val="003B3E60"/>
    <w:rsid w:val="003B60C6"/>
    <w:rsid w:val="003B68C1"/>
    <w:rsid w:val="003B7672"/>
    <w:rsid w:val="003B7B7B"/>
    <w:rsid w:val="003B7E17"/>
    <w:rsid w:val="003C01CE"/>
    <w:rsid w:val="003C2CA0"/>
    <w:rsid w:val="003C48EF"/>
    <w:rsid w:val="003C72ED"/>
    <w:rsid w:val="003D4BE1"/>
    <w:rsid w:val="003D661C"/>
    <w:rsid w:val="003E5731"/>
    <w:rsid w:val="003E6DDF"/>
    <w:rsid w:val="003E7D3C"/>
    <w:rsid w:val="003F1FA5"/>
    <w:rsid w:val="003F50E3"/>
    <w:rsid w:val="003F56E9"/>
    <w:rsid w:val="003F6031"/>
    <w:rsid w:val="00400041"/>
    <w:rsid w:val="00402944"/>
    <w:rsid w:val="00402EBB"/>
    <w:rsid w:val="004034B5"/>
    <w:rsid w:val="00404877"/>
    <w:rsid w:val="00407388"/>
    <w:rsid w:val="00413F6D"/>
    <w:rsid w:val="004155E7"/>
    <w:rsid w:val="00421FB5"/>
    <w:rsid w:val="00432409"/>
    <w:rsid w:val="00432684"/>
    <w:rsid w:val="004329FC"/>
    <w:rsid w:val="0043602C"/>
    <w:rsid w:val="00442637"/>
    <w:rsid w:val="00442F45"/>
    <w:rsid w:val="00446862"/>
    <w:rsid w:val="00464FF7"/>
    <w:rsid w:val="0046627C"/>
    <w:rsid w:val="0047214A"/>
    <w:rsid w:val="00472D99"/>
    <w:rsid w:val="00472F99"/>
    <w:rsid w:val="00472FD3"/>
    <w:rsid w:val="00474F3C"/>
    <w:rsid w:val="004755F1"/>
    <w:rsid w:val="00475BE8"/>
    <w:rsid w:val="00481BFE"/>
    <w:rsid w:val="004875DD"/>
    <w:rsid w:val="004916C0"/>
    <w:rsid w:val="00491E0B"/>
    <w:rsid w:val="0049221A"/>
    <w:rsid w:val="004961C3"/>
    <w:rsid w:val="004A1ED6"/>
    <w:rsid w:val="004B0B2D"/>
    <w:rsid w:val="004B1875"/>
    <w:rsid w:val="004B2208"/>
    <w:rsid w:val="004C306B"/>
    <w:rsid w:val="004C555A"/>
    <w:rsid w:val="004D3C28"/>
    <w:rsid w:val="004D48CD"/>
    <w:rsid w:val="004D7E0A"/>
    <w:rsid w:val="004E0229"/>
    <w:rsid w:val="004E346B"/>
    <w:rsid w:val="004E3978"/>
    <w:rsid w:val="004E53B9"/>
    <w:rsid w:val="004E6B17"/>
    <w:rsid w:val="004E75A5"/>
    <w:rsid w:val="004F2D99"/>
    <w:rsid w:val="004F363C"/>
    <w:rsid w:val="004F49D3"/>
    <w:rsid w:val="004F599D"/>
    <w:rsid w:val="00501946"/>
    <w:rsid w:val="005269CF"/>
    <w:rsid w:val="0053688E"/>
    <w:rsid w:val="00536EF3"/>
    <w:rsid w:val="00537D90"/>
    <w:rsid w:val="00540799"/>
    <w:rsid w:val="005409D3"/>
    <w:rsid w:val="00540B73"/>
    <w:rsid w:val="00542ED3"/>
    <w:rsid w:val="0054683E"/>
    <w:rsid w:val="005512D2"/>
    <w:rsid w:val="00553E02"/>
    <w:rsid w:val="0055636E"/>
    <w:rsid w:val="00567098"/>
    <w:rsid w:val="0057073A"/>
    <w:rsid w:val="00574286"/>
    <w:rsid w:val="00582FB8"/>
    <w:rsid w:val="00585423"/>
    <w:rsid w:val="00595FAA"/>
    <w:rsid w:val="00597D26"/>
    <w:rsid w:val="005A00A8"/>
    <w:rsid w:val="005A043A"/>
    <w:rsid w:val="005B03C0"/>
    <w:rsid w:val="005B207D"/>
    <w:rsid w:val="005B263B"/>
    <w:rsid w:val="005B55CA"/>
    <w:rsid w:val="005C1C18"/>
    <w:rsid w:val="005C7A9C"/>
    <w:rsid w:val="005D0258"/>
    <w:rsid w:val="005E02B8"/>
    <w:rsid w:val="005E1165"/>
    <w:rsid w:val="005E2268"/>
    <w:rsid w:val="005E3579"/>
    <w:rsid w:val="005E4D4B"/>
    <w:rsid w:val="005E5237"/>
    <w:rsid w:val="005E7271"/>
    <w:rsid w:val="005F7A32"/>
    <w:rsid w:val="006005BE"/>
    <w:rsid w:val="0060210D"/>
    <w:rsid w:val="00607170"/>
    <w:rsid w:val="006105C1"/>
    <w:rsid w:val="00614310"/>
    <w:rsid w:val="0061485F"/>
    <w:rsid w:val="00626742"/>
    <w:rsid w:val="00630125"/>
    <w:rsid w:val="00630B9E"/>
    <w:rsid w:val="00633513"/>
    <w:rsid w:val="006342AF"/>
    <w:rsid w:val="00634569"/>
    <w:rsid w:val="00635749"/>
    <w:rsid w:val="00637DA5"/>
    <w:rsid w:val="00651966"/>
    <w:rsid w:val="00652BFA"/>
    <w:rsid w:val="00654296"/>
    <w:rsid w:val="00654348"/>
    <w:rsid w:val="00654803"/>
    <w:rsid w:val="006553F2"/>
    <w:rsid w:val="00656495"/>
    <w:rsid w:val="00656649"/>
    <w:rsid w:val="00657A2A"/>
    <w:rsid w:val="00660197"/>
    <w:rsid w:val="00661F9F"/>
    <w:rsid w:val="006633EE"/>
    <w:rsid w:val="00664883"/>
    <w:rsid w:val="006678C4"/>
    <w:rsid w:val="006808C7"/>
    <w:rsid w:val="0068377D"/>
    <w:rsid w:val="006878E1"/>
    <w:rsid w:val="00690802"/>
    <w:rsid w:val="00692DAC"/>
    <w:rsid w:val="00695379"/>
    <w:rsid w:val="00697C5E"/>
    <w:rsid w:val="006A1D26"/>
    <w:rsid w:val="006A2915"/>
    <w:rsid w:val="006A55C1"/>
    <w:rsid w:val="006A597C"/>
    <w:rsid w:val="006A7B5E"/>
    <w:rsid w:val="006B0FBD"/>
    <w:rsid w:val="006B25D6"/>
    <w:rsid w:val="006B3504"/>
    <w:rsid w:val="006C2519"/>
    <w:rsid w:val="006C2911"/>
    <w:rsid w:val="006C5090"/>
    <w:rsid w:val="006C51EE"/>
    <w:rsid w:val="006D2352"/>
    <w:rsid w:val="006D42D4"/>
    <w:rsid w:val="006D4563"/>
    <w:rsid w:val="006D4BF2"/>
    <w:rsid w:val="006E00D8"/>
    <w:rsid w:val="006E73C4"/>
    <w:rsid w:val="006F15C7"/>
    <w:rsid w:val="006F1A0B"/>
    <w:rsid w:val="006F37AB"/>
    <w:rsid w:val="006F3FD0"/>
    <w:rsid w:val="006F70EA"/>
    <w:rsid w:val="006F73C2"/>
    <w:rsid w:val="007074A6"/>
    <w:rsid w:val="007119A0"/>
    <w:rsid w:val="00714718"/>
    <w:rsid w:val="007162E4"/>
    <w:rsid w:val="007170D8"/>
    <w:rsid w:val="00721628"/>
    <w:rsid w:val="00721D84"/>
    <w:rsid w:val="00722668"/>
    <w:rsid w:val="00724157"/>
    <w:rsid w:val="00724F63"/>
    <w:rsid w:val="0072542B"/>
    <w:rsid w:val="00726E50"/>
    <w:rsid w:val="00735A53"/>
    <w:rsid w:val="00735C97"/>
    <w:rsid w:val="00736C9F"/>
    <w:rsid w:val="00737B94"/>
    <w:rsid w:val="00741D93"/>
    <w:rsid w:val="007435B9"/>
    <w:rsid w:val="0074424C"/>
    <w:rsid w:val="00746FA5"/>
    <w:rsid w:val="0075061E"/>
    <w:rsid w:val="007506D8"/>
    <w:rsid w:val="00751F92"/>
    <w:rsid w:val="007659AD"/>
    <w:rsid w:val="0077145C"/>
    <w:rsid w:val="0077308F"/>
    <w:rsid w:val="00773FAF"/>
    <w:rsid w:val="00774051"/>
    <w:rsid w:val="0077418A"/>
    <w:rsid w:val="0077492A"/>
    <w:rsid w:val="00775EFB"/>
    <w:rsid w:val="0077606D"/>
    <w:rsid w:val="007775DD"/>
    <w:rsid w:val="00780913"/>
    <w:rsid w:val="00785253"/>
    <w:rsid w:val="007946F9"/>
    <w:rsid w:val="00796A84"/>
    <w:rsid w:val="00797769"/>
    <w:rsid w:val="007A0134"/>
    <w:rsid w:val="007A1C74"/>
    <w:rsid w:val="007A24CB"/>
    <w:rsid w:val="007B18F9"/>
    <w:rsid w:val="007B42B0"/>
    <w:rsid w:val="007B5C3F"/>
    <w:rsid w:val="007B5D21"/>
    <w:rsid w:val="007B6065"/>
    <w:rsid w:val="007B7ED2"/>
    <w:rsid w:val="007C01F3"/>
    <w:rsid w:val="007C0A13"/>
    <w:rsid w:val="007C0C92"/>
    <w:rsid w:val="007C156A"/>
    <w:rsid w:val="007C58DC"/>
    <w:rsid w:val="007D1DE1"/>
    <w:rsid w:val="007D1E63"/>
    <w:rsid w:val="007D3748"/>
    <w:rsid w:val="007D3F7B"/>
    <w:rsid w:val="007E0D53"/>
    <w:rsid w:val="007E0F2B"/>
    <w:rsid w:val="007E491B"/>
    <w:rsid w:val="007E6A0E"/>
    <w:rsid w:val="007F2CA6"/>
    <w:rsid w:val="007F612C"/>
    <w:rsid w:val="007F641C"/>
    <w:rsid w:val="007F67CB"/>
    <w:rsid w:val="007F6D11"/>
    <w:rsid w:val="00802645"/>
    <w:rsid w:val="0080402F"/>
    <w:rsid w:val="00812CBF"/>
    <w:rsid w:val="008148DF"/>
    <w:rsid w:val="008159BF"/>
    <w:rsid w:val="00821895"/>
    <w:rsid w:val="00823A8A"/>
    <w:rsid w:val="00823AFC"/>
    <w:rsid w:val="0082744C"/>
    <w:rsid w:val="0083253E"/>
    <w:rsid w:val="0083554D"/>
    <w:rsid w:val="00837454"/>
    <w:rsid w:val="008446A3"/>
    <w:rsid w:val="00845241"/>
    <w:rsid w:val="00845B43"/>
    <w:rsid w:val="008513DE"/>
    <w:rsid w:val="00851650"/>
    <w:rsid w:val="00856076"/>
    <w:rsid w:val="00856C1C"/>
    <w:rsid w:val="008623C7"/>
    <w:rsid w:val="00864A02"/>
    <w:rsid w:val="0086541E"/>
    <w:rsid w:val="008705E5"/>
    <w:rsid w:val="00872BFB"/>
    <w:rsid w:val="00875A3A"/>
    <w:rsid w:val="00877857"/>
    <w:rsid w:val="008812C6"/>
    <w:rsid w:val="00881D24"/>
    <w:rsid w:val="008859F0"/>
    <w:rsid w:val="00887A1E"/>
    <w:rsid w:val="008923ED"/>
    <w:rsid w:val="00894804"/>
    <w:rsid w:val="008A6305"/>
    <w:rsid w:val="008C5D60"/>
    <w:rsid w:val="008C6638"/>
    <w:rsid w:val="008D0B4B"/>
    <w:rsid w:val="008D2206"/>
    <w:rsid w:val="008D5B3A"/>
    <w:rsid w:val="008D653E"/>
    <w:rsid w:val="008E01D5"/>
    <w:rsid w:val="008F175F"/>
    <w:rsid w:val="008F5CCB"/>
    <w:rsid w:val="008F61A4"/>
    <w:rsid w:val="008F79E4"/>
    <w:rsid w:val="0090264F"/>
    <w:rsid w:val="00903729"/>
    <w:rsid w:val="00913CC1"/>
    <w:rsid w:val="009152F2"/>
    <w:rsid w:val="00915476"/>
    <w:rsid w:val="00921931"/>
    <w:rsid w:val="00922208"/>
    <w:rsid w:val="009235BC"/>
    <w:rsid w:val="0092608B"/>
    <w:rsid w:val="00926B25"/>
    <w:rsid w:val="00932782"/>
    <w:rsid w:val="00936AF6"/>
    <w:rsid w:val="00936BB0"/>
    <w:rsid w:val="00940154"/>
    <w:rsid w:val="00945C7D"/>
    <w:rsid w:val="009502DB"/>
    <w:rsid w:val="0095094D"/>
    <w:rsid w:val="009545E5"/>
    <w:rsid w:val="00956E5E"/>
    <w:rsid w:val="00960AFE"/>
    <w:rsid w:val="009614F9"/>
    <w:rsid w:val="00961D99"/>
    <w:rsid w:val="0096504D"/>
    <w:rsid w:val="00966672"/>
    <w:rsid w:val="009667B4"/>
    <w:rsid w:val="00966CF8"/>
    <w:rsid w:val="00970152"/>
    <w:rsid w:val="00971F0C"/>
    <w:rsid w:val="00975AC2"/>
    <w:rsid w:val="009805D4"/>
    <w:rsid w:val="00980B54"/>
    <w:rsid w:val="00983145"/>
    <w:rsid w:val="00992857"/>
    <w:rsid w:val="00993129"/>
    <w:rsid w:val="009965AA"/>
    <w:rsid w:val="00997A24"/>
    <w:rsid w:val="009A0B37"/>
    <w:rsid w:val="009A40FC"/>
    <w:rsid w:val="009A578D"/>
    <w:rsid w:val="009B7E59"/>
    <w:rsid w:val="009C23D4"/>
    <w:rsid w:val="009C25A7"/>
    <w:rsid w:val="009C6072"/>
    <w:rsid w:val="009D12A7"/>
    <w:rsid w:val="009E33BC"/>
    <w:rsid w:val="009F1FE7"/>
    <w:rsid w:val="009F3CF8"/>
    <w:rsid w:val="009F4AA9"/>
    <w:rsid w:val="009F713A"/>
    <w:rsid w:val="00A05039"/>
    <w:rsid w:val="00A06726"/>
    <w:rsid w:val="00A12308"/>
    <w:rsid w:val="00A13DE2"/>
    <w:rsid w:val="00A20CBE"/>
    <w:rsid w:val="00A20ECA"/>
    <w:rsid w:val="00A21E3B"/>
    <w:rsid w:val="00A23EE6"/>
    <w:rsid w:val="00A249EC"/>
    <w:rsid w:val="00A26485"/>
    <w:rsid w:val="00A267CC"/>
    <w:rsid w:val="00A32F8F"/>
    <w:rsid w:val="00A36B28"/>
    <w:rsid w:val="00A37E02"/>
    <w:rsid w:val="00A42571"/>
    <w:rsid w:val="00A44CBA"/>
    <w:rsid w:val="00A514D5"/>
    <w:rsid w:val="00A55328"/>
    <w:rsid w:val="00A55D46"/>
    <w:rsid w:val="00A572A9"/>
    <w:rsid w:val="00A659BE"/>
    <w:rsid w:val="00A700C4"/>
    <w:rsid w:val="00A70439"/>
    <w:rsid w:val="00A773BE"/>
    <w:rsid w:val="00A8020A"/>
    <w:rsid w:val="00A80818"/>
    <w:rsid w:val="00A8270A"/>
    <w:rsid w:val="00A834C3"/>
    <w:rsid w:val="00A86619"/>
    <w:rsid w:val="00A87F1A"/>
    <w:rsid w:val="00A90B68"/>
    <w:rsid w:val="00A93B7A"/>
    <w:rsid w:val="00A94D7D"/>
    <w:rsid w:val="00A95EC5"/>
    <w:rsid w:val="00A974C3"/>
    <w:rsid w:val="00AA2455"/>
    <w:rsid w:val="00AA2A72"/>
    <w:rsid w:val="00AA4081"/>
    <w:rsid w:val="00AB5571"/>
    <w:rsid w:val="00AB7102"/>
    <w:rsid w:val="00AC23CF"/>
    <w:rsid w:val="00AD0DC1"/>
    <w:rsid w:val="00AD23C0"/>
    <w:rsid w:val="00AD4122"/>
    <w:rsid w:val="00AE38F1"/>
    <w:rsid w:val="00AE5449"/>
    <w:rsid w:val="00AF3B2B"/>
    <w:rsid w:val="00AF7BAC"/>
    <w:rsid w:val="00B02C19"/>
    <w:rsid w:val="00B108AD"/>
    <w:rsid w:val="00B13893"/>
    <w:rsid w:val="00B14E46"/>
    <w:rsid w:val="00B23EF7"/>
    <w:rsid w:val="00B2549E"/>
    <w:rsid w:val="00B25F23"/>
    <w:rsid w:val="00B2624D"/>
    <w:rsid w:val="00B31BFC"/>
    <w:rsid w:val="00B31C55"/>
    <w:rsid w:val="00B40331"/>
    <w:rsid w:val="00B52AC3"/>
    <w:rsid w:val="00B536E2"/>
    <w:rsid w:val="00B55048"/>
    <w:rsid w:val="00B55919"/>
    <w:rsid w:val="00B56717"/>
    <w:rsid w:val="00B631B5"/>
    <w:rsid w:val="00B633DC"/>
    <w:rsid w:val="00B64C91"/>
    <w:rsid w:val="00B65EE1"/>
    <w:rsid w:val="00B6626E"/>
    <w:rsid w:val="00B663E7"/>
    <w:rsid w:val="00B7056A"/>
    <w:rsid w:val="00B714CA"/>
    <w:rsid w:val="00B7365D"/>
    <w:rsid w:val="00B73C17"/>
    <w:rsid w:val="00B752B1"/>
    <w:rsid w:val="00B80637"/>
    <w:rsid w:val="00B85053"/>
    <w:rsid w:val="00B86333"/>
    <w:rsid w:val="00B930B4"/>
    <w:rsid w:val="00BA0801"/>
    <w:rsid w:val="00BA1C51"/>
    <w:rsid w:val="00BA37A9"/>
    <w:rsid w:val="00BB055A"/>
    <w:rsid w:val="00BB3526"/>
    <w:rsid w:val="00BC0E2C"/>
    <w:rsid w:val="00BC2929"/>
    <w:rsid w:val="00BC6BFA"/>
    <w:rsid w:val="00BC7F7C"/>
    <w:rsid w:val="00BD02CD"/>
    <w:rsid w:val="00BD72E1"/>
    <w:rsid w:val="00BE09A1"/>
    <w:rsid w:val="00BE3C2F"/>
    <w:rsid w:val="00BE5AE7"/>
    <w:rsid w:val="00BE5E55"/>
    <w:rsid w:val="00BE701F"/>
    <w:rsid w:val="00BE7715"/>
    <w:rsid w:val="00BF25CB"/>
    <w:rsid w:val="00BF2E73"/>
    <w:rsid w:val="00BF318D"/>
    <w:rsid w:val="00C02936"/>
    <w:rsid w:val="00C02BE1"/>
    <w:rsid w:val="00C1024E"/>
    <w:rsid w:val="00C10BBB"/>
    <w:rsid w:val="00C1470E"/>
    <w:rsid w:val="00C20115"/>
    <w:rsid w:val="00C208F5"/>
    <w:rsid w:val="00C25F8B"/>
    <w:rsid w:val="00C3080F"/>
    <w:rsid w:val="00C31831"/>
    <w:rsid w:val="00C3229D"/>
    <w:rsid w:val="00C326AF"/>
    <w:rsid w:val="00C3695A"/>
    <w:rsid w:val="00C431BB"/>
    <w:rsid w:val="00C46271"/>
    <w:rsid w:val="00C51EA1"/>
    <w:rsid w:val="00C533C1"/>
    <w:rsid w:val="00C5481A"/>
    <w:rsid w:val="00C5600F"/>
    <w:rsid w:val="00C57C3F"/>
    <w:rsid w:val="00C61B62"/>
    <w:rsid w:val="00C62007"/>
    <w:rsid w:val="00C6477C"/>
    <w:rsid w:val="00C65686"/>
    <w:rsid w:val="00C65DC0"/>
    <w:rsid w:val="00C67519"/>
    <w:rsid w:val="00C67BAF"/>
    <w:rsid w:val="00C70B05"/>
    <w:rsid w:val="00C71728"/>
    <w:rsid w:val="00C72686"/>
    <w:rsid w:val="00C731BA"/>
    <w:rsid w:val="00C73481"/>
    <w:rsid w:val="00C814AF"/>
    <w:rsid w:val="00C845E3"/>
    <w:rsid w:val="00C91580"/>
    <w:rsid w:val="00C9351F"/>
    <w:rsid w:val="00C9414C"/>
    <w:rsid w:val="00C965C8"/>
    <w:rsid w:val="00C968B2"/>
    <w:rsid w:val="00C96EAA"/>
    <w:rsid w:val="00C9703F"/>
    <w:rsid w:val="00C9728D"/>
    <w:rsid w:val="00CA3C9C"/>
    <w:rsid w:val="00CA49FA"/>
    <w:rsid w:val="00CA4E24"/>
    <w:rsid w:val="00CA7070"/>
    <w:rsid w:val="00CB12E9"/>
    <w:rsid w:val="00CB48AE"/>
    <w:rsid w:val="00CB70DB"/>
    <w:rsid w:val="00CB76A5"/>
    <w:rsid w:val="00CC157D"/>
    <w:rsid w:val="00CC57C2"/>
    <w:rsid w:val="00CD4C0F"/>
    <w:rsid w:val="00CE3473"/>
    <w:rsid w:val="00CE3DA2"/>
    <w:rsid w:val="00CE5FD4"/>
    <w:rsid w:val="00CE774D"/>
    <w:rsid w:val="00CE7FAE"/>
    <w:rsid w:val="00CF0F29"/>
    <w:rsid w:val="00CF4784"/>
    <w:rsid w:val="00D02BAD"/>
    <w:rsid w:val="00D0414A"/>
    <w:rsid w:val="00D06AB9"/>
    <w:rsid w:val="00D10BDF"/>
    <w:rsid w:val="00D11641"/>
    <w:rsid w:val="00D12335"/>
    <w:rsid w:val="00D12449"/>
    <w:rsid w:val="00D1505D"/>
    <w:rsid w:val="00D160FD"/>
    <w:rsid w:val="00D17523"/>
    <w:rsid w:val="00D22CBC"/>
    <w:rsid w:val="00D30FA8"/>
    <w:rsid w:val="00D34312"/>
    <w:rsid w:val="00D35881"/>
    <w:rsid w:val="00D363FC"/>
    <w:rsid w:val="00D36791"/>
    <w:rsid w:val="00D371F7"/>
    <w:rsid w:val="00D41F55"/>
    <w:rsid w:val="00D4560A"/>
    <w:rsid w:val="00D474C6"/>
    <w:rsid w:val="00D51518"/>
    <w:rsid w:val="00D52E60"/>
    <w:rsid w:val="00D56289"/>
    <w:rsid w:val="00D57F52"/>
    <w:rsid w:val="00D6473F"/>
    <w:rsid w:val="00D652CF"/>
    <w:rsid w:val="00D76388"/>
    <w:rsid w:val="00D80F16"/>
    <w:rsid w:val="00D82177"/>
    <w:rsid w:val="00D85E76"/>
    <w:rsid w:val="00D8695A"/>
    <w:rsid w:val="00D909D0"/>
    <w:rsid w:val="00D955D9"/>
    <w:rsid w:val="00D96C08"/>
    <w:rsid w:val="00DA158F"/>
    <w:rsid w:val="00DA3C2D"/>
    <w:rsid w:val="00DA4C7B"/>
    <w:rsid w:val="00DA59A5"/>
    <w:rsid w:val="00DA5DAF"/>
    <w:rsid w:val="00DA6443"/>
    <w:rsid w:val="00DA6528"/>
    <w:rsid w:val="00DB1478"/>
    <w:rsid w:val="00DC01FF"/>
    <w:rsid w:val="00DC6096"/>
    <w:rsid w:val="00DC61D3"/>
    <w:rsid w:val="00DC6479"/>
    <w:rsid w:val="00DD2D28"/>
    <w:rsid w:val="00DD416A"/>
    <w:rsid w:val="00DD7E9B"/>
    <w:rsid w:val="00DE0409"/>
    <w:rsid w:val="00DF1B1E"/>
    <w:rsid w:val="00DF531D"/>
    <w:rsid w:val="00DF6746"/>
    <w:rsid w:val="00DF6FAA"/>
    <w:rsid w:val="00E009C2"/>
    <w:rsid w:val="00E0223B"/>
    <w:rsid w:val="00E033BA"/>
    <w:rsid w:val="00E0459E"/>
    <w:rsid w:val="00E12A19"/>
    <w:rsid w:val="00E206AE"/>
    <w:rsid w:val="00E278F3"/>
    <w:rsid w:val="00E3372A"/>
    <w:rsid w:val="00E365ED"/>
    <w:rsid w:val="00E406A8"/>
    <w:rsid w:val="00E4250D"/>
    <w:rsid w:val="00E431AC"/>
    <w:rsid w:val="00E4478B"/>
    <w:rsid w:val="00E4597D"/>
    <w:rsid w:val="00E466FB"/>
    <w:rsid w:val="00E5208B"/>
    <w:rsid w:val="00E52D24"/>
    <w:rsid w:val="00E55562"/>
    <w:rsid w:val="00E55F06"/>
    <w:rsid w:val="00E63DCE"/>
    <w:rsid w:val="00E642C3"/>
    <w:rsid w:val="00E678EC"/>
    <w:rsid w:val="00E67BA5"/>
    <w:rsid w:val="00E7070F"/>
    <w:rsid w:val="00E72743"/>
    <w:rsid w:val="00E91BAF"/>
    <w:rsid w:val="00E91EB5"/>
    <w:rsid w:val="00E91F23"/>
    <w:rsid w:val="00E91FC1"/>
    <w:rsid w:val="00E92532"/>
    <w:rsid w:val="00E93F38"/>
    <w:rsid w:val="00E94DFF"/>
    <w:rsid w:val="00EA17CD"/>
    <w:rsid w:val="00EA23E9"/>
    <w:rsid w:val="00EA2C4C"/>
    <w:rsid w:val="00EA306D"/>
    <w:rsid w:val="00EA33A2"/>
    <w:rsid w:val="00EA57E6"/>
    <w:rsid w:val="00EB0E9B"/>
    <w:rsid w:val="00EB380B"/>
    <w:rsid w:val="00EB6083"/>
    <w:rsid w:val="00EC291C"/>
    <w:rsid w:val="00EC2CAA"/>
    <w:rsid w:val="00EC3271"/>
    <w:rsid w:val="00EC5D28"/>
    <w:rsid w:val="00EC7ADD"/>
    <w:rsid w:val="00ED1852"/>
    <w:rsid w:val="00ED71A5"/>
    <w:rsid w:val="00ED7B11"/>
    <w:rsid w:val="00EE1B5D"/>
    <w:rsid w:val="00EE1C3F"/>
    <w:rsid w:val="00EE2757"/>
    <w:rsid w:val="00EE352B"/>
    <w:rsid w:val="00EE4D11"/>
    <w:rsid w:val="00EF1AF8"/>
    <w:rsid w:val="00EF617C"/>
    <w:rsid w:val="00EF69DD"/>
    <w:rsid w:val="00F0030A"/>
    <w:rsid w:val="00F01AB8"/>
    <w:rsid w:val="00F028A2"/>
    <w:rsid w:val="00F1105B"/>
    <w:rsid w:val="00F11B18"/>
    <w:rsid w:val="00F152A7"/>
    <w:rsid w:val="00F15F26"/>
    <w:rsid w:val="00F16230"/>
    <w:rsid w:val="00F172F2"/>
    <w:rsid w:val="00F206F8"/>
    <w:rsid w:val="00F20DED"/>
    <w:rsid w:val="00F214FB"/>
    <w:rsid w:val="00F31A00"/>
    <w:rsid w:val="00F43DC0"/>
    <w:rsid w:val="00F4605D"/>
    <w:rsid w:val="00F46A8B"/>
    <w:rsid w:val="00F47E7A"/>
    <w:rsid w:val="00F50F44"/>
    <w:rsid w:val="00F52E70"/>
    <w:rsid w:val="00F544DB"/>
    <w:rsid w:val="00F60621"/>
    <w:rsid w:val="00F62327"/>
    <w:rsid w:val="00F649FB"/>
    <w:rsid w:val="00F6690D"/>
    <w:rsid w:val="00F7069C"/>
    <w:rsid w:val="00F706A0"/>
    <w:rsid w:val="00F718B3"/>
    <w:rsid w:val="00F7350C"/>
    <w:rsid w:val="00F758CC"/>
    <w:rsid w:val="00F75B31"/>
    <w:rsid w:val="00F770D1"/>
    <w:rsid w:val="00F92656"/>
    <w:rsid w:val="00F93436"/>
    <w:rsid w:val="00F9369B"/>
    <w:rsid w:val="00F9476A"/>
    <w:rsid w:val="00F96303"/>
    <w:rsid w:val="00F96641"/>
    <w:rsid w:val="00F96940"/>
    <w:rsid w:val="00F97120"/>
    <w:rsid w:val="00FA4E61"/>
    <w:rsid w:val="00FA6C5B"/>
    <w:rsid w:val="00FA726A"/>
    <w:rsid w:val="00FB100A"/>
    <w:rsid w:val="00FC0709"/>
    <w:rsid w:val="00FC182F"/>
    <w:rsid w:val="00FC6219"/>
    <w:rsid w:val="00FD0488"/>
    <w:rsid w:val="00FD118C"/>
    <w:rsid w:val="00FD5051"/>
    <w:rsid w:val="00FD6166"/>
    <w:rsid w:val="00FE278C"/>
    <w:rsid w:val="00FE2CA8"/>
    <w:rsid w:val="00FE3FB5"/>
    <w:rsid w:val="00FE4206"/>
    <w:rsid w:val="00FE48FF"/>
    <w:rsid w:val="00FE7888"/>
    <w:rsid w:val="00FF2BF7"/>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46E83"/>
  <w15:docId w15:val="{3BE90D34-A658-45BF-BB1B-4B3458A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F1A"/>
    <w:pPr>
      <w:spacing w:after="200" w:line="276" w:lineRule="auto"/>
    </w:pPr>
    <w:rPr>
      <w:rFonts w:eastAsiaTheme="minorHAnsi"/>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15471C"/>
  </w:style>
  <w:style w:type="paragraph" w:styleId="NormalWeb">
    <w:name w:val="Normal (Web)"/>
    <w:basedOn w:val="Normal"/>
    <w:uiPriority w:val="99"/>
    <w:semiHidden/>
    <w:unhideWhenUsed/>
    <w:rsid w:val="00B31C55"/>
    <w:pPr>
      <w:spacing w:before="100" w:beforeAutospacing="1" w:after="100" w:afterAutospacing="1" w:line="240" w:lineRule="auto"/>
    </w:pPr>
    <w:rPr>
      <w:rFonts w:ascii="Times New Roman" w:eastAsia="Times New Roman" w:hAnsi="Times New Roman" w:cs="Times New Roman"/>
      <w:sz w:val="24"/>
      <w:szCs w:val="24"/>
      <w:lang w:val="nl-NL" w:eastAsia="zh-CN"/>
    </w:rPr>
  </w:style>
  <w:style w:type="paragraph" w:styleId="NoSpacing">
    <w:name w:val="No Spacing"/>
    <w:uiPriority w:val="1"/>
    <w:qFormat/>
    <w:rsid w:val="00C965C8"/>
    <w:pPr>
      <w:spacing w:after="0" w:line="240" w:lineRule="auto"/>
    </w:pPr>
    <w:rPr>
      <w:rFonts w:eastAsiaTheme="minorHAnsi"/>
      <w:lang w:val="en-US" w:eastAsia="en-US"/>
    </w:rPr>
  </w:style>
  <w:style w:type="paragraph" w:styleId="BalloonText">
    <w:name w:val="Balloon Text"/>
    <w:basedOn w:val="Normal"/>
    <w:link w:val="BalloonTextChar"/>
    <w:uiPriority w:val="99"/>
    <w:semiHidden/>
    <w:unhideWhenUsed/>
    <w:rsid w:val="00FC07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0709"/>
    <w:rPr>
      <w:rFonts w:ascii="Tahoma" w:eastAsiaTheme="minorHAnsi" w:hAnsi="Tahoma" w:cs="Tahoma"/>
      <w:sz w:val="16"/>
      <w:szCs w:val="16"/>
      <w:lang w:val="en-GB" w:eastAsia="en-US"/>
    </w:rPr>
  </w:style>
  <w:style w:type="paragraph" w:styleId="Caption">
    <w:name w:val="caption"/>
    <w:basedOn w:val="Normal"/>
    <w:next w:val="Normal"/>
    <w:uiPriority w:val="35"/>
    <w:unhideWhenUsed/>
    <w:qFormat/>
    <w:rsid w:val="00B6626E"/>
    <w:pPr>
      <w:spacing w:line="240" w:lineRule="auto"/>
    </w:pPr>
    <w:rPr>
      <w:rFonts w:ascii="Arial" w:eastAsiaTheme="minorEastAsia" w:hAnsi="Arial" w:cs="Arial"/>
      <w:b/>
      <w:bCs/>
      <w:color w:val="5B9BD5" w:themeColor="accent1"/>
      <w:sz w:val="18"/>
      <w:szCs w:val="18"/>
    </w:rPr>
  </w:style>
  <w:style w:type="paragraph" w:styleId="ListParagraph">
    <w:name w:val="List Paragraph"/>
    <w:basedOn w:val="Normal"/>
    <w:uiPriority w:val="34"/>
    <w:qFormat/>
    <w:rsid w:val="00FA6C5B"/>
    <w:pPr>
      <w:ind w:left="720"/>
      <w:contextualSpacing/>
    </w:pPr>
  </w:style>
  <w:style w:type="character" w:styleId="CommentReference">
    <w:name w:val="annotation reference"/>
    <w:basedOn w:val="DefaultParagraphFont"/>
    <w:uiPriority w:val="99"/>
    <w:semiHidden/>
    <w:unhideWhenUsed/>
    <w:rsid w:val="00102BB2"/>
    <w:rPr>
      <w:sz w:val="16"/>
      <w:szCs w:val="16"/>
    </w:rPr>
  </w:style>
  <w:style w:type="paragraph" w:styleId="CommentText">
    <w:name w:val="annotation text"/>
    <w:basedOn w:val="Normal"/>
    <w:link w:val="CommentTextChar"/>
    <w:uiPriority w:val="99"/>
    <w:semiHidden/>
    <w:unhideWhenUsed/>
    <w:rsid w:val="00102BB2"/>
    <w:pPr>
      <w:spacing w:line="240" w:lineRule="auto"/>
    </w:pPr>
    <w:rPr>
      <w:sz w:val="20"/>
      <w:szCs w:val="20"/>
    </w:rPr>
  </w:style>
  <w:style w:type="character" w:customStyle="1" w:styleId="CommentTextChar">
    <w:name w:val="Comment Text Char"/>
    <w:basedOn w:val="DefaultParagraphFont"/>
    <w:link w:val="CommentText"/>
    <w:uiPriority w:val="99"/>
    <w:semiHidden/>
    <w:rsid w:val="00102BB2"/>
    <w:rPr>
      <w:rFonts w:eastAsiaTheme="minorHAnsi"/>
      <w:sz w:val="20"/>
      <w:szCs w:val="20"/>
      <w:lang w:val="en-GB" w:eastAsia="en-US"/>
    </w:rPr>
  </w:style>
  <w:style w:type="paragraph" w:styleId="CommentSubject">
    <w:name w:val="annotation subject"/>
    <w:basedOn w:val="CommentText"/>
    <w:next w:val="CommentText"/>
    <w:link w:val="CommentSubjectChar"/>
    <w:uiPriority w:val="99"/>
    <w:semiHidden/>
    <w:unhideWhenUsed/>
    <w:rsid w:val="00102BB2"/>
    <w:rPr>
      <w:b/>
      <w:bCs/>
    </w:rPr>
  </w:style>
  <w:style w:type="character" w:customStyle="1" w:styleId="CommentSubjectChar">
    <w:name w:val="Comment Subject Char"/>
    <w:basedOn w:val="CommentTextChar"/>
    <w:link w:val="CommentSubject"/>
    <w:uiPriority w:val="99"/>
    <w:semiHidden/>
    <w:rsid w:val="00102BB2"/>
    <w:rPr>
      <w:rFonts w:eastAsiaTheme="minorHAnsi"/>
      <w:b/>
      <w:bCs/>
      <w:sz w:val="20"/>
      <w:szCs w:val="20"/>
      <w:lang w:val="en-GB" w:eastAsia="en-US"/>
    </w:rPr>
  </w:style>
  <w:style w:type="paragraph" w:styleId="Revision">
    <w:name w:val="Revision"/>
    <w:hidden/>
    <w:uiPriority w:val="99"/>
    <w:semiHidden/>
    <w:rsid w:val="00102BB2"/>
    <w:pPr>
      <w:spacing w:after="0" w:line="240" w:lineRule="auto"/>
    </w:pPr>
    <w:rPr>
      <w:rFonts w:eastAsiaTheme="minorHAnsi"/>
      <w:lang w:val="en-GB" w:eastAsia="en-US"/>
    </w:rPr>
  </w:style>
  <w:style w:type="table" w:styleId="TableGrid">
    <w:name w:val="Table Grid"/>
    <w:basedOn w:val="TableNormal"/>
    <w:uiPriority w:val="59"/>
    <w:rsid w:val="004B0B2D"/>
    <w:pPr>
      <w:spacing w:after="0" w:line="240" w:lineRule="auto"/>
    </w:pPr>
    <w:rPr>
      <w:rFonts w:eastAsia="SimSun"/>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06D8"/>
    <w:pPr>
      <w:tabs>
        <w:tab w:val="center" w:pos="4536"/>
        <w:tab w:val="right" w:pos="9072"/>
      </w:tabs>
      <w:spacing w:after="0" w:line="240" w:lineRule="auto"/>
    </w:pPr>
  </w:style>
  <w:style w:type="character" w:customStyle="1" w:styleId="HeaderChar">
    <w:name w:val="Header Char"/>
    <w:basedOn w:val="DefaultParagraphFont"/>
    <w:link w:val="Header"/>
    <w:uiPriority w:val="99"/>
    <w:rsid w:val="007506D8"/>
    <w:rPr>
      <w:rFonts w:eastAsiaTheme="minorHAnsi"/>
      <w:lang w:val="en-GB" w:eastAsia="en-US"/>
    </w:rPr>
  </w:style>
  <w:style w:type="paragraph" w:styleId="Footer">
    <w:name w:val="footer"/>
    <w:basedOn w:val="Normal"/>
    <w:link w:val="FooterChar"/>
    <w:uiPriority w:val="99"/>
    <w:unhideWhenUsed/>
    <w:rsid w:val="007506D8"/>
    <w:pPr>
      <w:tabs>
        <w:tab w:val="center" w:pos="4536"/>
        <w:tab w:val="right" w:pos="9072"/>
      </w:tabs>
      <w:spacing w:after="0" w:line="240" w:lineRule="auto"/>
    </w:pPr>
  </w:style>
  <w:style w:type="character" w:customStyle="1" w:styleId="FooterChar">
    <w:name w:val="Footer Char"/>
    <w:basedOn w:val="DefaultParagraphFont"/>
    <w:link w:val="Footer"/>
    <w:uiPriority w:val="99"/>
    <w:rsid w:val="007506D8"/>
    <w:rPr>
      <w:rFonts w:eastAsiaTheme="minorHAns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015263">
      <w:bodyDiv w:val="1"/>
      <w:marLeft w:val="0"/>
      <w:marRight w:val="0"/>
      <w:marTop w:val="0"/>
      <w:marBottom w:val="0"/>
      <w:divBdr>
        <w:top w:val="none" w:sz="0" w:space="0" w:color="auto"/>
        <w:left w:val="none" w:sz="0" w:space="0" w:color="auto"/>
        <w:bottom w:val="none" w:sz="0" w:space="0" w:color="auto"/>
        <w:right w:val="none" w:sz="0" w:space="0" w:color="auto"/>
      </w:divBdr>
    </w:div>
    <w:div w:id="391849227">
      <w:bodyDiv w:val="1"/>
      <w:marLeft w:val="0"/>
      <w:marRight w:val="0"/>
      <w:marTop w:val="0"/>
      <w:marBottom w:val="0"/>
      <w:divBdr>
        <w:top w:val="none" w:sz="0" w:space="0" w:color="auto"/>
        <w:left w:val="none" w:sz="0" w:space="0" w:color="auto"/>
        <w:bottom w:val="none" w:sz="0" w:space="0" w:color="auto"/>
        <w:right w:val="none" w:sz="0" w:space="0" w:color="auto"/>
      </w:divBdr>
    </w:div>
    <w:div w:id="486895494">
      <w:bodyDiv w:val="1"/>
      <w:marLeft w:val="0"/>
      <w:marRight w:val="0"/>
      <w:marTop w:val="0"/>
      <w:marBottom w:val="0"/>
      <w:divBdr>
        <w:top w:val="none" w:sz="0" w:space="0" w:color="auto"/>
        <w:left w:val="none" w:sz="0" w:space="0" w:color="auto"/>
        <w:bottom w:val="none" w:sz="0" w:space="0" w:color="auto"/>
        <w:right w:val="none" w:sz="0" w:space="0" w:color="auto"/>
      </w:divBdr>
    </w:div>
    <w:div w:id="588780748">
      <w:bodyDiv w:val="1"/>
      <w:marLeft w:val="0"/>
      <w:marRight w:val="0"/>
      <w:marTop w:val="0"/>
      <w:marBottom w:val="0"/>
      <w:divBdr>
        <w:top w:val="none" w:sz="0" w:space="0" w:color="auto"/>
        <w:left w:val="none" w:sz="0" w:space="0" w:color="auto"/>
        <w:bottom w:val="none" w:sz="0" w:space="0" w:color="auto"/>
        <w:right w:val="none" w:sz="0" w:space="0" w:color="auto"/>
      </w:divBdr>
    </w:div>
    <w:div w:id="711883713">
      <w:bodyDiv w:val="1"/>
      <w:marLeft w:val="0"/>
      <w:marRight w:val="0"/>
      <w:marTop w:val="0"/>
      <w:marBottom w:val="0"/>
      <w:divBdr>
        <w:top w:val="none" w:sz="0" w:space="0" w:color="auto"/>
        <w:left w:val="none" w:sz="0" w:space="0" w:color="auto"/>
        <w:bottom w:val="none" w:sz="0" w:space="0" w:color="auto"/>
        <w:right w:val="none" w:sz="0" w:space="0" w:color="auto"/>
      </w:divBdr>
    </w:div>
    <w:div w:id="824778247">
      <w:bodyDiv w:val="1"/>
      <w:marLeft w:val="0"/>
      <w:marRight w:val="0"/>
      <w:marTop w:val="0"/>
      <w:marBottom w:val="0"/>
      <w:divBdr>
        <w:top w:val="none" w:sz="0" w:space="0" w:color="auto"/>
        <w:left w:val="none" w:sz="0" w:space="0" w:color="auto"/>
        <w:bottom w:val="none" w:sz="0" w:space="0" w:color="auto"/>
        <w:right w:val="none" w:sz="0" w:space="0" w:color="auto"/>
      </w:divBdr>
    </w:div>
    <w:div w:id="870915749">
      <w:bodyDiv w:val="1"/>
      <w:marLeft w:val="0"/>
      <w:marRight w:val="0"/>
      <w:marTop w:val="0"/>
      <w:marBottom w:val="0"/>
      <w:divBdr>
        <w:top w:val="none" w:sz="0" w:space="0" w:color="auto"/>
        <w:left w:val="none" w:sz="0" w:space="0" w:color="auto"/>
        <w:bottom w:val="none" w:sz="0" w:space="0" w:color="auto"/>
        <w:right w:val="none" w:sz="0" w:space="0" w:color="auto"/>
      </w:divBdr>
    </w:div>
    <w:div w:id="924219759">
      <w:bodyDiv w:val="1"/>
      <w:marLeft w:val="0"/>
      <w:marRight w:val="0"/>
      <w:marTop w:val="0"/>
      <w:marBottom w:val="0"/>
      <w:divBdr>
        <w:top w:val="none" w:sz="0" w:space="0" w:color="auto"/>
        <w:left w:val="none" w:sz="0" w:space="0" w:color="auto"/>
        <w:bottom w:val="none" w:sz="0" w:space="0" w:color="auto"/>
        <w:right w:val="none" w:sz="0" w:space="0" w:color="auto"/>
      </w:divBdr>
    </w:div>
    <w:div w:id="1125544673">
      <w:bodyDiv w:val="1"/>
      <w:marLeft w:val="0"/>
      <w:marRight w:val="0"/>
      <w:marTop w:val="0"/>
      <w:marBottom w:val="0"/>
      <w:divBdr>
        <w:top w:val="none" w:sz="0" w:space="0" w:color="auto"/>
        <w:left w:val="none" w:sz="0" w:space="0" w:color="auto"/>
        <w:bottom w:val="none" w:sz="0" w:space="0" w:color="auto"/>
        <w:right w:val="none" w:sz="0" w:space="0" w:color="auto"/>
      </w:divBdr>
    </w:div>
    <w:div w:id="1216234592">
      <w:bodyDiv w:val="1"/>
      <w:marLeft w:val="0"/>
      <w:marRight w:val="0"/>
      <w:marTop w:val="0"/>
      <w:marBottom w:val="0"/>
      <w:divBdr>
        <w:top w:val="none" w:sz="0" w:space="0" w:color="auto"/>
        <w:left w:val="none" w:sz="0" w:space="0" w:color="auto"/>
        <w:bottom w:val="none" w:sz="0" w:space="0" w:color="auto"/>
        <w:right w:val="none" w:sz="0" w:space="0" w:color="auto"/>
      </w:divBdr>
    </w:div>
    <w:div w:id="1230846512">
      <w:bodyDiv w:val="1"/>
      <w:marLeft w:val="0"/>
      <w:marRight w:val="0"/>
      <w:marTop w:val="0"/>
      <w:marBottom w:val="0"/>
      <w:divBdr>
        <w:top w:val="none" w:sz="0" w:space="0" w:color="auto"/>
        <w:left w:val="none" w:sz="0" w:space="0" w:color="auto"/>
        <w:bottom w:val="none" w:sz="0" w:space="0" w:color="auto"/>
        <w:right w:val="none" w:sz="0" w:space="0" w:color="auto"/>
      </w:divBdr>
    </w:div>
    <w:div w:id="1320617377">
      <w:bodyDiv w:val="1"/>
      <w:marLeft w:val="0"/>
      <w:marRight w:val="0"/>
      <w:marTop w:val="0"/>
      <w:marBottom w:val="0"/>
      <w:divBdr>
        <w:top w:val="none" w:sz="0" w:space="0" w:color="auto"/>
        <w:left w:val="none" w:sz="0" w:space="0" w:color="auto"/>
        <w:bottom w:val="none" w:sz="0" w:space="0" w:color="auto"/>
        <w:right w:val="none" w:sz="0" w:space="0" w:color="auto"/>
      </w:divBdr>
    </w:div>
    <w:div w:id="1469783023">
      <w:bodyDiv w:val="1"/>
      <w:marLeft w:val="0"/>
      <w:marRight w:val="0"/>
      <w:marTop w:val="0"/>
      <w:marBottom w:val="0"/>
      <w:divBdr>
        <w:top w:val="none" w:sz="0" w:space="0" w:color="auto"/>
        <w:left w:val="none" w:sz="0" w:space="0" w:color="auto"/>
        <w:bottom w:val="none" w:sz="0" w:space="0" w:color="auto"/>
        <w:right w:val="none" w:sz="0" w:space="0" w:color="auto"/>
      </w:divBdr>
      <w:divsChild>
        <w:div w:id="335153729">
          <w:marLeft w:val="1166"/>
          <w:marRight w:val="0"/>
          <w:marTop w:val="0"/>
          <w:marBottom w:val="0"/>
          <w:divBdr>
            <w:top w:val="none" w:sz="0" w:space="0" w:color="auto"/>
            <w:left w:val="none" w:sz="0" w:space="0" w:color="auto"/>
            <w:bottom w:val="none" w:sz="0" w:space="0" w:color="auto"/>
            <w:right w:val="none" w:sz="0" w:space="0" w:color="auto"/>
          </w:divBdr>
        </w:div>
      </w:divsChild>
    </w:div>
    <w:div w:id="1537156497">
      <w:bodyDiv w:val="1"/>
      <w:marLeft w:val="0"/>
      <w:marRight w:val="0"/>
      <w:marTop w:val="0"/>
      <w:marBottom w:val="0"/>
      <w:divBdr>
        <w:top w:val="none" w:sz="0" w:space="0" w:color="auto"/>
        <w:left w:val="none" w:sz="0" w:space="0" w:color="auto"/>
        <w:bottom w:val="none" w:sz="0" w:space="0" w:color="auto"/>
        <w:right w:val="none" w:sz="0" w:space="0" w:color="auto"/>
      </w:divBdr>
    </w:div>
    <w:div w:id="1852642314">
      <w:bodyDiv w:val="1"/>
      <w:marLeft w:val="0"/>
      <w:marRight w:val="0"/>
      <w:marTop w:val="0"/>
      <w:marBottom w:val="0"/>
      <w:divBdr>
        <w:top w:val="none" w:sz="0" w:space="0" w:color="auto"/>
        <w:left w:val="none" w:sz="0" w:space="0" w:color="auto"/>
        <w:bottom w:val="none" w:sz="0" w:space="0" w:color="auto"/>
        <w:right w:val="none" w:sz="0" w:space="0" w:color="auto"/>
      </w:divBdr>
      <w:divsChild>
        <w:div w:id="894269804">
          <w:marLeft w:val="0"/>
          <w:marRight w:val="0"/>
          <w:marTop w:val="0"/>
          <w:marBottom w:val="0"/>
          <w:divBdr>
            <w:top w:val="none" w:sz="0" w:space="0" w:color="auto"/>
            <w:left w:val="none" w:sz="0" w:space="0" w:color="auto"/>
            <w:bottom w:val="none" w:sz="0" w:space="0" w:color="auto"/>
            <w:right w:val="none" w:sz="0" w:space="0" w:color="auto"/>
          </w:divBdr>
          <w:divsChild>
            <w:div w:id="72289182">
              <w:marLeft w:val="0"/>
              <w:marRight w:val="0"/>
              <w:marTop w:val="0"/>
              <w:marBottom w:val="0"/>
              <w:divBdr>
                <w:top w:val="none" w:sz="0" w:space="0" w:color="auto"/>
                <w:left w:val="none" w:sz="0" w:space="0" w:color="auto"/>
                <w:bottom w:val="none" w:sz="0" w:space="0" w:color="auto"/>
                <w:right w:val="none" w:sz="0" w:space="0" w:color="auto"/>
              </w:divBdr>
            </w:div>
          </w:divsChild>
        </w:div>
        <w:div w:id="1129669758">
          <w:marLeft w:val="0"/>
          <w:marRight w:val="0"/>
          <w:marTop w:val="0"/>
          <w:marBottom w:val="0"/>
          <w:divBdr>
            <w:top w:val="none" w:sz="0" w:space="0" w:color="auto"/>
            <w:left w:val="none" w:sz="0" w:space="0" w:color="auto"/>
            <w:bottom w:val="none" w:sz="0" w:space="0" w:color="auto"/>
            <w:right w:val="none" w:sz="0" w:space="0" w:color="auto"/>
          </w:divBdr>
          <w:divsChild>
            <w:div w:id="1521426932">
              <w:marLeft w:val="0"/>
              <w:marRight w:val="0"/>
              <w:marTop w:val="0"/>
              <w:marBottom w:val="0"/>
              <w:divBdr>
                <w:top w:val="none" w:sz="0" w:space="0" w:color="auto"/>
                <w:left w:val="none" w:sz="0" w:space="0" w:color="auto"/>
                <w:bottom w:val="none" w:sz="0" w:space="0" w:color="auto"/>
                <w:right w:val="none" w:sz="0" w:space="0" w:color="auto"/>
              </w:divBdr>
            </w:div>
            <w:div w:id="6842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828048">
      <w:bodyDiv w:val="1"/>
      <w:marLeft w:val="0"/>
      <w:marRight w:val="0"/>
      <w:marTop w:val="0"/>
      <w:marBottom w:val="0"/>
      <w:divBdr>
        <w:top w:val="none" w:sz="0" w:space="0" w:color="auto"/>
        <w:left w:val="none" w:sz="0" w:space="0" w:color="auto"/>
        <w:bottom w:val="none" w:sz="0" w:space="0" w:color="auto"/>
        <w:right w:val="none" w:sz="0" w:space="0" w:color="auto"/>
      </w:divBdr>
    </w:div>
    <w:div w:id="1903758122">
      <w:bodyDiv w:val="1"/>
      <w:marLeft w:val="0"/>
      <w:marRight w:val="0"/>
      <w:marTop w:val="0"/>
      <w:marBottom w:val="0"/>
      <w:divBdr>
        <w:top w:val="none" w:sz="0" w:space="0" w:color="auto"/>
        <w:left w:val="none" w:sz="0" w:space="0" w:color="auto"/>
        <w:bottom w:val="none" w:sz="0" w:space="0" w:color="auto"/>
        <w:right w:val="none" w:sz="0" w:space="0" w:color="auto"/>
      </w:divBdr>
    </w:div>
    <w:div w:id="2027519015">
      <w:bodyDiv w:val="1"/>
      <w:marLeft w:val="0"/>
      <w:marRight w:val="0"/>
      <w:marTop w:val="0"/>
      <w:marBottom w:val="0"/>
      <w:divBdr>
        <w:top w:val="none" w:sz="0" w:space="0" w:color="auto"/>
        <w:left w:val="none" w:sz="0" w:space="0" w:color="auto"/>
        <w:bottom w:val="none" w:sz="0" w:space="0" w:color="auto"/>
        <w:right w:val="none" w:sz="0" w:space="0" w:color="auto"/>
      </w:divBdr>
    </w:div>
    <w:div w:id="2052876760">
      <w:bodyDiv w:val="1"/>
      <w:marLeft w:val="0"/>
      <w:marRight w:val="0"/>
      <w:marTop w:val="0"/>
      <w:marBottom w:val="0"/>
      <w:divBdr>
        <w:top w:val="none" w:sz="0" w:space="0" w:color="auto"/>
        <w:left w:val="none" w:sz="0" w:space="0" w:color="auto"/>
        <w:bottom w:val="none" w:sz="0" w:space="0" w:color="auto"/>
        <w:right w:val="none" w:sz="0" w:space="0" w:color="auto"/>
      </w:divBdr>
      <w:divsChild>
        <w:div w:id="1924873213">
          <w:marLeft w:val="446"/>
          <w:marRight w:val="0"/>
          <w:marTop w:val="0"/>
          <w:marBottom w:val="0"/>
          <w:divBdr>
            <w:top w:val="none" w:sz="0" w:space="0" w:color="auto"/>
            <w:left w:val="none" w:sz="0" w:space="0" w:color="auto"/>
            <w:bottom w:val="none" w:sz="0" w:space="0" w:color="auto"/>
            <w:right w:val="none" w:sz="0" w:space="0" w:color="auto"/>
          </w:divBdr>
        </w:div>
      </w:divsChild>
    </w:div>
    <w:div w:id="2059472378">
      <w:bodyDiv w:val="1"/>
      <w:marLeft w:val="0"/>
      <w:marRight w:val="0"/>
      <w:marTop w:val="0"/>
      <w:marBottom w:val="0"/>
      <w:divBdr>
        <w:top w:val="none" w:sz="0" w:space="0" w:color="auto"/>
        <w:left w:val="none" w:sz="0" w:space="0" w:color="auto"/>
        <w:bottom w:val="none" w:sz="0" w:space="0" w:color="auto"/>
        <w:right w:val="none" w:sz="0" w:space="0" w:color="auto"/>
      </w:divBdr>
    </w:div>
    <w:div w:id="2067755767">
      <w:bodyDiv w:val="1"/>
      <w:marLeft w:val="0"/>
      <w:marRight w:val="0"/>
      <w:marTop w:val="0"/>
      <w:marBottom w:val="0"/>
      <w:divBdr>
        <w:top w:val="none" w:sz="0" w:space="0" w:color="auto"/>
        <w:left w:val="none" w:sz="0" w:space="0" w:color="auto"/>
        <w:bottom w:val="none" w:sz="0" w:space="0" w:color="auto"/>
        <w:right w:val="none" w:sz="0" w:space="0" w:color="auto"/>
      </w:divBdr>
    </w:div>
    <w:div w:id="2113428608">
      <w:bodyDiv w:val="1"/>
      <w:marLeft w:val="0"/>
      <w:marRight w:val="0"/>
      <w:marTop w:val="0"/>
      <w:marBottom w:val="0"/>
      <w:divBdr>
        <w:top w:val="none" w:sz="0" w:space="0" w:color="auto"/>
        <w:left w:val="none" w:sz="0" w:space="0" w:color="auto"/>
        <w:bottom w:val="none" w:sz="0" w:space="0" w:color="auto"/>
        <w:right w:val="none" w:sz="0" w:space="0" w:color="auto"/>
      </w:divBdr>
      <w:divsChild>
        <w:div w:id="1283226716">
          <w:marLeft w:val="446"/>
          <w:marRight w:val="0"/>
          <w:marTop w:val="0"/>
          <w:marBottom w:val="0"/>
          <w:divBdr>
            <w:top w:val="none" w:sz="0" w:space="0" w:color="auto"/>
            <w:left w:val="none" w:sz="0" w:space="0" w:color="auto"/>
            <w:bottom w:val="none" w:sz="0" w:space="0" w:color="auto"/>
            <w:right w:val="none" w:sz="0" w:space="0" w:color="auto"/>
          </w:divBdr>
        </w:div>
      </w:divsChild>
    </w:div>
    <w:div w:id="2116561767">
      <w:bodyDiv w:val="1"/>
      <w:marLeft w:val="0"/>
      <w:marRight w:val="0"/>
      <w:marTop w:val="0"/>
      <w:marBottom w:val="0"/>
      <w:divBdr>
        <w:top w:val="none" w:sz="0" w:space="0" w:color="auto"/>
        <w:left w:val="none" w:sz="0" w:space="0" w:color="auto"/>
        <w:bottom w:val="none" w:sz="0" w:space="0" w:color="auto"/>
        <w:right w:val="none" w:sz="0" w:space="0" w:color="auto"/>
      </w:divBdr>
    </w:div>
    <w:div w:id="2122727397">
      <w:bodyDiv w:val="1"/>
      <w:marLeft w:val="0"/>
      <w:marRight w:val="0"/>
      <w:marTop w:val="0"/>
      <w:marBottom w:val="0"/>
      <w:divBdr>
        <w:top w:val="none" w:sz="0" w:space="0" w:color="auto"/>
        <w:left w:val="none" w:sz="0" w:space="0" w:color="auto"/>
        <w:bottom w:val="none" w:sz="0" w:space="0" w:color="auto"/>
        <w:right w:val="none" w:sz="0" w:space="0" w:color="auto"/>
      </w:divBdr>
      <w:divsChild>
        <w:div w:id="202864690">
          <w:marLeft w:val="360"/>
          <w:marRight w:val="0"/>
          <w:marTop w:val="0"/>
          <w:marBottom w:val="0"/>
          <w:divBdr>
            <w:top w:val="none" w:sz="0" w:space="0" w:color="auto"/>
            <w:left w:val="none" w:sz="0" w:space="0" w:color="auto"/>
            <w:bottom w:val="none" w:sz="0" w:space="0" w:color="auto"/>
            <w:right w:val="none" w:sz="0" w:space="0" w:color="auto"/>
          </w:divBdr>
        </w:div>
        <w:div w:id="583298125">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B10B4-FA4B-47A5-B9F0-289F7E1F6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13</Pages>
  <Words>6088</Words>
  <Characters>34708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 Biwen</dc:creator>
  <cp:lastModifiedBy>Leendert Hamoen</cp:lastModifiedBy>
  <cp:revision>22</cp:revision>
  <cp:lastPrinted>2021-08-12T12:55:00Z</cp:lastPrinted>
  <dcterms:created xsi:type="dcterms:W3CDTF">2021-08-09T09:09:00Z</dcterms:created>
  <dcterms:modified xsi:type="dcterms:W3CDTF">2021-08-12T13:14:00Z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7210a0ef-c074-3add-a1dc-346f5aa1d844</vt:lpwstr>
  </property>
  <property fmtid="{D5CDD505-2E9C-101B-9397-08002B2CF9AE}" pid="4" name="Mendeley Citation Style_1">
    <vt:lpwstr>http://www.zotero.org/styles/nature-communications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http://www.zotero.org/styles/microbial-cell-factories</vt:lpwstr>
  </property>
  <property fmtid="{D5CDD505-2E9C-101B-9397-08002B2CF9AE}" pid="20" name="Mendeley Recent Style Name 7_1">
    <vt:lpwstr>Microbial Cell Factories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http://www.zotero.org/styles/nature-communications</vt:lpwstr>
  </property>
  <property fmtid="{D5CDD505-2E9C-101B-9397-08002B2CF9AE}" pid="24" name="Mendeley Recent Style Name 9_1">
    <vt:lpwstr>Nature Communications</vt:lpwstr>
  </property>
</Properties>
</file>