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EB31" w14:textId="77777777" w:rsidR="0094636D" w:rsidRPr="00F10791" w:rsidRDefault="0094636D" w:rsidP="0094636D">
      <w:pPr>
        <w:widowControl/>
        <w:jc w:val="left"/>
        <w:rPr>
          <w:rFonts w:ascii="Arial" w:eastAsia="宋体" w:hAnsi="Arial" w:cs="Arial"/>
          <w:color w:val="000000" w:themeColor="text1"/>
          <w:sz w:val="20"/>
          <w:szCs w:val="20"/>
        </w:rPr>
      </w:pPr>
    </w:p>
    <w:tbl>
      <w:tblPr>
        <w:tblW w:w="7720" w:type="dxa"/>
        <w:tblInd w:w="87" w:type="dxa"/>
        <w:tblLook w:val="04A0" w:firstRow="1" w:lastRow="0" w:firstColumn="1" w:lastColumn="0" w:noHBand="0" w:noVBand="1"/>
      </w:tblPr>
      <w:tblGrid>
        <w:gridCol w:w="2000"/>
        <w:gridCol w:w="2320"/>
        <w:gridCol w:w="3400"/>
      </w:tblGrid>
      <w:tr w:rsidR="0094636D" w:rsidRPr="0094636D" w14:paraId="6D0DABF0" w14:textId="77777777" w:rsidTr="009415EC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9609" w14:textId="77777777" w:rsidR="0094636D" w:rsidRPr="0094636D" w:rsidRDefault="00BC7021" w:rsidP="009463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T</w:t>
            </w:r>
            <w:r w:rsidR="0094636D" w:rsidRPr="0094636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able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S</w:t>
            </w:r>
            <w:r w:rsidR="00AF216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1. Patients and clinic-pathologic c</w:t>
            </w:r>
            <w:bookmarkStart w:id="0" w:name="_GoBack"/>
            <w:bookmarkEnd w:id="0"/>
            <w:r w:rsidR="0094636D" w:rsidRPr="0094636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haracteristics</w:t>
            </w:r>
          </w:p>
        </w:tc>
      </w:tr>
      <w:tr w:rsidR="0094636D" w:rsidRPr="0094636D" w14:paraId="1054D308" w14:textId="77777777" w:rsidTr="009415EC">
        <w:trPr>
          <w:trHeight w:val="285"/>
        </w:trPr>
        <w:tc>
          <w:tcPr>
            <w:tcW w:w="4320" w:type="dxa"/>
            <w:gridSpan w:val="2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89F9C4" w14:textId="77777777" w:rsidR="0094636D" w:rsidRPr="0094636D" w:rsidRDefault="0094636D" w:rsidP="0094636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3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BD7B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Tumor Samples </w:t>
            </w:r>
          </w:p>
        </w:tc>
      </w:tr>
      <w:tr w:rsidR="0094636D" w:rsidRPr="0094636D" w14:paraId="1FA520B2" w14:textId="77777777" w:rsidTr="0094636D">
        <w:trPr>
          <w:trHeight w:val="270"/>
        </w:trPr>
        <w:tc>
          <w:tcPr>
            <w:tcW w:w="4320" w:type="dxa"/>
            <w:gridSpan w:val="2"/>
            <w:vMerge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14:paraId="213087FD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C395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Cases (%)</w:t>
            </w:r>
          </w:p>
        </w:tc>
      </w:tr>
      <w:tr w:rsidR="0094636D" w:rsidRPr="0094636D" w14:paraId="5CFBFF77" w14:textId="77777777" w:rsidTr="009415EC">
        <w:trPr>
          <w:trHeight w:val="285"/>
        </w:trPr>
        <w:tc>
          <w:tcPr>
            <w:tcW w:w="4320" w:type="dxa"/>
            <w:gridSpan w:val="2"/>
            <w:vMerge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nil"/>
            </w:tcBorders>
            <w:vAlign w:val="center"/>
            <w:hideMark/>
          </w:tcPr>
          <w:p w14:paraId="1CE3FFEB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1DD9723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(N=158)</w:t>
            </w:r>
          </w:p>
        </w:tc>
      </w:tr>
      <w:tr w:rsidR="0094636D" w:rsidRPr="0094636D" w14:paraId="4C5C9165" w14:textId="77777777" w:rsidTr="009415EC">
        <w:trPr>
          <w:trHeight w:val="270"/>
        </w:trPr>
        <w:tc>
          <w:tcPr>
            <w:tcW w:w="43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6BD8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Age, Median, Y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21B9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 (17-80)</w:t>
            </w:r>
          </w:p>
        </w:tc>
      </w:tr>
      <w:tr w:rsidR="0094636D" w:rsidRPr="0094636D" w14:paraId="54A9E123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ABB5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455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≤ 57Y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0F7C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 (50.6%)</w:t>
            </w:r>
          </w:p>
        </w:tc>
      </w:tr>
      <w:tr w:rsidR="0094636D" w:rsidRPr="0094636D" w14:paraId="4C7FA455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46F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5C32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&gt; 57Y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DB01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 (49.4%)</w:t>
            </w:r>
          </w:p>
        </w:tc>
      </w:tr>
      <w:tr w:rsidR="0094636D" w:rsidRPr="0094636D" w14:paraId="167800CC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2B17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05DE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1ADC74FD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6236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6BC3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EFE2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 (58.9%)</w:t>
            </w:r>
          </w:p>
        </w:tc>
      </w:tr>
      <w:tr w:rsidR="0094636D" w:rsidRPr="0094636D" w14:paraId="22D23557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71E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5F21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6EE6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 (41.1%)</w:t>
            </w:r>
          </w:p>
        </w:tc>
      </w:tr>
      <w:tr w:rsidR="0094636D" w:rsidRPr="0094636D" w14:paraId="457707B5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E87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7C86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4EF68037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B3B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3D0F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2BE4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 (41.1%)</w:t>
            </w:r>
          </w:p>
        </w:tc>
      </w:tr>
      <w:tr w:rsidR="0094636D" w:rsidRPr="0094636D" w14:paraId="1FAE06EE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A9FD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3591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Non-smoking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A94F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 (58.9%)</w:t>
            </w:r>
          </w:p>
        </w:tc>
      </w:tr>
      <w:tr w:rsidR="0094636D" w:rsidRPr="0094636D" w14:paraId="2B045FE8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A05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Drinking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AF8B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6E7ACEBC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1D39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AA8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Drinking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EEE7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 (37.3%)</w:t>
            </w:r>
          </w:p>
        </w:tc>
      </w:tr>
      <w:tr w:rsidR="0094636D" w:rsidRPr="0094636D" w14:paraId="59800D30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F2B0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3576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Non-drinking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BC85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 (62.7%)</w:t>
            </w:r>
          </w:p>
        </w:tc>
      </w:tr>
      <w:tr w:rsidR="0094636D" w:rsidRPr="0094636D" w14:paraId="6FABBD86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C03C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Site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7072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608B14EE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9E1D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FAE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Oral Cavity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FB8D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 (74.7%)</w:t>
            </w:r>
          </w:p>
        </w:tc>
      </w:tr>
      <w:tr w:rsidR="0094636D" w:rsidRPr="0094636D" w14:paraId="6CB0D7B3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DDF4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BE46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Oropharynx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34BC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 (25.3%)</w:t>
            </w:r>
          </w:p>
        </w:tc>
      </w:tr>
      <w:tr w:rsidR="0094636D" w:rsidRPr="0094636D" w14:paraId="20111468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F233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7841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68240431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9580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06C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SCC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AFAB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 (81.6%)</w:t>
            </w:r>
          </w:p>
        </w:tc>
      </w:tr>
      <w:tr w:rsidR="0094636D" w:rsidRPr="0094636D" w14:paraId="49376F5C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A2C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F2D0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04AE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 (18.4%)</w:t>
            </w:r>
          </w:p>
        </w:tc>
      </w:tr>
      <w:tr w:rsidR="0094636D" w:rsidRPr="0094636D" w14:paraId="17BB1F96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08B1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5A33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0EA0364A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4CB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452C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≤ 2.2 cm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7004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 (51.3%)</w:t>
            </w:r>
          </w:p>
        </w:tc>
      </w:tr>
      <w:tr w:rsidR="0094636D" w:rsidRPr="0094636D" w14:paraId="6B5C0845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53F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CCDA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&gt; 2.2 cm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8E4C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 (48.7%)</w:t>
            </w:r>
          </w:p>
        </w:tc>
      </w:tr>
      <w:tr w:rsidR="0094636D" w:rsidRPr="0094636D" w14:paraId="6D1EF3AA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3946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Lymph Node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1629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1010E66E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B99E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BBCB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029C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 (37.3%)</w:t>
            </w:r>
          </w:p>
        </w:tc>
      </w:tr>
      <w:tr w:rsidR="0094636D" w:rsidRPr="0094636D" w14:paraId="44F0281E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B09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77F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BD77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 (62.7%)</w:t>
            </w:r>
          </w:p>
        </w:tc>
      </w:tr>
      <w:tr w:rsidR="0094636D" w:rsidRPr="0094636D" w14:paraId="23BA822F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CEFB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TNM Stage*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42FB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70A4A618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073C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718D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Stage I-II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DF27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 (53.8%)</w:t>
            </w:r>
          </w:p>
        </w:tc>
      </w:tr>
      <w:tr w:rsidR="0094636D" w:rsidRPr="0094636D" w14:paraId="7421C2A9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D922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D547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Stage III-IV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DC3B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 (46.2%)</w:t>
            </w:r>
          </w:p>
        </w:tc>
      </w:tr>
      <w:tr w:rsidR="0094636D" w:rsidRPr="0094636D" w14:paraId="10B606CE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B7B8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Chemoradiotherapy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DE17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2DF12279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B66C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1FCE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Either or Both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021F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 (44.3%)</w:t>
            </w:r>
          </w:p>
        </w:tc>
      </w:tr>
      <w:tr w:rsidR="0094636D" w:rsidRPr="0094636D" w14:paraId="7EBF517C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532D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950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0BE0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 (55.7%)</w:t>
            </w:r>
          </w:p>
        </w:tc>
      </w:tr>
      <w:tr w:rsidR="0094636D" w:rsidRPr="0094636D" w14:paraId="39DAE3C3" w14:textId="77777777" w:rsidTr="0094636D">
        <w:trPr>
          <w:trHeight w:val="28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FC55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Differentiation§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0D23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94636D" w:rsidRPr="0094636D" w14:paraId="79B5F44A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86D6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ECD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64A5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 (33.5%)</w:t>
            </w:r>
          </w:p>
        </w:tc>
      </w:tr>
      <w:tr w:rsidR="0094636D" w:rsidRPr="0094636D" w14:paraId="12E38A0D" w14:textId="77777777" w:rsidTr="0094636D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FE1" w14:textId="77777777" w:rsidR="0094636D" w:rsidRPr="0094636D" w:rsidRDefault="0094636D" w:rsidP="0094636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0476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0805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 (37.3%)</w:t>
            </w:r>
          </w:p>
        </w:tc>
      </w:tr>
      <w:tr w:rsidR="0094636D" w:rsidRPr="0094636D" w14:paraId="4499FA2E" w14:textId="77777777" w:rsidTr="009415EC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CD38" w14:textId="77777777" w:rsidR="0094636D" w:rsidRPr="0094636D" w:rsidRDefault="0094636D" w:rsidP="0094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63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B588" w14:textId="77777777" w:rsidR="0094636D" w:rsidRPr="0094636D" w:rsidRDefault="0094636D" w:rsidP="009463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0C51A98" w14:textId="77777777" w:rsidR="0094636D" w:rsidRPr="0094636D" w:rsidRDefault="0094636D" w:rsidP="0094636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4636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 (10.8%)</w:t>
            </w:r>
          </w:p>
        </w:tc>
      </w:tr>
    </w:tbl>
    <w:p w14:paraId="621FA30E" w14:textId="77777777" w:rsidR="0094636D" w:rsidRPr="00AA63EA" w:rsidRDefault="0094636D" w:rsidP="0094636D">
      <w:pPr>
        <w:widowControl/>
        <w:jc w:val="left"/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*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 xml:space="preserve">TNM definition and clinical stage classification </w:t>
      </w:r>
      <w:r w:rsidRPr="00AA63EA">
        <w:rPr>
          <w:rFonts w:ascii="Arial" w:eastAsia="宋体" w:hAnsi="Arial" w:cs="Arial" w:hint="eastAsia"/>
          <w:color w:val="000000" w:themeColor="text1"/>
          <w:sz w:val="20"/>
          <w:szCs w:val="20"/>
        </w:rPr>
        <w:t>are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 xml:space="preserve"> defined according to American Joint Committee on Cancer Stage (Seventh Edition).</w:t>
      </w:r>
    </w:p>
    <w:p w14:paraId="72BF42F3" w14:textId="77777777" w:rsidR="0094636D" w:rsidRDefault="0094636D" w:rsidP="0094636D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 xml:space="preserve">§ </w:t>
      </w: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Differentiation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 xml:space="preserve"> </w:t>
      </w:r>
      <w:r w:rsidRPr="00AA63EA">
        <w:rPr>
          <w:rFonts w:ascii="Arial" w:eastAsia="宋体" w:hAnsi="Arial" w:cs="Arial" w:hint="eastAsia"/>
          <w:color w:val="000000" w:themeColor="text1"/>
          <w:sz w:val="20"/>
          <w:szCs w:val="20"/>
        </w:rPr>
        <w:t>is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 xml:space="preserve"> applied</w:t>
      </w:r>
      <w:r w:rsidRPr="00AA63EA">
        <w:rPr>
          <w:rFonts w:ascii="Arial" w:eastAsia="宋体" w:hAnsi="Arial" w:cs="Arial" w:hint="eastAsia"/>
          <w:color w:val="000000" w:themeColor="text1"/>
          <w:sz w:val="20"/>
          <w:szCs w:val="20"/>
        </w:rPr>
        <w:t xml:space="preserve"> 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>for</w:t>
      </w:r>
      <w:r w:rsidRPr="00AA63EA">
        <w:rPr>
          <w:rFonts w:ascii="Arial" w:eastAsia="宋体" w:hAnsi="Arial" w:cs="Arial" w:hint="eastAsia"/>
          <w:color w:val="000000" w:themeColor="text1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 xml:space="preserve">the 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>patients</w:t>
      </w: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 xml:space="preserve"> with squamous cell carcinoma (n=129)</w:t>
      </w:r>
      <w:r w:rsidRPr="00AA63EA">
        <w:rPr>
          <w:rFonts w:ascii="Arial" w:eastAsia="宋体" w:hAnsi="Arial" w:cs="Arial"/>
          <w:color w:val="000000" w:themeColor="text1"/>
          <w:sz w:val="20"/>
          <w:szCs w:val="20"/>
        </w:rPr>
        <w:t>.</w:t>
      </w:r>
    </w:p>
    <w:p w14:paraId="2E784F93" w14:textId="77777777" w:rsidR="005915BE" w:rsidRDefault="005915BE" w:rsidP="0094636D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58919870" w14:textId="77777777" w:rsidR="007D52AE" w:rsidRPr="005915BE" w:rsidRDefault="007D52AE"/>
    <w:sectPr w:rsidR="007D52AE" w:rsidRPr="005915BE" w:rsidSect="007D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5D2B" w14:textId="77777777" w:rsidR="00DE7303" w:rsidRDefault="00DE7303" w:rsidP="005915BE">
      <w:r>
        <w:separator/>
      </w:r>
    </w:p>
  </w:endnote>
  <w:endnote w:type="continuationSeparator" w:id="0">
    <w:p w14:paraId="03140BEE" w14:textId="77777777" w:rsidR="00DE7303" w:rsidRDefault="00DE7303" w:rsidP="0059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D8F3" w14:textId="77777777" w:rsidR="00DE7303" w:rsidRDefault="00DE7303" w:rsidP="005915BE">
      <w:r>
        <w:separator/>
      </w:r>
    </w:p>
  </w:footnote>
  <w:footnote w:type="continuationSeparator" w:id="0">
    <w:p w14:paraId="1CA11C2B" w14:textId="77777777" w:rsidR="00DE7303" w:rsidRDefault="00DE7303" w:rsidP="0059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36D"/>
    <w:rsid w:val="000E6A5D"/>
    <w:rsid w:val="001E3620"/>
    <w:rsid w:val="0021498E"/>
    <w:rsid w:val="00252C89"/>
    <w:rsid w:val="002E6643"/>
    <w:rsid w:val="00554202"/>
    <w:rsid w:val="005915BE"/>
    <w:rsid w:val="00702872"/>
    <w:rsid w:val="007D52AE"/>
    <w:rsid w:val="008B2062"/>
    <w:rsid w:val="009415EC"/>
    <w:rsid w:val="0094636D"/>
    <w:rsid w:val="00AF2168"/>
    <w:rsid w:val="00BC7021"/>
    <w:rsid w:val="00C101E9"/>
    <w:rsid w:val="00CF67A5"/>
    <w:rsid w:val="00DC36E4"/>
    <w:rsid w:val="00D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AD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15B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9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1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Macintosh Word</Application>
  <DocSecurity>0</DocSecurity>
  <Lines>6</Lines>
  <Paragraphs>1</Paragraphs>
  <ScaleCrop>false</ScaleCrop>
  <Company>Far123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 Dou</cp:lastModifiedBy>
  <cp:revision>6</cp:revision>
  <dcterms:created xsi:type="dcterms:W3CDTF">2020-08-13T02:58:00Z</dcterms:created>
  <dcterms:modified xsi:type="dcterms:W3CDTF">2020-09-17T08:58:00Z</dcterms:modified>
</cp:coreProperties>
</file>