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 w:eastAsiaTheme="minorEastAsia"/>
          <w:b/>
          <w:bCs/>
          <w:sz w:val="32"/>
          <w:szCs w:val="32"/>
          <w:lang w:val="en-US" w:eastAsia="zh-CN" w:bidi="ar-SA"/>
        </w:rPr>
      </w:pPr>
    </w:p>
    <w:tbl>
      <w:tblPr>
        <w:tblStyle w:val="4"/>
        <w:tblpPr w:leftFromText="180" w:rightFromText="180" w:vertAnchor="page" w:horzAnchor="page" w:tblpX="1592" w:tblpY="2382"/>
        <w:tblOverlap w:val="never"/>
        <w:tblW w:w="85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02"/>
        <w:gridCol w:w="2044"/>
        <w:gridCol w:w="21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856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>
            <w:pPr>
              <w:widowControl w:val="0"/>
              <w:jc w:val="both"/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lang w:val="en-MY"/>
              </w:rPr>
            </w:pPr>
            <w:r>
              <w:rPr>
                <w:rFonts w:hint="default" w:ascii="Times New Roman" w:hAnsi="Times New Roman" w:eastAsia="Times New Roman"/>
                <w:b/>
                <w:color w:val="000000" w:themeColor="text1"/>
                <w:sz w:val="24"/>
                <w:szCs w:val="24"/>
                <w:lang w:val="en-MY"/>
                <w14:textFill>
                  <w14:solidFill>
                    <w14:schemeClr w14:val="tx1"/>
                  </w14:solidFill>
                </w14:textFill>
              </w:rPr>
              <w:t xml:space="preserve"> Table 5.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MY"/>
              </w:rPr>
              <w:t xml:space="preserve"> </w:t>
            </w: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lang w:val="en-MY"/>
              </w:rPr>
              <w:t>Overall Survival, 7-gene Signature, and Kaplan–Meier Estimates</w:t>
            </w:r>
          </w:p>
          <w:p>
            <w:pPr>
              <w:widowControl w:val="0"/>
              <w:jc w:val="both"/>
              <w:rPr>
                <w:rFonts w:hint="default" w:ascii="Times New Roman" w:hAnsi="Times New Roman" w:eastAsia="OTNEJMScalaSansLF-Bold" w:cs="Times New Roman"/>
                <w:b w:val="0"/>
                <w:bCs w:val="0"/>
                <w:sz w:val="24"/>
                <w:szCs w:val="24"/>
                <w:lang w:val="en-MY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4402" w:type="dxa"/>
          </w:tcPr>
          <w:p>
            <w:pPr>
              <w:widowControl w:val="0"/>
              <w:jc w:val="both"/>
              <w:rPr>
                <w:rFonts w:hint="default" w:ascii="Times New Roman" w:hAnsi="Times New Roman" w:eastAsia="OTNEJMScalaSansLF-Bold" w:cs="Times New Roman"/>
                <w:b w:val="0"/>
                <w:bCs w:val="0"/>
                <w:sz w:val="24"/>
                <w:szCs w:val="24"/>
                <w:vertAlign w:val="baseline"/>
                <w:lang w:val="en-MY"/>
              </w:rPr>
            </w:pPr>
            <w:r>
              <w:rPr>
                <w:rFonts w:hint="default" w:ascii="Times New Roman" w:hAnsi="Times New Roman" w:eastAsia="OTNEJMScalaSansLF-Bold" w:cs="Times New Roman"/>
                <w:b/>
                <w:bCs/>
                <w:sz w:val="24"/>
                <w:szCs w:val="24"/>
                <w:vertAlign w:val="baseline"/>
                <w:lang w:val="en-MY"/>
              </w:rPr>
              <w:t>Variables</w:t>
            </w:r>
          </w:p>
        </w:tc>
        <w:tc>
          <w:tcPr>
            <w:tcW w:w="4158" w:type="dxa"/>
            <w:gridSpan w:val="2"/>
          </w:tcPr>
          <w:p>
            <w:pPr>
              <w:widowControl w:val="0"/>
              <w:jc w:val="center"/>
              <w:rPr>
                <w:rFonts w:hint="default" w:ascii="Times New Roman" w:hAnsi="Times New Roman" w:eastAsia="Times New Roman"/>
                <w:b w:val="0"/>
                <w:bCs w:val="0"/>
                <w:color w:val="000000"/>
                <w:sz w:val="24"/>
                <w:szCs w:val="24"/>
                <w:lang w:val="en-MY" w:eastAsia="zh-CN"/>
              </w:rPr>
            </w:pPr>
            <w:r>
              <w:rPr>
                <w:rFonts w:hint="default" w:ascii="Times New Roman" w:hAnsi="Times New Roman" w:eastAsia="Times New Roman"/>
                <w:b/>
                <w:bCs/>
                <w:color w:val="000000"/>
                <w:sz w:val="24"/>
                <w:szCs w:val="24"/>
                <w:lang w:val="en-MY" w:eastAsia="zh-CN"/>
              </w:rPr>
              <w:t>Groups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4402" w:type="dxa"/>
            <w:shd w:val="clear" w:color="auto" w:fill="auto"/>
          </w:tcPr>
          <w:p>
            <w:pPr>
              <w:widowControl w:val="0"/>
              <w:jc w:val="both"/>
              <w:rPr>
                <w:rFonts w:hint="default" w:ascii="Times New Roman" w:hAnsi="Times New Roman" w:eastAsia="OTNEJMScalaSansLF-Bold" w:cs="Times New Roman"/>
                <w:b w:val="0"/>
                <w:bCs w:val="0"/>
                <w:sz w:val="24"/>
                <w:szCs w:val="24"/>
                <w:vertAlign w:val="baseline"/>
                <w:lang w:val="en-MY"/>
              </w:rPr>
            </w:pPr>
            <w:r>
              <w:rPr>
                <w:rFonts w:hint="default" w:ascii="Times New Roman" w:hAnsi="Times New Roman" w:eastAsia="OTNEJMScalaSansLF-Bold" w:cs="Times New Roman"/>
                <w:b/>
                <w:bCs/>
                <w:sz w:val="24"/>
                <w:szCs w:val="24"/>
                <w:vertAlign w:val="baseline"/>
                <w:lang w:val="en-MY"/>
              </w:rPr>
              <w:t>Training group</w:t>
            </w:r>
          </w:p>
        </w:tc>
        <w:tc>
          <w:tcPr>
            <w:tcW w:w="2044" w:type="dxa"/>
            <w:shd w:val="clear" w:color="auto" w:fill="auto"/>
          </w:tcPr>
          <w:p>
            <w:pPr>
              <w:widowControl w:val="0"/>
              <w:jc w:val="both"/>
              <w:rPr>
                <w:rFonts w:hint="default" w:ascii="Times New Roman" w:hAnsi="Times New Roman" w:eastAsia="OTNEJMScalaSansLF-Bold" w:cs="Times New Roman"/>
                <w:b w:val="0"/>
                <w:bCs w:val="0"/>
                <w:sz w:val="24"/>
                <w:szCs w:val="24"/>
                <w:vertAlign w:val="baseline"/>
                <w:lang w:val="en-MY"/>
              </w:rPr>
            </w:pPr>
            <w:r>
              <w:rPr>
                <w:rFonts w:hint="default" w:ascii="Times New Roman" w:hAnsi="Times New Roman" w:eastAsia="Times New Roman"/>
                <w:b w:val="0"/>
                <w:bCs w:val="0"/>
                <w:color w:val="000000"/>
                <w:sz w:val="24"/>
                <w:szCs w:val="24"/>
                <w:lang w:val="en-MY" w:eastAsia="zh-CN"/>
              </w:rPr>
              <w:t>low risk (</w:t>
            </w:r>
            <w:r>
              <w:rPr>
                <w:rFonts w:hint="default" w:ascii="Times New Roman" w:hAnsi="Times New Roman" w:eastAsia="OTNEJMScalaSansLF-Bold" w:cs="Times New Roman"/>
                <w:b w:val="0"/>
                <w:bCs w:val="0"/>
                <w:sz w:val="24"/>
                <w:szCs w:val="24"/>
                <w:vertAlign w:val="baseline"/>
                <w:lang w:val="en-MY"/>
              </w:rPr>
              <w:t>n=51)</w:t>
            </w:r>
          </w:p>
        </w:tc>
        <w:tc>
          <w:tcPr>
            <w:tcW w:w="2114" w:type="dxa"/>
            <w:shd w:val="clear" w:color="auto" w:fill="auto"/>
          </w:tcPr>
          <w:p>
            <w:pPr>
              <w:widowControl w:val="0"/>
              <w:jc w:val="both"/>
              <w:rPr>
                <w:rFonts w:hint="default" w:ascii="Times New Roman" w:hAnsi="Times New Roman" w:eastAsia="OTNEJMScalaSansLF-Bold" w:cs="Times New Roman"/>
                <w:b w:val="0"/>
                <w:bCs w:val="0"/>
                <w:sz w:val="24"/>
                <w:szCs w:val="24"/>
                <w:vertAlign w:val="baseline"/>
                <w:lang w:val="en-MY"/>
              </w:rPr>
            </w:pPr>
            <w:r>
              <w:rPr>
                <w:rFonts w:hint="default" w:ascii="Times New Roman" w:hAnsi="Times New Roman" w:eastAsia="Times New Roman"/>
                <w:b w:val="0"/>
                <w:bCs w:val="0"/>
                <w:color w:val="000000"/>
                <w:sz w:val="24"/>
                <w:szCs w:val="24"/>
                <w:lang w:val="en-MY" w:eastAsia="zh-CN"/>
              </w:rPr>
              <w:t xml:space="preserve">high risk </w:t>
            </w:r>
            <w:r>
              <w:rPr>
                <w:rFonts w:hint="default" w:ascii="Times New Roman" w:hAnsi="Times New Roman" w:eastAsia="OTNEJMScalaSansLF-Bold" w:cs="Times New Roman"/>
                <w:b w:val="0"/>
                <w:bCs w:val="0"/>
                <w:sz w:val="24"/>
                <w:szCs w:val="24"/>
                <w:vertAlign w:val="baseline"/>
                <w:lang w:val="en-MY"/>
              </w:rPr>
              <w:t>(n=51)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4402" w:type="dxa"/>
          </w:tcPr>
          <w:p>
            <w:pPr>
              <w:widowControl w:val="0"/>
              <w:jc w:val="both"/>
              <w:rPr>
                <w:rFonts w:hint="default" w:ascii="Times New Roman" w:hAnsi="Times New Roman" w:eastAsia="OTNEJMScalaSansLF-Bold" w:cs="Times New Roman"/>
                <w:b w:val="0"/>
                <w:bCs w:val="0"/>
                <w:sz w:val="24"/>
                <w:szCs w:val="24"/>
                <w:vertAlign w:val="baseline"/>
                <w:lang w:val="en-MY"/>
              </w:rPr>
            </w:pPr>
            <w:r>
              <w:rPr>
                <w:rFonts w:hint="default" w:ascii="Times New Roman" w:hAnsi="Times New Roman" w:eastAsia="OTNEJMScalaSansLF-Bold" w:cs="Times New Roman"/>
                <w:b w:val="0"/>
                <w:bCs w:val="0"/>
                <w:sz w:val="24"/>
                <w:szCs w:val="24"/>
                <w:vertAlign w:val="baseline"/>
                <w:lang w:val="en-MY"/>
              </w:rPr>
              <w:t>Deaths — no. (%)†</w:t>
            </w:r>
          </w:p>
        </w:tc>
        <w:tc>
          <w:tcPr>
            <w:tcW w:w="2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  <w:lang w:val="en-MY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1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  <w:lang w:val="en-MY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4402" w:type="dxa"/>
          </w:tcPr>
          <w:p>
            <w:pPr>
              <w:widowControl w:val="0"/>
              <w:jc w:val="both"/>
              <w:rPr>
                <w:rFonts w:hint="default" w:ascii="Times New Roman" w:hAnsi="Times New Roman" w:eastAsia="OTNEJMScalaSansLF-Bold" w:cs="Times New Roman"/>
                <w:b w:val="0"/>
                <w:bCs w:val="0"/>
                <w:sz w:val="24"/>
                <w:szCs w:val="24"/>
                <w:vertAlign w:val="baseline"/>
                <w:lang w:val="en-MY"/>
              </w:rPr>
            </w:pPr>
            <w:r>
              <w:rPr>
                <w:rFonts w:hint="default" w:ascii="Times New Roman" w:hAnsi="Times New Roman" w:eastAsia="OTNEJMScalaSansLF-Bold" w:cs="Times New Roman"/>
                <w:b w:val="0"/>
                <w:bCs w:val="0"/>
                <w:sz w:val="24"/>
                <w:szCs w:val="24"/>
                <w:vertAlign w:val="baseline"/>
                <w:lang w:val="en-MY"/>
              </w:rPr>
              <w:t>Data censored‡</w:t>
            </w:r>
          </w:p>
        </w:tc>
        <w:tc>
          <w:tcPr>
            <w:tcW w:w="2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  <w:lang w:val="en-MY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21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  <w:lang w:val="en-MY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4402" w:type="dxa"/>
          </w:tcPr>
          <w:p>
            <w:pPr>
              <w:widowControl w:val="0"/>
              <w:jc w:val="both"/>
              <w:rPr>
                <w:rFonts w:hint="default" w:ascii="Times New Roman" w:hAnsi="Times New Roman" w:eastAsia="OTNEJMScalaSansLF-Bold" w:cs="Times New Roman"/>
                <w:b w:val="0"/>
                <w:bCs w:val="0"/>
                <w:sz w:val="24"/>
                <w:szCs w:val="24"/>
                <w:vertAlign w:val="baseline"/>
                <w:lang w:val="en-MY"/>
              </w:rPr>
            </w:pPr>
            <w:r>
              <w:rPr>
                <w:rFonts w:hint="default" w:ascii="Times New Roman" w:hAnsi="Times New Roman" w:eastAsia="OTNEJMScalaSansLF-Bold" w:cs="Times New Roman"/>
                <w:b w:val="0"/>
                <w:bCs w:val="0"/>
                <w:sz w:val="24"/>
                <w:szCs w:val="24"/>
                <w:vertAlign w:val="baseline"/>
                <w:lang w:val="en-MY"/>
              </w:rPr>
              <w:t>Median overall survival — mo (95% CI)</w:t>
            </w:r>
          </w:p>
        </w:tc>
        <w:tc>
          <w:tcPr>
            <w:tcW w:w="2044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OTNEJMScalaSansLF-Bold" w:cs="Times New Roman"/>
                <w:b w:val="0"/>
                <w:bCs w:val="0"/>
                <w:sz w:val="24"/>
                <w:szCs w:val="24"/>
                <w:vertAlign w:val="baseline"/>
                <w:lang w:val="en-MY"/>
              </w:rPr>
            </w:pPr>
            <w:r>
              <w:rPr>
                <w:rFonts w:hint="default" w:ascii="Times New Roman" w:hAnsi="Times New Roman" w:eastAsia="OTNEJMScalaSansLF-Bold" w:cs="Times New Roman"/>
                <w:b w:val="0"/>
                <w:bCs w:val="0"/>
                <w:sz w:val="24"/>
                <w:szCs w:val="24"/>
                <w:vertAlign w:val="baseline"/>
                <w:lang w:val="en-MY"/>
              </w:rPr>
              <w:t>NE</w:t>
            </w:r>
          </w:p>
        </w:tc>
        <w:tc>
          <w:tcPr>
            <w:tcW w:w="2114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OTNEJMScalaSansLF-Bold" w:cs="Times New Roman"/>
                <w:b w:val="0"/>
                <w:bCs w:val="0"/>
                <w:sz w:val="24"/>
                <w:szCs w:val="24"/>
                <w:vertAlign w:val="baseline"/>
                <w:lang w:val="en-MY"/>
              </w:rPr>
            </w:pPr>
            <w:r>
              <w:rPr>
                <w:rFonts w:hint="default" w:ascii="Times New Roman" w:hAnsi="Times New Roman" w:eastAsia="OTNEJMScalaSansLF-Bold" w:cs="Times New Roman"/>
                <w:b w:val="0"/>
                <w:bCs w:val="0"/>
                <w:sz w:val="24"/>
                <w:szCs w:val="24"/>
                <w:vertAlign w:val="baseline"/>
                <w:lang w:val="en-MY"/>
              </w:rPr>
              <w:t>NE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8560" w:type="dxa"/>
            <w:gridSpan w:val="3"/>
          </w:tcPr>
          <w:p>
            <w:pPr>
              <w:widowControl w:val="0"/>
              <w:jc w:val="both"/>
              <w:rPr>
                <w:rFonts w:hint="default" w:ascii="Times New Roman" w:hAnsi="Times New Roman" w:eastAsia="OTNEJMScalaSansLF-Bold" w:cs="Times New Roman"/>
                <w:b w:val="0"/>
                <w:bCs w:val="0"/>
                <w:sz w:val="24"/>
                <w:szCs w:val="24"/>
                <w:vertAlign w:val="baseline"/>
                <w:lang w:val="en-MY"/>
              </w:rPr>
            </w:pPr>
            <w:r>
              <w:rPr>
                <w:rFonts w:hint="default" w:ascii="Times New Roman" w:hAnsi="Times New Roman" w:eastAsia="OTNEJMScalaSansLF-Bold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MY"/>
                <w14:textFill>
                  <w14:solidFill>
                    <w14:schemeClr w14:val="tx1"/>
                  </w14:solidFill>
                </w14:textFill>
              </w:rPr>
              <w:t>The overall survival (95% CI) by Kaplan–Meier estimation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4402" w:type="dxa"/>
          </w:tcPr>
          <w:p>
            <w:pPr>
              <w:widowControl w:val="0"/>
              <w:jc w:val="both"/>
              <w:rPr>
                <w:rFonts w:hint="default" w:ascii="Times New Roman" w:hAnsi="Times New Roman" w:eastAsia="OTNEJMScalaSansLF-Bold" w:cs="Times New Roman"/>
                <w:b w:val="0"/>
                <w:bCs w:val="0"/>
                <w:sz w:val="24"/>
                <w:szCs w:val="24"/>
                <w:vertAlign w:val="baseline"/>
                <w:lang w:val="en-MY"/>
              </w:rPr>
            </w:pPr>
            <w:r>
              <w:rPr>
                <w:rFonts w:hint="default" w:ascii="Times New Roman" w:hAnsi="Times New Roman" w:eastAsia="OTNEJMScalaSansLF-Bold"/>
                <w:b w:val="0"/>
                <w:bCs w:val="0"/>
                <w:sz w:val="24"/>
                <w:szCs w:val="24"/>
                <w:vertAlign w:val="baseline"/>
                <w:lang w:val="en-MY"/>
              </w:rPr>
              <w:t>3.60</w:t>
            </w:r>
            <w:r>
              <w:rPr>
                <w:rFonts w:hint="default" w:ascii="Times New Roman" w:hAnsi="Times New Roman" w:eastAsia="OTNEJMScalaSansLF-Bold" w:cs="Times New Roman"/>
                <w:b w:val="0"/>
                <w:bCs w:val="0"/>
                <w:sz w:val="24"/>
                <w:szCs w:val="24"/>
                <w:vertAlign w:val="baseline"/>
                <w:lang w:val="en-MY"/>
              </w:rPr>
              <w:t xml:space="preserve"> mo</w:t>
            </w:r>
          </w:p>
        </w:tc>
        <w:tc>
          <w:tcPr>
            <w:tcW w:w="2044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OTNEJMScalaSansLF-Bold" w:cstheme="minorBidi"/>
                <w:b w:val="0"/>
                <w:bCs w:val="0"/>
                <w:sz w:val="24"/>
                <w:szCs w:val="24"/>
                <w:vertAlign w:val="baseline"/>
                <w:lang w:val="en-MY" w:eastAsia="zh-CN" w:bidi="ar-SA"/>
              </w:rPr>
            </w:pPr>
            <w:r>
              <w:rPr>
                <w:rFonts w:hint="default" w:ascii="Times New Roman" w:hAnsi="Times New Roman" w:eastAsia="OTNEJMScalaSansLF-Bold" w:cstheme="minorBidi"/>
                <w:b w:val="0"/>
                <w:bCs w:val="0"/>
                <w:sz w:val="24"/>
                <w:szCs w:val="24"/>
                <w:vertAlign w:val="baseline"/>
                <w:lang w:val="en-MY" w:eastAsia="zh-CN" w:bidi="ar-SA"/>
              </w:rPr>
              <w:t>NA</w:t>
            </w:r>
          </w:p>
        </w:tc>
        <w:tc>
          <w:tcPr>
            <w:tcW w:w="21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OTNEJMScalaSansLF-Bold" w:cstheme="minorBidi"/>
                <w:b w:val="0"/>
                <w:bCs w:val="0"/>
                <w:sz w:val="24"/>
                <w:szCs w:val="24"/>
                <w:vertAlign w:val="baseline"/>
                <w:lang w:val="en-MY" w:eastAsia="zh-CN" w:bidi="ar-SA"/>
              </w:rPr>
            </w:pPr>
            <w:r>
              <w:rPr>
                <w:rFonts w:hint="default" w:ascii="Times New Roman" w:hAnsi="Times New Roman" w:eastAsia="OTNEJMScalaSansLF-Bold" w:cstheme="minorBidi"/>
                <w:b w:val="0"/>
                <w:bCs w:val="0"/>
                <w:sz w:val="24"/>
                <w:szCs w:val="24"/>
                <w:vertAlign w:val="baseline"/>
                <w:lang w:val="en-US" w:eastAsia="zh-CN" w:bidi="ar-SA"/>
              </w:rPr>
              <w:t>98(94.3-1)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4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  <w:lang w:val="en-MY"/>
              </w:rPr>
            </w:pPr>
            <w:r>
              <w:rPr>
                <w:rFonts w:hint="default" w:ascii="Times New Roman" w:hAnsi="Times New Roman" w:eastAsia="OTNEJMScalaSansLF-Bold" w:cstheme="minorBidi"/>
                <w:b w:val="0"/>
                <w:bCs w:val="0"/>
                <w:sz w:val="24"/>
                <w:szCs w:val="24"/>
                <w:vertAlign w:val="baseline"/>
                <w:lang w:val="en-US" w:eastAsia="zh-CN" w:bidi="ar-SA"/>
              </w:rPr>
              <w:t>10.70 mo</w:t>
            </w:r>
          </w:p>
        </w:tc>
        <w:tc>
          <w:tcPr>
            <w:tcW w:w="2044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OTNEJMScalaSansLF-Bold" w:cstheme="minorBidi"/>
                <w:b w:val="0"/>
                <w:bCs w:val="0"/>
                <w:sz w:val="24"/>
                <w:szCs w:val="24"/>
                <w:vertAlign w:val="baseline"/>
                <w:lang w:val="en-MY" w:eastAsia="zh-CN" w:bidi="ar-SA"/>
              </w:rPr>
            </w:pPr>
            <w:r>
              <w:rPr>
                <w:rFonts w:hint="default" w:ascii="Times New Roman" w:hAnsi="Times New Roman" w:eastAsia="OTNEJMScalaSansLF-Bold" w:cstheme="minorBidi"/>
                <w:b w:val="0"/>
                <w:bCs w:val="0"/>
                <w:sz w:val="24"/>
                <w:szCs w:val="24"/>
                <w:vertAlign w:val="baseline"/>
                <w:lang w:val="en-MY" w:eastAsia="zh-CN" w:bidi="ar-SA"/>
              </w:rPr>
              <w:t>NA</w:t>
            </w:r>
          </w:p>
        </w:tc>
        <w:tc>
          <w:tcPr>
            <w:tcW w:w="21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OTNEJMScalaSansLF-Bold" w:cstheme="minorBidi"/>
                <w:b w:val="0"/>
                <w:bCs w:val="0"/>
                <w:sz w:val="24"/>
                <w:szCs w:val="24"/>
                <w:vertAlign w:val="baseline"/>
                <w:lang w:val="en-MY" w:eastAsia="zh-CN" w:bidi="ar-SA"/>
              </w:rPr>
            </w:pPr>
            <w:r>
              <w:rPr>
                <w:rFonts w:hint="default" w:ascii="Times New Roman" w:hAnsi="Times New Roman" w:eastAsia="OTNEJMScalaSansLF-Bold" w:cstheme="minorBidi"/>
                <w:b w:val="0"/>
                <w:bCs w:val="0"/>
                <w:sz w:val="24"/>
                <w:szCs w:val="24"/>
                <w:vertAlign w:val="baseline"/>
                <w:lang w:val="en-US" w:eastAsia="zh-CN" w:bidi="ar-SA"/>
              </w:rPr>
              <w:t>90.2(82.4 -98.7)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4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  <w:lang w:val="en-MY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 mo</w:t>
            </w:r>
          </w:p>
        </w:tc>
        <w:tc>
          <w:tcPr>
            <w:tcW w:w="2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OTNEJMScalaSansLF-Bold" w:cstheme="minorBidi"/>
                <w:b w:val="0"/>
                <w:bCs w:val="0"/>
                <w:sz w:val="24"/>
                <w:szCs w:val="24"/>
                <w:vertAlign w:val="baseline"/>
                <w:lang w:val="en-MY" w:eastAsia="zh-CN" w:bidi="ar-SA"/>
              </w:rPr>
            </w:pPr>
            <w:r>
              <w:rPr>
                <w:rFonts w:hint="default" w:ascii="Times New Roman" w:hAnsi="Times New Roman" w:eastAsia="OTNEJMScalaSansLF-Bold" w:cstheme="minorBidi"/>
                <w:b w:val="0"/>
                <w:bCs w:val="0"/>
                <w:sz w:val="24"/>
                <w:szCs w:val="24"/>
                <w:vertAlign w:val="baseline"/>
                <w:lang w:val="en-US" w:eastAsia="zh-CN" w:bidi="ar-SA"/>
              </w:rPr>
              <w:t>98(94.2-1)</w:t>
            </w:r>
          </w:p>
        </w:tc>
        <w:tc>
          <w:tcPr>
            <w:tcW w:w="21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OTNEJMScalaSansLF-Bold" w:cstheme="minorBidi"/>
                <w:b w:val="0"/>
                <w:bCs w:val="0"/>
                <w:sz w:val="24"/>
                <w:szCs w:val="24"/>
                <w:vertAlign w:val="baseline"/>
                <w:lang w:val="en-MY" w:eastAsia="zh-CN" w:bidi="ar-SA"/>
              </w:rPr>
            </w:pPr>
            <w:r>
              <w:rPr>
                <w:rFonts w:hint="default" w:ascii="Times New Roman" w:hAnsi="Times New Roman" w:eastAsia="OTNEJMScalaSansLF-Bold" w:cstheme="minorBidi"/>
                <w:b w:val="0"/>
                <w:bCs w:val="0"/>
                <w:sz w:val="24"/>
                <w:szCs w:val="24"/>
                <w:vertAlign w:val="baseline"/>
                <w:lang w:val="en-US" w:eastAsia="zh-CN" w:bidi="ar-SA"/>
              </w:rPr>
              <w:t>84.3(74.9-94.9)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4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23.57 mo</w:t>
            </w:r>
          </w:p>
        </w:tc>
        <w:tc>
          <w:tcPr>
            <w:tcW w:w="2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OTNEJMScalaSansLF-Bold" w:cstheme="minorBidi"/>
                <w:b w:val="0"/>
                <w:bCs w:val="0"/>
                <w:sz w:val="24"/>
                <w:szCs w:val="24"/>
                <w:vertAlign w:val="baseline"/>
                <w:lang w:val="en-MY" w:eastAsia="zh-CN" w:bidi="ar-SA"/>
              </w:rPr>
            </w:pPr>
            <w:r>
              <w:rPr>
                <w:rFonts w:hint="default" w:ascii="Times New Roman" w:hAnsi="Times New Roman" w:eastAsia="OTNEJMScalaSansLF-Bold" w:cstheme="minorBidi"/>
                <w:b w:val="0"/>
                <w:bCs w:val="0"/>
                <w:sz w:val="24"/>
                <w:szCs w:val="24"/>
                <w:vertAlign w:val="baseline"/>
                <w:lang w:val="en-MY" w:eastAsia="zh-CN" w:bidi="ar-SA"/>
              </w:rPr>
              <w:t>NA</w:t>
            </w:r>
          </w:p>
        </w:tc>
        <w:tc>
          <w:tcPr>
            <w:tcW w:w="21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OTNEJMScalaSansLF-Bold" w:cstheme="minorBidi"/>
                <w:b w:val="0"/>
                <w:bCs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OTNEJMScalaSansLF-Bold" w:cstheme="minorBidi"/>
                <w:b w:val="0"/>
                <w:bCs w:val="0"/>
                <w:sz w:val="24"/>
                <w:szCs w:val="24"/>
                <w:vertAlign w:val="baseline"/>
                <w:lang w:val="en-US" w:eastAsia="zh-CN" w:bidi="ar-SA"/>
              </w:rPr>
              <w:t>82.3(72.5 -93.5)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4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 mo</w:t>
            </w:r>
          </w:p>
        </w:tc>
        <w:tc>
          <w:tcPr>
            <w:tcW w:w="2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OTNEJMScalaSansLF-Bold" w:cstheme="minorBidi"/>
                <w:b w:val="0"/>
                <w:bCs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OTNEJMScalaSansLF-Bold" w:cstheme="minorBidi"/>
                <w:b w:val="0"/>
                <w:bCs w:val="0"/>
                <w:sz w:val="24"/>
                <w:szCs w:val="24"/>
                <w:vertAlign w:val="baseline"/>
                <w:lang w:val="en-US" w:eastAsia="zh-CN" w:bidi="ar-SA"/>
              </w:rPr>
              <w:t>96( 90.7-1)</w:t>
            </w:r>
          </w:p>
        </w:tc>
        <w:tc>
          <w:tcPr>
            <w:tcW w:w="21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OTNEJMScalaSansLF-Bold" w:cstheme="minorBidi"/>
                <w:b w:val="0"/>
                <w:bCs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OTNEJMScalaSansLF-Bold" w:cstheme="minorBidi"/>
                <w:b w:val="0"/>
                <w:bCs w:val="0"/>
                <w:sz w:val="24"/>
                <w:szCs w:val="24"/>
                <w:vertAlign w:val="baseline"/>
                <w:lang w:val="en-US" w:eastAsia="zh-CN" w:bidi="ar-SA"/>
              </w:rPr>
              <w:t>76.2(65.3-88.9)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4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 mo</w:t>
            </w:r>
          </w:p>
        </w:tc>
        <w:tc>
          <w:tcPr>
            <w:tcW w:w="2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OTNEJMScalaSansLF-Bold" w:cstheme="minorBidi"/>
                <w:b w:val="0"/>
                <w:bCs w:val="0"/>
                <w:sz w:val="24"/>
                <w:szCs w:val="24"/>
                <w:vertAlign w:val="baseline"/>
                <w:lang w:val="en-MY" w:eastAsia="zh-CN" w:bidi="ar-SA"/>
              </w:rPr>
            </w:pPr>
            <w:r>
              <w:rPr>
                <w:rFonts w:hint="default" w:ascii="Times New Roman" w:hAnsi="Times New Roman" w:eastAsia="OTNEJMScalaSansLF-Bold" w:cstheme="minorBidi"/>
                <w:b w:val="0"/>
                <w:bCs w:val="0"/>
                <w:sz w:val="24"/>
                <w:szCs w:val="24"/>
                <w:vertAlign w:val="baseline"/>
                <w:lang w:val="en-MY" w:eastAsia="zh-CN" w:bidi="ar-SA"/>
              </w:rPr>
              <w:t>NA</w:t>
            </w:r>
          </w:p>
        </w:tc>
        <w:tc>
          <w:tcPr>
            <w:tcW w:w="21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OTNEJMScalaSansLF-Bold" w:cstheme="minorBidi"/>
                <w:b w:val="0"/>
                <w:bCs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OTNEJMScalaSansLF-Bold" w:cstheme="minorBidi"/>
                <w:b w:val="0"/>
                <w:bCs w:val="0"/>
                <w:sz w:val="24"/>
                <w:szCs w:val="24"/>
                <w:vertAlign w:val="baseline"/>
                <w:lang w:val="en-US" w:eastAsia="zh-CN" w:bidi="ar-SA"/>
              </w:rPr>
              <w:t>73.9(62.6-87.2)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4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31.5 mo</w:t>
            </w:r>
          </w:p>
        </w:tc>
        <w:tc>
          <w:tcPr>
            <w:tcW w:w="2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OTNEJMScalaSansLF-Bold" w:cstheme="minorBidi"/>
                <w:b w:val="0"/>
                <w:bCs w:val="0"/>
                <w:sz w:val="24"/>
                <w:szCs w:val="24"/>
                <w:vertAlign w:val="baseline"/>
                <w:lang w:val="en-MY" w:eastAsia="zh-CN" w:bidi="ar-SA"/>
              </w:rPr>
            </w:pPr>
            <w:r>
              <w:rPr>
                <w:rFonts w:hint="default" w:ascii="Times New Roman" w:hAnsi="Times New Roman" w:eastAsia="OTNEJMScalaSansLF-Bold" w:cstheme="minorBidi"/>
                <w:b w:val="0"/>
                <w:bCs w:val="0"/>
                <w:sz w:val="24"/>
                <w:szCs w:val="24"/>
                <w:vertAlign w:val="baseline"/>
                <w:lang w:val="en-MY" w:eastAsia="zh-CN" w:bidi="ar-SA"/>
              </w:rPr>
              <w:t>NA</w:t>
            </w:r>
          </w:p>
        </w:tc>
        <w:tc>
          <w:tcPr>
            <w:tcW w:w="21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OTNEJMScalaSansLF-Bold" w:cstheme="minorBidi"/>
                <w:b w:val="0"/>
                <w:bCs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OTNEJMScalaSansLF-Bold" w:cstheme="minorBidi"/>
                <w:b w:val="0"/>
                <w:bCs w:val="0"/>
                <w:sz w:val="24"/>
                <w:szCs w:val="24"/>
                <w:vertAlign w:val="baseline"/>
                <w:lang w:val="en-US" w:eastAsia="zh-CN" w:bidi="ar-SA"/>
              </w:rPr>
              <w:t>68.6( 56.4-83.5)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4402" w:type="dxa"/>
            <w:shd w:val="clear" w:color="auto" w:fill="auto"/>
          </w:tcPr>
          <w:p>
            <w:pPr>
              <w:widowControl w:val="0"/>
              <w:jc w:val="both"/>
              <w:rPr>
                <w:rFonts w:hint="default" w:ascii="Times New Roman" w:hAnsi="Times New Roman" w:eastAsia="OTNEJMScalaSansLF-Bold" w:cs="Times New Roman"/>
                <w:b w:val="0"/>
                <w:bCs w:val="0"/>
                <w:sz w:val="24"/>
                <w:szCs w:val="24"/>
                <w:vertAlign w:val="baseline"/>
                <w:lang w:val="en-MY"/>
              </w:rPr>
            </w:pPr>
            <w:r>
              <w:rPr>
                <w:rFonts w:hint="default" w:ascii="Times New Roman" w:hAnsi="Times New Roman" w:eastAsia="OTNEJMScalaSansLF-Bold" w:cs="Times New Roman"/>
                <w:b/>
                <w:bCs/>
                <w:sz w:val="24"/>
                <w:szCs w:val="24"/>
                <w:vertAlign w:val="baseline"/>
                <w:lang w:val="en-MY"/>
              </w:rPr>
              <w:t>Validation group (TCGA data)</w:t>
            </w:r>
          </w:p>
        </w:tc>
        <w:tc>
          <w:tcPr>
            <w:tcW w:w="20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  <w:lang w:val="en-MY"/>
              </w:rPr>
            </w:pPr>
            <w:r>
              <w:rPr>
                <w:rFonts w:hint="default" w:ascii="Times New Roman" w:hAnsi="Times New Roman" w:eastAsia="OTNEJMScalaSansLF-Bold" w:cstheme="minorBidi"/>
                <w:b w:val="0"/>
                <w:bCs w:val="0"/>
                <w:sz w:val="24"/>
                <w:szCs w:val="24"/>
                <w:vertAlign w:val="baseline"/>
                <w:lang w:val="en-US" w:eastAsia="zh-CN" w:bidi="ar-SA"/>
              </w:rPr>
              <w:t>low risk (n =261)</w:t>
            </w:r>
          </w:p>
        </w:tc>
        <w:tc>
          <w:tcPr>
            <w:tcW w:w="2114" w:type="dxa"/>
            <w:shd w:val="clear" w:color="auto" w:fill="auto"/>
          </w:tcPr>
          <w:p>
            <w:pPr>
              <w:widowControl w:val="0"/>
              <w:jc w:val="both"/>
              <w:rPr>
                <w:rFonts w:hint="default" w:ascii="Times New Roman" w:hAnsi="Times New Roman" w:eastAsia="OTNEJMScalaSansLF-Bold" w:cs="Times New Roman"/>
                <w:b w:val="0"/>
                <w:bCs w:val="0"/>
                <w:sz w:val="24"/>
                <w:szCs w:val="24"/>
                <w:vertAlign w:val="baseline"/>
                <w:lang w:val="en-MY"/>
              </w:rPr>
            </w:pPr>
            <w:r>
              <w:rPr>
                <w:rFonts w:hint="default" w:ascii="Times New Roman" w:hAnsi="Times New Roman" w:eastAsia="OTNEJMScalaSansLF-Bold"/>
                <w:b w:val="0"/>
                <w:bCs w:val="0"/>
                <w:sz w:val="24"/>
                <w:szCs w:val="24"/>
                <w:vertAlign w:val="baseline"/>
                <w:lang w:val="en-MY"/>
              </w:rPr>
              <w:t>high risk (n=261)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4402" w:type="dxa"/>
          </w:tcPr>
          <w:p>
            <w:pPr>
              <w:widowControl w:val="0"/>
              <w:jc w:val="both"/>
              <w:rPr>
                <w:rFonts w:hint="default" w:ascii="Times New Roman" w:hAnsi="Times New Roman" w:eastAsia="OTNEJMScalaSansLF-Bold" w:cs="Times New Roman"/>
                <w:b w:val="0"/>
                <w:bCs w:val="0"/>
                <w:sz w:val="24"/>
                <w:szCs w:val="24"/>
                <w:vertAlign w:val="baseline"/>
                <w:lang w:val="en-MY"/>
              </w:rPr>
            </w:pPr>
            <w:r>
              <w:rPr>
                <w:rFonts w:hint="default" w:ascii="Times New Roman" w:hAnsi="Times New Roman" w:eastAsia="OTNEJMScalaSansLF-Bold" w:cs="Times New Roman"/>
                <w:b w:val="0"/>
                <w:bCs w:val="0"/>
                <w:sz w:val="24"/>
                <w:szCs w:val="24"/>
                <w:vertAlign w:val="baseline"/>
                <w:lang w:val="en-MY"/>
              </w:rPr>
              <w:t>Deaths — no. (%)†</w:t>
            </w:r>
          </w:p>
        </w:tc>
        <w:tc>
          <w:tcPr>
            <w:tcW w:w="2044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OTNEJMScalaSansLF-Bold" w:cs="Times New Roman"/>
                <w:b w:val="0"/>
                <w:bCs w:val="0"/>
                <w:sz w:val="24"/>
                <w:szCs w:val="24"/>
                <w:vertAlign w:val="baseline"/>
                <w:lang w:val="en-MY"/>
              </w:rPr>
            </w:pPr>
            <w:r>
              <w:rPr>
                <w:rFonts w:hint="default" w:ascii="Times New Roman" w:hAnsi="Times New Roman" w:eastAsia="OTNEJMScalaSansLF-Bold" w:cs="Times New Roman"/>
                <w:b w:val="0"/>
                <w:bCs w:val="0"/>
                <w:sz w:val="24"/>
                <w:szCs w:val="24"/>
                <w:vertAlign w:val="baseline"/>
                <w:lang w:val="en-MY"/>
              </w:rPr>
              <w:t>62</w:t>
            </w:r>
          </w:p>
        </w:tc>
        <w:tc>
          <w:tcPr>
            <w:tcW w:w="2114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OTNEJMScalaSansLF-Bold" w:cs="Times New Roman"/>
                <w:b w:val="0"/>
                <w:bCs w:val="0"/>
                <w:sz w:val="24"/>
                <w:szCs w:val="24"/>
                <w:vertAlign w:val="baseline"/>
                <w:lang w:val="en-MY"/>
              </w:rPr>
            </w:pPr>
            <w:r>
              <w:rPr>
                <w:rFonts w:hint="default" w:ascii="Times New Roman" w:hAnsi="Times New Roman" w:eastAsia="OTNEJMScalaSansLF-Bold" w:cs="Times New Roman"/>
                <w:b w:val="0"/>
                <w:bCs w:val="0"/>
                <w:sz w:val="24"/>
                <w:szCs w:val="24"/>
                <w:vertAlign w:val="baseline"/>
                <w:lang w:val="en-MY"/>
              </w:rPr>
              <w:t>125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4402" w:type="dxa"/>
          </w:tcPr>
          <w:p>
            <w:pPr>
              <w:widowControl w:val="0"/>
              <w:jc w:val="both"/>
              <w:rPr>
                <w:rFonts w:hint="default" w:ascii="Times New Roman" w:hAnsi="Times New Roman" w:eastAsia="OTNEJMScalaSansLF-Bold" w:cs="Times New Roman"/>
                <w:b w:val="0"/>
                <w:bCs w:val="0"/>
                <w:sz w:val="24"/>
                <w:szCs w:val="24"/>
                <w:vertAlign w:val="baseline"/>
                <w:lang w:val="en-MY"/>
              </w:rPr>
            </w:pPr>
            <w:r>
              <w:rPr>
                <w:rFonts w:hint="default" w:ascii="Times New Roman" w:hAnsi="Times New Roman" w:eastAsia="OTNEJMScalaSansLF-Bold" w:cs="Times New Roman"/>
                <w:b w:val="0"/>
                <w:bCs w:val="0"/>
                <w:sz w:val="24"/>
                <w:szCs w:val="24"/>
                <w:vertAlign w:val="baseline"/>
                <w:lang w:val="en-MY"/>
              </w:rPr>
              <w:t>Data censored‡</w:t>
            </w:r>
          </w:p>
        </w:tc>
        <w:tc>
          <w:tcPr>
            <w:tcW w:w="2044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OTNEJMScalaSansLF-Bold" w:cs="Times New Roman"/>
                <w:b w:val="0"/>
                <w:bCs w:val="0"/>
                <w:sz w:val="24"/>
                <w:szCs w:val="24"/>
                <w:vertAlign w:val="baseline"/>
                <w:lang w:val="en-MY"/>
              </w:rPr>
            </w:pPr>
            <w:r>
              <w:rPr>
                <w:rFonts w:hint="default" w:ascii="Times New Roman" w:hAnsi="Times New Roman" w:eastAsia="OTNEJMScalaSansLF-Bold" w:cs="Times New Roman"/>
                <w:b w:val="0"/>
                <w:bCs w:val="0"/>
                <w:sz w:val="24"/>
                <w:szCs w:val="24"/>
                <w:vertAlign w:val="baseline"/>
                <w:lang w:val="en-MY"/>
              </w:rPr>
              <w:t>199</w:t>
            </w:r>
          </w:p>
        </w:tc>
        <w:tc>
          <w:tcPr>
            <w:tcW w:w="2114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OTNEJMScalaSansLF-Bold" w:cs="Times New Roman"/>
                <w:b w:val="0"/>
                <w:bCs w:val="0"/>
                <w:sz w:val="24"/>
                <w:szCs w:val="24"/>
                <w:vertAlign w:val="baseline"/>
                <w:lang w:val="en-MY"/>
              </w:rPr>
            </w:pPr>
            <w:r>
              <w:rPr>
                <w:rFonts w:hint="default" w:ascii="Times New Roman" w:hAnsi="Times New Roman" w:eastAsia="OTNEJMScalaSansLF-Bold" w:cs="Times New Roman"/>
                <w:b w:val="0"/>
                <w:bCs w:val="0"/>
                <w:sz w:val="24"/>
                <w:szCs w:val="24"/>
                <w:vertAlign w:val="baseline"/>
                <w:lang w:val="en-MY"/>
              </w:rPr>
              <w:t>136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4402" w:type="dxa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eastAsia="OTNEJMScalaSansLF-Bold" w:cs="Times New Roman"/>
                <w:b w:val="0"/>
                <w:bCs w:val="0"/>
                <w:sz w:val="24"/>
                <w:szCs w:val="24"/>
                <w:vertAlign w:val="baseline"/>
                <w:lang w:val="en-MY" w:eastAsia="zh-CN" w:bidi="ar-SA"/>
              </w:rPr>
            </w:pPr>
            <w:r>
              <w:rPr>
                <w:rFonts w:hint="default" w:ascii="Times New Roman" w:hAnsi="Times New Roman" w:eastAsia="OTNEJMScalaSansLF-Bold" w:cs="Times New Roman"/>
                <w:b w:val="0"/>
                <w:bCs w:val="0"/>
                <w:sz w:val="24"/>
                <w:szCs w:val="24"/>
                <w:vertAlign w:val="baseline"/>
                <w:lang w:val="en-MY"/>
              </w:rPr>
              <w:t>Median overall survival — mo (95% CI)</w:t>
            </w:r>
          </w:p>
        </w:tc>
        <w:tc>
          <w:tcPr>
            <w:tcW w:w="2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OTNEJMScalaSansLF-Bold" w:cstheme="minorBidi"/>
                <w:b w:val="0"/>
                <w:bCs w:val="0"/>
                <w:sz w:val="24"/>
                <w:szCs w:val="24"/>
                <w:vertAlign w:val="baseline"/>
                <w:lang w:val="en-MY" w:eastAsia="zh-CN" w:bidi="ar-SA"/>
              </w:rPr>
            </w:pPr>
            <w:r>
              <w:rPr>
                <w:rFonts w:hint="default" w:ascii="Times New Roman" w:hAnsi="Times New Roman" w:eastAsia="OTNEJMScalaSansLF-Bold" w:cstheme="minorBidi"/>
                <w:b w:val="0"/>
                <w:bCs w:val="0"/>
                <w:sz w:val="24"/>
                <w:szCs w:val="24"/>
                <w:vertAlign w:val="baseline"/>
                <w:lang w:val="en-US" w:eastAsia="zh-CN" w:bidi="ar-SA"/>
              </w:rPr>
              <w:t>77.3( 55.1 - NE)</w:t>
            </w:r>
          </w:p>
        </w:tc>
        <w:tc>
          <w:tcPr>
            <w:tcW w:w="21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OTNEJMScalaSansLF-Bold" w:cstheme="minorBidi"/>
                <w:b w:val="0"/>
                <w:bCs w:val="0"/>
                <w:sz w:val="24"/>
                <w:szCs w:val="24"/>
                <w:vertAlign w:val="baseline"/>
                <w:lang w:val="en-MY" w:eastAsia="zh-CN" w:bidi="ar-SA"/>
              </w:rPr>
            </w:pPr>
            <w:r>
              <w:rPr>
                <w:rFonts w:hint="default" w:ascii="Times New Roman" w:hAnsi="Times New Roman" w:eastAsia="OTNEJMScalaSansLF-Bold" w:cstheme="minorBidi"/>
                <w:b w:val="0"/>
                <w:bCs w:val="0"/>
                <w:sz w:val="24"/>
                <w:szCs w:val="24"/>
                <w:vertAlign w:val="baseline"/>
                <w:lang w:val="en-US" w:eastAsia="zh-CN" w:bidi="ar-SA"/>
              </w:rPr>
              <w:t>36(31.6 - 42.2)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8560" w:type="dxa"/>
            <w:gridSpan w:val="3"/>
          </w:tcPr>
          <w:p>
            <w:pPr>
              <w:widowControl w:val="0"/>
              <w:jc w:val="both"/>
              <w:rPr>
                <w:rFonts w:hint="default" w:ascii="Times New Roman" w:hAnsi="Times New Roman" w:eastAsia="OTNEJMScalaSansLF-Bold" w:cs="Times New Roman"/>
                <w:b w:val="0"/>
                <w:bCs w:val="0"/>
                <w:sz w:val="24"/>
                <w:szCs w:val="24"/>
                <w:vertAlign w:val="baseline"/>
                <w:lang w:val="en-MY"/>
              </w:rPr>
            </w:pPr>
            <w:r>
              <w:rPr>
                <w:rFonts w:hint="default" w:ascii="Times New Roman" w:hAnsi="Times New Roman" w:eastAsia="OTNEJMScalaSansLF-Bold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MY"/>
                <w14:textFill>
                  <w14:solidFill>
                    <w14:schemeClr w14:val="tx1"/>
                  </w14:solidFill>
                </w14:textFill>
              </w:rPr>
              <w:t>The overall survival (95% CI) by Kaplan–Meier estimation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4402" w:type="dxa"/>
          </w:tcPr>
          <w:p>
            <w:pPr>
              <w:widowControl w:val="0"/>
              <w:jc w:val="both"/>
              <w:rPr>
                <w:rFonts w:hint="default" w:ascii="Times New Roman" w:hAnsi="Times New Roman" w:eastAsia="OTNEJMScalaSansLF-Bold" w:cs="Times New Roman"/>
                <w:b w:val="0"/>
                <w:bCs w:val="0"/>
                <w:sz w:val="24"/>
                <w:szCs w:val="24"/>
                <w:vertAlign w:val="baseline"/>
                <w:lang w:val="en-MY"/>
              </w:rPr>
            </w:pPr>
            <w:r>
              <w:rPr>
                <w:rFonts w:hint="default" w:ascii="Times New Roman" w:hAnsi="Times New Roman" w:eastAsia="OTNEJMScalaSansLF-Bold" w:cs="Times New Roman"/>
                <w:b w:val="0"/>
                <w:bCs w:val="0"/>
                <w:sz w:val="24"/>
                <w:szCs w:val="24"/>
                <w:vertAlign w:val="baseline"/>
                <w:lang w:val="en-MY"/>
              </w:rPr>
              <w:t>36-39.8 mo</w:t>
            </w:r>
          </w:p>
        </w:tc>
        <w:tc>
          <w:tcPr>
            <w:tcW w:w="2044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OTNEJMScalaSansLF-Bold" w:cs="Times New Roman"/>
                <w:b w:val="0"/>
                <w:bCs w:val="0"/>
                <w:sz w:val="24"/>
                <w:szCs w:val="24"/>
                <w:vertAlign w:val="baseline"/>
                <w:lang w:val="en-MY"/>
              </w:rPr>
            </w:pPr>
            <w:r>
              <w:rPr>
                <w:rFonts w:hint="default" w:ascii="Times New Roman" w:hAnsi="Times New Roman" w:eastAsia="OTNEJMScalaSansLF-Bold"/>
                <w:b w:val="0"/>
                <w:bCs w:val="0"/>
                <w:sz w:val="24"/>
                <w:szCs w:val="24"/>
                <w:vertAlign w:val="baseline"/>
                <w:lang w:val="en-MY"/>
              </w:rPr>
              <w:t>75.4(68.77- 82.7)</w:t>
            </w:r>
          </w:p>
        </w:tc>
        <w:tc>
          <w:tcPr>
            <w:tcW w:w="21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OTNEJMScalaSansLF-Bold" w:cstheme="minorBidi"/>
                <w:b w:val="0"/>
                <w:bCs w:val="0"/>
                <w:sz w:val="24"/>
                <w:szCs w:val="24"/>
                <w:vertAlign w:val="baseline"/>
                <w:lang w:val="en-MY" w:eastAsia="zh-CN" w:bidi="ar-SA"/>
              </w:rPr>
            </w:pPr>
            <w:r>
              <w:rPr>
                <w:rFonts w:hint="default" w:ascii="Times New Roman" w:hAnsi="Times New Roman" w:eastAsia="OTNEJMScalaSansLF-Bold" w:cstheme="minorBidi"/>
                <w:b w:val="0"/>
                <w:bCs w:val="0"/>
                <w:sz w:val="24"/>
                <w:szCs w:val="24"/>
                <w:vertAlign w:val="baseline"/>
                <w:lang w:val="en-US" w:eastAsia="zh-CN" w:bidi="ar-SA"/>
              </w:rPr>
              <w:t>49.9(42.95 - 58.1)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4402" w:type="dxa"/>
          </w:tcPr>
          <w:p>
            <w:pPr>
              <w:widowControl w:val="0"/>
              <w:jc w:val="both"/>
              <w:rPr>
                <w:rFonts w:hint="default" w:ascii="Times New Roman" w:hAnsi="Times New Roman" w:eastAsia="OTNEJMScalaSansLF-Bold" w:cs="Times New Roman"/>
                <w:b w:val="0"/>
                <w:bCs w:val="0"/>
                <w:sz w:val="24"/>
                <w:szCs w:val="24"/>
                <w:vertAlign w:val="baseline"/>
                <w:lang w:val="en-MY"/>
              </w:rPr>
            </w:pPr>
            <w:r>
              <w:rPr>
                <w:rFonts w:hint="default" w:ascii="Times New Roman" w:hAnsi="Times New Roman" w:eastAsia="OTNEJMScalaSansLF-Bold" w:cs="Times New Roman"/>
                <w:b w:val="0"/>
                <w:bCs w:val="0"/>
                <w:sz w:val="24"/>
                <w:szCs w:val="24"/>
                <w:vertAlign w:val="baseline"/>
                <w:lang w:val="en-MY"/>
              </w:rPr>
              <w:t>77-79 mo</w:t>
            </w:r>
          </w:p>
        </w:tc>
        <w:tc>
          <w:tcPr>
            <w:tcW w:w="2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  <w:lang w:val="en-MY"/>
              </w:rPr>
            </w:pPr>
            <w:r>
              <w:rPr>
                <w:rFonts w:hint="default" w:ascii="Times New Roman" w:hAnsi="Times New Roman" w:eastAsia="OTNEJMScalaSansLF-Bold" w:cstheme="minorBidi"/>
                <w:b w:val="0"/>
                <w:bCs w:val="0"/>
                <w:sz w:val="24"/>
                <w:szCs w:val="24"/>
                <w:vertAlign w:val="baseline"/>
                <w:lang w:val="en-US" w:eastAsia="zh-CN" w:bidi="ar-SA"/>
              </w:rPr>
              <w:t>48.7(38.29 -61.8)</w:t>
            </w:r>
          </w:p>
        </w:tc>
        <w:tc>
          <w:tcPr>
            <w:tcW w:w="21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OTNEJMScalaSansLF-Bold" w:cstheme="minorBidi"/>
                <w:b w:val="0"/>
                <w:bCs w:val="0"/>
                <w:sz w:val="24"/>
                <w:szCs w:val="24"/>
                <w:vertAlign w:val="baseline"/>
                <w:lang w:val="en-MY" w:eastAsia="zh-CN" w:bidi="ar-SA"/>
              </w:rPr>
            </w:pPr>
            <w:r>
              <w:rPr>
                <w:rFonts w:hint="default" w:ascii="Times New Roman" w:hAnsi="Times New Roman" w:eastAsia="OTNEJMScalaSansLF-Bold" w:cstheme="minorBidi"/>
                <w:b w:val="0"/>
                <w:bCs w:val="0"/>
                <w:sz w:val="24"/>
                <w:szCs w:val="24"/>
                <w:vertAlign w:val="baseline"/>
                <w:lang w:val="en-US" w:eastAsia="zh-CN" w:bidi="ar-SA"/>
              </w:rPr>
              <w:t>25.1(17.72- 35.6)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4402" w:type="dxa"/>
            <w:tcBorders>
              <w:bottom w:val="single" w:color="auto" w:sz="4" w:space="0"/>
            </w:tcBorders>
          </w:tcPr>
          <w:p>
            <w:pPr>
              <w:widowControl w:val="0"/>
              <w:jc w:val="both"/>
              <w:rPr>
                <w:rFonts w:hint="default" w:ascii="Times New Roman" w:hAnsi="Times New Roman" w:eastAsia="OTNEJMScalaSansLF-Bold" w:cs="Times New Roman"/>
                <w:b w:val="0"/>
                <w:bCs w:val="0"/>
                <w:sz w:val="24"/>
                <w:szCs w:val="24"/>
                <w:vertAlign w:val="baseline"/>
                <w:lang w:val="en-MY"/>
              </w:rPr>
            </w:pPr>
            <w:r>
              <w:rPr>
                <w:rFonts w:hint="default" w:ascii="Times New Roman" w:hAnsi="Times New Roman" w:eastAsia="OTNEJMScalaSansLF-Bold" w:cs="Times New Roman"/>
                <w:b w:val="0"/>
                <w:bCs w:val="0"/>
                <w:sz w:val="24"/>
                <w:szCs w:val="24"/>
                <w:vertAlign w:val="baseline"/>
                <w:lang w:val="en-MY"/>
              </w:rPr>
              <w:t>106-112 mo</w:t>
            </w:r>
          </w:p>
        </w:tc>
        <w:tc>
          <w:tcPr>
            <w:tcW w:w="2044" w:type="dxa"/>
            <w:tcBorders>
              <w:bottom w:val="single" w:color="auto" w:sz="4" w:space="0"/>
            </w:tcBorders>
          </w:tcPr>
          <w:p>
            <w:pPr>
              <w:widowControl w:val="0"/>
              <w:jc w:val="center"/>
              <w:rPr>
                <w:rFonts w:hint="default" w:ascii="Times New Roman" w:hAnsi="Times New Roman" w:eastAsia="OTNEJMScalaSansLF-Bold" w:cs="Times New Roman"/>
                <w:b w:val="0"/>
                <w:bCs w:val="0"/>
                <w:sz w:val="24"/>
                <w:szCs w:val="24"/>
                <w:vertAlign w:val="baseline"/>
                <w:lang w:val="en-MY"/>
              </w:rPr>
            </w:pPr>
            <w:r>
              <w:rPr>
                <w:rFonts w:hint="default" w:ascii="Times New Roman" w:hAnsi="Times New Roman" w:eastAsia="OTNEJMScalaSansLF-Bold"/>
                <w:b w:val="0"/>
                <w:bCs w:val="0"/>
                <w:sz w:val="24"/>
                <w:szCs w:val="24"/>
                <w:vertAlign w:val="baseline"/>
                <w:lang w:val="en-MY"/>
              </w:rPr>
              <w:t>42.6(29.85- 60.7)</w:t>
            </w:r>
          </w:p>
        </w:tc>
        <w:tc>
          <w:tcPr>
            <w:tcW w:w="2114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OTNEJMScalaSansLF-Bold" w:cstheme="minorBidi"/>
                <w:b w:val="0"/>
                <w:bCs w:val="0"/>
                <w:sz w:val="24"/>
                <w:szCs w:val="24"/>
                <w:vertAlign w:val="baseline"/>
                <w:lang w:val="en-MY" w:eastAsia="zh-CN" w:bidi="ar-SA"/>
              </w:rPr>
            </w:pPr>
            <w:r>
              <w:rPr>
                <w:rFonts w:hint="default" w:ascii="Times New Roman" w:hAnsi="Times New Roman" w:eastAsia="OTNEJMScalaSansLF-Bold" w:cstheme="minorBidi"/>
                <w:b w:val="0"/>
                <w:bCs w:val="0"/>
                <w:sz w:val="24"/>
                <w:szCs w:val="24"/>
                <w:vertAlign w:val="baseline"/>
                <w:lang w:val="en-US" w:eastAsia="zh-CN" w:bidi="ar-SA"/>
              </w:rPr>
              <w:t>15.2(8.21 - 28.2)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8560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OTNEJMScalaSansLF-Bold" w:cs="Times New Roman"/>
                <w:b w:val="0"/>
                <w:bCs w:val="0"/>
                <w:sz w:val="20"/>
                <w:szCs w:val="20"/>
                <w:vertAlign w:val="baseline"/>
                <w:lang w:val="en-MY"/>
              </w:rPr>
            </w:pPr>
          </w:p>
          <w:p>
            <w:pPr>
              <w:widowControl w:val="0"/>
              <w:spacing w:line="240" w:lineRule="auto"/>
              <w:jc w:val="left"/>
              <w:rPr>
                <w:rFonts w:hint="default" w:ascii="OTNEJMScalaSansLF-Bold" w:hAnsi="OTNEJMScalaSansLF-Bold" w:eastAsia="OTNEJMScalaSansLF-Bold"/>
                <w:b/>
                <w:sz w:val="20"/>
                <w:szCs w:val="20"/>
                <w:lang w:val="en-MY"/>
              </w:rPr>
            </w:pPr>
            <w:r>
              <w:rPr>
                <w:rFonts w:hint="default" w:ascii="Times New Roman" w:hAnsi="Times New Roman" w:eastAsia="OTNEJMScalaSansLF-Bold" w:cs="Times New Roman"/>
                <w:b w:val="0"/>
                <w:bCs w:val="0"/>
                <w:sz w:val="20"/>
                <w:szCs w:val="20"/>
                <w:vertAlign w:val="baseline"/>
                <w:lang w:val="en-MY"/>
              </w:rPr>
              <w:t>† Represent the hazard ratio for death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Times New Roman" w:hAnsi="Times New Roman" w:eastAsia="OTNEJMScalaSansLF-Bold" w:cs="Times New Roman"/>
                <w:b w:val="0"/>
                <w:bCs w:val="0"/>
                <w:sz w:val="20"/>
                <w:szCs w:val="20"/>
                <w:vertAlign w:val="baseline"/>
                <w:lang w:val="en-MY"/>
              </w:rPr>
            </w:pPr>
            <w:r>
              <w:rPr>
                <w:rFonts w:hint="default" w:ascii="Times New Roman" w:hAnsi="Times New Roman" w:eastAsia="OTNEJMScalaSansLF-Bold" w:cs="Times New Roman"/>
                <w:b w:val="0"/>
                <w:bCs w:val="0"/>
                <w:sz w:val="20"/>
                <w:szCs w:val="20"/>
                <w:vertAlign w:val="baseline"/>
                <w:lang w:val="en-MY"/>
              </w:rPr>
              <w:t xml:space="preserve">‡ </w:t>
            </w:r>
            <w:r>
              <w:rPr>
                <w:rFonts w:hint="default" w:ascii="Times New Roman" w:hAnsi="Times New Roman" w:eastAsia="OTNEJMScalaSansLF-Bold"/>
                <w:b w:val="0"/>
                <w:bCs w:val="0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Indicate the date for censorship of patients on the date the patient was last known to be alive.</w:t>
            </w:r>
          </w:p>
          <w:p>
            <w:pPr>
              <w:widowControl w:val="0"/>
              <w:spacing w:line="240" w:lineRule="auto"/>
              <w:jc w:val="left"/>
              <w:rPr>
                <w:rFonts w:hint="default" w:ascii="Times New Roman" w:hAnsi="Times New Roman" w:eastAsia="OTNEJMScalaSansLF-Bold" w:cs="Times New Roman"/>
                <w:b w:val="0"/>
                <w:bCs w:val="0"/>
                <w:sz w:val="20"/>
                <w:szCs w:val="20"/>
                <w:vertAlign w:val="baseline"/>
                <w:lang w:val="en-MY"/>
              </w:rPr>
            </w:pPr>
            <w:r>
              <w:rPr>
                <w:rFonts w:hint="default" w:ascii="Times New Roman" w:hAnsi="Times New Roman" w:eastAsia="OTNEJMScalaSansLF-Bold" w:cs="Times New Roman"/>
                <w:b w:val="0"/>
                <w:bCs w:val="0"/>
                <w:sz w:val="20"/>
                <w:szCs w:val="20"/>
                <w:vertAlign w:val="baseline"/>
                <w:lang w:val="en-MY"/>
              </w:rPr>
              <w:t>NA indicate that there is no available events.</w:t>
            </w:r>
          </w:p>
          <w:p>
            <w:pPr>
              <w:widowControl w:val="0"/>
              <w:spacing w:line="240" w:lineRule="auto"/>
              <w:jc w:val="left"/>
              <w:rPr>
                <w:rFonts w:hint="default" w:ascii="Times New Roman" w:hAnsi="Times New Roman" w:eastAsia="OTNEJMScalaSansLF-Bold" w:cs="Times New Roman"/>
                <w:b w:val="0"/>
                <w:bCs w:val="0"/>
                <w:sz w:val="20"/>
                <w:szCs w:val="20"/>
                <w:vertAlign w:val="baseline"/>
                <w:lang w:val="en-MY"/>
              </w:rPr>
            </w:pPr>
            <w:r>
              <w:rPr>
                <w:rFonts w:hint="default" w:ascii="Times New Roman" w:hAnsi="Times New Roman" w:eastAsia="OTNEJMScalaSansLF-Bold" w:cs="Times New Roman"/>
                <w:b w:val="0"/>
                <w:bCs w:val="0"/>
                <w:sz w:val="20"/>
                <w:szCs w:val="20"/>
                <w:vertAlign w:val="baseline"/>
                <w:lang w:val="en-MY"/>
              </w:rPr>
              <w:t>NE represent that the value could not be estimated.</w:t>
            </w:r>
          </w:p>
          <w:p>
            <w:pPr>
              <w:widowControl w:val="0"/>
              <w:spacing w:line="240" w:lineRule="auto"/>
              <w:jc w:val="left"/>
              <w:rPr>
                <w:rFonts w:hint="default" w:ascii="Times New Roman" w:hAnsi="Times New Roman" w:eastAsia="OTNEJMScalaSansLF-Bold" w:cs="Times New Roman"/>
                <w:b w:val="0"/>
                <w:bCs w:val="0"/>
                <w:sz w:val="20"/>
                <w:szCs w:val="20"/>
                <w:vertAlign w:val="baseline"/>
                <w:lang w:val="en-MY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OTNEJMScalaSansLF-Bold" w:cstheme="minorBidi"/>
                <w:b w:val="0"/>
                <w:bCs w:val="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</w:tbl>
    <w:p>
      <w:pPr>
        <w:rPr>
          <w:rFonts w:hint="default" w:ascii="Times New Roman" w:hAnsi="Times New Roman" w:cs="Times New Roman" w:eastAsiaTheme="minorEastAsia"/>
          <w:b/>
          <w:bCs/>
          <w:sz w:val="32"/>
          <w:szCs w:val="32"/>
          <w:lang w:val="en-US" w:eastAsia="zh-CN" w:bidi="ar-SA"/>
        </w:rPr>
      </w:pPr>
    </w:p>
    <w:p>
      <w:pPr>
        <w:rPr>
          <w:rFonts w:hint="default" w:ascii="Times New Roman" w:hAnsi="Times New Roman" w:cs="Times New Roman" w:eastAsiaTheme="minorEastAsia"/>
          <w:b/>
          <w:bCs/>
          <w:sz w:val="32"/>
          <w:szCs w:val="32"/>
          <w:lang w:val="en-US" w:eastAsia="zh-CN" w:bidi="ar-SA"/>
        </w:rPr>
      </w:pPr>
    </w:p>
    <w:p>
      <w:pPr>
        <w:rPr>
          <w:rFonts w:hint="default" w:ascii="Times New Roman" w:hAnsi="Times New Roman" w:cs="Times New Roman" w:eastAsiaTheme="minorEastAsia"/>
          <w:b/>
          <w:bCs/>
          <w:sz w:val="32"/>
          <w:szCs w:val="32"/>
          <w:lang w:val="en-US" w:eastAsia="zh-CN" w:bidi="ar-SA"/>
        </w:rPr>
      </w:pPr>
    </w:p>
    <w:p>
      <w:pPr>
        <w:rPr>
          <w:rFonts w:hint="default" w:ascii="Times New Roman" w:hAnsi="Times New Roman" w:cs="Times New Roman" w:eastAsiaTheme="minorEastAsia"/>
          <w:b/>
          <w:bCs/>
          <w:sz w:val="32"/>
          <w:szCs w:val="32"/>
          <w:lang w:val="en-US" w:eastAsia="zh-CN" w:bidi="ar-SA"/>
        </w:rPr>
      </w:pPr>
    </w:p>
    <w:p>
      <w:pPr>
        <w:rPr>
          <w:rFonts w:hint="default" w:ascii="Times New Roman" w:hAnsi="Times New Roman" w:cs="Times New Roman" w:eastAsiaTheme="minorEastAsia"/>
          <w:b/>
          <w:bCs/>
          <w:sz w:val="32"/>
          <w:szCs w:val="32"/>
          <w:lang w:val="en-US" w:eastAsia="zh-CN" w:bidi="ar-SA"/>
        </w:rPr>
      </w:pPr>
    </w:p>
    <w:p>
      <w:pPr>
        <w:rPr>
          <w:rFonts w:hint="default" w:ascii="Times New Roman" w:hAnsi="Times New Roman" w:cs="Times New Roman" w:eastAsiaTheme="minorEastAsia"/>
          <w:b/>
          <w:bCs/>
          <w:sz w:val="32"/>
          <w:szCs w:val="32"/>
          <w:lang w:val="en-US" w:eastAsia="zh-CN" w:bidi="ar-SA"/>
        </w:rPr>
      </w:pPr>
    </w:p>
    <w:p>
      <w:pPr>
        <w:rPr>
          <w:rFonts w:hint="default" w:ascii="Times New Roman" w:hAnsi="Times New Roman" w:cs="Times New Roman" w:eastAsiaTheme="minorEastAsia"/>
          <w:b/>
          <w:bCs/>
          <w:sz w:val="32"/>
          <w:szCs w:val="32"/>
          <w:lang w:val="en-US" w:eastAsia="zh-CN" w:bidi="ar-SA"/>
        </w:rPr>
      </w:pPr>
    </w:p>
    <w:p>
      <w:pPr>
        <w:rPr>
          <w:rFonts w:hint="default" w:ascii="Times New Roman" w:hAnsi="Times New Roman" w:cs="Times New Roman" w:eastAsiaTheme="minorEastAsia"/>
          <w:b/>
          <w:bCs/>
          <w:sz w:val="32"/>
          <w:szCs w:val="32"/>
          <w:lang w:val="en-US" w:eastAsia="zh-CN" w:bidi="ar-SA"/>
        </w:rPr>
      </w:pPr>
    </w:p>
    <w:p>
      <w:pPr>
        <w:rPr>
          <w:rFonts w:hint="default" w:ascii="Times New Roman" w:hAnsi="Times New Roman" w:cs="Times New Roman" w:eastAsiaTheme="minorEastAsia"/>
          <w:b/>
          <w:bCs/>
          <w:sz w:val="32"/>
          <w:szCs w:val="32"/>
          <w:lang w:val="en-US" w:eastAsia="zh-CN" w:bidi="ar-SA"/>
        </w:rPr>
      </w:pPr>
    </w:p>
    <w:p>
      <w:pPr>
        <w:rPr>
          <w:rFonts w:hint="default" w:ascii="Times New Roman" w:hAnsi="Times New Roman" w:cs="Times New Roman" w:eastAsiaTheme="minorEastAsia"/>
          <w:b/>
          <w:bCs/>
          <w:sz w:val="32"/>
          <w:szCs w:val="32"/>
          <w:lang w:val="en-US" w:eastAsia="zh-CN" w:bidi="ar-SA"/>
        </w:rPr>
      </w:pPr>
    </w:p>
    <w:p>
      <w:pPr>
        <w:rPr>
          <w:rFonts w:hint="default" w:ascii="Times New Roman" w:hAnsi="Times New Roman" w:cs="Times New Roman" w:eastAsiaTheme="minorEastAsia"/>
          <w:b/>
          <w:bCs/>
          <w:sz w:val="32"/>
          <w:szCs w:val="32"/>
          <w:lang w:val="en-US" w:eastAsia="zh-CN" w:bidi="ar-SA"/>
        </w:rPr>
      </w:pPr>
    </w:p>
    <w:p>
      <w:pPr>
        <w:rPr>
          <w:rFonts w:hint="default" w:ascii="Times New Roman" w:hAnsi="Times New Roman" w:cs="Times New Roman" w:eastAsiaTheme="minorEastAsia"/>
          <w:b/>
          <w:bCs/>
          <w:sz w:val="32"/>
          <w:szCs w:val="32"/>
          <w:lang w:val="en-US" w:eastAsia="zh-CN" w:bidi="ar-SA"/>
        </w:rPr>
      </w:pPr>
    </w:p>
    <w:p>
      <w:pPr>
        <w:rPr>
          <w:rFonts w:hint="default" w:ascii="Times New Roman" w:hAnsi="Times New Roman" w:cs="Times New Roman" w:eastAsiaTheme="minorEastAsia"/>
          <w:b/>
          <w:bCs/>
          <w:sz w:val="32"/>
          <w:szCs w:val="32"/>
          <w:lang w:val="en-US" w:eastAsia="zh-CN" w:bidi="ar-SA"/>
        </w:rPr>
      </w:pPr>
    </w:p>
    <w:p>
      <w:pPr>
        <w:rPr>
          <w:rFonts w:hint="default" w:ascii="Times New Roman" w:hAnsi="Times New Roman" w:cs="Times New Roman" w:eastAsiaTheme="minorEastAsia"/>
          <w:b/>
          <w:bCs/>
          <w:sz w:val="32"/>
          <w:szCs w:val="32"/>
          <w:lang w:val="en-US" w:eastAsia="zh-CN" w:bidi="ar-SA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OTNEJMScalaSansLF-Bold">
    <w:altName w:val="Segoe Print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421983"/>
    <w:rsid w:val="02B16576"/>
    <w:rsid w:val="0D6E74A3"/>
    <w:rsid w:val="4642198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Office_11.2.0.9662_F1E327BC-269C-435d-A152-05C5408002CA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2020-08-25T01:45:00Z</dcterms:created>
  <dc:creator>aisha</dc:creator>
  <cp:lastModifiedBy>aisha</cp:lastModifiedBy>
  <dcterms:modified xsi:type="dcterms:W3CDTF">2020-09-07T01:44:32Z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1033-11.2.0.9662</vt:lpwstr>
  </property>
</Properties>
</file>