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E9A47" w14:textId="47BB4211" w:rsidR="006A0886" w:rsidRPr="000F2D34" w:rsidRDefault="006151E8" w:rsidP="006151E8">
      <w:pPr>
        <w:spacing w:line="480" w:lineRule="auto"/>
        <w:jc w:val="center"/>
        <w:rPr>
          <w:b/>
        </w:rPr>
      </w:pPr>
      <w:r>
        <w:rPr>
          <w:b/>
        </w:rPr>
        <w:t>Additional File 1</w:t>
      </w:r>
    </w:p>
    <w:tbl>
      <w:tblPr>
        <w:tblpPr w:leftFromText="180" w:rightFromText="180" w:vertAnchor="text" w:horzAnchor="page" w:tblpX="8311" w:tblpY="1229"/>
        <w:tblW w:w="3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400"/>
      </w:tblGrid>
      <w:tr w:rsidR="006A0886" w14:paraId="69C07F1D" w14:textId="77777777" w:rsidTr="00546DD1">
        <w:trPr>
          <w:trHeight w:val="34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16CDD" w14:textId="77777777" w:rsidR="006A0886" w:rsidRDefault="006A0886" w:rsidP="00546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Temperature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A104E" w14:textId="77777777" w:rsidR="006A0886" w:rsidRDefault="006A0886" w:rsidP="00546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Duration</w:t>
            </w:r>
          </w:p>
        </w:tc>
      </w:tr>
      <w:tr w:rsidR="006A0886" w14:paraId="766F9A71" w14:textId="77777777" w:rsidTr="00546DD1">
        <w:trPr>
          <w:trHeight w:val="3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96244" w14:textId="77777777" w:rsidR="006A0886" w:rsidRDefault="006A0886" w:rsidP="00546D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B7F4D" w14:textId="77777777" w:rsidR="006A0886" w:rsidRDefault="006A0886" w:rsidP="00546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60min</w:t>
            </w:r>
          </w:p>
        </w:tc>
      </w:tr>
      <w:tr w:rsidR="006A0886" w14:paraId="053772CB" w14:textId="77777777" w:rsidTr="00546DD1">
        <w:trPr>
          <w:trHeight w:val="3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4C95A" w14:textId="77777777" w:rsidR="006A0886" w:rsidRDefault="006A0886" w:rsidP="00546D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D558B" w14:textId="77777777" w:rsidR="006A0886" w:rsidRDefault="006A0886" w:rsidP="00546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45min</w:t>
            </w:r>
          </w:p>
        </w:tc>
      </w:tr>
      <w:tr w:rsidR="006A0886" w14:paraId="1B8CDB07" w14:textId="77777777" w:rsidTr="00546DD1">
        <w:trPr>
          <w:trHeight w:val="3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B7930" w14:textId="77777777" w:rsidR="006A0886" w:rsidRDefault="006A0886" w:rsidP="00546D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4FD0D" w14:textId="77777777" w:rsidR="006A0886" w:rsidRDefault="006A0886" w:rsidP="00546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45min</w:t>
            </w:r>
          </w:p>
        </w:tc>
      </w:tr>
      <w:tr w:rsidR="006A0886" w14:paraId="12C856B1" w14:textId="77777777" w:rsidTr="00546DD1">
        <w:trPr>
          <w:trHeight w:val="3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6666" w14:textId="77777777" w:rsidR="006A0886" w:rsidRDefault="006A0886" w:rsidP="00546D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1C25" w14:textId="77777777" w:rsidR="006A0886" w:rsidRDefault="006A0886" w:rsidP="00546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45min</w:t>
            </w:r>
          </w:p>
        </w:tc>
      </w:tr>
      <w:tr w:rsidR="006A0886" w14:paraId="728C8F97" w14:textId="77777777" w:rsidTr="00546DD1">
        <w:trPr>
          <w:trHeight w:val="3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26DF7" w14:textId="77777777" w:rsidR="006A0886" w:rsidRDefault="006A0886" w:rsidP="00546D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15B69" w14:textId="77777777" w:rsidR="006A0886" w:rsidRDefault="006A0886" w:rsidP="00546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45min</w:t>
            </w:r>
          </w:p>
        </w:tc>
      </w:tr>
      <w:tr w:rsidR="006A0886" w14:paraId="51EE3270" w14:textId="77777777" w:rsidTr="00546DD1">
        <w:trPr>
          <w:trHeight w:val="3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D7E25" w14:textId="77777777" w:rsidR="006A0886" w:rsidRDefault="006A0886" w:rsidP="00546D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D0B10" w14:textId="77777777" w:rsidR="006A0886" w:rsidRDefault="006A0886" w:rsidP="00546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30min</w:t>
            </w:r>
          </w:p>
        </w:tc>
      </w:tr>
      <w:tr w:rsidR="006A0886" w14:paraId="6ED4DBCF" w14:textId="77777777" w:rsidTr="00546DD1">
        <w:trPr>
          <w:trHeight w:val="3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1D36C" w14:textId="77777777" w:rsidR="006A0886" w:rsidRDefault="006A0886" w:rsidP="00546D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89CD1" w14:textId="77777777" w:rsidR="006A0886" w:rsidRDefault="006A0886" w:rsidP="00546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30min</w:t>
            </w:r>
          </w:p>
        </w:tc>
      </w:tr>
      <w:tr w:rsidR="006A0886" w14:paraId="018B7D75" w14:textId="77777777" w:rsidTr="00546DD1">
        <w:trPr>
          <w:trHeight w:val="3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184E3" w14:textId="77777777" w:rsidR="006A0886" w:rsidRDefault="006A0886" w:rsidP="00546D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3FFDD" w14:textId="77777777" w:rsidR="006A0886" w:rsidRDefault="006A0886" w:rsidP="00546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30min</w:t>
            </w:r>
          </w:p>
        </w:tc>
      </w:tr>
    </w:tbl>
    <w:p w14:paraId="5F589F82" w14:textId="7766368D" w:rsidR="006A0886" w:rsidRDefault="00546DD1" w:rsidP="006A0886">
      <w:pPr>
        <w:spacing w:line="480" w:lineRule="auto"/>
      </w:pPr>
      <w:r>
        <w:rPr>
          <w:b/>
        </w:rPr>
        <w:t xml:space="preserve">Supplemental Table 1. </w:t>
      </w:r>
      <w:r w:rsidR="006A0886" w:rsidRPr="00F85C0C">
        <w:rPr>
          <w:b/>
        </w:rPr>
        <w:t xml:space="preserve">Analysis of </w:t>
      </w:r>
      <w:proofErr w:type="spellStart"/>
      <w:r w:rsidR="006A0886" w:rsidRPr="00F85C0C">
        <w:rPr>
          <w:b/>
        </w:rPr>
        <w:t>Thermoneutral</w:t>
      </w:r>
      <w:proofErr w:type="spellEnd"/>
      <w:r w:rsidR="006A0886" w:rsidRPr="00F85C0C">
        <w:rPr>
          <w:b/>
        </w:rPr>
        <w:t xml:space="preserve"> Zone</w:t>
      </w:r>
      <w:r w:rsidR="006A0886">
        <w:t>. Timing (</w:t>
      </w:r>
      <w:bookmarkStart w:id="0" w:name="_GoBack"/>
      <w:bookmarkEnd w:id="0"/>
      <w:r w:rsidR="006A0886">
        <w:t>right) and parameters (left) for TNZ assessment.</w:t>
      </w:r>
    </w:p>
    <w:tbl>
      <w:tblPr>
        <w:tblW w:w="6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260"/>
        <w:gridCol w:w="1620"/>
        <w:gridCol w:w="1800"/>
      </w:tblGrid>
      <w:tr w:rsidR="006A0886" w14:paraId="6CA1E03A" w14:textId="77777777" w:rsidTr="003B44A3">
        <w:trPr>
          <w:trHeight w:val="38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C2C4C" w14:textId="77777777" w:rsidR="006A0886" w:rsidRDefault="006A0886" w:rsidP="003B4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Outcome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C3E65" w14:textId="77777777" w:rsidR="006A0886" w:rsidRDefault="006A0886" w:rsidP="003B4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Baseline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279EA" w14:textId="77777777" w:rsidR="006A0886" w:rsidRDefault="006A0886" w:rsidP="003B4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CL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BDBF3" w14:textId="77777777" w:rsidR="006A0886" w:rsidRDefault="006A0886" w:rsidP="003B4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TNZ</w:t>
            </w:r>
          </w:p>
        </w:tc>
      </w:tr>
      <w:tr w:rsidR="006A0886" w14:paraId="63CE7C9B" w14:textId="77777777" w:rsidTr="003B44A3">
        <w:trPr>
          <w:trHeight w:val="34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400F1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 temp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4D85F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22°C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D7E8B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22°C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C5FA8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see table at right</w:t>
            </w:r>
          </w:p>
        </w:tc>
      </w:tr>
      <w:tr w:rsidR="006A0886" w14:paraId="36AF1A2A" w14:textId="77777777" w:rsidTr="003B44A3">
        <w:trPr>
          <w:trHeight w:val="32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F3894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Duration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A3951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~72 </w:t>
            </w:r>
            <w:proofErr w:type="spellStart"/>
            <w:r>
              <w:rPr>
                <w:color w:val="000000"/>
              </w:rPr>
              <w:t>hr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5B110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~1hr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6AE72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see table at right</w:t>
            </w:r>
          </w:p>
        </w:tc>
      </w:tr>
      <w:tr w:rsidR="006A0886" w14:paraId="0332E9EC" w14:textId="77777777" w:rsidTr="003B44A3">
        <w:trPr>
          <w:trHeight w:val="32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B936C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39217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Fri AM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85FF0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~10:00-14:00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53D06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~6:30</w:t>
            </w:r>
          </w:p>
        </w:tc>
      </w:tr>
      <w:tr w:rsidR="006A0886" w14:paraId="003F79F3" w14:textId="77777777" w:rsidTr="003B44A3">
        <w:trPr>
          <w:trHeight w:val="32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4B4EF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E297E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 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A8A23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~11:00- 15:00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21F82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~12:30</w:t>
            </w:r>
          </w:p>
        </w:tc>
      </w:tr>
      <w:tr w:rsidR="006A0886" w14:paraId="7CB0936F" w14:textId="77777777" w:rsidTr="003B44A3">
        <w:trPr>
          <w:trHeight w:val="32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609D7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food status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4372E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598CE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~3hr from start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40069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 start of TNZ</w:t>
            </w:r>
          </w:p>
        </w:tc>
      </w:tr>
      <w:tr w:rsidR="006A0886" w14:paraId="4AAEFC7B" w14:textId="77777777" w:rsidTr="003B44A3">
        <w:trPr>
          <w:trHeight w:val="32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4FA9E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interval CLAMS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F4B73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E62A1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A8AE2" w14:textId="77777777" w:rsidR="006A0886" w:rsidRDefault="006A0886" w:rsidP="003B4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5s</w:t>
            </w:r>
          </w:p>
        </w:tc>
      </w:tr>
    </w:tbl>
    <w:p w14:paraId="3618E89B" w14:textId="77777777" w:rsidR="006A0886" w:rsidRDefault="006A0886" w:rsidP="006A0886"/>
    <w:p w14:paraId="74A047B0" w14:textId="737A78BE" w:rsidR="006A0886" w:rsidRDefault="006A0886" w:rsidP="006A0886">
      <w:pPr>
        <w:spacing w:line="480" w:lineRule="auto"/>
      </w:pPr>
    </w:p>
    <w:p w14:paraId="3C771293" w14:textId="3F106D7D" w:rsidR="009D4F29" w:rsidRDefault="009D4F29" w:rsidP="006A0886">
      <w:pPr>
        <w:spacing w:line="480" w:lineRule="auto"/>
      </w:pPr>
    </w:p>
    <w:p w14:paraId="74453750" w14:textId="1E67EF47" w:rsidR="009D4F29" w:rsidRDefault="009D4F29" w:rsidP="006A0886">
      <w:pPr>
        <w:spacing w:line="480" w:lineRule="auto"/>
      </w:pPr>
    </w:p>
    <w:p w14:paraId="145329F9" w14:textId="77777777" w:rsidR="009D4F29" w:rsidRDefault="009D4F29" w:rsidP="006A0886">
      <w:pPr>
        <w:spacing w:line="480" w:lineRule="auto"/>
      </w:pPr>
    </w:p>
    <w:p w14:paraId="11A6A8FE" w14:textId="77777777" w:rsidR="009D4F29" w:rsidRDefault="009D4F29" w:rsidP="009D4F29">
      <w:pPr>
        <w:spacing w:line="480" w:lineRule="auto"/>
        <w:jc w:val="center"/>
      </w:pPr>
      <w:r>
        <w:rPr>
          <w:noProof/>
        </w:rPr>
        <w:lastRenderedPageBreak/>
        <w:drawing>
          <wp:inline distT="0" distB="0" distL="0" distR="0" wp14:anchorId="41CAA94E" wp14:editId="16CDE297">
            <wp:extent cx="3609975" cy="283237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1_physical activity_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699" cy="283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DC0CF" w14:textId="77777777" w:rsidR="009D4F29" w:rsidRPr="009D10B5" w:rsidRDefault="009D4F29" w:rsidP="009D4F29">
      <w:pPr>
        <w:spacing w:line="360" w:lineRule="auto"/>
      </w:pPr>
      <w:r>
        <w:rPr>
          <w:b/>
        </w:rPr>
        <w:t>Supplemental Figure 1.</w:t>
      </w:r>
      <w:r w:rsidRPr="00853C40">
        <w:rPr>
          <w:b/>
        </w:rPr>
        <w:t xml:space="preserve"> Perinatal DDT does not alter physical activity in 4 month old female mice.</w:t>
      </w:r>
      <w:r>
        <w:t xml:space="preserve"> Locomotor activity measured as number of beam breaks over 24 h during indirect calorimetry. Data are expressed as mean SEM; n= mice per treatment group. Statistical analysis performed using unpaired t-test with Welch’s correction. DDT, dichlorodiphenyltrichloroethane.</w:t>
      </w:r>
    </w:p>
    <w:p w14:paraId="5CBF8BF0" w14:textId="7FD7C566" w:rsidR="009628A6" w:rsidRPr="006151E8" w:rsidRDefault="009D4F29"/>
    <w:sectPr w:rsidR="009628A6" w:rsidRPr="0061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7D"/>
    <w:rsid w:val="00184BD7"/>
    <w:rsid w:val="00201F7D"/>
    <w:rsid w:val="00546DD1"/>
    <w:rsid w:val="006151E8"/>
    <w:rsid w:val="006A0886"/>
    <w:rsid w:val="009D4F29"/>
    <w:rsid w:val="00E3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093B"/>
  <w15:chartTrackingRefBased/>
  <w15:docId w15:val="{F603F89E-9D9E-4CB5-843E-E33AD2B0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Annalise N vonderEmbse</dc:creator>
  <cp:keywords/>
  <dc:description/>
  <cp:lastModifiedBy>Annalise N vonderEmbse</cp:lastModifiedBy>
  <cp:revision>4</cp:revision>
  <cp:lastPrinted>2020-07-04T02:14:00Z</cp:lastPrinted>
  <dcterms:created xsi:type="dcterms:W3CDTF">2020-09-05T02:55:00Z</dcterms:created>
  <dcterms:modified xsi:type="dcterms:W3CDTF">2020-09-05T03:00:00Z</dcterms:modified>
</cp:coreProperties>
</file>