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B7" w:rsidRPr="000720C4" w:rsidRDefault="007E341E" w:rsidP="000720C4">
      <w:pPr>
        <w:adjustRightInd w:val="0"/>
        <w:snapToGrid w:val="0"/>
        <w:spacing w:line="360" w:lineRule="auto"/>
        <w:ind w:left="157" w:hangingChars="49" w:hanging="15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Supplemental data</w:t>
      </w:r>
    </w:p>
    <w:p w:rsidR="0092058A" w:rsidRPr="0092058A" w:rsidRDefault="0092058A" w:rsidP="0092058A">
      <w:pPr>
        <w:pStyle w:val="a6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2058A">
        <w:rPr>
          <w:rFonts w:ascii="Times New Roman" w:hAnsi="Times New Roman" w:cs="Times New Roman" w:hint="eastAsia"/>
          <w:b/>
          <w:color w:val="0000FF"/>
          <w:sz w:val="28"/>
          <w:szCs w:val="28"/>
        </w:rPr>
        <w:t>Sup-</w:t>
      </w:r>
      <w:r w:rsidRPr="0092058A">
        <w:rPr>
          <w:rFonts w:ascii="Times New Roman" w:hAnsi="Times New Roman" w:cs="Times New Roman"/>
          <w:b/>
          <w:color w:val="0000FF"/>
          <w:sz w:val="28"/>
          <w:szCs w:val="28"/>
        </w:rPr>
        <w:t>Figure</w:t>
      </w:r>
      <w:r w:rsidRPr="0092058A">
        <w:rPr>
          <w:rFonts w:ascii="Times New Roman" w:hAnsi="Times New Roman" w:cs="Times New Roman" w:hint="eastAsia"/>
          <w:b/>
          <w:color w:val="0000FF"/>
          <w:sz w:val="28"/>
          <w:szCs w:val="28"/>
        </w:rPr>
        <w:t xml:space="preserve"> 1</w:t>
      </w:r>
    </w:p>
    <w:p w:rsidR="0092058A" w:rsidRPr="0092058A" w:rsidRDefault="0092058A" w:rsidP="0092058A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2058A">
        <w:rPr>
          <w:rFonts w:ascii="Times New Roman" w:hAnsi="Times New Roman" w:cs="Times New Roman"/>
          <w:b/>
          <w:color w:val="0000FF"/>
          <w:sz w:val="28"/>
          <w:szCs w:val="28"/>
        </w:rPr>
        <w:t>Analysis of whole gene expression profiling in rat hepatocarcinogenesis</w:t>
      </w:r>
    </w:p>
    <w:p w:rsidR="00BF2610" w:rsidRDefault="00BF2610" w:rsidP="00BF2610">
      <w:pPr>
        <w:jc w:val="center"/>
        <w:rPr>
          <w:rFonts w:eastAsia="楷体_GB2312"/>
          <w:sz w:val="24"/>
        </w:rPr>
      </w:pPr>
      <w:r>
        <w:rPr>
          <w:rFonts w:eastAsia="楷体_GB2312"/>
          <w:noProof/>
          <w:sz w:val="24"/>
        </w:rPr>
        <w:drawing>
          <wp:inline distT="0" distB="0" distL="0" distR="0">
            <wp:extent cx="5435378" cy="2602523"/>
            <wp:effectExtent l="19050" t="0" r="0" b="0"/>
            <wp:docPr id="21" name="图片 20" descr="基因表达谱与火山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因表达谱与火山图.tif"/>
                    <pic:cNvPicPr/>
                  </pic:nvPicPr>
                  <pic:blipFill>
                    <a:blip r:embed="rId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85" cy="260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5B" w:rsidRDefault="00706D5B" w:rsidP="00BF2610">
      <w:pPr>
        <w:jc w:val="center"/>
        <w:rPr>
          <w:rFonts w:eastAsia="楷体_GB2312"/>
          <w:b/>
          <w:bCs/>
        </w:rPr>
      </w:pPr>
    </w:p>
    <w:p w:rsidR="00822B36" w:rsidRDefault="00CA748B" w:rsidP="00822B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Dynamic models of liver carcinogenesis in SD rats were successfully established and alterations of whole genes were detected by gene expression profiling analysis. </w:t>
      </w:r>
      <w:r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 w:hint="eastAsia"/>
          <w:sz w:val="24"/>
        </w:rPr>
        <w:t>icroarray analysis of total 28,000 gene expression in rat HCC tissues</w:t>
      </w:r>
      <w:r w:rsidRPr="001C1BA0">
        <w:rPr>
          <w:rFonts w:ascii="Times New Roman" w:hAnsi="Times New Roman" w:cs="Times New Roman" w:hint="eastAsia"/>
          <w:sz w:val="24"/>
        </w:rPr>
        <w:t xml:space="preserve"> (Left) and</w:t>
      </w:r>
      <w:r>
        <w:rPr>
          <w:rFonts w:ascii="Times New Roman" w:hAnsi="Times New Roman" w:cs="Times New Roman" w:hint="eastAsia"/>
          <w:b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 xml:space="preserve">he scatter plot of gene alterations </w:t>
      </w:r>
      <w:r w:rsidRPr="001C1BA0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R</w:t>
      </w:r>
      <w:r w:rsidRPr="001C1BA0">
        <w:rPr>
          <w:rFonts w:ascii="Times New Roman" w:hAnsi="Times New Roman" w:cs="Times New Roman" w:hint="eastAsia"/>
          <w:sz w:val="24"/>
        </w:rPr>
        <w:t>ight)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between rHCC and control liver tissues are shown in </w:t>
      </w:r>
      <w:r w:rsidR="002F61A0">
        <w:rPr>
          <w:rFonts w:ascii="Times New Roman" w:hAnsi="Times New Roman" w:cs="Times New Roman" w:hint="eastAsia"/>
          <w:sz w:val="24"/>
        </w:rPr>
        <w:t>Sup-</w:t>
      </w:r>
      <w:r w:rsidRPr="00F61B8A">
        <w:rPr>
          <w:rFonts w:ascii="Times New Roman" w:hAnsi="Times New Roman" w:cs="Times New Roman" w:hint="eastAsia"/>
          <w:b/>
          <w:sz w:val="24"/>
        </w:rPr>
        <w:t>Figure 1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="00822B36" w:rsidRPr="00822B36">
        <w:rPr>
          <w:rFonts w:ascii="Times New Roman" w:hAnsi="Times New Roman" w:cs="Times New Roman"/>
          <w:b/>
          <w:sz w:val="24"/>
        </w:rPr>
        <w:t>Left:</w:t>
      </w:r>
      <w:r w:rsidR="00822B36" w:rsidRPr="00822B36">
        <w:rPr>
          <w:rFonts w:ascii="Times New Roman" w:hAnsi="Times New Roman" w:cs="Times New Roman"/>
          <w:sz w:val="24"/>
        </w:rPr>
        <w:t xml:space="preserve"> </w:t>
      </w:r>
      <w:r w:rsidR="00822B36">
        <w:rPr>
          <w:rFonts w:ascii="Times New Roman" w:hAnsi="Times New Roman" w:cs="Times New Roman" w:hint="eastAsia"/>
          <w:sz w:val="24"/>
        </w:rPr>
        <w:t>the f</w:t>
      </w:r>
      <w:r w:rsidR="00822B36" w:rsidRPr="00822B36">
        <w:rPr>
          <w:rFonts w:ascii="Times New Roman" w:hAnsi="Times New Roman" w:cs="Times New Roman"/>
          <w:sz w:val="24"/>
        </w:rPr>
        <w:t>alse color image of rat HCC</w:t>
      </w:r>
      <w:r w:rsidR="00822B36">
        <w:rPr>
          <w:rFonts w:ascii="Times New Roman" w:hAnsi="Times New Roman" w:cs="Times New Roman" w:hint="eastAsia"/>
          <w:sz w:val="24"/>
        </w:rPr>
        <w:t xml:space="preserve"> tissues.</w:t>
      </w:r>
      <w:r w:rsidR="00822B36" w:rsidRPr="00822B36">
        <w:rPr>
          <w:rFonts w:ascii="Times New Roman" w:hAnsi="Times New Roman" w:cs="Times New Roman"/>
          <w:sz w:val="24"/>
        </w:rPr>
        <w:t xml:space="preserve"> </w:t>
      </w:r>
      <w:r w:rsidR="00822B36" w:rsidRPr="00822B36">
        <w:rPr>
          <w:rFonts w:ascii="Times New Roman" w:hAnsi="Times New Roman" w:cs="Times New Roman"/>
          <w:b/>
          <w:sz w:val="24"/>
        </w:rPr>
        <w:t>Right:</w:t>
      </w:r>
      <w:r w:rsidR="00822B36" w:rsidRPr="00822B36">
        <w:rPr>
          <w:rFonts w:ascii="Times New Roman" w:hAnsi="Times New Roman" w:cs="Times New Roman"/>
          <w:sz w:val="24"/>
        </w:rPr>
        <w:t xml:space="preserve"> </w:t>
      </w:r>
      <w:r w:rsidR="00822B36">
        <w:rPr>
          <w:rFonts w:ascii="Times New Roman" w:hAnsi="Times New Roman" w:cs="Times New Roman" w:hint="eastAsia"/>
          <w:sz w:val="24"/>
        </w:rPr>
        <w:t xml:space="preserve">the </w:t>
      </w:r>
      <w:r w:rsidR="00822B36" w:rsidRPr="00822B36">
        <w:rPr>
          <w:rFonts w:ascii="Times New Roman" w:hAnsi="Times New Roman" w:cs="Times New Roman"/>
          <w:sz w:val="24"/>
        </w:rPr>
        <w:t>scatter plot between rat HCC</w:t>
      </w:r>
      <w:r w:rsidR="00822B36">
        <w:rPr>
          <w:rFonts w:ascii="Times New Roman" w:hAnsi="Times New Roman" w:cs="Times New Roman" w:hint="eastAsia"/>
          <w:sz w:val="24"/>
        </w:rPr>
        <w:t xml:space="preserve"> tissue</w:t>
      </w:r>
      <w:r w:rsidR="00822B36" w:rsidRPr="00822B36">
        <w:rPr>
          <w:rFonts w:ascii="Times New Roman" w:hAnsi="Times New Roman" w:cs="Times New Roman"/>
          <w:sz w:val="24"/>
        </w:rPr>
        <w:t xml:space="preserve"> and control liver tissue</w:t>
      </w:r>
      <w:r w:rsidR="00822B36">
        <w:rPr>
          <w:rFonts w:ascii="Times New Roman" w:hAnsi="Times New Roman" w:cs="Times New Roman" w:hint="eastAsia"/>
          <w:sz w:val="24"/>
        </w:rPr>
        <w:t>.</w:t>
      </w:r>
    </w:p>
    <w:p w:rsidR="00822B36" w:rsidRDefault="00822B36" w:rsidP="00822B36">
      <w:pPr>
        <w:rPr>
          <w:rFonts w:ascii="Times New Roman" w:hAnsi="Times New Roman" w:cs="Times New Roman"/>
          <w:sz w:val="24"/>
        </w:rPr>
      </w:pPr>
    </w:p>
    <w:p w:rsidR="006F1FBB" w:rsidRPr="0092058A" w:rsidRDefault="002F61A0" w:rsidP="0092058A">
      <w:pPr>
        <w:pStyle w:val="a6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2058A">
        <w:rPr>
          <w:rFonts w:ascii="Times New Roman" w:hAnsi="Times New Roman" w:cs="Times New Roman" w:hint="eastAsia"/>
          <w:b/>
          <w:color w:val="0000FF"/>
          <w:sz w:val="28"/>
          <w:szCs w:val="28"/>
        </w:rPr>
        <w:t>Alterations of g</w:t>
      </w:r>
      <w:r w:rsidRPr="0092058A">
        <w:rPr>
          <w:rFonts w:ascii="Times New Roman" w:eastAsia="楷体_GB2312" w:hAnsi="Times New Roman" w:cs="Times New Roman"/>
          <w:b/>
          <w:color w:val="0000FF"/>
          <w:sz w:val="28"/>
          <w:szCs w:val="28"/>
        </w:rPr>
        <w:t>ene expression</w:t>
      </w:r>
      <w:r w:rsidRPr="0092058A">
        <w:rPr>
          <w:rFonts w:ascii="Times New Roman" w:eastAsia="楷体_GB2312" w:hAnsi="Times New Roman" w:cs="Times New Roman" w:hint="eastAsia"/>
          <w:b/>
          <w:color w:val="0000FF"/>
          <w:sz w:val="28"/>
          <w:szCs w:val="28"/>
        </w:rPr>
        <w:t>s</w:t>
      </w:r>
      <w:r w:rsidRPr="0092058A">
        <w:rPr>
          <w:rFonts w:ascii="Times New Roman" w:eastAsia="楷体_GB2312" w:hAnsi="Times New Roman" w:cs="Times New Roman"/>
          <w:b/>
          <w:color w:val="0000FF"/>
          <w:sz w:val="28"/>
          <w:szCs w:val="28"/>
        </w:rPr>
        <w:t xml:space="preserve"> in rat hepatocarcinogensis</w:t>
      </w:r>
    </w:p>
    <w:p w:rsidR="00CA748B" w:rsidRPr="00CA748B" w:rsidRDefault="00CA748B" w:rsidP="00822B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 xml:space="preserve">he total numbers of many genes with up- or down-regulation during malignant transformation of rat hepatocytes are summaried in </w:t>
      </w:r>
      <w:r w:rsidR="002F61A0" w:rsidRPr="002F61A0">
        <w:rPr>
          <w:rFonts w:ascii="Times New Roman" w:hAnsi="Times New Roman" w:cs="Times New Roman" w:hint="eastAsia"/>
          <w:b/>
          <w:color w:val="0000FF"/>
          <w:sz w:val="24"/>
        </w:rPr>
        <w:t>Sup-</w:t>
      </w:r>
      <w:r w:rsidRPr="00CA748B">
        <w:rPr>
          <w:rFonts w:ascii="Times New Roman" w:hAnsi="Times New Roman" w:cs="Times New Roman" w:hint="eastAsia"/>
          <w:b/>
          <w:color w:val="0000FF"/>
          <w:sz w:val="24"/>
        </w:rPr>
        <w:t>Table 1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CA748B">
        <w:rPr>
          <w:rFonts w:ascii="Times New Roman" w:hAnsi="Times New Roman" w:cs="Times New Roman"/>
          <w:sz w:val="24"/>
        </w:rPr>
        <w:t xml:space="preserve">These altered genes involved </w:t>
      </w:r>
      <w:r>
        <w:rPr>
          <w:rFonts w:ascii="Times New Roman" w:hAnsi="Times New Roman" w:cs="Times New Roman" w:hint="eastAsia"/>
          <w:sz w:val="24"/>
        </w:rPr>
        <w:t xml:space="preserve">so many related-genes such as </w:t>
      </w:r>
      <w:r w:rsidRPr="00CA748B">
        <w:rPr>
          <w:rFonts w:ascii="Times New Roman" w:hAnsi="Times New Roman" w:cs="Times New Roman"/>
          <w:sz w:val="24"/>
        </w:rPr>
        <w:t xml:space="preserve">cell proliferation, signal transduction, tumor metastasis, </w:t>
      </w:r>
      <w:r>
        <w:rPr>
          <w:rFonts w:ascii="Times New Roman" w:hAnsi="Times New Roman" w:cs="Times New Roman" w:hint="eastAsia"/>
          <w:sz w:val="24"/>
        </w:rPr>
        <w:t xml:space="preserve">and </w:t>
      </w:r>
      <w:r w:rsidRPr="00CA748B">
        <w:rPr>
          <w:rFonts w:ascii="Times New Roman" w:hAnsi="Times New Roman" w:cs="Times New Roman"/>
          <w:sz w:val="24"/>
        </w:rPr>
        <w:t xml:space="preserve">cell apoptosis, </w:t>
      </w:r>
      <w:r>
        <w:rPr>
          <w:rFonts w:ascii="Times New Roman" w:hAnsi="Times New Roman" w:cs="Times New Roman" w:hint="eastAsia"/>
          <w:sz w:val="24"/>
        </w:rPr>
        <w:t xml:space="preserve">also, </w:t>
      </w:r>
      <w:r w:rsidRPr="00CA748B">
        <w:rPr>
          <w:rFonts w:ascii="Times New Roman" w:hAnsi="Times New Roman" w:cs="Times New Roman"/>
          <w:sz w:val="24"/>
        </w:rPr>
        <w:t>including up-regulating HIF-1</w:t>
      </w:r>
      <w:r w:rsidRPr="00CA748B">
        <w:rPr>
          <w:rFonts w:ascii="Times New Roman" w:eastAsia="宋体" w:hAnsi="Times New Roman" w:cs="Times New Roman"/>
          <w:sz w:val="24"/>
        </w:rPr>
        <w:t>α</w:t>
      </w:r>
      <w:r w:rsidRPr="00CA748B">
        <w:rPr>
          <w:rFonts w:ascii="Times New Roman" w:hAnsi="Times New Roman" w:cs="Times New Roman"/>
          <w:sz w:val="24"/>
        </w:rPr>
        <w:t>, VEGF and Ang-2</w:t>
      </w:r>
      <w:r>
        <w:rPr>
          <w:rFonts w:ascii="Times New Roman" w:hAnsi="Times New Roman" w:cs="Times New Roman" w:hint="eastAsia"/>
          <w:sz w:val="24"/>
        </w:rPr>
        <w:t xml:space="preserve">. </w:t>
      </w:r>
    </w:p>
    <w:p w:rsidR="0092058A" w:rsidRDefault="0092058A" w:rsidP="00CA748B">
      <w:pPr>
        <w:pBdr>
          <w:bottom w:val="single" w:sz="6" w:space="1" w:color="auto"/>
        </w:pBdr>
        <w:rPr>
          <w:rFonts w:ascii="Times New Roman" w:eastAsia="楷体_GB2312" w:hAnsi="Times New Roman" w:cs="Times New Roman"/>
          <w:b/>
          <w:color w:val="000000"/>
          <w:sz w:val="24"/>
        </w:rPr>
      </w:pPr>
    </w:p>
    <w:p w:rsidR="002F61A0" w:rsidRPr="0092058A" w:rsidRDefault="002F61A0" w:rsidP="00CA748B">
      <w:pPr>
        <w:pBdr>
          <w:bottom w:val="single" w:sz="6" w:space="1" w:color="auto"/>
        </w:pBdr>
        <w:rPr>
          <w:rFonts w:ascii="Times New Roman" w:eastAsia="楷体_GB2312" w:hAnsi="Times New Roman" w:cs="Times New Roman"/>
          <w:b/>
          <w:color w:val="0000FF"/>
          <w:sz w:val="24"/>
        </w:rPr>
      </w:pPr>
      <w:r w:rsidRPr="0092058A">
        <w:rPr>
          <w:rFonts w:ascii="Times New Roman" w:eastAsia="楷体_GB2312" w:hAnsi="Times New Roman" w:cs="Times New Roman" w:hint="eastAsia"/>
          <w:b/>
          <w:color w:val="0000FF"/>
          <w:sz w:val="24"/>
        </w:rPr>
        <w:t>Sup-</w:t>
      </w:r>
      <w:r w:rsidR="00CA748B" w:rsidRPr="0092058A">
        <w:rPr>
          <w:rFonts w:ascii="Times New Roman" w:eastAsia="楷体_GB2312" w:hAnsi="Times New Roman" w:cs="Times New Roman"/>
          <w:b/>
          <w:color w:val="0000FF"/>
          <w:sz w:val="24"/>
        </w:rPr>
        <w:t xml:space="preserve">Table </w:t>
      </w:r>
      <w:r w:rsidR="00CA748B" w:rsidRPr="0092058A">
        <w:rPr>
          <w:rFonts w:ascii="Times New Roman" w:eastAsia="楷体_GB2312" w:hAnsi="Times New Roman" w:cs="Times New Roman" w:hint="eastAsia"/>
          <w:b/>
          <w:color w:val="0000FF"/>
          <w:sz w:val="24"/>
        </w:rPr>
        <w:t>1</w:t>
      </w:r>
      <w:r w:rsidR="00CA748B" w:rsidRPr="0092058A">
        <w:rPr>
          <w:rFonts w:ascii="Times New Roman" w:eastAsia="楷体_GB2312" w:hAnsi="Times New Roman" w:cs="Times New Roman"/>
          <w:b/>
          <w:color w:val="0000FF"/>
          <w:sz w:val="24"/>
        </w:rPr>
        <w:t xml:space="preserve"> </w:t>
      </w:r>
    </w:p>
    <w:p w:rsidR="00CA748B" w:rsidRPr="0092058A" w:rsidRDefault="00CA748B" w:rsidP="00CA748B">
      <w:pPr>
        <w:pBdr>
          <w:bottom w:val="single" w:sz="6" w:space="1" w:color="auto"/>
        </w:pBdr>
        <w:rPr>
          <w:rFonts w:ascii="Times New Roman" w:eastAsia="楷体_GB2312" w:hAnsi="Times New Roman" w:cs="Times New Roman"/>
          <w:b/>
          <w:color w:val="0000FF"/>
          <w:sz w:val="24"/>
        </w:rPr>
      </w:pPr>
      <w:r w:rsidRPr="0092058A">
        <w:rPr>
          <w:rFonts w:ascii="Times New Roman" w:eastAsia="楷体_GB2312" w:hAnsi="Times New Roman" w:cs="Times New Roman"/>
          <w:b/>
          <w:color w:val="0000FF"/>
          <w:sz w:val="24"/>
        </w:rPr>
        <w:t>Comparative analysis of whole gene expression in rat hepatocarcinogensis</w:t>
      </w:r>
    </w:p>
    <w:p w:rsidR="00CA748B" w:rsidRPr="001C1BA0" w:rsidRDefault="00CA748B" w:rsidP="00CA748B">
      <w:pPr>
        <w:ind w:firstLineChars="1000" w:firstLine="24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</w:t>
      </w:r>
      <w:r w:rsidRPr="001C1BA0">
        <w:rPr>
          <w:rFonts w:ascii="Times New Roman" w:hAnsi="Times New Roman" w:cs="Times New Roman"/>
          <w:sz w:val="24"/>
        </w:rPr>
        <w:t>p-regulation</w:t>
      </w:r>
      <w:r w:rsidRPr="00CA748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g</w:t>
      </w:r>
      <w:r w:rsidRPr="001C1BA0">
        <w:rPr>
          <w:rFonts w:ascii="Times New Roman" w:hAnsi="Times New Roman" w:cs="Times New Roman"/>
          <w:sz w:val="24"/>
        </w:rPr>
        <w:t>ene</w:t>
      </w:r>
      <w:r>
        <w:rPr>
          <w:rFonts w:ascii="Times New Roman" w:hAnsi="Times New Roman" w:cs="Times New Roman" w:hint="eastAsia"/>
          <w:sz w:val="24"/>
        </w:rPr>
        <w:t>s</w:t>
      </w:r>
      <w:r w:rsidRPr="001C1BA0">
        <w:rPr>
          <w:rFonts w:ascii="Times New Roman" w:hAnsi="Times New Roman" w:cs="Times New Roman"/>
          <w:sz w:val="24"/>
        </w:rPr>
        <w:t xml:space="preserve"> *      </w:t>
      </w: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D</w:t>
      </w:r>
      <w:r w:rsidRPr="001C1BA0">
        <w:rPr>
          <w:rFonts w:ascii="Times New Roman" w:hAnsi="Times New Roman" w:cs="Times New Roman"/>
          <w:sz w:val="24"/>
        </w:rPr>
        <w:t>own-regulation</w:t>
      </w:r>
      <w:r>
        <w:rPr>
          <w:rFonts w:ascii="Times New Roman" w:hAnsi="Times New Roman" w:cs="Times New Roman" w:hint="eastAsia"/>
          <w:sz w:val="24"/>
        </w:rPr>
        <w:t xml:space="preserve"> genes</w:t>
      </w:r>
      <w:r w:rsidRPr="001C1BA0">
        <w:rPr>
          <w:rFonts w:ascii="Times New Roman" w:hAnsi="Times New Roman" w:cs="Times New Roman"/>
          <w:sz w:val="24"/>
        </w:rPr>
        <w:t>*</w:t>
      </w:r>
    </w:p>
    <w:p w:rsidR="00CA748B" w:rsidRPr="001C1BA0" w:rsidRDefault="00CA748B" w:rsidP="00CA748B">
      <w:pPr>
        <w:rPr>
          <w:rFonts w:ascii="Times New Roman" w:hAnsi="Times New Roman" w:cs="Times New Roman"/>
          <w:sz w:val="24"/>
        </w:rPr>
      </w:pPr>
      <w:r w:rsidRPr="001C1BA0">
        <w:rPr>
          <w:rFonts w:ascii="Times New Roman" w:hAnsi="Times New Roman" w:cs="Times New Roman"/>
          <w:sz w:val="24"/>
        </w:rPr>
        <w:t>Group           ----------------------------------     -------------------------------------</w:t>
      </w:r>
    </w:p>
    <w:p w:rsidR="00CA748B" w:rsidRPr="001C1BA0" w:rsidRDefault="00CA748B" w:rsidP="00CA748B">
      <w:pPr>
        <w:pBdr>
          <w:bottom w:val="single" w:sz="6" w:space="1" w:color="auto"/>
        </w:pBdr>
        <w:ind w:firstLineChars="1000" w:firstLine="2400"/>
        <w:rPr>
          <w:rFonts w:ascii="Times New Roman" w:hAnsi="Times New Roman" w:cs="Times New Roman"/>
          <w:sz w:val="24"/>
        </w:rPr>
      </w:pPr>
      <w:r w:rsidRPr="001C1BA0">
        <w:rPr>
          <w:rFonts w:ascii="Times New Roman" w:hAnsi="Times New Roman" w:cs="Times New Roman"/>
          <w:sz w:val="24"/>
        </w:rPr>
        <w:t>≥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 xml:space="preserve">8     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 xml:space="preserve">     ≥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>2           ≥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>8            ≥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>2</w:t>
      </w:r>
    </w:p>
    <w:p w:rsidR="00CA748B" w:rsidRPr="001C1BA0" w:rsidRDefault="00CA748B" w:rsidP="00CA748B">
      <w:pPr>
        <w:rPr>
          <w:rFonts w:ascii="Times New Roman" w:hAnsi="Times New Roman" w:cs="Times New Roman"/>
          <w:sz w:val="24"/>
        </w:rPr>
      </w:pPr>
      <w:r w:rsidRPr="001C1BA0">
        <w:rPr>
          <w:rFonts w:ascii="Times New Roman" w:hAnsi="Times New Roman" w:cs="Times New Roman"/>
          <w:sz w:val="24"/>
        </w:rPr>
        <w:t>Pre-</w:t>
      </w:r>
      <w:r w:rsidR="00993FFE">
        <w:rPr>
          <w:rFonts w:ascii="Times New Roman" w:hAnsi="Times New Roman" w:cs="Times New Roman"/>
          <w:sz w:val="24"/>
        </w:rPr>
        <w:t>C</w:t>
      </w:r>
      <w:r w:rsidRPr="001C1BA0">
        <w:rPr>
          <w:rFonts w:ascii="Times New Roman" w:hAnsi="Times New Roman" w:cs="Times New Roman"/>
          <w:sz w:val="24"/>
        </w:rPr>
        <w:t xml:space="preserve"> </w:t>
      </w:r>
      <w:r w:rsidRPr="001C1BA0">
        <w:rPr>
          <w:rFonts w:ascii="Times New Roman" w:hAnsi="Times New Roman" w:cs="Times New Roman"/>
          <w:i/>
          <w:sz w:val="24"/>
        </w:rPr>
        <w:t>vs</w:t>
      </w:r>
      <w:r w:rsidRPr="001C1BA0">
        <w:rPr>
          <w:rFonts w:ascii="Times New Roman" w:hAnsi="Times New Roman" w:cs="Times New Roman"/>
          <w:sz w:val="24"/>
        </w:rPr>
        <w:t xml:space="preserve"> rHCC       132           1269          116            629</w:t>
      </w:r>
    </w:p>
    <w:p w:rsidR="00CA748B" w:rsidRPr="001C1BA0" w:rsidRDefault="00CA748B" w:rsidP="00CA748B">
      <w:pPr>
        <w:rPr>
          <w:rFonts w:ascii="Times New Roman" w:hAnsi="Times New Roman" w:cs="Times New Roman"/>
          <w:sz w:val="24"/>
        </w:rPr>
      </w:pPr>
      <w:r w:rsidRPr="001C1BA0">
        <w:rPr>
          <w:rFonts w:ascii="Times New Roman" w:hAnsi="Times New Roman" w:cs="Times New Roman"/>
          <w:sz w:val="24"/>
        </w:rPr>
        <w:t>Pre-</w:t>
      </w:r>
      <w:r w:rsidR="00993FFE">
        <w:rPr>
          <w:rFonts w:ascii="Times New Roman" w:hAnsi="Times New Roman" w:cs="Times New Roman" w:hint="eastAsia"/>
          <w:sz w:val="24"/>
        </w:rPr>
        <w:t>C</w:t>
      </w:r>
      <w:r w:rsidRPr="001C1BA0">
        <w:rPr>
          <w:rFonts w:ascii="Times New Roman" w:hAnsi="Times New Roman" w:cs="Times New Roman"/>
          <w:sz w:val="24"/>
        </w:rPr>
        <w:t xml:space="preserve"> </w:t>
      </w:r>
      <w:r w:rsidRPr="001C1BA0">
        <w:rPr>
          <w:rFonts w:ascii="Times New Roman" w:hAnsi="Times New Roman" w:cs="Times New Roman"/>
          <w:i/>
          <w:sz w:val="24"/>
        </w:rPr>
        <w:t>vs</w:t>
      </w:r>
      <w:r w:rsidRPr="001C1BA0">
        <w:rPr>
          <w:rFonts w:ascii="Times New Roman" w:hAnsi="Times New Roman" w:cs="Times New Roman"/>
          <w:sz w:val="24"/>
        </w:rPr>
        <w:t xml:space="preserve"> N</w:t>
      </w:r>
      <w:r w:rsidR="00993FFE">
        <w:rPr>
          <w:rFonts w:ascii="Times New Roman" w:hAnsi="Times New Roman" w:cs="Times New Roman" w:hint="eastAsia"/>
          <w:sz w:val="24"/>
        </w:rPr>
        <w:t>C</w:t>
      </w:r>
      <w:r w:rsidRPr="001C1BA0">
        <w:rPr>
          <w:rFonts w:ascii="Times New Roman" w:hAnsi="Times New Roman" w:cs="Times New Roman"/>
          <w:sz w:val="24"/>
        </w:rPr>
        <w:t xml:space="preserve">         268           1179           57            767</w:t>
      </w:r>
    </w:p>
    <w:p w:rsidR="00CA748B" w:rsidRPr="001C1BA0" w:rsidRDefault="00CA748B" w:rsidP="00CA748B">
      <w:pPr>
        <w:pBdr>
          <w:bottom w:val="single" w:sz="6" w:space="1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rHCC</w:t>
      </w:r>
      <w:r w:rsidRPr="001C1BA0">
        <w:rPr>
          <w:rFonts w:ascii="Times New Roman" w:hAnsi="Times New Roman" w:cs="Times New Roman"/>
          <w:sz w:val="24"/>
        </w:rPr>
        <w:t xml:space="preserve"> </w:t>
      </w:r>
      <w:r w:rsidRPr="001C1BA0">
        <w:rPr>
          <w:rFonts w:ascii="Times New Roman" w:hAnsi="Times New Roman" w:cs="Times New Roman"/>
          <w:i/>
          <w:sz w:val="24"/>
        </w:rPr>
        <w:t>vs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>N</w:t>
      </w:r>
      <w:r w:rsidR="00993FFE">
        <w:rPr>
          <w:rFonts w:ascii="Times New Roman" w:hAnsi="Times New Roman" w:cs="Times New Roman" w:hint="eastAsia"/>
          <w:sz w:val="24"/>
        </w:rPr>
        <w:t>C</w:t>
      </w:r>
      <w:r w:rsidRPr="001C1BA0">
        <w:rPr>
          <w:rFonts w:ascii="Times New Roman" w:hAnsi="Times New Roman" w:cs="Times New Roman"/>
          <w:sz w:val="24"/>
        </w:rPr>
        <w:t xml:space="preserve">         312           1371      </w:t>
      </w:r>
      <w:r>
        <w:rPr>
          <w:rFonts w:ascii="Times New Roman" w:hAnsi="Times New Roman" w:cs="Times New Roman" w:hint="eastAsia"/>
          <w:sz w:val="24"/>
        </w:rPr>
        <w:t xml:space="preserve">  </w:t>
      </w:r>
      <w:r w:rsidRPr="001C1BA0">
        <w:rPr>
          <w:rFonts w:ascii="Times New Roman" w:hAnsi="Times New Roman" w:cs="Times New Roman"/>
          <w:sz w:val="24"/>
        </w:rPr>
        <w:t xml:space="preserve">  201  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C1BA0">
        <w:rPr>
          <w:rFonts w:ascii="Times New Roman" w:hAnsi="Times New Roman" w:cs="Times New Roman"/>
          <w:sz w:val="24"/>
        </w:rPr>
        <w:t xml:space="preserve">        1355</w:t>
      </w:r>
    </w:p>
    <w:p w:rsidR="00CA748B" w:rsidRDefault="00CA748B" w:rsidP="00CA748B">
      <w:pPr>
        <w:rPr>
          <w:rFonts w:ascii="Times New Roman" w:hAnsi="Times New Roman" w:cs="Times New Roman"/>
          <w:color w:val="000000"/>
          <w:kern w:val="0"/>
          <w:sz w:val="24"/>
        </w:rPr>
      </w:pPr>
      <w:r w:rsidRPr="001C1BA0">
        <w:rPr>
          <w:rFonts w:ascii="Times New Roman" w:hAnsi="Times New Roman" w:cs="Times New Roman"/>
          <w:b/>
          <w:sz w:val="24"/>
        </w:rPr>
        <w:t>*SLR</w:t>
      </w:r>
      <w:r w:rsidRPr="00CA748B">
        <w:rPr>
          <w:rFonts w:ascii="Times New Roman" w:hAnsi="Times New Roman" w:cs="Times New Roman" w:hint="eastAsia"/>
          <w:sz w:val="24"/>
        </w:rPr>
        <w:t xml:space="preserve"> (signal logarithm ratio, </w:t>
      </w:r>
      <w:r w:rsidRPr="00CA748B">
        <w:rPr>
          <w:rFonts w:ascii="Times New Roman" w:hAnsi="Times New Roman" w:cs="Times New Roman"/>
          <w:sz w:val="24"/>
        </w:rPr>
        <w:t>log</w:t>
      </w:r>
      <w:r w:rsidRPr="00CA748B">
        <w:rPr>
          <w:rFonts w:ascii="Times New Roman" w:hAnsi="Times New Roman" w:cs="Times New Roman"/>
          <w:sz w:val="24"/>
          <w:vertAlign w:val="subscript"/>
        </w:rPr>
        <w:t>2</w:t>
      </w:r>
      <w:r w:rsidRPr="00CA748B">
        <w:rPr>
          <w:rFonts w:ascii="Times New Roman" w:hAnsi="Times New Roman" w:cs="Times New Roman"/>
          <w:sz w:val="24"/>
          <w:vertAlign w:val="superscript"/>
        </w:rPr>
        <w:t>cy5/cy3</w:t>
      </w:r>
      <w:r w:rsidRPr="00CA748B">
        <w:rPr>
          <w:rFonts w:ascii="Times New Roman" w:hAnsi="Times New Roman" w:cs="Times New Roman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 xml:space="preserve">fold. </w:t>
      </w:r>
      <w:r w:rsidR="00993FFE" w:rsidRPr="00993FFE">
        <w:rPr>
          <w:rFonts w:ascii="Times New Roman" w:hAnsi="Times New Roman" w:cs="Times New Roman" w:hint="eastAsia"/>
          <w:b/>
          <w:sz w:val="24"/>
        </w:rPr>
        <w:t>NC</w:t>
      </w:r>
      <w:r w:rsidR="00993FFE">
        <w:rPr>
          <w:rFonts w:ascii="Times New Roman" w:hAnsi="Times New Roman" w:cs="Times New Roman" w:hint="eastAsia"/>
          <w:sz w:val="24"/>
        </w:rPr>
        <w:t xml:space="preserve">, </w:t>
      </w:r>
      <w:r w:rsidR="00993FFE" w:rsidRPr="0092058A">
        <w:rPr>
          <w:rFonts w:ascii="Times New Roman" w:hAnsi="Times New Roman" w:cs="Times New Roman"/>
          <w:color w:val="000000"/>
          <w:kern w:val="0"/>
          <w:sz w:val="24"/>
        </w:rPr>
        <w:t>normal control liver</w:t>
      </w:r>
      <w:r w:rsidR="00993FFE">
        <w:rPr>
          <w:rFonts w:ascii="Times New Roman" w:hAnsi="Times New Roman" w:cs="Times New Roman" w:hint="eastAsia"/>
          <w:color w:val="000000"/>
          <w:kern w:val="0"/>
          <w:sz w:val="24"/>
        </w:rPr>
        <w:t>;</w:t>
      </w:r>
      <w:r w:rsidR="00993FFE" w:rsidRPr="00993FFE">
        <w:rPr>
          <w:rFonts w:ascii="Times New Roman" w:hAnsi="Times New Roman" w:cs="Times New Roman" w:hint="eastAsia"/>
          <w:b/>
          <w:color w:val="000000"/>
          <w:kern w:val="0"/>
          <w:sz w:val="24"/>
        </w:rPr>
        <w:t xml:space="preserve"> Pre-C</w:t>
      </w:r>
      <w:r w:rsidR="00993FFE">
        <w:rPr>
          <w:rFonts w:ascii="Times New Roman" w:hAnsi="Times New Roman" w:cs="Times New Roman" w:hint="eastAsia"/>
          <w:color w:val="000000"/>
          <w:kern w:val="0"/>
          <w:sz w:val="24"/>
        </w:rPr>
        <w:t xml:space="preserve">, </w:t>
      </w:r>
      <w:r w:rsidR="00993FFE" w:rsidRPr="0092058A">
        <w:rPr>
          <w:rFonts w:ascii="Times New Roman" w:hAnsi="Times New Roman" w:cs="Times New Roman"/>
          <w:color w:val="000000"/>
          <w:kern w:val="0"/>
          <w:sz w:val="24"/>
        </w:rPr>
        <w:lastRenderedPageBreak/>
        <w:t>precancerous lesions, and</w:t>
      </w:r>
      <w:r w:rsidR="00993FFE" w:rsidRPr="00993FFE">
        <w:rPr>
          <w:rFonts w:ascii="Times New Roman" w:hAnsi="Times New Roman" w:cs="Times New Roman"/>
          <w:b/>
          <w:color w:val="000000"/>
          <w:kern w:val="0"/>
          <w:sz w:val="24"/>
        </w:rPr>
        <w:t xml:space="preserve"> </w:t>
      </w:r>
      <w:r w:rsidR="00993FFE" w:rsidRPr="00993FFE">
        <w:rPr>
          <w:rFonts w:ascii="Times New Roman" w:hAnsi="Times New Roman" w:cs="Times New Roman" w:hint="eastAsia"/>
          <w:b/>
          <w:color w:val="000000"/>
          <w:kern w:val="0"/>
          <w:sz w:val="24"/>
        </w:rPr>
        <w:t>rHCC</w:t>
      </w:r>
      <w:r w:rsidR="00993FFE">
        <w:rPr>
          <w:rFonts w:ascii="Times New Roman" w:hAnsi="Times New Roman" w:cs="Times New Roman" w:hint="eastAsia"/>
          <w:color w:val="000000"/>
          <w:kern w:val="0"/>
          <w:sz w:val="24"/>
        </w:rPr>
        <w:t xml:space="preserve">, </w:t>
      </w:r>
      <w:r w:rsidR="00993FFE" w:rsidRPr="0092058A">
        <w:rPr>
          <w:rFonts w:ascii="Times New Roman" w:hAnsi="Times New Roman" w:cs="Times New Roman"/>
          <w:color w:val="000000"/>
          <w:kern w:val="0"/>
          <w:sz w:val="24"/>
        </w:rPr>
        <w:t>rat HCC</w:t>
      </w:r>
      <w:r w:rsidR="00993FFE">
        <w:rPr>
          <w:rFonts w:ascii="Times New Roman" w:hAnsi="Times New Roman" w:cs="Times New Roman" w:hint="eastAsia"/>
          <w:color w:val="000000"/>
          <w:kern w:val="0"/>
          <w:sz w:val="24"/>
        </w:rPr>
        <w:t>.</w:t>
      </w:r>
    </w:p>
    <w:p w:rsidR="00993FFE" w:rsidRDefault="00993FFE" w:rsidP="00CA748B">
      <w:pPr>
        <w:rPr>
          <w:rFonts w:ascii="Times New Roman" w:hAnsi="Times New Roman" w:cs="Times New Roman"/>
          <w:sz w:val="24"/>
        </w:rPr>
      </w:pPr>
    </w:p>
    <w:p w:rsidR="002F61A0" w:rsidRPr="002F61A0" w:rsidRDefault="002F61A0" w:rsidP="0092058A">
      <w:pPr>
        <w:pStyle w:val="a6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F61A0">
        <w:rPr>
          <w:rFonts w:ascii="Times New Roman" w:hAnsi="Times New Roman" w:cs="Times New Roman" w:hint="eastAsia"/>
          <w:b/>
          <w:color w:val="0000FF"/>
          <w:sz w:val="28"/>
          <w:szCs w:val="28"/>
        </w:rPr>
        <w:t>Sup-Figure 2</w:t>
      </w:r>
    </w:p>
    <w:p w:rsidR="002F61A0" w:rsidRPr="002F61A0" w:rsidRDefault="002F61A0" w:rsidP="00CA748B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F61A0">
        <w:rPr>
          <w:rFonts w:ascii="Times New Roman" w:hAnsi="Times New Roman" w:cs="Times New Roman" w:hint="eastAsia"/>
          <w:b/>
          <w:color w:val="0000FF"/>
          <w:sz w:val="28"/>
          <w:szCs w:val="28"/>
        </w:rPr>
        <w:t>A</w:t>
      </w:r>
      <w:r w:rsidRPr="002F61A0">
        <w:rPr>
          <w:rFonts w:ascii="Times New Roman" w:hAnsi="Times New Roman" w:cs="Times New Roman"/>
          <w:b/>
          <w:color w:val="0000FF"/>
          <w:sz w:val="28"/>
          <w:szCs w:val="28"/>
        </w:rPr>
        <w:t>nalysis of HIF-1</w:t>
      </w:r>
      <w:r w:rsidRPr="002F61A0">
        <w:rPr>
          <w:rFonts w:ascii="Times New Roman" w:eastAsia="宋体" w:hAnsi="Times New Roman" w:cs="Times New Roman"/>
          <w:b/>
          <w:color w:val="0000FF"/>
          <w:sz w:val="28"/>
          <w:szCs w:val="28"/>
        </w:rPr>
        <w:t>α</w:t>
      </w:r>
      <w:r w:rsidRPr="002F61A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expression in rat hepatocarcinogensis</w:t>
      </w:r>
      <w:r w:rsidRPr="002F61A0">
        <w:rPr>
          <w:rFonts w:ascii="Times New Roman" w:hAnsi="Times New Roman" w:cs="Times New Roman" w:hint="eastAsia"/>
          <w:b/>
          <w:color w:val="0000FF"/>
          <w:sz w:val="28"/>
          <w:szCs w:val="28"/>
        </w:rPr>
        <w:t xml:space="preserve"> by IHC </w:t>
      </w:r>
    </w:p>
    <w:p w:rsidR="0092058A" w:rsidRDefault="0092058A" w:rsidP="0092058A">
      <w:pPr>
        <w:rPr>
          <w:rFonts w:ascii="Times New Roman" w:hAnsi="Times New Roman" w:cs="Times New Roman"/>
          <w:color w:val="000000"/>
          <w:kern w:val="0"/>
          <w:sz w:val="24"/>
        </w:rPr>
      </w:pPr>
      <w:r w:rsidRPr="0092058A">
        <w:rPr>
          <w:rFonts w:ascii="Times New Roman" w:hAnsi="Times New Roman" w:cs="Times New Roman"/>
          <w:bCs/>
          <w:color w:val="000000"/>
          <w:sz w:val="24"/>
        </w:rPr>
        <w:t xml:space="preserve">The </w:t>
      </w:r>
      <w:r>
        <w:rPr>
          <w:rFonts w:ascii="Times New Roman" w:hAnsi="Times New Roman" w:cs="Times New Roman" w:hint="eastAsia"/>
          <w:bCs/>
          <w:color w:val="000000"/>
          <w:sz w:val="24"/>
        </w:rPr>
        <w:t>statue</w:t>
      </w:r>
      <w:r w:rsidRPr="0092058A">
        <w:rPr>
          <w:rFonts w:ascii="Times New Roman" w:hAnsi="Times New Roman" w:cs="Times New Roman"/>
          <w:color w:val="000000"/>
          <w:kern w:val="0"/>
          <w:sz w:val="24"/>
        </w:rPr>
        <w:t xml:space="preserve">s of 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liver </w:t>
      </w:r>
      <w:r w:rsidRPr="0092058A">
        <w:rPr>
          <w:rFonts w:ascii="Times New Roman" w:hAnsi="Times New Roman" w:cs="Times New Roman"/>
          <w:color w:val="000000"/>
          <w:kern w:val="0"/>
          <w:sz w:val="24"/>
        </w:rPr>
        <w:t xml:space="preserve">HIF-1α expressions in rats were 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analyzed </w:t>
      </w:r>
      <w:r w:rsidRPr="0092058A">
        <w:rPr>
          <w:rFonts w:ascii="Times New Roman" w:hAnsi="Times New Roman" w:cs="Times New Roman"/>
          <w:color w:val="000000"/>
          <w:kern w:val="0"/>
          <w:sz w:val="24"/>
        </w:rPr>
        <w:t xml:space="preserve">by </w:t>
      </w:r>
      <w:r>
        <w:rPr>
          <w:rFonts w:ascii="Times New Roman" w:hAnsi="Times New Roman" w:cs="Times New Roman"/>
          <w:color w:val="000000"/>
          <w:kern w:val="0"/>
          <w:sz w:val="24"/>
        </w:rPr>
        <w:t>immunohistochemical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 assay (IHC)</w:t>
      </w:r>
      <w:r w:rsidRPr="0092058A">
        <w:rPr>
          <w:rFonts w:ascii="Times New Roman" w:hAnsi="Times New Roman" w:cs="Times New Roman"/>
          <w:color w:val="000000"/>
          <w:kern w:val="0"/>
          <w:sz w:val="24"/>
        </w:rPr>
        <w:t xml:space="preserve"> from normal control (A. NC) liver to granulose degeneration (B. Deg) at early stage, precancerous lesions (C. Pre-C) at middle stage, and rat HCC (D. rHCC) formation at later stage.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</w:rPr>
        <w:t>H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epatic </w:t>
      </w:r>
      <w:r w:rsidRPr="0092058A">
        <w:rPr>
          <w:rFonts w:ascii="Times New Roman" w:hAnsi="Times New Roman" w:cs="Times New Roman"/>
          <w:color w:val="000000"/>
          <w:kern w:val="0"/>
          <w:sz w:val="24"/>
        </w:rPr>
        <w:t>HIF-1α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with increasing </w:t>
      </w:r>
      <w:r w:rsidRPr="0092058A">
        <w:rPr>
          <w:rFonts w:ascii="Times New Roman" w:hAnsi="Times New Roman" w:cs="Times New Roman"/>
          <w:color w:val="000000"/>
          <w:kern w:val="0"/>
          <w:sz w:val="24"/>
        </w:rPr>
        <w:t>expressions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 were confirmed form weak at early stage (B) to stronger at Pre-C stage (C) to strongest expression at rHCC formation (D). </w:t>
      </w:r>
    </w:p>
    <w:p w:rsidR="0092058A" w:rsidRPr="0092058A" w:rsidRDefault="0092058A" w:rsidP="0092058A">
      <w:pPr>
        <w:rPr>
          <w:rFonts w:ascii="Times New Roman" w:hAnsi="Times New Roman" w:cs="Times New Roman"/>
          <w:sz w:val="24"/>
        </w:rPr>
      </w:pPr>
    </w:p>
    <w:p w:rsidR="00BF2610" w:rsidRDefault="00BF2610" w:rsidP="00BF2610">
      <w:pPr>
        <w:jc w:val="center"/>
        <w:rPr>
          <w:rFonts w:eastAsia="楷体_GB2312"/>
          <w:b/>
          <w:bCs/>
        </w:rPr>
      </w:pPr>
      <w:r>
        <w:rPr>
          <w:rFonts w:eastAsia="楷体_GB2312"/>
          <w:b/>
          <w:bCs/>
          <w:noProof/>
        </w:rPr>
        <w:drawing>
          <wp:inline distT="0" distB="0" distL="0" distR="0">
            <wp:extent cx="5370981" cy="5023729"/>
            <wp:effectExtent l="19050" t="19050" r="20169" b="24521"/>
            <wp:docPr id="19" name="图片 2" descr="WNT3a-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WNT3a-F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66" cy="50486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C4" w:rsidRDefault="000720C4" w:rsidP="00CA748B">
      <w:pPr>
        <w:rPr>
          <w:rFonts w:ascii="Times New Roman" w:hAnsi="Times New Roman" w:cs="Times New Roman"/>
          <w:sz w:val="24"/>
        </w:rPr>
      </w:pPr>
    </w:p>
    <w:p w:rsidR="00BF2610" w:rsidRPr="0092058A" w:rsidRDefault="002F61A0" w:rsidP="00CA748B">
      <w:pPr>
        <w:rPr>
          <w:rStyle w:val="15"/>
          <w:rFonts w:eastAsia="楷体_GB2312"/>
          <w:b/>
          <w:color w:val="000000"/>
          <w:sz w:val="24"/>
        </w:rPr>
      </w:pPr>
      <w:r w:rsidRPr="0092058A">
        <w:rPr>
          <w:rFonts w:ascii="Times New Roman" w:hAnsi="Times New Roman" w:cs="Times New Roman"/>
          <w:b/>
          <w:sz w:val="24"/>
        </w:rPr>
        <w:t>Sup-</w:t>
      </w:r>
      <w:r w:rsidR="00CA748B" w:rsidRPr="0092058A">
        <w:rPr>
          <w:rFonts w:ascii="Times New Roman" w:hAnsi="Times New Roman" w:cs="Times New Roman"/>
          <w:b/>
          <w:sz w:val="24"/>
        </w:rPr>
        <w:t>Figure 2 analysis of HIF-1</w:t>
      </w:r>
      <w:r w:rsidR="00CA748B" w:rsidRPr="0092058A">
        <w:rPr>
          <w:rFonts w:ascii="Times New Roman" w:eastAsia="宋体" w:hAnsi="Times New Roman" w:cs="Times New Roman"/>
          <w:b/>
          <w:sz w:val="24"/>
        </w:rPr>
        <w:t>α</w:t>
      </w:r>
      <w:r w:rsidR="00CA748B" w:rsidRPr="0092058A">
        <w:rPr>
          <w:rFonts w:ascii="Times New Roman" w:hAnsi="Times New Roman" w:cs="Times New Roman"/>
          <w:b/>
          <w:sz w:val="24"/>
        </w:rPr>
        <w:t xml:space="preserve"> expression in rat hepatocarcinogensis </w:t>
      </w:r>
      <w:r w:rsidR="00CA748B" w:rsidRPr="0092058A">
        <w:rPr>
          <w:rFonts w:ascii="Times New Roman" w:hAnsi="Times New Roman" w:cs="Times New Roman"/>
          <w:b/>
          <w:color w:val="000000"/>
          <w:sz w:val="24"/>
        </w:rPr>
        <w:t>(</w:t>
      </w:r>
      <w:r w:rsidR="00BF2610" w:rsidRPr="0092058A">
        <w:rPr>
          <w:rFonts w:ascii="Times New Roman" w:hAnsi="Times New Roman" w:cs="Times New Roman"/>
          <w:b/>
          <w:color w:val="000000"/>
          <w:sz w:val="24"/>
        </w:rPr>
        <w:t>SP×100</w:t>
      </w:r>
      <w:r w:rsidR="00CA748B" w:rsidRPr="0092058A">
        <w:rPr>
          <w:rFonts w:ascii="Times New Roman" w:hAnsi="Times New Roman" w:cs="Times New Roman"/>
          <w:b/>
          <w:color w:val="000000"/>
          <w:sz w:val="24"/>
        </w:rPr>
        <w:t>)</w:t>
      </w:r>
      <w:r w:rsidR="00BF2610" w:rsidRPr="0092058A">
        <w:rPr>
          <w:rFonts w:ascii="Times New Roman" w:hAnsi="Times New Roman" w:cs="Times New Roman"/>
          <w:b/>
          <w:sz w:val="24"/>
        </w:rPr>
        <w:t xml:space="preserve"> </w:t>
      </w:r>
    </w:p>
    <w:p w:rsidR="000D33B6" w:rsidRPr="0092058A" w:rsidRDefault="002F61A0" w:rsidP="0092058A">
      <w:pPr>
        <w:pStyle w:val="a6"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center"/>
        <w:rPr>
          <w:rFonts w:ascii="Times New Roman" w:hAnsi="Times New Roman" w:cs="Times New Roman"/>
          <w:sz w:val="24"/>
        </w:rPr>
      </w:pPr>
      <w:r w:rsidRPr="0092058A">
        <w:rPr>
          <w:rFonts w:ascii="Times New Roman" w:hAnsi="Times New Roman" w:cs="Times New Roman"/>
          <w:sz w:val="24"/>
        </w:rPr>
        <w:t>NC rats.</w:t>
      </w:r>
      <w:r w:rsidRPr="0092058A">
        <w:rPr>
          <w:rFonts w:ascii="Times New Roman" w:hAnsi="Times New Roman" w:cs="Times New Roman"/>
          <w:b/>
          <w:sz w:val="24"/>
        </w:rPr>
        <w:t xml:space="preserve"> B.</w:t>
      </w:r>
      <w:r w:rsidR="0092058A" w:rsidRPr="0092058A">
        <w:rPr>
          <w:rFonts w:ascii="Times New Roman" w:hAnsi="Times New Roman" w:cs="Times New Roman"/>
          <w:b/>
          <w:sz w:val="24"/>
        </w:rPr>
        <w:t xml:space="preserve"> </w:t>
      </w:r>
      <w:r w:rsidR="0092058A" w:rsidRPr="0092058A">
        <w:rPr>
          <w:rFonts w:ascii="Times New Roman" w:hAnsi="Times New Roman" w:cs="Times New Roman"/>
          <w:sz w:val="24"/>
        </w:rPr>
        <w:t>Deg rats</w:t>
      </w:r>
      <w:r w:rsidRPr="0092058A">
        <w:rPr>
          <w:rFonts w:ascii="Times New Roman" w:hAnsi="Times New Roman" w:cs="Times New Roman"/>
          <w:sz w:val="24"/>
        </w:rPr>
        <w:t>.</w:t>
      </w:r>
      <w:r w:rsidRPr="0092058A">
        <w:rPr>
          <w:rFonts w:ascii="Times New Roman" w:hAnsi="Times New Roman" w:cs="Times New Roman"/>
          <w:b/>
          <w:sz w:val="24"/>
        </w:rPr>
        <w:t xml:space="preserve"> C. </w:t>
      </w:r>
      <w:r w:rsidRPr="0092058A">
        <w:rPr>
          <w:rFonts w:ascii="Times New Roman" w:hAnsi="Times New Roman" w:cs="Times New Roman"/>
          <w:sz w:val="24"/>
        </w:rPr>
        <w:t>Pre-C rats</w:t>
      </w:r>
      <w:r w:rsidRPr="0092058A">
        <w:rPr>
          <w:rFonts w:ascii="Times New Roman" w:hAnsi="Times New Roman" w:cs="Times New Roman"/>
          <w:b/>
          <w:sz w:val="24"/>
        </w:rPr>
        <w:t xml:space="preserve">. D. </w:t>
      </w:r>
      <w:r w:rsidRPr="0092058A">
        <w:rPr>
          <w:rFonts w:ascii="Times New Roman" w:hAnsi="Times New Roman" w:cs="Times New Roman"/>
          <w:sz w:val="24"/>
        </w:rPr>
        <w:t>rHCC rats</w:t>
      </w:r>
    </w:p>
    <w:sectPr w:rsidR="000D33B6" w:rsidRPr="0092058A" w:rsidSect="001F190B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652" w:rsidRDefault="004E1652" w:rsidP="00F47298">
      <w:r>
        <w:separator/>
      </w:r>
    </w:p>
  </w:endnote>
  <w:endnote w:type="continuationSeparator" w:id="0">
    <w:p w:rsidR="004E1652" w:rsidRDefault="004E1652" w:rsidP="00F47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652" w:rsidRDefault="004E1652" w:rsidP="00F47298">
      <w:r>
        <w:separator/>
      </w:r>
    </w:p>
  </w:footnote>
  <w:footnote w:type="continuationSeparator" w:id="0">
    <w:p w:rsidR="004E1652" w:rsidRDefault="004E1652" w:rsidP="00F472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35F8B"/>
    <w:multiLevelType w:val="hybridMultilevel"/>
    <w:tmpl w:val="5D6A439C"/>
    <w:lvl w:ilvl="0" w:tplc="29225E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943F7E"/>
    <w:multiLevelType w:val="hybridMultilevel"/>
    <w:tmpl w:val="246A59AA"/>
    <w:lvl w:ilvl="0" w:tplc="E38E7E70">
      <w:start w:val="1"/>
      <w:numFmt w:val="decimal"/>
      <w:lvlText w:val="%1."/>
      <w:lvlJc w:val="left"/>
      <w:pPr>
        <w:ind w:left="360" w:hanging="360"/>
      </w:pPr>
      <w:rPr>
        <w:rFonts w:asciiTheme="minorHAnsi" w:eastAsia="楷体_GB2312" w:hAnsiTheme="minorHAnsi" w:cstheme="minorBidi" w:hint="default"/>
        <w:b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843254"/>
    <w:multiLevelType w:val="hybridMultilevel"/>
    <w:tmpl w:val="AC12A156"/>
    <w:lvl w:ilvl="0" w:tplc="17A8FC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6520FED"/>
    <w:rsid w:val="00011244"/>
    <w:rsid w:val="000720C4"/>
    <w:rsid w:val="000C5C5D"/>
    <w:rsid w:val="000D33B6"/>
    <w:rsid w:val="00111A5D"/>
    <w:rsid w:val="0011641C"/>
    <w:rsid w:val="001870FE"/>
    <w:rsid w:val="001C1BA0"/>
    <w:rsid w:val="001C5663"/>
    <w:rsid w:val="001E4CA8"/>
    <w:rsid w:val="001E7FA6"/>
    <w:rsid w:val="001F190B"/>
    <w:rsid w:val="00235B13"/>
    <w:rsid w:val="002846C9"/>
    <w:rsid w:val="002F61A0"/>
    <w:rsid w:val="003078B7"/>
    <w:rsid w:val="00333D2F"/>
    <w:rsid w:val="003B505C"/>
    <w:rsid w:val="00427815"/>
    <w:rsid w:val="00436A73"/>
    <w:rsid w:val="004977D7"/>
    <w:rsid w:val="004E1652"/>
    <w:rsid w:val="00535913"/>
    <w:rsid w:val="00571FB2"/>
    <w:rsid w:val="005B4EA7"/>
    <w:rsid w:val="005D488A"/>
    <w:rsid w:val="006B24A5"/>
    <w:rsid w:val="006F1FBB"/>
    <w:rsid w:val="006F5212"/>
    <w:rsid w:val="007056FF"/>
    <w:rsid w:val="00706D5B"/>
    <w:rsid w:val="00727A00"/>
    <w:rsid w:val="00746C7D"/>
    <w:rsid w:val="007D5D72"/>
    <w:rsid w:val="007E341E"/>
    <w:rsid w:val="00822B36"/>
    <w:rsid w:val="008322AC"/>
    <w:rsid w:val="00833DC0"/>
    <w:rsid w:val="00857DBD"/>
    <w:rsid w:val="00883F78"/>
    <w:rsid w:val="008A64A1"/>
    <w:rsid w:val="008C219C"/>
    <w:rsid w:val="00902F33"/>
    <w:rsid w:val="0091369C"/>
    <w:rsid w:val="0092058A"/>
    <w:rsid w:val="00991368"/>
    <w:rsid w:val="00993FFE"/>
    <w:rsid w:val="009C7BE4"/>
    <w:rsid w:val="00A43886"/>
    <w:rsid w:val="00A5434E"/>
    <w:rsid w:val="00A93738"/>
    <w:rsid w:val="00AA2DC1"/>
    <w:rsid w:val="00AB4917"/>
    <w:rsid w:val="00AF3ABF"/>
    <w:rsid w:val="00AF7B3D"/>
    <w:rsid w:val="00B26420"/>
    <w:rsid w:val="00B55C32"/>
    <w:rsid w:val="00B90C4B"/>
    <w:rsid w:val="00BA630B"/>
    <w:rsid w:val="00BE5498"/>
    <w:rsid w:val="00BF2610"/>
    <w:rsid w:val="00CA748B"/>
    <w:rsid w:val="00D072B4"/>
    <w:rsid w:val="00D377EE"/>
    <w:rsid w:val="00DC6DBC"/>
    <w:rsid w:val="00E640B2"/>
    <w:rsid w:val="00E676A5"/>
    <w:rsid w:val="00E74327"/>
    <w:rsid w:val="00F43C6A"/>
    <w:rsid w:val="00F44BB0"/>
    <w:rsid w:val="00F47298"/>
    <w:rsid w:val="00F53D3D"/>
    <w:rsid w:val="00F61B8A"/>
    <w:rsid w:val="00F82DF4"/>
    <w:rsid w:val="00FA1D61"/>
    <w:rsid w:val="00FB509C"/>
    <w:rsid w:val="56520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190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5434E"/>
    <w:rPr>
      <w:sz w:val="18"/>
      <w:szCs w:val="18"/>
    </w:rPr>
  </w:style>
  <w:style w:type="character" w:customStyle="1" w:styleId="Char">
    <w:name w:val="批注框文本 Char"/>
    <w:basedOn w:val="a0"/>
    <w:link w:val="a3"/>
    <w:rsid w:val="00A5434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F472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4729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F472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4729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5">
    <w:name w:val="15"/>
    <w:basedOn w:val="a0"/>
    <w:qFormat/>
    <w:rsid w:val="00BF2610"/>
    <w:rPr>
      <w:rFonts w:ascii="Times New Roman" w:hAnsi="Times New Roman" w:cs="Times New Roman" w:hint="default"/>
      <w:color w:val="0000FF"/>
    </w:rPr>
  </w:style>
  <w:style w:type="paragraph" w:styleId="a6">
    <w:name w:val="List Paragraph"/>
    <w:basedOn w:val="a"/>
    <w:uiPriority w:val="99"/>
    <w:unhideWhenUsed/>
    <w:rsid w:val="002F61A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1904</Characters>
  <Application>Microsoft Office Word</Application>
  <DocSecurity>0</DocSecurity>
  <Lines>15</Lines>
  <Paragraphs>4</Paragraphs>
  <ScaleCrop>false</ScaleCrop>
  <Company>微软中国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淼</dc:creator>
  <cp:lastModifiedBy>m</cp:lastModifiedBy>
  <cp:revision>4</cp:revision>
  <dcterms:created xsi:type="dcterms:W3CDTF">2020-09-01T07:05:00Z</dcterms:created>
  <dcterms:modified xsi:type="dcterms:W3CDTF">2020-09-14T01:22:00Z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