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C1" w:rsidRPr="00E61CC1" w:rsidRDefault="00E61CC1" w:rsidP="00E61CC1">
      <w:pPr>
        <w:spacing w:line="480" w:lineRule="auto"/>
        <w:jc w:val="center"/>
        <w:rPr>
          <w:rFonts w:cs="Times New Roman"/>
          <w:b/>
        </w:rPr>
      </w:pPr>
      <w:r w:rsidRPr="00E61CC1">
        <w:rPr>
          <w:rFonts w:cs="Times New Roman"/>
          <w:b/>
        </w:rPr>
        <w:t>Supplementary Material</w:t>
      </w:r>
    </w:p>
    <w:p w:rsidR="00E61CC1" w:rsidRPr="00E61CC1" w:rsidRDefault="00E61CC1" w:rsidP="00E61CC1">
      <w:pPr>
        <w:spacing w:line="480" w:lineRule="auto"/>
        <w:rPr>
          <w:rFonts w:cs="Times New Roman"/>
        </w:rPr>
      </w:pPr>
    </w:p>
    <w:p w:rsidR="00E61CC1" w:rsidRPr="00E61CC1" w:rsidRDefault="00E61CC1" w:rsidP="00E61CC1">
      <w:pPr>
        <w:spacing w:line="480" w:lineRule="auto"/>
        <w:rPr>
          <w:rFonts w:cs="Times New Roman"/>
        </w:rPr>
      </w:pPr>
      <w:r w:rsidRPr="00E61CC1">
        <w:rPr>
          <w:rFonts w:cs="Times New Roman"/>
        </w:rPr>
        <w:t>Table S1. The structural parameters and reli</w:t>
      </w:r>
      <w:bookmarkStart w:id="0" w:name="_GoBack"/>
      <w:bookmarkEnd w:id="0"/>
      <w:r w:rsidRPr="00E61CC1">
        <w:rPr>
          <w:rFonts w:cs="Times New Roman"/>
        </w:rPr>
        <w:t>ability factors of the BNT-A ceramics (0 ≤ z ≤ 2) obtained by Rietveld refinement.</w:t>
      </w:r>
    </w:p>
    <w:tbl>
      <w:tblPr>
        <w:tblStyle w:val="ab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367"/>
        <w:gridCol w:w="1367"/>
        <w:gridCol w:w="1367"/>
        <w:gridCol w:w="1367"/>
        <w:gridCol w:w="1366"/>
      </w:tblGrid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z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0.25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0.5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0.75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T</w:t>
            </w:r>
            <w:r w:rsidRPr="00E61CC1">
              <w:rPr>
                <w:vertAlign w:val="subscript"/>
              </w:rPr>
              <w:t>sinter</w:t>
            </w:r>
            <w:r w:rsidRPr="00E61CC1">
              <w:t xml:space="preserve"> (°C)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1350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1350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p</w:t>
            </w:r>
            <w:r w:rsidRPr="00E61CC1">
              <w:t xml:space="preserve"> (%)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3.98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4.29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wp</w:t>
            </w:r>
            <w:r w:rsidRPr="00E61CC1">
              <w:t xml:space="preserve"> (%)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5.25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5.17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5.23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5.49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5.68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χ</w:t>
            </w:r>
            <w:r w:rsidRPr="00E61CC1"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2.45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2.93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3.03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 xml:space="preserve"> (Å)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12.19124(16)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12.18444(16)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12.17973(16)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12.17451(17)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12.16943(17)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 xml:space="preserve">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22.3083(3)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22.3007(3)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22.3006(3)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22.2973(3)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22.2973(3)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c</w:t>
            </w:r>
            <w:r w:rsidRPr="00E61CC1">
              <w:t xml:space="preserve">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7.68919(9)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7.68810(9)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7.68559(9)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7.68375(10)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7.68093(10)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V</w:t>
            </w:r>
            <w:r w:rsidRPr="00E61CC1">
              <w:t xml:space="preserve"> (Å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2091.19(5)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2089.03(5)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2087.52(5)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2085.82(5)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2084.19(5)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calc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5.751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5.752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5.752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5.752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5.751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meas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5.66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5.676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5.676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5.685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5.686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rela</w:t>
            </w:r>
            <w:r w:rsidRPr="00E61CC1">
              <w:t xml:space="preserve"> (%)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98.42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98.68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98.68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98.84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98.87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(1)-O (Å)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1.9420(52)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1.9313(55)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1.9389(54)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1.9449(57)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1.9475(56)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(2)-O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1.9605(62)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1.9577(63)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1.9529(60)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1.9542(65)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1.9481(65)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(3)-O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1.9539(62)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1.9502(63)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1.9569(64)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1.9591(68)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1.9756(67)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(4)-O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2.0020(59)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1.9978(61)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1.9912(62)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1.9923(65)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1.9865(62)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(5)-O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1.9869(61)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1.9904(63)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1.9884(60)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1.9821(64)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1.9805(64)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1(1)-O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2.6899(63)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2.6679(68)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2.6855(64)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2.6624(72)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2.6623(66)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lastRenderedPageBreak/>
              <w:t>A</w:t>
            </w:r>
            <w:r w:rsidRPr="00E61CC1">
              <w:t>1(2)-O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2.7172(65)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2.7241(68)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2.7114(65)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2.7187(75)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2.7258(69)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1(3)-O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2.6954(67)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2.7037(69)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2.7070(67)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2.6978(73)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2.7001(73)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1(4)-O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2.7235(68)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2.7069(68)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2.7198(67)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2.7351(73)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2.7349(71)</w:t>
            </w:r>
          </w:p>
        </w:tc>
      </w:tr>
      <w:tr w:rsidR="00E61CC1" w:rsidRPr="00E61CC1" w:rsidTr="00E61CC1">
        <w:trPr>
          <w:trHeight w:val="33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1(5)-O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2.6684(73)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2.6827(73)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2.6733(71)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2.6454(76)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2.6558(76)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2(1)-O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3.1568(62)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3.1542(62)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3.1570(64)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3.1902(71)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3.2007(66)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2(2)-O (Å)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3.1433(63)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3.1499(62)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3.1382(64)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3.1263(72)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3.0940(68)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B</w:t>
            </w:r>
            <w:r w:rsidRPr="00E61CC1">
              <w:t>-O) (Å)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1.9721(60)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1.9693(62)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1.9686(61)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1.9689(65)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1.9699(64)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1-O) (Å)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2.6989(67)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2.6971(69)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2.6994(67)</w:t>
            </w:r>
          </w:p>
        </w:tc>
        <w:tc>
          <w:tcPr>
            <w:tcW w:w="823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2.6919(74)</w:t>
            </w:r>
          </w:p>
        </w:tc>
        <w:tc>
          <w:tcPr>
            <w:tcW w:w="822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2.6958(71)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88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2-O) (Å)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3.1501(63)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3.1521(62)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3.1476(64)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3.1583(72)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3.1474(67)</w:t>
            </w:r>
          </w:p>
        </w:tc>
      </w:tr>
    </w:tbl>
    <w:p w:rsidR="00E61CC1" w:rsidRPr="00E61CC1" w:rsidRDefault="00E61CC1" w:rsidP="00E61CC1">
      <w:pPr>
        <w:spacing w:line="480" w:lineRule="auto"/>
        <w:rPr>
          <w:rFonts w:cs="Times New Roman"/>
        </w:rPr>
      </w:pPr>
    </w:p>
    <w:tbl>
      <w:tblPr>
        <w:tblStyle w:val="ab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636"/>
        <w:gridCol w:w="1636"/>
        <w:gridCol w:w="1636"/>
        <w:gridCol w:w="1635"/>
      </w:tblGrid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z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1.25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1.5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1.75</w:t>
            </w: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2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T</w:t>
            </w:r>
            <w:r w:rsidRPr="00E61CC1">
              <w:rPr>
                <w:vertAlign w:val="subscript"/>
              </w:rPr>
              <w:t>sinter</w:t>
            </w:r>
            <w:r w:rsidRPr="00E61CC1">
              <w:t xml:space="preserve"> (°C)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1350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1350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1400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p</w:t>
            </w:r>
            <w:r w:rsidRPr="00E61CC1">
              <w:t xml:space="preserve"> (%)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4.47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4.30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4.26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4.30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wp</w:t>
            </w:r>
            <w:r w:rsidRPr="00E61CC1">
              <w:t xml:space="preserve"> (%)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6.24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5.81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5.72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5.74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χ</w:t>
            </w:r>
            <w:r w:rsidRPr="00E61CC1">
              <w:rPr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3.05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3.37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3.26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 xml:space="preserve">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12.16431(19)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12.16168(18)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12.16032(18)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12.15894(19)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 xml:space="preserve">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22.2957(4)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22.2930(3)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22.2967(3)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22.2915(3)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c</w:t>
            </w:r>
            <w:r w:rsidRPr="00E61CC1">
              <w:t xml:space="preserve">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7.67969(11)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7.67933(10)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7.67609(10)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7.67808(11)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V</w:t>
            </w:r>
            <w:r w:rsidRPr="00E61CC1">
              <w:t xml:space="preserve"> (Å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2082.83(6)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2082.02(5)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2081.26(5)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2081.08(5)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calc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5.75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5.748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5.745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5.741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meas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5.678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5.682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5.676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5.676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rela</w:t>
            </w:r>
            <w:r w:rsidRPr="00E61CC1">
              <w:t xml:space="preserve"> (%)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98.75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98.80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98.87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lastRenderedPageBreak/>
              <w:t>B</w:t>
            </w:r>
            <w:r w:rsidRPr="00E61CC1">
              <w:t>(1)-O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1.9568(68)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1.9658(60)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1.9472(57)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1.9331(63)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(2)-O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1.9521(68)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1.9514(65)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1.9417(66)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1.9428(69)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(3)-O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1.9593(76)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1.9556(69)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1.9701(66)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1.9810(69)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(4)-O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1.9906(71)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1.9941(63)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1.9902(63)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1.9782(68)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(5)-O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1.9937(68)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1.9800(64)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1.9821(63)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1.9860(67)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1(1)-O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2.6661(75)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2.6907(71)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2.6662(69)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2.6633(73)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1(2)-O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2.7089(79)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2.7150(74)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2.7214(73)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2.7373(76)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1(3)-O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2.7075(78)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2.6770(80)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2.7063(70)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2.6991(79)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1(4)-O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2.7230(74)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2.7370(73)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2.7392(77)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2.7244(70)</w:t>
            </w:r>
          </w:p>
        </w:tc>
      </w:tr>
      <w:tr w:rsidR="00E61CC1" w:rsidRPr="00E61CC1" w:rsidTr="00E61CC1">
        <w:trPr>
          <w:trHeight w:val="33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1(5)-O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2.6497(80)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2.6431(74)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2.6493(79)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2.6661(80)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2(1)-O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3.1816(76)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3.1998(65)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3.1776(65)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3.1884(72)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2(2)-O (Å)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3.1166(79)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3.1009(68)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3.1107(66)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3.0899(73)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B</w:t>
            </w:r>
            <w:r w:rsidRPr="00E61CC1">
              <w:t>-O)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1.9720(70)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1.9698(65)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1.9684(64)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1.9677(68)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1-O)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2.6910(77)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2.6926(74)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2.6965(74)</w:t>
            </w:r>
          </w:p>
        </w:tc>
        <w:tc>
          <w:tcPr>
            <w:tcW w:w="984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2.6980(76)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2-O) (Å)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3.1491(78)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3.1504(67)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3.1442(66)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3.1392(73)</w:t>
            </w:r>
          </w:p>
        </w:tc>
      </w:tr>
    </w:tbl>
    <w:p w:rsidR="00E61CC1" w:rsidRPr="00E61CC1" w:rsidRDefault="00E61CC1" w:rsidP="00E61CC1">
      <w:pPr>
        <w:spacing w:line="480" w:lineRule="auto"/>
        <w:rPr>
          <w:rFonts w:cs="Times New Roman"/>
        </w:rPr>
      </w:pPr>
    </w:p>
    <w:p w:rsidR="00E61CC1" w:rsidRPr="00E61CC1" w:rsidRDefault="00E61CC1" w:rsidP="00E61CC1">
      <w:pPr>
        <w:spacing w:line="480" w:lineRule="auto"/>
        <w:rPr>
          <w:rFonts w:cs="Times New Roman"/>
        </w:rPr>
      </w:pPr>
      <w:r w:rsidRPr="00E61CC1">
        <w:rPr>
          <w:rFonts w:cs="Times New Roman"/>
        </w:rPr>
        <w:t>Table S2. The structural parameters and reliability factors of the BNT-AN ceramics (0.25 ≤ z ≤ 2) obtained by Rietveld refinement.</w:t>
      </w:r>
    </w:p>
    <w:tbl>
      <w:tblPr>
        <w:tblStyle w:val="ab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636"/>
        <w:gridCol w:w="1636"/>
        <w:gridCol w:w="1636"/>
        <w:gridCol w:w="1635"/>
      </w:tblGrid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z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0.25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0.5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0.75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T</w:t>
            </w:r>
            <w:r w:rsidRPr="00E61CC1">
              <w:rPr>
                <w:vertAlign w:val="subscript"/>
              </w:rPr>
              <w:t>sinter</w:t>
            </w:r>
            <w:r w:rsidRPr="00E61CC1">
              <w:t xml:space="preserve"> (°C)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1450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1450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1450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1400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p</w:t>
            </w:r>
            <w:r w:rsidRPr="00E61CC1">
              <w:t xml:space="preserve"> (%)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3.98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3.99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3.96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3.97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wp</w:t>
            </w:r>
            <w:r w:rsidRPr="00E61CC1">
              <w:t xml:space="preserve"> (%)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5.18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5.16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5.16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5.13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lastRenderedPageBreak/>
              <w:t>χ</w:t>
            </w:r>
            <w:r w:rsidRPr="00E61CC1">
              <w:rPr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2.56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2.32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 xml:space="preserve">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12.18593(16)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12.18089(16)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12.17527(16)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12.17083(16)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 xml:space="preserve">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22.3041(3)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22.3030(3)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22.2990(3)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22.2982(3)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c</w:t>
            </w:r>
            <w:r w:rsidRPr="00E61CC1">
              <w:t xml:space="preserve">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7.68745(9)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7.68561(9)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7.68406(9)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7.68218(9)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V</w:t>
            </w:r>
            <w:r w:rsidRPr="00E61CC1">
              <w:t xml:space="preserve"> (Å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2089.42(5)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2087.95(5)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2086.19(5)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2084.85(5)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calc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5.767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5.782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5.797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5.812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meas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5.687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5.711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5.716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5.721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rela</w:t>
            </w:r>
            <w:r w:rsidRPr="00E61CC1">
              <w:t xml:space="preserve"> (%)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98.61%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98.77%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98.60%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98.43%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(1)-O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1.9422(55)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1.9520(52)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1.9366(51)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1.9386(49)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(2)-O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1.9556(62)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1.9421(63)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1.9447(61)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1.9402(63)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(3)-O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1.9493(64)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1.9523(66)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1.9651(63)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1.9693(64)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(4)-O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1.9915(62)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2.0002(62)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1.9802(60)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1.9798(61)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(5)-O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1.9928(63)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1.9886(63)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1.9943(62)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1.9964(64)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1(1)-O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2.6799(65)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2.6941(63)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2.6839(65)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2.6990(65)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1(2)-O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2.7265(66)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2.7181(62)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2.7138(63)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2.7106(66)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1(3)-O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2.6977(67)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2.6752(72)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2.6947(65)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2.6961(71)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1(4)-O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2.7184(64)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2.7193(64)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2.7215(64)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2.7097(65)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1(5)-O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2.6685(71)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2.6768(74)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2.6702(69)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2.6794(71)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2(1)-O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3.1702(65)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3.1801(68)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3.1443(59)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3.1502(62)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2(2)-O (Å)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3.1315(64)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3.1279(68)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3.1602(59)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3.1349(63)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B</w:t>
            </w:r>
            <w:r w:rsidRPr="00E61CC1">
              <w:t>-O)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1.9690(62)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1.9687(62)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1.9672(60)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1.9678(61)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1-O)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2.6982(67)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2.6967(67)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2.6968(65)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2.6990(68)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lastRenderedPageBreak/>
              <w:t>avg(</w:t>
            </w:r>
            <w:r w:rsidRPr="00E61CC1">
              <w:rPr>
                <w:i/>
              </w:rPr>
              <w:t>A</w:t>
            </w:r>
            <w:r w:rsidRPr="00E61CC1">
              <w:t>2-O) (Å)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3.1509(65)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3.1540(68)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3.1523(59)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3.1426(63)</w:t>
            </w:r>
          </w:p>
        </w:tc>
      </w:tr>
    </w:tbl>
    <w:p w:rsidR="00E61CC1" w:rsidRPr="00E61CC1" w:rsidRDefault="00E61CC1" w:rsidP="00E61CC1">
      <w:pPr>
        <w:spacing w:line="480" w:lineRule="auto"/>
        <w:rPr>
          <w:rFonts w:cs="Times New Roman"/>
        </w:rPr>
      </w:pPr>
    </w:p>
    <w:tbl>
      <w:tblPr>
        <w:tblStyle w:val="ab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636"/>
        <w:gridCol w:w="1636"/>
        <w:gridCol w:w="1636"/>
        <w:gridCol w:w="1635"/>
      </w:tblGrid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z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1.25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1.5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1.75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z</w:t>
            </w:r>
            <w:r w:rsidRPr="00E61CC1">
              <w:t xml:space="preserve"> = 2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  <w:rPr>
                <w:i/>
              </w:rPr>
            </w:pPr>
            <w:r w:rsidRPr="00E61CC1">
              <w:rPr>
                <w:i/>
              </w:rPr>
              <w:t>T</w:t>
            </w:r>
            <w:r w:rsidRPr="00E61CC1">
              <w:rPr>
                <w:vertAlign w:val="subscript"/>
              </w:rPr>
              <w:t>sinter</w:t>
            </w:r>
            <w:r w:rsidRPr="00E61CC1">
              <w:t xml:space="preserve"> (°C)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1450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1500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1550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p</w:t>
            </w:r>
            <w:r w:rsidRPr="00E61CC1">
              <w:t xml:space="preserve"> (%)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3.9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3.75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3.86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3.84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R</w:t>
            </w:r>
            <w:r w:rsidRPr="00E61CC1">
              <w:rPr>
                <w:vertAlign w:val="subscript"/>
              </w:rPr>
              <w:t>wp</w:t>
            </w:r>
            <w:r w:rsidRPr="00E61CC1">
              <w:t xml:space="preserve"> (%)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5.08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4.9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5.06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4.97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χ</w:t>
            </w:r>
            <w:r w:rsidRPr="00E61CC1">
              <w:rPr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2.41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2.32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2.21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 xml:space="preserve">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12.16521(16)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12.15803(16)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12.15348(16)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12.14878(17)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 xml:space="preserve">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22.2980(3)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22.2928(3)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22.2927(3)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22.2923(3)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c</w:t>
            </w:r>
            <w:r w:rsidRPr="00E61CC1">
              <w:t xml:space="preserve">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7.67938(9)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7.67813(9)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7.67588(9)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7.67412(10)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V</w:t>
            </w:r>
            <w:r w:rsidRPr="00E61CC1">
              <w:t xml:space="preserve"> (Å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2083.11(5)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2081.06(5)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2079.66(5)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2078.34(5)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calc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5.828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5.844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5.859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5.874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meas</w:t>
            </w:r>
            <w:r w:rsidRPr="00E61CC1">
              <w:t xml:space="preserve"> (g/cm</w:t>
            </w:r>
            <w:r w:rsidRPr="00E61CC1">
              <w:rPr>
                <w:vertAlign w:val="superscript"/>
              </w:rPr>
              <w:t>3</w:t>
            </w:r>
            <w:r w:rsidRPr="00E61CC1">
              <w:t>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5.711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5.711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5.725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5.649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ρ</w:t>
            </w:r>
            <w:r w:rsidRPr="00E61CC1">
              <w:rPr>
                <w:vertAlign w:val="subscript"/>
              </w:rPr>
              <w:t>rela</w:t>
            </w:r>
            <w:r w:rsidRPr="00E61CC1">
              <w:t xml:space="preserve"> (%)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97.99%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97.72%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97.71%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96.17%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(1)-O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1.9342(49)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1.9480(49)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1.9410(51)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1.9562(47)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(2)-O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1.9397(60)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1.9347(60)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1.9339(60)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1.9278(60)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(3)-O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1.9675(62)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1.9664(62)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1.9721(61)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1.9705(62)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(4)-O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1.9884(59)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1.9952(59)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1.9826(59)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1.9836(59)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B</w:t>
            </w:r>
            <w:r w:rsidRPr="00E61CC1">
              <w:t>(5)-O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1.9850(62)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1.9911(62)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1.9952(61)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1.9969(62)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1(1)-O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2.6926(63)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2.6828(62)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2.6816(63)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2.6932(60)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1(2)-O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2.7047(63)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2.7148(61)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2.7089(61)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2.7071(58)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1(3)-O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2.6846(63)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2.6786(65)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2.6755(65)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2.6787(64)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lastRenderedPageBreak/>
              <w:t>A</w:t>
            </w:r>
            <w:r w:rsidRPr="00E61CC1">
              <w:t>1(4)-O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2.7164(63)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2.7081(63)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2.7073(64)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2.7132(66)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1(5)-O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2.6813(69)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2.6794(66)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2.6871(68)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2.6866(69)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2(1)-O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3.1451(61)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3.1344(59)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3.1271(60)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3.1197(61)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rPr>
                <w:i/>
              </w:rPr>
              <w:t>A</w:t>
            </w:r>
            <w:r w:rsidRPr="00E61CC1">
              <w:t>2(2)-O (Å)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3.1572(61)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3.1603(60)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3.1714(61)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3.1623(61)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B</w:t>
            </w:r>
            <w:r w:rsidRPr="00E61CC1">
              <w:t>-O) (Å)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1.9662(59)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1.9692(59)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1.9676(59)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1.9682(59)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1-O) (Å)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2.6959(64)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2.6927(63)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2.6921(64)</w:t>
            </w:r>
          </w:p>
        </w:tc>
        <w:tc>
          <w:tcPr>
            <w:tcW w:w="985" w:type="pct"/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2.6958(63)</w:t>
            </w:r>
          </w:p>
        </w:tc>
      </w:tr>
      <w:tr w:rsidR="00E61CC1" w:rsidRPr="00E61CC1" w:rsidTr="00E61CC1">
        <w:trPr>
          <w:trHeight w:val="280"/>
          <w:jc w:val="center"/>
        </w:trPr>
        <w:tc>
          <w:tcPr>
            <w:tcW w:w="10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avg(</w:t>
            </w:r>
            <w:r w:rsidRPr="00E61CC1">
              <w:rPr>
                <w:i/>
              </w:rPr>
              <w:t>A</w:t>
            </w:r>
            <w:r w:rsidRPr="00E61CC1">
              <w:t>2-O) (Å)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3.1512(61)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3.1474(60)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3.1493(61)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61CC1" w:rsidRPr="00E61CC1" w:rsidRDefault="00E61CC1" w:rsidP="00E61CC1">
            <w:pPr>
              <w:spacing w:line="480" w:lineRule="auto"/>
            </w:pPr>
            <w:r w:rsidRPr="00E61CC1">
              <w:t>3.1410(61)</w:t>
            </w:r>
          </w:p>
        </w:tc>
      </w:tr>
    </w:tbl>
    <w:p w:rsidR="00E61CC1" w:rsidRPr="00E61CC1" w:rsidRDefault="00E61CC1" w:rsidP="00E61CC1">
      <w:pPr>
        <w:spacing w:line="480" w:lineRule="auto"/>
        <w:rPr>
          <w:rFonts w:cs="Times New Roman"/>
        </w:rPr>
      </w:pPr>
    </w:p>
    <w:p w:rsidR="00E61CC1" w:rsidRPr="00E61CC1" w:rsidRDefault="00E61CC1" w:rsidP="00E61CC1">
      <w:pPr>
        <w:spacing w:line="480" w:lineRule="auto"/>
        <w:jc w:val="center"/>
        <w:rPr>
          <w:rFonts w:cs="Times New Roman"/>
        </w:rPr>
      </w:pPr>
      <w:r w:rsidRPr="00E61CC1">
        <w:rPr>
          <w:rFonts w:cs="Times New Roman"/>
          <w:noProof/>
        </w:rPr>
        <w:drawing>
          <wp:inline distT="0" distB="0" distL="0" distR="0" wp14:anchorId="57AEC963" wp14:editId="5A526CC7">
            <wp:extent cx="2882900" cy="2216150"/>
            <wp:effectExtent l="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C1" w:rsidRPr="00E61CC1" w:rsidRDefault="00E61CC1" w:rsidP="00E61CC1">
      <w:pPr>
        <w:spacing w:line="480" w:lineRule="auto"/>
        <w:rPr>
          <w:rFonts w:cs="Times New Roman"/>
        </w:rPr>
      </w:pPr>
      <w:r w:rsidRPr="00E61CC1">
        <w:rPr>
          <w:rFonts w:cs="Times New Roman"/>
        </w:rPr>
        <w:t xml:space="preserve">Fig. S1 The average bond length of </w:t>
      </w:r>
      <w:r w:rsidRPr="00E61CC1">
        <w:rPr>
          <w:rFonts w:cs="Times New Roman"/>
          <w:i/>
        </w:rPr>
        <w:t>A</w:t>
      </w:r>
      <w:r w:rsidRPr="00E61CC1">
        <w:rPr>
          <w:rFonts w:cs="Times New Roman"/>
        </w:rPr>
        <w:t xml:space="preserve">1-O in the BNT-A and BNT-AN (0 ≤ </w:t>
      </w:r>
      <w:r w:rsidRPr="00E61CC1">
        <w:rPr>
          <w:rFonts w:cs="Times New Roman"/>
          <w:i/>
        </w:rPr>
        <w:t>z</w:t>
      </w:r>
      <w:r w:rsidRPr="00E61CC1">
        <w:rPr>
          <w:rFonts w:cs="Times New Roman"/>
        </w:rPr>
        <w:t xml:space="preserve"> ≤ 2) ceramics.</w:t>
      </w:r>
    </w:p>
    <w:p w:rsidR="00451634" w:rsidRDefault="00451634"/>
    <w:sectPr w:rsidR="0045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7E"/>
    <w:rsid w:val="00451634"/>
    <w:rsid w:val="00560C33"/>
    <w:rsid w:val="00652EE8"/>
    <w:rsid w:val="00CC367E"/>
    <w:rsid w:val="00E0309A"/>
    <w:rsid w:val="00E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FA55D-18F1-4647-AE3C-085D108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3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560C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一级标题"/>
    <w:basedOn w:val="1"/>
    <w:next w:val="a"/>
    <w:link w:val="a4"/>
    <w:qFormat/>
    <w:rsid w:val="00652EE8"/>
    <w:pPr>
      <w:spacing w:before="600" w:after="400" w:line="400" w:lineRule="exact"/>
      <w:jc w:val="center"/>
    </w:pPr>
    <w:rPr>
      <w:rFonts w:ascii="Calibri" w:eastAsia="黑体" w:hAnsi="Calibri" w:cs="Times New Roman"/>
      <w:b w:val="0"/>
      <w:sz w:val="30"/>
    </w:rPr>
  </w:style>
  <w:style w:type="character" w:customStyle="1" w:styleId="a4">
    <w:name w:val="论文一级标题 字符"/>
    <w:basedOn w:val="10"/>
    <w:link w:val="a3"/>
    <w:rsid w:val="00652EE8"/>
    <w:rPr>
      <w:rFonts w:ascii="Calibri" w:eastAsia="黑体" w:hAnsi="Calibri" w:cs="Times New Roman"/>
      <w:b w:val="0"/>
      <w:bCs/>
      <w:kern w:val="44"/>
      <w:sz w:val="30"/>
      <w:szCs w:val="44"/>
    </w:rPr>
  </w:style>
  <w:style w:type="character" w:customStyle="1" w:styleId="10">
    <w:name w:val="标题 1 字符"/>
    <w:basedOn w:val="a0"/>
    <w:link w:val="1"/>
    <w:uiPriority w:val="9"/>
    <w:rsid w:val="00560C33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a5">
    <w:name w:val="论文公式"/>
    <w:basedOn w:val="a6"/>
    <w:link w:val="a7"/>
    <w:qFormat/>
    <w:rsid w:val="00652EE8"/>
    <w:pPr>
      <w:spacing w:line="240" w:lineRule="auto"/>
      <w:ind w:firstLine="0"/>
    </w:pPr>
    <w:rPr>
      <w:rFonts w:ascii="Cambria Math" w:hAnsi="Cambria Math"/>
      <w:i/>
    </w:rPr>
  </w:style>
  <w:style w:type="character" w:customStyle="1" w:styleId="a7">
    <w:name w:val="论文公式 字符"/>
    <w:basedOn w:val="a8"/>
    <w:link w:val="a5"/>
    <w:rsid w:val="00652EE8"/>
    <w:rPr>
      <w:rFonts w:ascii="Cambria Math" w:eastAsia="宋体" w:hAnsi="Cambria Math"/>
      <w:i/>
      <w:sz w:val="24"/>
    </w:rPr>
  </w:style>
  <w:style w:type="paragraph" w:customStyle="1" w:styleId="a9">
    <w:name w:val="论文图注"/>
    <w:basedOn w:val="a"/>
    <w:link w:val="aa"/>
    <w:qFormat/>
    <w:rsid w:val="00652EE8"/>
    <w:pPr>
      <w:spacing w:line="400" w:lineRule="exact"/>
      <w:jc w:val="center"/>
    </w:pPr>
  </w:style>
  <w:style w:type="character" w:customStyle="1" w:styleId="aa">
    <w:name w:val="论文图注 字符"/>
    <w:basedOn w:val="a0"/>
    <w:link w:val="a9"/>
    <w:rsid w:val="00652EE8"/>
    <w:rPr>
      <w:rFonts w:ascii="Times New Roman" w:eastAsia="宋体" w:hAnsi="Times New Roman"/>
    </w:rPr>
  </w:style>
  <w:style w:type="paragraph" w:customStyle="1" w:styleId="a6">
    <w:name w:val="论文正文"/>
    <w:basedOn w:val="a"/>
    <w:link w:val="a8"/>
    <w:qFormat/>
    <w:rsid w:val="00652EE8"/>
    <w:pPr>
      <w:spacing w:line="400" w:lineRule="exact"/>
      <w:ind w:firstLine="454"/>
    </w:pPr>
    <w:rPr>
      <w:sz w:val="24"/>
    </w:rPr>
  </w:style>
  <w:style w:type="character" w:customStyle="1" w:styleId="a8">
    <w:name w:val="论文正文 字符"/>
    <w:basedOn w:val="a0"/>
    <w:link w:val="a6"/>
    <w:rsid w:val="00652EE8"/>
    <w:rPr>
      <w:rFonts w:ascii="Times New Roman" w:eastAsia="宋体" w:hAnsi="Times New Roman"/>
      <w:sz w:val="24"/>
    </w:rPr>
  </w:style>
  <w:style w:type="table" w:styleId="ab">
    <w:name w:val="Table Grid"/>
    <w:basedOn w:val="a1"/>
    <w:uiPriority w:val="39"/>
    <w:rsid w:val="00E61CC1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蔚嘉</dc:creator>
  <cp:keywords/>
  <dc:description/>
  <cp:lastModifiedBy>郭 蔚嘉</cp:lastModifiedBy>
  <cp:revision>2</cp:revision>
  <dcterms:created xsi:type="dcterms:W3CDTF">2021-08-05T08:08:00Z</dcterms:created>
  <dcterms:modified xsi:type="dcterms:W3CDTF">2021-08-05T08:08:00Z</dcterms:modified>
</cp:coreProperties>
</file>