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2" w:rsidRDefault="000F0DC2">
      <w:bookmarkStart w:id="0" w:name="_GoBack"/>
      <w:bookmarkEnd w:id="0"/>
    </w:p>
    <w:p w:rsidR="000F0DC2" w:rsidRDefault="000F0DC2"/>
    <w:tbl>
      <w:tblPr>
        <w:tblStyle w:val="MediumGrid1"/>
        <w:tblW w:w="9360" w:type="dxa"/>
        <w:tblLayout w:type="fixed"/>
        <w:tblLook w:val="0600" w:firstRow="0" w:lastRow="0" w:firstColumn="0" w:lastColumn="0" w:noHBand="1" w:noVBand="1"/>
      </w:tblPr>
      <w:tblGrid>
        <w:gridCol w:w="2312"/>
        <w:gridCol w:w="3221"/>
        <w:gridCol w:w="3827"/>
      </w:tblGrid>
      <w:tr w:rsidR="000F0DC2" w:rsidTr="00B27446">
        <w:trPr>
          <w:trHeight w:val="455"/>
        </w:trPr>
        <w:tc>
          <w:tcPr>
            <w:tcW w:w="2312" w:type="dxa"/>
          </w:tcPr>
          <w:p w:rsidR="000F0DC2" w:rsidRPr="00B27446" w:rsidRDefault="00ED24B8">
            <w:pPr>
              <w:widowControl w:val="0"/>
              <w:rPr>
                <w:b/>
                <w:bCs/>
              </w:rPr>
            </w:pPr>
            <w:proofErr w:type="spellStart"/>
            <w:r w:rsidRPr="00B27446">
              <w:rPr>
                <w:b/>
                <w:bCs/>
              </w:rPr>
              <w:t>OncoKB</w:t>
            </w:r>
            <w:proofErr w:type="spellEnd"/>
            <w:r w:rsidRPr="00B27446">
              <w:rPr>
                <w:b/>
                <w:bCs/>
              </w:rPr>
              <w:t xml:space="preserve"> alteration</w:t>
            </w:r>
          </w:p>
        </w:tc>
        <w:tc>
          <w:tcPr>
            <w:tcW w:w="3220" w:type="dxa"/>
          </w:tcPr>
          <w:p w:rsidR="000F0DC2" w:rsidRPr="00B27446" w:rsidRDefault="00ED24B8">
            <w:pPr>
              <w:widowControl w:val="0"/>
              <w:rPr>
                <w:b/>
                <w:bCs/>
              </w:rPr>
            </w:pPr>
            <w:r w:rsidRPr="00B27446">
              <w:rPr>
                <w:b/>
                <w:bCs/>
              </w:rPr>
              <w:t>Gene</w:t>
            </w:r>
          </w:p>
        </w:tc>
        <w:tc>
          <w:tcPr>
            <w:tcW w:w="3826" w:type="dxa"/>
          </w:tcPr>
          <w:p w:rsidR="000F0DC2" w:rsidRPr="00B27446" w:rsidRDefault="00ED24B8">
            <w:pPr>
              <w:widowControl w:val="0"/>
              <w:rPr>
                <w:b/>
                <w:bCs/>
              </w:rPr>
            </w:pPr>
            <w:r w:rsidRPr="00B27446">
              <w:rPr>
                <w:b/>
                <w:bCs/>
              </w:rPr>
              <w:t>Tumor site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Exon 14 splice mutation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MET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Non-Small Cell Lung Cancer (NSCLC)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Exon 17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KIT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Melanoma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Exon 19 deletion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EGFR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Non-Small Cell Lung Cancer (NSCLC)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Exon 19 insertion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EGFR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Non-Small Cell Lung Cancer (NSCLC)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Exon 20 insertion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EGFR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Non-Small Cell Lung Cancer (NSCLC)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KRAS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Colorectal cancer, All solid tumors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NRAS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Colorectal cancer, Melanoma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ALK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NSCLC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BRCA1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Breast Cancer (BC)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BRCA2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BC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ERBB2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BC, NSCLC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FGFR2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All solid tumors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FGFR3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All solid tumors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KIT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Melanoma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PIK3CA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BC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TSC1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CNS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TSC2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CNS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ARAF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NSCLC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ESR1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BC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FGFR1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All solid tumors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MAP2K1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Melanoma, NSCLC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MTOR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All solid tumors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ATM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All solid tumors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CDKN2A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All solid tumors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lastRenderedPageBreak/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NF1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All solid tumors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PTEN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All solid tumors</w:t>
            </w:r>
          </w:p>
        </w:tc>
      </w:tr>
      <w:tr w:rsidR="000F0DC2" w:rsidTr="00B27446">
        <w:trPr>
          <w:trHeight w:val="455"/>
        </w:trPr>
        <w:tc>
          <w:tcPr>
            <w:tcW w:w="2312" w:type="dxa"/>
          </w:tcPr>
          <w:p w:rsidR="000F0DC2" w:rsidRDefault="00ED24B8">
            <w:pPr>
              <w:widowControl w:val="0"/>
            </w:pPr>
            <w:r>
              <w:t>Oncogenic Mutations</w:t>
            </w:r>
          </w:p>
        </w:tc>
        <w:tc>
          <w:tcPr>
            <w:tcW w:w="3220" w:type="dxa"/>
          </w:tcPr>
          <w:p w:rsidR="000F0DC2" w:rsidRDefault="00ED24B8">
            <w:pPr>
              <w:widowControl w:val="0"/>
            </w:pPr>
            <w:r>
              <w:t>SMARCB1</w:t>
            </w:r>
          </w:p>
        </w:tc>
        <w:tc>
          <w:tcPr>
            <w:tcW w:w="3826" w:type="dxa"/>
          </w:tcPr>
          <w:p w:rsidR="000F0DC2" w:rsidRDefault="00ED24B8">
            <w:pPr>
              <w:widowControl w:val="0"/>
            </w:pPr>
            <w:r>
              <w:t>All solid tumors</w:t>
            </w:r>
          </w:p>
        </w:tc>
      </w:tr>
    </w:tbl>
    <w:p w:rsidR="000F0DC2" w:rsidRDefault="00ED24B8">
      <w:r>
        <w:t xml:space="preserve"> </w:t>
      </w:r>
      <w:proofErr w:type="gramStart"/>
      <w:r>
        <w:t xml:space="preserve">Table 1: List of single nucleotide variants with specific consequence on </w:t>
      </w:r>
      <w:proofErr w:type="spellStart"/>
      <w:r>
        <w:t>OncoKB</w:t>
      </w:r>
      <w:proofErr w:type="spellEnd"/>
      <w:r>
        <w:t xml:space="preserve"> in the selected tumors.</w:t>
      </w:r>
      <w:proofErr w:type="gramEnd"/>
      <w:r>
        <w:t xml:space="preserve"> </w:t>
      </w:r>
    </w:p>
    <w:sectPr w:rsidR="000F0D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0DC2"/>
    <w:rsid w:val="000F0DC2"/>
    <w:rsid w:val="00B27446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B8"/>
    <w:rPr>
      <w:rFonts w:ascii="Tahoma" w:hAnsi="Tahoma" w:cs="Tahoma"/>
      <w:sz w:val="16"/>
      <w:szCs w:val="16"/>
    </w:rPr>
  </w:style>
  <w:style w:type="table" w:styleId="MediumGrid1">
    <w:name w:val="Medium Grid 1"/>
    <w:basedOn w:val="TableNormal"/>
    <w:uiPriority w:val="67"/>
    <w:rsid w:val="00B2744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B8"/>
    <w:rPr>
      <w:rFonts w:ascii="Tahoma" w:hAnsi="Tahoma" w:cs="Tahoma"/>
      <w:sz w:val="16"/>
      <w:szCs w:val="16"/>
    </w:rPr>
  </w:style>
  <w:style w:type="table" w:styleId="MediumGrid1">
    <w:name w:val="Medium Grid 1"/>
    <w:basedOn w:val="TableNormal"/>
    <w:uiPriority w:val="67"/>
    <w:rsid w:val="00B2744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Company>KFSHRC-J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SOBAHY, TURKI MOHAMMED</cp:lastModifiedBy>
  <cp:revision>3</cp:revision>
  <dcterms:created xsi:type="dcterms:W3CDTF">2021-01-20T06:18:00Z</dcterms:created>
  <dcterms:modified xsi:type="dcterms:W3CDTF">2021-01-20T06:44:00Z</dcterms:modified>
</cp:coreProperties>
</file>