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3B1B" w14:textId="77777777" w:rsidR="00542350" w:rsidRDefault="00542350" w:rsidP="00542350">
      <w:pPr>
        <w:spacing w:after="0" w:line="360" w:lineRule="auto"/>
        <w:rPr>
          <w:rFonts w:ascii="Times New Roman" w:hAnsi="Times New Roman" w:cs="Times New Roman"/>
        </w:rPr>
      </w:pPr>
    </w:p>
    <w:p w14:paraId="08914AD6" w14:textId="77777777" w:rsidR="00542350" w:rsidRPr="00D506DF" w:rsidRDefault="00542350" w:rsidP="005423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1: </w:t>
      </w:r>
      <w:r w:rsidRPr="00D506DF">
        <w:rPr>
          <w:rFonts w:ascii="Times New Roman" w:hAnsi="Times New Roman" w:cs="Times New Roman"/>
        </w:rPr>
        <w:t>Patient Demographics (n=19)</w:t>
      </w:r>
    </w:p>
    <w:p w14:paraId="48F0A6EB" w14:textId="77777777" w:rsidR="00542350" w:rsidRDefault="00542350" w:rsidP="005423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A7D">
        <w:rPr>
          <w:noProof/>
        </w:rPr>
        <w:drawing>
          <wp:inline distT="0" distB="0" distL="0" distR="0" wp14:anchorId="2B7AFEE2" wp14:editId="2890FDF1">
            <wp:extent cx="6603742" cy="795130"/>
            <wp:effectExtent l="0" t="0" r="698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85" cy="8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6188" w14:textId="77777777" w:rsidR="00542350" w:rsidRDefault="00542350" w:rsidP="00542350">
      <w:pPr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</w:p>
    <w:p w14:paraId="67EA8847" w14:textId="77777777" w:rsidR="00542350" w:rsidRDefault="00542350" w:rsidP="00542350">
      <w:pPr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</w:p>
    <w:p w14:paraId="45365A5D" w14:textId="77777777" w:rsidR="005031A2" w:rsidRDefault="005031A2"/>
    <w:sectPr w:rsidR="0050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0"/>
    <w:rsid w:val="005031A2"/>
    <w:rsid w:val="005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B0B6"/>
  <w15:chartTrackingRefBased/>
  <w15:docId w15:val="{1C79C0AF-EF4C-4DF6-BB6A-B68504B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Haslam-Larmer</dc:creator>
  <cp:keywords/>
  <dc:description/>
  <cp:lastModifiedBy>Lynn Haslam-Larmer</cp:lastModifiedBy>
  <cp:revision>1</cp:revision>
  <dcterms:created xsi:type="dcterms:W3CDTF">2020-09-12T15:34:00Z</dcterms:created>
  <dcterms:modified xsi:type="dcterms:W3CDTF">2020-09-12T15:34:00Z</dcterms:modified>
</cp:coreProperties>
</file>