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3D8C" w14:textId="5FEE79CC" w:rsidR="005F219A" w:rsidRPr="002B4A57" w:rsidRDefault="00C431BD" w:rsidP="002B4A57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Online Resource</w:t>
      </w:r>
      <w:r w:rsidR="005F219A" w:rsidRPr="005F219A">
        <w:rPr>
          <w:rFonts w:cs="Times New Roman"/>
          <w:b/>
          <w:szCs w:val="24"/>
        </w:rPr>
        <w:t xml:space="preserve"> </w:t>
      </w:r>
      <w:r w:rsidR="006A2D13">
        <w:rPr>
          <w:rFonts w:cs="Times New Roman"/>
          <w:b/>
          <w:szCs w:val="24"/>
        </w:rPr>
        <w:t>2</w:t>
      </w:r>
      <w:bookmarkStart w:id="0" w:name="_GoBack"/>
      <w:bookmarkEnd w:id="0"/>
      <w:r w:rsidR="005F219A">
        <w:rPr>
          <w:rFonts w:cs="Times New Roman"/>
          <w:b/>
          <w:szCs w:val="24"/>
        </w:rPr>
        <w:t>.</w:t>
      </w:r>
      <w:r w:rsidR="005F219A" w:rsidRPr="005F219A">
        <w:rPr>
          <w:rFonts w:cs="Times New Roman"/>
          <w:b/>
          <w:szCs w:val="24"/>
        </w:rPr>
        <w:t xml:space="preserve"> Summary of the method for drug price revision in Japan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38"/>
        <w:gridCol w:w="1518"/>
        <w:gridCol w:w="5971"/>
        <w:gridCol w:w="3447"/>
        <w:gridCol w:w="1102"/>
      </w:tblGrid>
      <w:tr w:rsidR="005F219A" w:rsidRPr="005F219A" w14:paraId="5F742362" w14:textId="77777777" w:rsidTr="000A3066">
        <w:trPr>
          <w:trHeight w:val="936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28B4" w14:textId="77777777" w:rsidR="005F219A" w:rsidRPr="005F219A" w:rsidRDefault="005F219A" w:rsidP="005F219A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Classification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838A" w14:textId="77777777" w:rsidR="005F219A" w:rsidRPr="005F219A" w:rsidRDefault="005F219A" w:rsidP="005F219A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Item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F3288" w14:textId="77777777" w:rsidR="005F219A" w:rsidRPr="005F219A" w:rsidRDefault="005F219A" w:rsidP="005F219A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Contents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4660" w14:textId="77777777" w:rsidR="005F219A" w:rsidRPr="005F219A" w:rsidRDefault="005F219A" w:rsidP="005F219A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Timing of review for price revision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2A8D8" w14:textId="77777777" w:rsidR="005F219A" w:rsidRPr="005F219A" w:rsidRDefault="005F219A" w:rsidP="005F219A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Price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after revision</w:t>
            </w:r>
          </w:p>
        </w:tc>
      </w:tr>
      <w:tr w:rsidR="005F219A" w:rsidRPr="005F219A" w14:paraId="35B6A042" w14:textId="77777777" w:rsidTr="00F95862">
        <w:trPr>
          <w:trHeight w:val="624"/>
        </w:trPr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E5A4B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Regular price revision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B41B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Price revision based on drug price survey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C46E0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Once every 2 years until 2020,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once a year from 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7DBC2" w14:textId="77777777" w:rsidR="005F219A" w:rsidRPr="005F219A" w:rsidRDefault="005F219A" w:rsidP="005F219A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ascii="游ゴシック" w:eastAsia="游ゴシック" w:hAnsi="游ゴシック" w:cs="Times New Roman" w:hint="eastAsia"/>
                <w:szCs w:val="24"/>
                <w:lang w:val="en-IN" w:eastAsia="en-IN"/>
              </w:rPr>
              <w:t>↓</w:t>
            </w:r>
          </w:p>
        </w:tc>
      </w:tr>
      <w:tr w:rsidR="005F219A" w:rsidRPr="005F219A" w14:paraId="52E1EF4D" w14:textId="77777777" w:rsidTr="000A3066">
        <w:trPr>
          <w:trHeight w:val="315"/>
        </w:trPr>
        <w:tc>
          <w:tcPr>
            <w:tcW w:w="6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EC457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Special rules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for price revision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F1892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Premium rewards for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innovative development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6026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Development of orphan drugs</w:t>
            </w:r>
          </w:p>
        </w:tc>
        <w:tc>
          <w:tcPr>
            <w:tcW w:w="12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B53BE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Irregular, review at the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time of regular price revision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873DE" w14:textId="77777777" w:rsidR="005F219A" w:rsidRPr="005F219A" w:rsidRDefault="005F219A" w:rsidP="005F219A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ascii="游ゴシック" w:eastAsia="游ゴシック" w:hAnsi="游ゴシック" w:cs="Times New Roman" w:hint="eastAsia"/>
                <w:szCs w:val="24"/>
                <w:lang w:val="en-IN" w:eastAsia="en-IN"/>
              </w:rPr>
              <w:t>→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 </w:t>
            </w:r>
          </w:p>
        </w:tc>
      </w:tr>
      <w:tr w:rsidR="005F219A" w:rsidRPr="005F219A" w14:paraId="1FE755B0" w14:textId="77777777" w:rsidTr="000A3066">
        <w:trPr>
          <w:trHeight w:val="312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A64D24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EA34B2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699B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Development request by regulatory agency</w:t>
            </w:r>
          </w:p>
        </w:tc>
        <w:tc>
          <w:tcPr>
            <w:tcW w:w="12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842A16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4F7279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</w:tr>
      <w:tr w:rsidR="005F219A" w:rsidRPr="005F219A" w14:paraId="60B05808" w14:textId="77777777" w:rsidTr="000A3066">
        <w:trPr>
          <w:trHeight w:val="312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F1097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BC278F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3CFD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Drugs at premium prices because of usefulness or innovation</w:t>
            </w:r>
          </w:p>
        </w:tc>
        <w:tc>
          <w:tcPr>
            <w:tcW w:w="12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E9DE8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CD1FC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</w:tr>
      <w:tr w:rsidR="005F219A" w:rsidRPr="005F219A" w14:paraId="40779445" w14:textId="77777777" w:rsidTr="000A3066">
        <w:trPr>
          <w:trHeight w:val="312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2E208B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A35514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BF47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First-in-class drug</w:t>
            </w:r>
          </w:p>
        </w:tc>
        <w:tc>
          <w:tcPr>
            <w:tcW w:w="12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CDC68E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72588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</w:tr>
      <w:tr w:rsidR="005F219A" w:rsidRPr="005F219A" w14:paraId="0A40D8FA" w14:textId="77777777" w:rsidTr="000A3066">
        <w:trPr>
          <w:trHeight w:val="312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7FE7F1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F1F054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D8FF2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Same mechanism of action as the first-in-class drug</w:t>
            </w:r>
          </w:p>
        </w:tc>
        <w:tc>
          <w:tcPr>
            <w:tcW w:w="12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A8110E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A30D46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</w:tr>
      <w:tr w:rsidR="005F219A" w:rsidRPr="005F219A" w14:paraId="67897D9F" w14:textId="77777777" w:rsidTr="000A3066">
        <w:trPr>
          <w:trHeight w:val="624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D0982E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B0C3F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Price reduction for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long-listed drugs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17B92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Additional price reduction to the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price of the generic drugs in the case of long-listed drugs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E49BC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Ten years after the launch of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the generic drug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9163" w14:textId="77777777" w:rsidR="005F219A" w:rsidRPr="005F219A" w:rsidRDefault="005F219A" w:rsidP="005F219A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ascii="游ゴシック" w:eastAsia="游ゴシック" w:hAnsi="游ゴシック" w:cs="Times New Roman" w:hint="eastAsia"/>
                <w:szCs w:val="24"/>
                <w:lang w:val="en-IN" w:eastAsia="en-IN"/>
              </w:rPr>
              <w:t>↓</w:t>
            </w:r>
          </w:p>
        </w:tc>
      </w:tr>
      <w:tr w:rsidR="005F219A" w:rsidRPr="005F219A" w14:paraId="34BAEFAB" w14:textId="77777777" w:rsidTr="000A3066">
        <w:trPr>
          <w:trHeight w:val="624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A523DE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DACB9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Market expansion-related re-pricing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8346F" w14:textId="0CC58BA3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Price reduction based on market expansion significantly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beyond prior projections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070A7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Timing of NHI price listing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(4 times a year)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608D" w14:textId="77777777" w:rsidR="005F219A" w:rsidRPr="005F219A" w:rsidRDefault="005F219A" w:rsidP="005F219A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ascii="游ゴシック" w:eastAsia="游ゴシック" w:hAnsi="游ゴシック" w:cs="Times New Roman" w:hint="eastAsia"/>
                <w:szCs w:val="24"/>
                <w:lang w:val="en-IN" w:eastAsia="en-IN"/>
              </w:rPr>
              <w:t>↓</w:t>
            </w:r>
          </w:p>
        </w:tc>
      </w:tr>
      <w:tr w:rsidR="005F219A" w:rsidRPr="005F219A" w14:paraId="291AD3B8" w14:textId="77777777" w:rsidTr="000A3066">
        <w:trPr>
          <w:trHeight w:val="624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8942EC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91C5E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Other re-pricing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22AAD" w14:textId="77777777" w:rsidR="005F219A" w:rsidRPr="005F219A" w:rsidRDefault="00CF7870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>
              <w:rPr>
                <w:rFonts w:eastAsia="Times New Roman" w:cs="Times New Roman"/>
                <w:szCs w:val="24"/>
                <w:lang w:val="en-IN" w:eastAsia="en-IN"/>
              </w:rPr>
              <w:t>R</w:t>
            </w:r>
            <w:r w:rsidR="005F219A" w:rsidRPr="005F219A">
              <w:rPr>
                <w:rFonts w:eastAsia="Times New Roman" w:cs="Times New Roman"/>
                <w:szCs w:val="24"/>
                <w:lang w:val="en-IN" w:eastAsia="en-IN"/>
              </w:rPr>
              <w:t>e-pricing for dosage/regimen changes</w:t>
            </w:r>
            <w:r w:rsidR="005F219A" w:rsidRPr="005F219A">
              <w:rPr>
                <w:rFonts w:eastAsia="Times New Roman" w:cs="Times New Roman"/>
                <w:szCs w:val="24"/>
                <w:lang w:val="en-IN" w:eastAsia="en-IN"/>
              </w:rPr>
              <w:br/>
            </w:r>
            <w:r>
              <w:rPr>
                <w:rFonts w:eastAsia="Times New Roman" w:cs="Times New Roman"/>
                <w:szCs w:val="24"/>
                <w:lang w:val="en-IN" w:eastAsia="en-IN"/>
              </w:rPr>
              <w:t>R</w:t>
            </w:r>
            <w:r w:rsidR="005F219A" w:rsidRPr="005F219A">
              <w:rPr>
                <w:rFonts w:eastAsia="Times New Roman" w:cs="Times New Roman"/>
                <w:szCs w:val="24"/>
                <w:lang w:val="en-IN" w:eastAsia="en-IN"/>
              </w:rPr>
              <w:t>e-pricing for additional indications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083C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Timing of NHI price listing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(4 times a year)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4DA63" w14:textId="77777777" w:rsidR="005F219A" w:rsidRPr="005F219A" w:rsidRDefault="005F219A" w:rsidP="005F219A">
            <w:pPr>
              <w:spacing w:before="0" w:after="0"/>
              <w:jc w:val="center"/>
              <w:rPr>
                <w:rFonts w:ascii="游ゴシック" w:eastAsia="游ゴシック" w:hAnsi="游ゴシック" w:cs="Calibri"/>
                <w:szCs w:val="24"/>
                <w:lang w:val="en-IN" w:eastAsia="en-IN"/>
              </w:rPr>
            </w:pPr>
            <w:r w:rsidRPr="005F219A">
              <w:rPr>
                <w:rFonts w:ascii="游ゴシック" w:eastAsia="游ゴシック" w:hAnsi="游ゴシック" w:cs="Calibri" w:hint="eastAsia"/>
                <w:szCs w:val="24"/>
                <w:lang w:val="en-IN" w:eastAsia="en-IN"/>
              </w:rPr>
              <w:t>↓</w:t>
            </w:r>
          </w:p>
        </w:tc>
      </w:tr>
      <w:tr w:rsidR="005F219A" w:rsidRPr="005F219A" w14:paraId="1BB63833" w14:textId="77777777" w:rsidTr="000A3066">
        <w:trPr>
          <w:trHeight w:val="315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3905D3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12A2B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Premium rewards at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regular price revision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AE80" w14:textId="118AA430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Premium rewards for </w:t>
            </w:r>
            <w:proofErr w:type="spellStart"/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pediatric</w:t>
            </w:r>
            <w:proofErr w:type="spellEnd"/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 indications</w:t>
            </w:r>
          </w:p>
        </w:tc>
        <w:tc>
          <w:tcPr>
            <w:tcW w:w="12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26082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Irregular, review at the 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br/>
              <w:t>time of regular price revision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FD2661" w14:textId="77777777" w:rsidR="005F219A" w:rsidRPr="005F219A" w:rsidRDefault="005F219A" w:rsidP="005F219A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ascii="游ゴシック" w:eastAsia="游ゴシック" w:hAnsi="游ゴシック" w:cs="Times New Roman" w:hint="eastAsia"/>
                <w:szCs w:val="24"/>
                <w:lang w:val="en-IN" w:eastAsia="en-IN"/>
              </w:rPr>
              <w:t>→</w:t>
            </w: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 xml:space="preserve"> or </w:t>
            </w:r>
            <w:r w:rsidRPr="005F219A">
              <w:rPr>
                <w:rFonts w:ascii="游ゴシック" w:eastAsia="游ゴシック" w:hAnsi="游ゴシック" w:cs="Times New Roman" w:hint="eastAsia"/>
                <w:szCs w:val="24"/>
                <w:lang w:val="en-IN" w:eastAsia="en-IN"/>
              </w:rPr>
              <w:t>↑</w:t>
            </w:r>
          </w:p>
        </w:tc>
      </w:tr>
      <w:tr w:rsidR="005F219A" w:rsidRPr="005F219A" w14:paraId="049561E0" w14:textId="77777777" w:rsidTr="000A3066">
        <w:trPr>
          <w:trHeight w:val="312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96B1A7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2A2532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9441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Premium rewards for orphan disease indications</w:t>
            </w:r>
          </w:p>
        </w:tc>
        <w:tc>
          <w:tcPr>
            <w:tcW w:w="12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015815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9CE8A2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</w:tr>
      <w:tr w:rsidR="005F219A" w:rsidRPr="005F219A" w14:paraId="39A763E2" w14:textId="77777777" w:rsidTr="000A3066">
        <w:trPr>
          <w:trHeight w:val="312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D88BBD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75C8CC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0CC2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  <w:r w:rsidRPr="005F219A">
              <w:rPr>
                <w:rFonts w:eastAsia="Times New Roman" w:cs="Times New Roman"/>
                <w:szCs w:val="24"/>
                <w:lang w:val="en-IN" w:eastAsia="en-IN"/>
              </w:rPr>
              <w:t>Premium rewards for true clinical benefits</w:t>
            </w:r>
          </w:p>
        </w:tc>
        <w:tc>
          <w:tcPr>
            <w:tcW w:w="12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E72F5E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10E82B" w14:textId="77777777" w:rsidR="005F219A" w:rsidRPr="005F219A" w:rsidRDefault="005F219A" w:rsidP="005F219A">
            <w:pPr>
              <w:spacing w:before="0" w:after="0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</w:tr>
    </w:tbl>
    <w:p w14:paraId="65AF99A9" w14:textId="77777777" w:rsidR="005F219A" w:rsidRPr="001549D3" w:rsidRDefault="00F75744" w:rsidP="00654E8F">
      <w:pPr>
        <w:spacing w:before="240"/>
      </w:pPr>
      <w:r>
        <w:t>NHI: National Health Insurance</w:t>
      </w:r>
    </w:p>
    <w:sectPr w:rsidR="005F219A" w:rsidRPr="001549D3" w:rsidSect="005F219A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1" w:right="1140" w:bottom="117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3997" w14:textId="77777777" w:rsidR="00787ED1" w:rsidRDefault="00787ED1" w:rsidP="00117666">
      <w:pPr>
        <w:spacing w:after="0"/>
      </w:pPr>
      <w:r>
        <w:separator/>
      </w:r>
    </w:p>
  </w:endnote>
  <w:endnote w:type="continuationSeparator" w:id="0">
    <w:p w14:paraId="7BE55A63" w14:textId="77777777" w:rsidR="00787ED1" w:rsidRDefault="00787ED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69D2" w14:textId="77777777" w:rsidR="00995F6A" w:rsidRPr="00577C4C" w:rsidRDefault="006A2D13">
    <w:pPr>
      <w:rPr>
        <w:color w:val="C00000"/>
        <w:szCs w:val="24"/>
      </w:rPr>
    </w:pPr>
    <w:r>
      <w:rPr>
        <w:noProof/>
        <w:lang w:val="en-GB" w:eastAsia="en-GB"/>
      </w:rPr>
      <w:pict w14:anchorId="0F1585B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5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14:paraId="56D36A2B" w14:textId="77777777" w:rsidR="00995F6A" w:rsidRPr="00577C4C" w:rsidRDefault="00866091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2B4A57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1174" w14:textId="77777777" w:rsidR="00995F6A" w:rsidRPr="00577C4C" w:rsidRDefault="006A2D13">
    <w:pPr>
      <w:rPr>
        <w:b/>
        <w:sz w:val="20"/>
        <w:szCs w:val="24"/>
      </w:rPr>
    </w:pPr>
    <w:r>
      <w:rPr>
        <w:noProof/>
        <w:lang w:val="en-GB" w:eastAsia="en-GB"/>
      </w:rPr>
      <w:pict w14:anchorId="47B71CA9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552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14:paraId="24946446" w14:textId="77777777" w:rsidR="00995F6A" w:rsidRPr="00577C4C" w:rsidRDefault="00866091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94A3D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E5C8" w14:textId="77777777" w:rsidR="00787ED1" w:rsidRDefault="00787ED1" w:rsidP="00117666">
      <w:pPr>
        <w:spacing w:after="0"/>
      </w:pPr>
      <w:r>
        <w:separator/>
      </w:r>
    </w:p>
  </w:footnote>
  <w:footnote w:type="continuationSeparator" w:id="0">
    <w:p w14:paraId="4183C14B" w14:textId="77777777" w:rsidR="00787ED1" w:rsidRDefault="00787ED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11B3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66BC2" w14:textId="77777777" w:rsidR="00995F6A" w:rsidRDefault="006A2D13" w:rsidP="009342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A3066"/>
    <w:rsid w:val="000C6404"/>
    <w:rsid w:val="00105FD9"/>
    <w:rsid w:val="00117666"/>
    <w:rsid w:val="001549D3"/>
    <w:rsid w:val="00160065"/>
    <w:rsid w:val="00177D84"/>
    <w:rsid w:val="001C381A"/>
    <w:rsid w:val="001F2F69"/>
    <w:rsid w:val="00267D18"/>
    <w:rsid w:val="00274347"/>
    <w:rsid w:val="002868E2"/>
    <w:rsid w:val="002869C3"/>
    <w:rsid w:val="002936E4"/>
    <w:rsid w:val="002B4A57"/>
    <w:rsid w:val="002C74CA"/>
    <w:rsid w:val="003123F4"/>
    <w:rsid w:val="00341042"/>
    <w:rsid w:val="003544FB"/>
    <w:rsid w:val="003D2F2D"/>
    <w:rsid w:val="003D63F1"/>
    <w:rsid w:val="00401590"/>
    <w:rsid w:val="00447801"/>
    <w:rsid w:val="00452E9C"/>
    <w:rsid w:val="00463A57"/>
    <w:rsid w:val="004735C8"/>
    <w:rsid w:val="004947A6"/>
    <w:rsid w:val="004961FF"/>
    <w:rsid w:val="00517A89"/>
    <w:rsid w:val="005250F2"/>
    <w:rsid w:val="00593EEA"/>
    <w:rsid w:val="005A5EEE"/>
    <w:rsid w:val="005F219A"/>
    <w:rsid w:val="006375C7"/>
    <w:rsid w:val="00654E8F"/>
    <w:rsid w:val="00660D05"/>
    <w:rsid w:val="006820B1"/>
    <w:rsid w:val="006A2D13"/>
    <w:rsid w:val="006B7D14"/>
    <w:rsid w:val="00701727"/>
    <w:rsid w:val="0070566C"/>
    <w:rsid w:val="00714C50"/>
    <w:rsid w:val="00725A7D"/>
    <w:rsid w:val="007501BE"/>
    <w:rsid w:val="00787ED1"/>
    <w:rsid w:val="00790BB3"/>
    <w:rsid w:val="007C206C"/>
    <w:rsid w:val="00817DD6"/>
    <w:rsid w:val="0083759F"/>
    <w:rsid w:val="00866091"/>
    <w:rsid w:val="00885156"/>
    <w:rsid w:val="009151AA"/>
    <w:rsid w:val="0093277F"/>
    <w:rsid w:val="0093429D"/>
    <w:rsid w:val="00943573"/>
    <w:rsid w:val="00964134"/>
    <w:rsid w:val="00970F7D"/>
    <w:rsid w:val="00994A3D"/>
    <w:rsid w:val="009C2B12"/>
    <w:rsid w:val="00A174D9"/>
    <w:rsid w:val="00A71BC5"/>
    <w:rsid w:val="00AA4D24"/>
    <w:rsid w:val="00AB6715"/>
    <w:rsid w:val="00B1671E"/>
    <w:rsid w:val="00B25EB8"/>
    <w:rsid w:val="00B37F4D"/>
    <w:rsid w:val="00B60891"/>
    <w:rsid w:val="00B82660"/>
    <w:rsid w:val="00BA7216"/>
    <w:rsid w:val="00C431BD"/>
    <w:rsid w:val="00C52A7B"/>
    <w:rsid w:val="00C56BAF"/>
    <w:rsid w:val="00C679AA"/>
    <w:rsid w:val="00C75972"/>
    <w:rsid w:val="00CD066B"/>
    <w:rsid w:val="00CE0A70"/>
    <w:rsid w:val="00CE4FEE"/>
    <w:rsid w:val="00CF7870"/>
    <w:rsid w:val="00D060CF"/>
    <w:rsid w:val="00D64253"/>
    <w:rsid w:val="00DB59C3"/>
    <w:rsid w:val="00DC259A"/>
    <w:rsid w:val="00DD345A"/>
    <w:rsid w:val="00DE23E8"/>
    <w:rsid w:val="00E25CC3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75744"/>
    <w:rsid w:val="00F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337801E2"/>
  <w15:docId w15:val="{B59E695B-F84C-4784-AF65-FE2AEB0C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2E278E-DEF1-485D-8696-05EDE3B8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前田　英紀</cp:lastModifiedBy>
  <cp:revision>18</cp:revision>
  <cp:lastPrinted>2013-10-03T12:51:00Z</cp:lastPrinted>
  <dcterms:created xsi:type="dcterms:W3CDTF">2018-11-23T08:58:00Z</dcterms:created>
  <dcterms:modified xsi:type="dcterms:W3CDTF">2021-07-08T01:55:00Z</dcterms:modified>
</cp:coreProperties>
</file>