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158B4" w14:textId="16D4F21E" w:rsidR="00AF446F" w:rsidRPr="007D49C6" w:rsidRDefault="00AF446F" w:rsidP="00AB145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D49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Supplementary Figure 1. </w:t>
      </w:r>
      <w:r w:rsidR="00CC5E63" w:rsidRPr="007D49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Dendrogram </w:t>
      </w:r>
      <w:r w:rsidRPr="007D49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of </w:t>
      </w:r>
      <w:r w:rsidR="00CC5E63" w:rsidRPr="007D49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patients with </w:t>
      </w:r>
      <w:r w:rsidRPr="007D49C6">
        <w:rPr>
          <w:rFonts w:ascii="Times New Roman" w:hAnsi="Times New Roman" w:cs="Times New Roman"/>
          <w:b/>
          <w:bCs/>
          <w:sz w:val="24"/>
          <w:szCs w:val="24"/>
          <w:lang w:val="en-GB"/>
        </w:rPr>
        <w:t>IIPs using cluster analysis</w:t>
      </w:r>
    </w:p>
    <w:p w14:paraId="7B74AE74" w14:textId="77777777" w:rsidR="00AF446F" w:rsidRPr="007D49C6" w:rsidRDefault="00AF446F" w:rsidP="00AB145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65599C4" w14:textId="77777777" w:rsidR="00490ACB" w:rsidRPr="007D49C6" w:rsidRDefault="00AF446F" w:rsidP="00AB145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9C6">
        <w:rPr>
          <w:rFonts w:ascii="Times New Roman" w:hAnsi="Times New Roman" w:cs="Times New Roman"/>
          <w:sz w:val="24"/>
          <w:szCs w:val="24"/>
          <w:lang w:val="en-GB" w:eastAsia="en-US"/>
        </w:rPr>
        <w:drawing>
          <wp:inline distT="0" distB="0" distL="0" distR="0" wp14:anchorId="013070E4" wp14:editId="3A67938D">
            <wp:extent cx="4961467" cy="6590879"/>
            <wp:effectExtent l="0" t="0" r="4445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020" cy="659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8D755" w14:textId="32CFDBF3" w:rsidR="00AF446F" w:rsidRPr="007D49C6" w:rsidRDefault="00AF446F" w:rsidP="00AB145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9C6">
        <w:rPr>
          <w:rFonts w:ascii="Times New Roman" w:hAnsi="Times New Roman" w:cs="Times New Roman"/>
          <w:sz w:val="24"/>
          <w:szCs w:val="24"/>
          <w:lang w:val="en-GB"/>
        </w:rPr>
        <w:t xml:space="preserve">Four clusters were identified in </w:t>
      </w:r>
      <w:r w:rsidR="00CC5E63" w:rsidRPr="007D49C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7D49C6">
        <w:rPr>
          <w:rFonts w:ascii="Times New Roman" w:hAnsi="Times New Roman" w:cs="Times New Roman"/>
          <w:sz w:val="24"/>
          <w:szCs w:val="24"/>
          <w:lang w:val="en-GB"/>
        </w:rPr>
        <w:t>cluster analysis using clinical data</w:t>
      </w:r>
      <w:r w:rsidR="00CD2A82" w:rsidRPr="007D49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169BDA1" w14:textId="77777777" w:rsidR="00AF446F" w:rsidRPr="007D49C6" w:rsidRDefault="00AF446F" w:rsidP="00AB145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9C6">
        <w:rPr>
          <w:rFonts w:ascii="Times New Roman" w:hAnsi="Times New Roman" w:cs="Times New Roman"/>
          <w:sz w:val="24"/>
          <w:szCs w:val="24"/>
          <w:lang w:val="en-GB"/>
        </w:rPr>
        <w:t>IIP, idiopathic interstitial pneumonia</w:t>
      </w:r>
    </w:p>
    <w:p w14:paraId="609CBCF3" w14:textId="77777777" w:rsidR="00AB1457" w:rsidRPr="007D49C6" w:rsidRDefault="00AB1457" w:rsidP="00AB1457">
      <w:pPr>
        <w:widowControl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809B2F4" w14:textId="089289DD" w:rsidR="00AF446F" w:rsidRPr="007D49C6" w:rsidRDefault="00AF446F" w:rsidP="00AB145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D49C6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Supplementary Figure 2. </w:t>
      </w:r>
      <w:r w:rsidR="002334F4" w:rsidRPr="007D49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Overall survival </w:t>
      </w:r>
      <w:r w:rsidR="00CC5E63" w:rsidRPr="007D49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 </w:t>
      </w:r>
      <w:r w:rsidR="00AB1457" w:rsidRPr="007D49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new </w:t>
      </w:r>
      <w:r w:rsidR="00CC5E63" w:rsidRPr="007D49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clusters </w:t>
      </w:r>
      <w:r w:rsidR="00AB1457" w:rsidRPr="007D49C6">
        <w:rPr>
          <w:rFonts w:ascii="Times New Roman" w:hAnsi="Times New Roman" w:cs="Times New Roman"/>
          <w:b/>
          <w:bCs/>
          <w:sz w:val="24"/>
          <w:szCs w:val="24"/>
          <w:lang w:val="en-GB"/>
        </w:rPr>
        <w:t>derived from</w:t>
      </w:r>
      <w:r w:rsidR="002334F4" w:rsidRPr="007D49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AB1457" w:rsidRPr="007D49C6">
        <w:rPr>
          <w:rFonts w:ascii="Times New Roman" w:hAnsi="Times New Roman" w:cs="Times New Roman"/>
          <w:b/>
          <w:bCs/>
          <w:sz w:val="24"/>
          <w:szCs w:val="24"/>
          <w:lang w:val="en-GB"/>
        </w:rPr>
        <w:t>Cluster II</w:t>
      </w:r>
    </w:p>
    <w:p w14:paraId="27234470" w14:textId="77777777" w:rsidR="00F43BE5" w:rsidRPr="007D49C6" w:rsidRDefault="009401AF" w:rsidP="00AB145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9C6">
        <w:rPr>
          <w:sz w:val="24"/>
          <w:szCs w:val="24"/>
          <w:lang w:val="en-GB" w:eastAsia="en-US"/>
        </w:rPr>
        <w:drawing>
          <wp:inline distT="0" distB="0" distL="0" distR="0" wp14:anchorId="32944EF5" wp14:editId="7EA5DDEC">
            <wp:extent cx="5400040" cy="4050030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531AA" w14:textId="6B746C93" w:rsidR="00CD2A82" w:rsidRPr="007D49C6" w:rsidRDefault="00CC5E63" w:rsidP="00AB145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9C6">
        <w:rPr>
          <w:rFonts w:ascii="Times New Roman" w:hAnsi="Times New Roman" w:cs="Times New Roman"/>
          <w:sz w:val="24"/>
          <w:szCs w:val="24"/>
          <w:lang w:val="en-GB"/>
        </w:rPr>
        <w:t xml:space="preserve">Overall </w:t>
      </w:r>
      <w:r w:rsidR="00CD2A82" w:rsidRPr="007D49C6">
        <w:rPr>
          <w:rFonts w:ascii="Times New Roman" w:hAnsi="Times New Roman" w:cs="Times New Roman"/>
          <w:sz w:val="24"/>
          <w:szCs w:val="24"/>
          <w:lang w:val="en-GB"/>
        </w:rPr>
        <w:t xml:space="preserve">survival </w:t>
      </w:r>
      <w:r w:rsidRPr="007D49C6">
        <w:rPr>
          <w:rFonts w:ascii="Times New Roman" w:hAnsi="Times New Roman" w:cs="Times New Roman"/>
          <w:sz w:val="24"/>
          <w:szCs w:val="24"/>
          <w:lang w:val="en-GB"/>
        </w:rPr>
        <w:t xml:space="preserve">did not differ </w:t>
      </w:r>
      <w:r w:rsidR="00714962" w:rsidRPr="007D49C6">
        <w:rPr>
          <w:rFonts w:ascii="Times New Roman" w:hAnsi="Times New Roman" w:cs="Times New Roman"/>
          <w:sz w:val="24"/>
          <w:szCs w:val="24"/>
          <w:lang w:val="en-GB"/>
        </w:rPr>
        <w:t>between</w:t>
      </w:r>
      <w:r w:rsidR="00CD2A82" w:rsidRPr="007D49C6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714962" w:rsidRPr="007D49C6">
        <w:rPr>
          <w:rFonts w:ascii="Times New Roman" w:hAnsi="Times New Roman" w:cs="Times New Roman"/>
          <w:sz w:val="24"/>
          <w:szCs w:val="24"/>
          <w:lang w:val="en-GB"/>
        </w:rPr>
        <w:t xml:space="preserve">new </w:t>
      </w:r>
      <w:r w:rsidR="00CD2A82" w:rsidRPr="007D49C6">
        <w:rPr>
          <w:rFonts w:ascii="Times New Roman" w:hAnsi="Times New Roman" w:cs="Times New Roman"/>
          <w:sz w:val="24"/>
          <w:szCs w:val="24"/>
          <w:lang w:val="en-GB"/>
        </w:rPr>
        <w:t xml:space="preserve">two </w:t>
      </w:r>
      <w:r w:rsidRPr="007D49C6">
        <w:rPr>
          <w:rFonts w:ascii="Times New Roman" w:hAnsi="Times New Roman" w:cs="Times New Roman"/>
          <w:sz w:val="24"/>
          <w:szCs w:val="24"/>
          <w:lang w:val="en-GB"/>
        </w:rPr>
        <w:t>clusters</w:t>
      </w:r>
      <w:r w:rsidR="00CD2A82" w:rsidRPr="007D49C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554F0A58" w14:textId="77777777" w:rsidR="00CD2A82" w:rsidRPr="007D49C6" w:rsidRDefault="00CD2A82" w:rsidP="00AB145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44CA5AA" w14:textId="77777777" w:rsidR="00CD2A82" w:rsidRPr="007D49C6" w:rsidRDefault="00CD2A82" w:rsidP="00AB145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B7C407A" w14:textId="77777777" w:rsidR="00B42880" w:rsidRPr="007D49C6" w:rsidRDefault="00B42880" w:rsidP="00AB145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8C25A5F" w14:textId="77777777" w:rsidR="00B42880" w:rsidRPr="007D49C6" w:rsidRDefault="00B42880" w:rsidP="00AB145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3119E05" w14:textId="77777777" w:rsidR="00B42880" w:rsidRPr="007D49C6" w:rsidRDefault="00B42880" w:rsidP="00AB145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5E7DF6F" w14:textId="77777777" w:rsidR="00B42880" w:rsidRPr="007D49C6" w:rsidRDefault="00B42880" w:rsidP="00AB145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B739950" w14:textId="77777777" w:rsidR="00B42880" w:rsidRPr="007D49C6" w:rsidRDefault="00B42880" w:rsidP="00AB145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CCD72CB" w14:textId="77777777" w:rsidR="00AB1457" w:rsidRPr="007D49C6" w:rsidRDefault="00AB1457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D49C6">
        <w:rPr>
          <w:rFonts w:ascii="Times New Roman" w:hAnsi="Times New Roman" w:cs="Times New Roman"/>
          <w:b/>
          <w:bCs/>
          <w:sz w:val="24"/>
          <w:szCs w:val="24"/>
          <w:lang w:val="en-GB"/>
        </w:rPr>
        <w:br w:type="page"/>
      </w:r>
    </w:p>
    <w:p w14:paraId="70B9C2B0" w14:textId="408C4454" w:rsidR="002334F4" w:rsidRPr="007D49C6" w:rsidRDefault="002334F4" w:rsidP="00AB145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D49C6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Supplementary Figure 3.</w:t>
      </w:r>
      <w:r w:rsidR="00222BCB" w:rsidRPr="007D49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22BCB" w:rsidRPr="007D49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Cumulative incidence of acute </w:t>
      </w:r>
      <w:r w:rsidR="00CC5E63" w:rsidRPr="007D49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exacerbations in </w:t>
      </w:r>
      <w:r w:rsidR="00AB1457" w:rsidRPr="007D49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new </w:t>
      </w:r>
      <w:r w:rsidR="00CC5E63" w:rsidRPr="007D49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clusters </w:t>
      </w:r>
      <w:r w:rsidR="00AB1457" w:rsidRPr="007D49C6">
        <w:rPr>
          <w:rFonts w:ascii="Times New Roman" w:hAnsi="Times New Roman" w:cs="Times New Roman"/>
          <w:b/>
          <w:bCs/>
          <w:sz w:val="24"/>
          <w:szCs w:val="24"/>
          <w:lang w:val="en-GB"/>
        </w:rPr>
        <w:t>derived from Cluster II</w:t>
      </w:r>
      <w:r w:rsidR="00222BCB" w:rsidRPr="007D49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216EDE57" w14:textId="77777777" w:rsidR="002334F4" w:rsidRPr="007D49C6" w:rsidRDefault="009401AF" w:rsidP="00AB145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9C6">
        <w:rPr>
          <w:sz w:val="24"/>
          <w:szCs w:val="24"/>
          <w:lang w:val="en-GB" w:eastAsia="en-US"/>
        </w:rPr>
        <w:drawing>
          <wp:inline distT="0" distB="0" distL="0" distR="0" wp14:anchorId="3C3FAD88" wp14:editId="71F10B8D">
            <wp:extent cx="5400040" cy="4050030"/>
            <wp:effectExtent l="0" t="0" r="0" b="76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46195" w14:textId="6DA14D2D" w:rsidR="002334F4" w:rsidRPr="007D49C6" w:rsidRDefault="00CC5E63" w:rsidP="00AB145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9C6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CD2A82" w:rsidRPr="007D49C6">
        <w:rPr>
          <w:rFonts w:ascii="Times New Roman" w:hAnsi="Times New Roman" w:cs="Times New Roman"/>
          <w:sz w:val="24"/>
          <w:szCs w:val="24"/>
          <w:lang w:val="en-GB"/>
        </w:rPr>
        <w:t xml:space="preserve"> cumulative incidence of acute </w:t>
      </w:r>
      <w:r w:rsidRPr="007D49C6">
        <w:rPr>
          <w:rFonts w:ascii="Times New Roman" w:hAnsi="Times New Roman" w:cs="Times New Roman"/>
          <w:sz w:val="24"/>
          <w:szCs w:val="24"/>
          <w:lang w:val="en-GB"/>
        </w:rPr>
        <w:t xml:space="preserve">exacerbations did not differ </w:t>
      </w:r>
      <w:r w:rsidR="00714962" w:rsidRPr="007D49C6">
        <w:rPr>
          <w:rFonts w:ascii="Times New Roman" w:hAnsi="Times New Roman" w:cs="Times New Roman"/>
          <w:sz w:val="24"/>
          <w:szCs w:val="24"/>
          <w:lang w:val="en-GB"/>
        </w:rPr>
        <w:t>between</w:t>
      </w:r>
      <w:r w:rsidR="00CD2A82" w:rsidRPr="007D49C6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714962" w:rsidRPr="007D49C6">
        <w:rPr>
          <w:rFonts w:ascii="Times New Roman" w:hAnsi="Times New Roman" w:cs="Times New Roman"/>
          <w:sz w:val="24"/>
          <w:szCs w:val="24"/>
          <w:lang w:val="en-GB"/>
        </w:rPr>
        <w:t xml:space="preserve">new </w:t>
      </w:r>
      <w:r w:rsidR="00CD2A82" w:rsidRPr="007D49C6">
        <w:rPr>
          <w:rFonts w:ascii="Times New Roman" w:hAnsi="Times New Roman" w:cs="Times New Roman"/>
          <w:sz w:val="24"/>
          <w:szCs w:val="24"/>
          <w:lang w:val="en-GB"/>
        </w:rPr>
        <w:t xml:space="preserve">two </w:t>
      </w:r>
      <w:r w:rsidRPr="007D49C6">
        <w:rPr>
          <w:rFonts w:ascii="Times New Roman" w:hAnsi="Times New Roman" w:cs="Times New Roman"/>
          <w:sz w:val="24"/>
          <w:szCs w:val="24"/>
          <w:lang w:val="en-GB"/>
        </w:rPr>
        <w:t>clusters</w:t>
      </w:r>
      <w:r w:rsidR="00CD2A82" w:rsidRPr="007D49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2334F4" w:rsidRPr="007D49C6" w:rsidSect="00881B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6CF38" w14:textId="77777777" w:rsidR="00AA0BB4" w:rsidRDefault="00AA0BB4" w:rsidP="00CD2A82">
      <w:r>
        <w:separator/>
      </w:r>
    </w:p>
  </w:endnote>
  <w:endnote w:type="continuationSeparator" w:id="0">
    <w:p w14:paraId="16B607CF" w14:textId="77777777" w:rsidR="00AA0BB4" w:rsidRDefault="00AA0BB4" w:rsidP="00CD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A191B" w14:textId="77777777" w:rsidR="00247791" w:rsidRDefault="00247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A5BA2" w14:textId="77777777" w:rsidR="00247791" w:rsidRDefault="002477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38C32" w14:textId="77777777" w:rsidR="00247791" w:rsidRDefault="00247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8FA2C" w14:textId="77777777" w:rsidR="00AA0BB4" w:rsidRDefault="00AA0BB4" w:rsidP="00CD2A82">
      <w:r>
        <w:separator/>
      </w:r>
    </w:p>
  </w:footnote>
  <w:footnote w:type="continuationSeparator" w:id="0">
    <w:p w14:paraId="10566C1D" w14:textId="77777777" w:rsidR="00AA0BB4" w:rsidRDefault="00AA0BB4" w:rsidP="00CD2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9DC8F" w14:textId="77777777" w:rsidR="00247791" w:rsidRDefault="002477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B2D1C" w14:textId="77777777" w:rsidR="00247791" w:rsidRPr="00247791" w:rsidRDefault="00247791">
    <w:pPr>
      <w:pStyle w:val="Header"/>
      <w:rPr>
        <w:rFonts w:ascii="Times New Roman" w:hAnsi="Times New Roman" w:cs="Times New Roman"/>
      </w:rPr>
    </w:pPr>
    <w:r w:rsidRPr="00247791">
      <w:rPr>
        <w:rFonts w:ascii="Times New Roman" w:hAnsi="Times New Roman" w:cs="Times New Roman"/>
      </w:rPr>
      <w:t>Supplementary Figures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24FDA" w14:textId="77777777" w:rsidR="00247791" w:rsidRDefault="002477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46F"/>
    <w:rsid w:val="00036020"/>
    <w:rsid w:val="00130914"/>
    <w:rsid w:val="001977DD"/>
    <w:rsid w:val="00222BCB"/>
    <w:rsid w:val="002334F4"/>
    <w:rsid w:val="00247791"/>
    <w:rsid w:val="003A510E"/>
    <w:rsid w:val="00454E48"/>
    <w:rsid w:val="00490ACB"/>
    <w:rsid w:val="004A25BE"/>
    <w:rsid w:val="004C7EC2"/>
    <w:rsid w:val="006471EA"/>
    <w:rsid w:val="00714962"/>
    <w:rsid w:val="007D49C6"/>
    <w:rsid w:val="0083594E"/>
    <w:rsid w:val="008728CF"/>
    <w:rsid w:val="00881BF4"/>
    <w:rsid w:val="009401AF"/>
    <w:rsid w:val="00A5323B"/>
    <w:rsid w:val="00AA0BB4"/>
    <w:rsid w:val="00AB1457"/>
    <w:rsid w:val="00AB5537"/>
    <w:rsid w:val="00AF446F"/>
    <w:rsid w:val="00B42880"/>
    <w:rsid w:val="00BE4922"/>
    <w:rsid w:val="00C7686E"/>
    <w:rsid w:val="00CC5E63"/>
    <w:rsid w:val="00CD2A82"/>
    <w:rsid w:val="00F072D6"/>
    <w:rsid w:val="00F4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FED122F"/>
  <w15:docId w15:val="{9A42B9D3-E9B0-4688-8A4C-91E3DAB6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BF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46F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A8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D2A82"/>
  </w:style>
  <w:style w:type="paragraph" w:styleId="Footer">
    <w:name w:val="footer"/>
    <w:basedOn w:val="Normal"/>
    <w:link w:val="FooterChar"/>
    <w:uiPriority w:val="99"/>
    <w:unhideWhenUsed/>
    <w:rsid w:val="00CD2A8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D2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</Words>
  <Characters>484</Characters>
  <Application>Microsoft Office Word</Application>
  <DocSecurity>0</DocSecurity>
  <Lines>24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青島 洋一郎</dc:creator>
  <cp:keywords/>
  <dc:description/>
  <cp:lastModifiedBy>Andrew Stow</cp:lastModifiedBy>
  <cp:revision>3</cp:revision>
  <dcterms:created xsi:type="dcterms:W3CDTF">2020-08-06T06:05:00Z</dcterms:created>
  <dcterms:modified xsi:type="dcterms:W3CDTF">2020-08-06T06:05:00Z</dcterms:modified>
</cp:coreProperties>
</file>