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5C" w:rsidRDefault="00DF7B5C" w:rsidP="00DF7B5C">
      <w:pPr>
        <w:pStyle w:val="Heading2"/>
      </w:pPr>
      <w:bookmarkStart w:id="0" w:name="_GoBack"/>
      <w:r>
        <w:t>Supplementary Information</w:t>
      </w:r>
      <w:bookmarkEnd w:id="0"/>
    </w:p>
    <w:p w:rsidR="00DF7B5C" w:rsidRDefault="00DF7B5C" w:rsidP="00DF7B5C">
      <w:r>
        <w:t>Diagnostic data from Elmore et al analysed for MPATH-</w:t>
      </w:r>
      <w:proofErr w:type="spellStart"/>
      <w:r>
        <w:t>Dx</w:t>
      </w:r>
      <w:proofErr w:type="spellEnd"/>
      <w:r>
        <w:t xml:space="preserve"> Class V </w:t>
      </w:r>
      <w:proofErr w:type="gramStart"/>
      <w:r>
        <w:t>vs</w:t>
      </w:r>
      <w:proofErr w:type="gramEnd"/>
      <w:r>
        <w:t xml:space="preserve"> Class I-</w:t>
      </w:r>
      <w:proofErr w:type="spellStart"/>
      <w:r>
        <w:t>IVsensitivity</w:t>
      </w:r>
      <w:proofErr w:type="spellEnd"/>
      <w:r>
        <w:t xml:space="preserve"> and specificity.</w:t>
      </w:r>
    </w:p>
    <w:p w:rsidR="00DF7B5C" w:rsidRDefault="00DF7B5C" w:rsidP="00DF7B5C"/>
    <w:tbl>
      <w:tblPr>
        <w:tblW w:w="5000" w:type="pct"/>
        <w:tblLook w:val="04A0" w:firstRow="1" w:lastRow="0" w:firstColumn="1" w:lastColumn="0" w:noHBand="0" w:noVBand="1"/>
      </w:tblPr>
      <w:tblGrid>
        <w:gridCol w:w="1593"/>
        <w:gridCol w:w="566"/>
        <w:gridCol w:w="607"/>
        <w:gridCol w:w="654"/>
        <w:gridCol w:w="537"/>
        <w:gridCol w:w="511"/>
        <w:gridCol w:w="857"/>
        <w:gridCol w:w="433"/>
        <w:gridCol w:w="432"/>
        <w:gridCol w:w="2836"/>
      </w:tblGrid>
      <w:tr w:rsidR="00DF7B5C" w:rsidTr="00DF7B5C">
        <w:trPr>
          <w:trHeight w:val="292"/>
        </w:trPr>
        <w:tc>
          <w:tcPr>
            <w:tcW w:w="859" w:type="pct"/>
            <w:noWrap/>
            <w:vAlign w:val="bottom"/>
            <w:hideMark/>
          </w:tcPr>
          <w:p w:rsidR="00DF7B5C" w:rsidRDefault="00DF7B5C"/>
        </w:tc>
        <w:tc>
          <w:tcPr>
            <w:tcW w:w="1591" w:type="pct"/>
            <w:gridSpan w:val="5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Phase 2 diagnosis (No of paired interpretations)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2004" w:type="pct"/>
            <w:gridSpan w:val="3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Intraobserver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 concordance† % (95% CI)</w:t>
            </w: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Phase 1 diagnosis</w:t>
            </w:r>
          </w:p>
        </w:tc>
        <w:tc>
          <w:tcPr>
            <w:tcW w:w="2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</w:t>
            </w:r>
          </w:p>
        </w:tc>
        <w:tc>
          <w:tcPr>
            <w:tcW w:w="31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II</w:t>
            </w:r>
          </w:p>
        </w:tc>
        <w:tc>
          <w:tcPr>
            <w:tcW w:w="33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III</w:t>
            </w: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IV</w:t>
            </w: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V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Total</w:t>
            </w: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1155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188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119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27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17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1506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77 (73 to 80)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II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28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644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35 (31 to 39)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III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653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169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58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1091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60 (56 to 63)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IV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531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105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840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63 (59 to 67)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  <w:t>Phase 1 class 5 cases classified as 1-3 by same path in Phase 2</w:t>
            </w: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V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105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852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1031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83 (80 to 85)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7%</w:t>
            </w:r>
          </w:p>
        </w:tc>
      </w:tr>
      <w:tr w:rsidR="00DF7B5C" w:rsidTr="00DF7B5C">
        <w:trPr>
          <w:trHeight w:val="292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Total</w:t>
            </w:r>
          </w:p>
        </w:tc>
        <w:tc>
          <w:tcPr>
            <w:tcW w:w="2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1450</w:t>
            </w:r>
          </w:p>
        </w:tc>
        <w:tc>
          <w:tcPr>
            <w:tcW w:w="31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588</w:t>
            </w:r>
          </w:p>
        </w:tc>
        <w:tc>
          <w:tcPr>
            <w:tcW w:w="33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1145</w:t>
            </w: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869</w:t>
            </w: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1060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5112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67‡ (65 to 69)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  <w:t>Phase 1 class 5 cases classified as 1-4 by same path in Phase 2</w:t>
            </w:r>
          </w:p>
        </w:tc>
      </w:tr>
      <w:tr w:rsidR="00DF7B5C" w:rsidTr="00DF7B5C">
        <w:trPr>
          <w:trHeight w:val="292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2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17%</w:t>
            </w:r>
          </w:p>
        </w:tc>
      </w:tr>
      <w:tr w:rsidR="00DF7B5C" w:rsidTr="00DF7B5C">
        <w:trPr>
          <w:trHeight w:val="292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2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</w:tr>
      <w:tr w:rsidR="00DF7B5C" w:rsidTr="00DF7B5C">
        <w:trPr>
          <w:trHeight w:val="292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</w:tr>
      <w:tr w:rsidR="00DF7B5C" w:rsidTr="00DF7B5C">
        <w:trPr>
          <w:trHeight w:val="292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936" w:type="pct"/>
            <w:gridSpan w:val="3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Second pathologist’s interpretation</w:t>
            </w: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004" w:type="pct"/>
            <w:gridSpan w:val="3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Interobserver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 concordance % (95% CI)</w:t>
            </w: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First pathologist’s interpretation</w:t>
            </w:r>
          </w:p>
        </w:tc>
        <w:tc>
          <w:tcPr>
            <w:tcW w:w="2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</w:t>
            </w:r>
          </w:p>
        </w:tc>
        <w:tc>
          <w:tcPr>
            <w:tcW w:w="31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II</w:t>
            </w:r>
          </w:p>
        </w:tc>
        <w:tc>
          <w:tcPr>
            <w:tcW w:w="33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III</w:t>
            </w: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IV</w:t>
            </w: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V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Total</w:t>
            </w: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64122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15082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11223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2993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1773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95193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71 (69 to 73)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II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15082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10366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11028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3974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1903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42353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25 (22 to 27)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III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11223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11028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31326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12675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4494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70746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45 (42 to 47)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IV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2993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3974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12675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22334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8854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50830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46 (43 to 49)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  <w:t>Path A Class 5 cases classified as 1-3 by Path B</w:t>
            </w: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V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1773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1903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4494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8854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50926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67950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77 (75 to 79)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12%</w:t>
            </w:r>
          </w:p>
        </w:tc>
      </w:tr>
      <w:tr w:rsidR="00DF7B5C" w:rsidTr="00DF7B5C">
        <w:trPr>
          <w:trHeight w:val="292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Total</w:t>
            </w:r>
          </w:p>
        </w:tc>
        <w:tc>
          <w:tcPr>
            <w:tcW w:w="2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95193</w:t>
            </w:r>
          </w:p>
        </w:tc>
        <w:tc>
          <w:tcPr>
            <w:tcW w:w="31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42353</w:t>
            </w:r>
          </w:p>
        </w:tc>
        <w:tc>
          <w:tcPr>
            <w:tcW w:w="33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70746</w:t>
            </w: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50830</w:t>
            </w: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67950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327072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55† (53 to 56)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  <w:t>Path A Class 5 cases classified as 1-4 by Path B</w:t>
            </w:r>
          </w:p>
        </w:tc>
      </w:tr>
      <w:tr w:rsidR="00DF7B5C" w:rsidTr="00DF7B5C">
        <w:trPr>
          <w:trHeight w:val="292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2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25%</w:t>
            </w:r>
          </w:p>
        </w:tc>
      </w:tr>
      <w:tr w:rsidR="00DF7B5C" w:rsidTr="00DF7B5C">
        <w:trPr>
          <w:trHeight w:val="292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2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</w:tr>
      <w:tr w:rsidR="00DF7B5C" w:rsidTr="00DF7B5C">
        <w:trPr>
          <w:trHeight w:val="292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</w:tr>
      <w:tr w:rsidR="00DF7B5C" w:rsidTr="00DF7B5C">
        <w:trPr>
          <w:trHeight w:val="875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936" w:type="pct"/>
            <w:gridSpan w:val="3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Study pathologists’ interpretation</w:t>
            </w: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546" w:type="pct"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Total interpretations (No)</w:t>
            </w:r>
          </w:p>
        </w:tc>
        <w:tc>
          <w:tcPr>
            <w:tcW w:w="2004" w:type="pct"/>
            <w:gridSpan w:val="3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% Concordance with reference diagnosis (95% CI)</w:t>
            </w: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Consensus reference diagnosis†</w:t>
            </w:r>
          </w:p>
        </w:tc>
        <w:tc>
          <w:tcPr>
            <w:tcW w:w="2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</w:t>
            </w:r>
          </w:p>
        </w:tc>
        <w:tc>
          <w:tcPr>
            <w:tcW w:w="31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II</w:t>
            </w:r>
          </w:p>
        </w:tc>
        <w:tc>
          <w:tcPr>
            <w:tcW w:w="33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III</w:t>
            </w: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IV</w:t>
            </w: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V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862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50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935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92 (90 to 94)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II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843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1342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25 (22 to 28)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III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695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520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908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2247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40 (37 to 44)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IV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717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928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198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2169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43 (39 to 46)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  <w:t xml:space="preserve">Consensus 5 cases classified as 1-3 by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  <w:t>ind.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  <w:t xml:space="preserve"> Path</w:t>
            </w:r>
          </w:p>
        </w:tc>
      </w:tr>
      <w:tr w:rsidR="00DF7B5C" w:rsidTr="00DF7B5C">
        <w:trPr>
          <w:trHeight w:val="300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Class V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321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1646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2283</w:t>
            </w:r>
          </w:p>
        </w:tc>
        <w:tc>
          <w:tcPr>
            <w:tcW w:w="376" w:type="pct"/>
            <w:gridSpan w:val="2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72 (69 to 75)</w:t>
            </w: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14%</w:t>
            </w:r>
          </w:p>
        </w:tc>
      </w:tr>
      <w:tr w:rsidR="00DF7B5C" w:rsidTr="00DF7B5C">
        <w:trPr>
          <w:trHeight w:val="292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Total</w:t>
            </w:r>
          </w:p>
        </w:tc>
        <w:tc>
          <w:tcPr>
            <w:tcW w:w="2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2618</w:t>
            </w:r>
          </w:p>
        </w:tc>
        <w:tc>
          <w:tcPr>
            <w:tcW w:w="31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1164</w:t>
            </w:r>
          </w:p>
        </w:tc>
        <w:tc>
          <w:tcPr>
            <w:tcW w:w="33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1936</w:t>
            </w: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1391</w:t>
            </w: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1867</w:t>
            </w: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8976</w:t>
            </w: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  <w:t xml:space="preserve">Consensus 5 cases classified as 1-4 by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  <w:t>ind.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  <w:t xml:space="preserve"> Path</w:t>
            </w:r>
          </w:p>
        </w:tc>
      </w:tr>
      <w:tr w:rsidR="00DF7B5C" w:rsidTr="00DF7B5C">
        <w:trPr>
          <w:trHeight w:val="292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2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28%</w:t>
            </w:r>
          </w:p>
        </w:tc>
      </w:tr>
      <w:tr w:rsidR="00DF7B5C" w:rsidTr="00DF7B5C">
        <w:trPr>
          <w:trHeight w:val="292"/>
        </w:trPr>
        <w:tc>
          <w:tcPr>
            <w:tcW w:w="859" w:type="pct"/>
            <w:noWrap/>
            <w:vAlign w:val="bottom"/>
            <w:hideMark/>
          </w:tcPr>
          <w:p w:rsidR="00DF7B5C" w:rsidRDefault="00DF7B5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2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14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546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8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628" w:type="pct"/>
            <w:noWrap/>
            <w:vAlign w:val="bottom"/>
            <w:hideMark/>
          </w:tcPr>
          <w:p w:rsidR="00DF7B5C" w:rsidRDefault="00DF7B5C">
            <w:pPr>
              <w:spacing w:before="0" w:line="240" w:lineRule="auto"/>
              <w:rPr>
                <w:sz w:val="20"/>
                <w:szCs w:val="20"/>
                <w:lang w:val="en-IN" w:eastAsia="en-IN"/>
              </w:rPr>
            </w:pPr>
          </w:p>
        </w:tc>
      </w:tr>
    </w:tbl>
    <w:p w:rsidR="00593616" w:rsidRPr="00DF7B5C" w:rsidRDefault="00DF7B5C" w:rsidP="00DF7B5C"/>
    <w:sectPr w:rsidR="00593616" w:rsidRPr="00DF7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F06"/>
    <w:multiLevelType w:val="hybridMultilevel"/>
    <w:tmpl w:val="1DE0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53CE"/>
    <w:multiLevelType w:val="hybridMultilevel"/>
    <w:tmpl w:val="B75A8A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5C"/>
    <w:rsid w:val="0066079B"/>
    <w:rsid w:val="0081617B"/>
    <w:rsid w:val="00D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47B5C-7672-44B8-AFF3-FFB38D92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5C"/>
    <w:pPr>
      <w:spacing w:before="120" w:after="0" w:line="360" w:lineRule="auto"/>
    </w:pPr>
    <w:rPr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B5C"/>
    <w:pPr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B5C"/>
    <w:pPr>
      <w:spacing w:after="0" w:line="240" w:lineRule="auto"/>
    </w:pPr>
    <w:rPr>
      <w:szCs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F7B5C"/>
    <w:rPr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DF7B5C"/>
    <w:pPr>
      <w:ind w:left="720"/>
      <w:contextualSpacing/>
    </w:pPr>
    <w:rPr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B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>Springer Nature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Kamble</dc:creator>
  <cp:keywords/>
  <dc:description/>
  <cp:lastModifiedBy>Siddharth Kamble</cp:lastModifiedBy>
  <cp:revision>1</cp:revision>
  <dcterms:created xsi:type="dcterms:W3CDTF">2020-12-04T05:27:00Z</dcterms:created>
  <dcterms:modified xsi:type="dcterms:W3CDTF">2020-12-04T05:34:00Z</dcterms:modified>
</cp:coreProperties>
</file>