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91C54" w14:textId="77777777" w:rsidR="007F0A06" w:rsidRPr="00157E7D" w:rsidRDefault="007F0A06" w:rsidP="007F0A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7E7D">
        <w:rPr>
          <w:rFonts w:ascii="Times New Roman" w:hAnsi="Times New Roman" w:cs="Times New Roman"/>
          <w:b/>
          <w:sz w:val="24"/>
          <w:szCs w:val="24"/>
        </w:rPr>
        <w:t>MIB1 upregulate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57E7D">
        <w:rPr>
          <w:rFonts w:ascii="Times New Roman" w:hAnsi="Times New Roman" w:cs="Times New Roman" w:hint="eastAsia"/>
          <w:b/>
          <w:sz w:val="24"/>
          <w:szCs w:val="24"/>
        </w:rPr>
        <w:t xml:space="preserve"> IQGAP1 and </w:t>
      </w:r>
      <w:r w:rsidRPr="00157E7D">
        <w:rPr>
          <w:rFonts w:ascii="Times New Roman" w:hAnsi="Times New Roman" w:cs="Times New Roman"/>
          <w:b/>
          <w:sz w:val="24"/>
          <w:szCs w:val="24"/>
        </w:rPr>
        <w:t>promote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57E7D">
        <w:rPr>
          <w:rFonts w:ascii="Times New Roman" w:hAnsi="Times New Roman" w:cs="Times New Roman"/>
          <w:b/>
          <w:sz w:val="24"/>
          <w:szCs w:val="24"/>
        </w:rPr>
        <w:t xml:space="preserve"> pancreatic cancer progression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Pr="002062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inducing </w:t>
      </w:r>
      <w:r w:rsidRPr="00157E7D">
        <w:rPr>
          <w:rFonts w:ascii="Times New Roman" w:hAnsi="Times New Roman" w:cs="Times New Roman"/>
          <w:b/>
          <w:sz w:val="24"/>
          <w:szCs w:val="24"/>
        </w:rPr>
        <w:t>ST7</w:t>
      </w:r>
      <w:r w:rsidRPr="00983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E7D">
        <w:rPr>
          <w:rFonts w:ascii="Times New Roman" w:hAnsi="Times New Roman" w:cs="Times New Roman"/>
          <w:b/>
          <w:sz w:val="24"/>
          <w:szCs w:val="24"/>
        </w:rPr>
        <w:t>degrad</w:t>
      </w:r>
      <w:r>
        <w:rPr>
          <w:rFonts w:ascii="Times New Roman" w:hAnsi="Times New Roman" w:cs="Times New Roman"/>
          <w:b/>
          <w:sz w:val="24"/>
          <w:szCs w:val="24"/>
        </w:rPr>
        <w:t>ation</w:t>
      </w:r>
    </w:p>
    <w:p w14:paraId="2582E6F7" w14:textId="77777777" w:rsidR="009F766C" w:rsidRPr="007F0A06" w:rsidRDefault="009F766C" w:rsidP="009F766C">
      <w:pPr>
        <w:ind w:left="210" w:hangingChars="100" w:hanging="210"/>
        <w:rPr>
          <w:rFonts w:ascii="Times New Roman" w:hAnsi="Times New Roman" w:cs="Times New Roman"/>
        </w:rPr>
      </w:pPr>
    </w:p>
    <w:p w14:paraId="29E36162" w14:textId="52FA21B3" w:rsidR="009F766C" w:rsidRPr="00B43F6C" w:rsidRDefault="009F766C" w:rsidP="009F766C">
      <w:pPr>
        <w:ind w:left="21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Tao Liu</w:t>
      </w:r>
      <w:r w:rsidRPr="00B43F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Bin Zhang</w:t>
      </w:r>
      <w:r>
        <w:rPr>
          <w:rFonts w:ascii="Times New Roman" w:hAnsi="Times New Roman" w:cs="Times New Roman"/>
        </w:rPr>
        <w:t xml:space="preserve">, </w:t>
      </w:r>
      <w:r w:rsidR="007F0A06">
        <w:rPr>
          <w:rFonts w:ascii="Times New Roman" w:hAnsi="Times New Roman" w:cs="Times New Roman" w:hint="eastAsia"/>
        </w:rPr>
        <w:t>Xiang Cheng</w:t>
      </w:r>
      <w:r w:rsidR="007F0A06">
        <w:rPr>
          <w:rFonts w:ascii="Times New Roman" w:hAnsi="Times New Roman" w:cs="Times New Roman" w:hint="eastAsia"/>
        </w:rPr>
        <w:t>,</w:t>
      </w:r>
      <w:r w:rsidR="007F0A06">
        <w:rPr>
          <w:rFonts w:ascii="Times New Roman" w:hAnsi="Times New Roman" w:cs="Times New Roman"/>
        </w:rPr>
        <w:t xml:space="preserve"> </w:t>
      </w:r>
      <w:r w:rsidRPr="00B43F6C">
        <w:rPr>
          <w:rFonts w:ascii="Times New Roman" w:hAnsi="Times New Roman" w:cs="Times New Roman"/>
        </w:rPr>
        <w:t>Xin Jin</w:t>
      </w:r>
      <w:r>
        <w:rPr>
          <w:rFonts w:ascii="Times New Roman" w:hAnsi="Times New Roman" w:cs="Times New Roman"/>
        </w:rPr>
        <w:t xml:space="preserve"> </w:t>
      </w:r>
    </w:p>
    <w:p w14:paraId="131BA34D" w14:textId="77777777" w:rsidR="00E0404D" w:rsidRDefault="00E0404D"/>
    <w:p w14:paraId="26548B61" w14:textId="77777777" w:rsidR="009F766C" w:rsidRDefault="009F766C"/>
    <w:p w14:paraId="1473C9E1" w14:textId="77777777" w:rsidR="009F766C" w:rsidRPr="009F766C" w:rsidRDefault="009F766C" w:rsidP="009F766C">
      <w:pPr>
        <w:widowControl/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en-US"/>
        </w:rPr>
      </w:pPr>
      <w:r w:rsidRPr="009F766C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en-US"/>
        </w:rPr>
        <w:t>Table S</w:t>
      </w:r>
      <w:r w:rsidRPr="009F766C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1</w:t>
      </w:r>
      <w:r w:rsidRPr="009F766C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en-US"/>
        </w:rPr>
        <w:t>: Sequences of RT-qPCR primers</w:t>
      </w:r>
    </w:p>
    <w:p w14:paraId="391474B6" w14:textId="77777777" w:rsidR="009F766C" w:rsidRPr="009F766C" w:rsidRDefault="009F766C" w:rsidP="009F766C">
      <w:pPr>
        <w:widowControl/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en-US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9"/>
        <w:gridCol w:w="3253"/>
        <w:gridCol w:w="3311"/>
      </w:tblGrid>
      <w:tr w:rsidR="009F766C" w:rsidRPr="009F766C" w14:paraId="6C09EA4F" w14:textId="77777777" w:rsidTr="005F500C">
        <w:tc>
          <w:tcPr>
            <w:tcW w:w="959" w:type="dxa"/>
            <w:vAlign w:val="center"/>
          </w:tcPr>
          <w:p w14:paraId="60CE37E4" w14:textId="77777777" w:rsidR="009F766C" w:rsidRPr="009F766C" w:rsidRDefault="009F766C" w:rsidP="009F766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999" w:type="dxa"/>
            <w:vAlign w:val="center"/>
          </w:tcPr>
          <w:p w14:paraId="6243147F" w14:textId="77777777" w:rsidR="009F766C" w:rsidRPr="009F766C" w:rsidRDefault="009F766C" w:rsidP="009F766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</w:t>
            </w:r>
          </w:p>
        </w:tc>
        <w:tc>
          <w:tcPr>
            <w:tcW w:w="3253" w:type="dxa"/>
            <w:vAlign w:val="center"/>
          </w:tcPr>
          <w:p w14:paraId="427630D7" w14:textId="77777777" w:rsidR="009F766C" w:rsidRPr="009F766C" w:rsidRDefault="009F766C" w:rsidP="009F766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Forward (5’-3’)</w:t>
            </w:r>
          </w:p>
        </w:tc>
        <w:tc>
          <w:tcPr>
            <w:tcW w:w="3311" w:type="dxa"/>
            <w:vAlign w:val="center"/>
          </w:tcPr>
          <w:p w14:paraId="4B3C86BD" w14:textId="77777777" w:rsidR="009F766C" w:rsidRPr="009F766C" w:rsidRDefault="009F766C" w:rsidP="009F766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7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Reverse (5’-3’)</w:t>
            </w:r>
          </w:p>
        </w:tc>
      </w:tr>
      <w:tr w:rsidR="009F766C" w:rsidRPr="009F766C" w14:paraId="5186B30A" w14:textId="77777777" w:rsidTr="005F500C">
        <w:tc>
          <w:tcPr>
            <w:tcW w:w="959" w:type="dxa"/>
            <w:vAlign w:val="center"/>
          </w:tcPr>
          <w:p w14:paraId="536EB6E2" w14:textId="77777777" w:rsidR="009F766C" w:rsidRPr="009F766C" w:rsidRDefault="009F766C" w:rsidP="009F766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999" w:type="dxa"/>
            <w:vAlign w:val="center"/>
          </w:tcPr>
          <w:p w14:paraId="596AE261" w14:textId="77777777" w:rsidR="009F766C" w:rsidRPr="009F766C" w:rsidRDefault="009F766C" w:rsidP="009F766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F766C"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  <w:szCs w:val="20"/>
              </w:rPr>
              <w:t>GAPDH</w:t>
            </w:r>
          </w:p>
        </w:tc>
        <w:tc>
          <w:tcPr>
            <w:tcW w:w="3253" w:type="dxa"/>
            <w:vAlign w:val="center"/>
          </w:tcPr>
          <w:p w14:paraId="747B7AC0" w14:textId="77777777" w:rsidR="009F766C" w:rsidRPr="009F766C" w:rsidRDefault="009F766C" w:rsidP="009F766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CCAGAACATCATCCCTGCCT</w:t>
            </w:r>
          </w:p>
        </w:tc>
        <w:tc>
          <w:tcPr>
            <w:tcW w:w="3311" w:type="dxa"/>
            <w:vAlign w:val="center"/>
          </w:tcPr>
          <w:p w14:paraId="40211DF2" w14:textId="77777777" w:rsidR="009F766C" w:rsidRPr="009F766C" w:rsidRDefault="009F766C" w:rsidP="009F766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CCTGCTTCACCACCTTCTTG</w:t>
            </w:r>
          </w:p>
        </w:tc>
      </w:tr>
      <w:tr w:rsidR="009F766C" w:rsidRPr="009F766C" w14:paraId="732AEE55" w14:textId="77777777" w:rsidTr="005F500C">
        <w:tc>
          <w:tcPr>
            <w:tcW w:w="959" w:type="dxa"/>
            <w:vAlign w:val="center"/>
          </w:tcPr>
          <w:p w14:paraId="378F7694" w14:textId="77777777" w:rsidR="009F766C" w:rsidRPr="009F766C" w:rsidRDefault="009F766C" w:rsidP="009F766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999" w:type="dxa"/>
            <w:vAlign w:val="center"/>
          </w:tcPr>
          <w:p w14:paraId="15C4CD7B" w14:textId="77777777" w:rsidR="009F766C" w:rsidRPr="009F766C" w:rsidRDefault="003E5618" w:rsidP="009F766C">
            <w:pPr>
              <w:widowControl/>
              <w:spacing w:line="480" w:lineRule="auto"/>
              <w:jc w:val="left"/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color w:val="000000" w:themeColor="text1"/>
                <w:sz w:val="20"/>
                <w:szCs w:val="20"/>
                <w:lang w:eastAsia="zh-CN"/>
              </w:rPr>
              <w:t>MIB1</w:t>
            </w:r>
          </w:p>
        </w:tc>
        <w:tc>
          <w:tcPr>
            <w:tcW w:w="3253" w:type="dxa"/>
            <w:vAlign w:val="center"/>
          </w:tcPr>
          <w:p w14:paraId="3A0BA6A0" w14:textId="77777777" w:rsidR="009F766C" w:rsidRPr="009F766C" w:rsidRDefault="005F500C" w:rsidP="009F766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ATGTGCTGTGGAGGGAAAAG</w:t>
            </w:r>
          </w:p>
        </w:tc>
        <w:tc>
          <w:tcPr>
            <w:tcW w:w="3311" w:type="dxa"/>
            <w:vAlign w:val="center"/>
          </w:tcPr>
          <w:p w14:paraId="6C0411C7" w14:textId="77777777" w:rsidR="009F766C" w:rsidRPr="009F766C" w:rsidRDefault="005F500C" w:rsidP="009F766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GACACACAGGGCACATTGTC</w:t>
            </w:r>
          </w:p>
        </w:tc>
      </w:tr>
      <w:tr w:rsidR="009F766C" w:rsidRPr="009F766C" w14:paraId="4437A6B0" w14:textId="77777777" w:rsidTr="005F500C">
        <w:tc>
          <w:tcPr>
            <w:tcW w:w="959" w:type="dxa"/>
            <w:vAlign w:val="center"/>
          </w:tcPr>
          <w:p w14:paraId="51063A93" w14:textId="77777777" w:rsidR="009F766C" w:rsidRPr="009F766C" w:rsidRDefault="009F766C" w:rsidP="009F766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999" w:type="dxa"/>
            <w:vAlign w:val="center"/>
          </w:tcPr>
          <w:p w14:paraId="7701F171" w14:textId="77777777" w:rsidR="009F766C" w:rsidRPr="009F766C" w:rsidRDefault="003E5618" w:rsidP="009F766C">
            <w:pPr>
              <w:widowControl/>
              <w:spacing w:line="480" w:lineRule="auto"/>
              <w:jc w:val="left"/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color w:val="000000" w:themeColor="text1"/>
                <w:sz w:val="20"/>
                <w:szCs w:val="20"/>
                <w:lang w:eastAsia="zh-CN"/>
              </w:rPr>
              <w:t>ST7</w:t>
            </w:r>
          </w:p>
        </w:tc>
        <w:tc>
          <w:tcPr>
            <w:tcW w:w="3253" w:type="dxa"/>
            <w:vAlign w:val="center"/>
          </w:tcPr>
          <w:p w14:paraId="2098664D" w14:textId="77777777" w:rsidR="009F766C" w:rsidRPr="009F766C" w:rsidRDefault="005F500C" w:rsidP="009F766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TCAATCCTCATGTGCCAAAA</w:t>
            </w:r>
          </w:p>
        </w:tc>
        <w:tc>
          <w:tcPr>
            <w:tcW w:w="3311" w:type="dxa"/>
            <w:vAlign w:val="center"/>
          </w:tcPr>
          <w:p w14:paraId="11996155" w14:textId="77777777" w:rsidR="009F766C" w:rsidRPr="009F766C" w:rsidRDefault="005F500C" w:rsidP="009F766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TTCCCACGTACAATGCAAAA</w:t>
            </w:r>
          </w:p>
        </w:tc>
      </w:tr>
      <w:tr w:rsidR="009F766C" w:rsidRPr="009F766C" w14:paraId="2B830394" w14:textId="77777777" w:rsidTr="005F500C">
        <w:tc>
          <w:tcPr>
            <w:tcW w:w="959" w:type="dxa"/>
            <w:vAlign w:val="center"/>
          </w:tcPr>
          <w:p w14:paraId="2602793E" w14:textId="77777777" w:rsidR="009F766C" w:rsidRPr="009F766C" w:rsidRDefault="009F766C" w:rsidP="009F766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66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999" w:type="dxa"/>
            <w:vAlign w:val="center"/>
          </w:tcPr>
          <w:p w14:paraId="47F2080E" w14:textId="77777777" w:rsidR="009F766C" w:rsidRPr="009F766C" w:rsidRDefault="003E5618" w:rsidP="009F766C">
            <w:pPr>
              <w:widowControl/>
              <w:spacing w:line="480" w:lineRule="auto"/>
              <w:jc w:val="left"/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color w:val="000000" w:themeColor="text1"/>
                <w:sz w:val="20"/>
                <w:szCs w:val="20"/>
                <w:lang w:eastAsia="zh-CN"/>
              </w:rPr>
              <w:t>IQGAP1</w:t>
            </w:r>
          </w:p>
        </w:tc>
        <w:tc>
          <w:tcPr>
            <w:tcW w:w="3253" w:type="dxa"/>
            <w:vAlign w:val="center"/>
          </w:tcPr>
          <w:p w14:paraId="2B2BD455" w14:textId="77777777" w:rsidR="009F766C" w:rsidRPr="009F766C" w:rsidRDefault="005F500C" w:rsidP="009F766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GACAGGAGAGGCAAGCAAAC</w:t>
            </w:r>
          </w:p>
        </w:tc>
        <w:tc>
          <w:tcPr>
            <w:tcW w:w="3311" w:type="dxa"/>
            <w:vAlign w:val="center"/>
          </w:tcPr>
          <w:p w14:paraId="4B7D9326" w14:textId="77777777" w:rsidR="009F766C" w:rsidRPr="009F766C" w:rsidRDefault="005F500C" w:rsidP="009F766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TCAGCACTTTGGCAATGAAG</w:t>
            </w:r>
          </w:p>
        </w:tc>
      </w:tr>
    </w:tbl>
    <w:p w14:paraId="5C2D1862" w14:textId="77777777" w:rsidR="009F766C" w:rsidRPr="009F766C" w:rsidRDefault="009F766C" w:rsidP="009F766C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490D5CB7" w14:textId="77777777" w:rsidR="009F766C" w:rsidRPr="009F766C" w:rsidRDefault="009F766C" w:rsidP="009F766C">
      <w:pPr>
        <w:widowControl/>
        <w:jc w:val="left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en-US"/>
        </w:rPr>
      </w:pPr>
      <w:r w:rsidRPr="009F766C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en-US"/>
        </w:rPr>
        <w:t>Table S</w:t>
      </w:r>
      <w:r w:rsidRPr="009F766C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2</w:t>
      </w:r>
      <w:r w:rsidRPr="009F766C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en-US"/>
        </w:rPr>
        <w:t>: Sequences of gene-specific shRNAs</w:t>
      </w:r>
    </w:p>
    <w:p w14:paraId="20AAAEA6" w14:textId="77777777" w:rsidR="009F766C" w:rsidRPr="009F766C" w:rsidRDefault="009F766C" w:rsidP="009F766C">
      <w:pPr>
        <w:widowControl/>
        <w:jc w:val="left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en-US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1243"/>
        <w:gridCol w:w="8249"/>
      </w:tblGrid>
      <w:tr w:rsidR="009F766C" w:rsidRPr="009F766C" w14:paraId="04CD6D45" w14:textId="77777777" w:rsidTr="00F902B8">
        <w:trPr>
          <w:trHeight w:val="323"/>
        </w:trPr>
        <w:tc>
          <w:tcPr>
            <w:tcW w:w="1243" w:type="dxa"/>
          </w:tcPr>
          <w:p w14:paraId="4EFAEBCC" w14:textId="77777777" w:rsidR="009F766C" w:rsidRPr="009F766C" w:rsidRDefault="009F766C" w:rsidP="005F500C">
            <w:pPr>
              <w:widowControl/>
              <w:spacing w:line="36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F766C">
              <w:rPr>
                <w:rFonts w:eastAsia="Times New Roman"/>
                <w:color w:val="000000" w:themeColor="text1"/>
                <w:sz w:val="24"/>
                <w:szCs w:val="24"/>
              </w:rPr>
              <w:t>sh</w:t>
            </w:r>
            <w:r w:rsidR="005F500C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MIB1</w:t>
            </w:r>
            <w:r w:rsidRPr="009F766C">
              <w:rPr>
                <w:rFonts w:eastAsia="Times New Roman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8249" w:type="dxa"/>
          </w:tcPr>
          <w:p w14:paraId="0B34D49E" w14:textId="77777777" w:rsidR="009F766C" w:rsidRPr="009F766C" w:rsidRDefault="009F766C" w:rsidP="009F766C">
            <w:pPr>
              <w:widowControl/>
              <w:spacing w:line="480" w:lineRule="auto"/>
              <w:ind w:right="-346"/>
              <w:jc w:val="left"/>
              <w:rPr>
                <w:color w:val="000000" w:themeColor="text1"/>
                <w:sz w:val="18"/>
                <w:szCs w:val="18"/>
              </w:rPr>
            </w:pPr>
            <w:r w:rsidRPr="009F766C">
              <w:rPr>
                <w:color w:val="000000" w:themeColor="text1"/>
                <w:sz w:val="18"/>
                <w:szCs w:val="18"/>
              </w:rPr>
              <w:t>5′-</w:t>
            </w:r>
            <w:r w:rsidRPr="009F766C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5F500C" w:rsidRPr="005F500C">
              <w:rPr>
                <w:color w:val="000000" w:themeColor="text1"/>
                <w:sz w:val="18"/>
                <w:szCs w:val="18"/>
                <w:shd w:val="clear" w:color="auto" w:fill="FFFFFF"/>
              </w:rPr>
              <w:t>CCGGCCTCTGGGATAATGGTGCTAACTCGAGTTAGCACCATTATCCCAGAGGTTTTTG</w:t>
            </w:r>
            <w:r w:rsidRPr="009F766C">
              <w:rPr>
                <w:color w:val="000000" w:themeColor="text1"/>
                <w:sz w:val="18"/>
                <w:szCs w:val="18"/>
              </w:rPr>
              <w:t>-3′</w:t>
            </w:r>
          </w:p>
        </w:tc>
      </w:tr>
      <w:tr w:rsidR="009F766C" w:rsidRPr="009F766C" w14:paraId="7B024AAF" w14:textId="77777777" w:rsidTr="00F902B8">
        <w:trPr>
          <w:trHeight w:val="288"/>
        </w:trPr>
        <w:tc>
          <w:tcPr>
            <w:tcW w:w="1243" w:type="dxa"/>
          </w:tcPr>
          <w:p w14:paraId="57E5A890" w14:textId="77777777" w:rsidR="009F766C" w:rsidRPr="009F766C" w:rsidRDefault="009F766C" w:rsidP="005F500C">
            <w:pPr>
              <w:widowControl/>
              <w:spacing w:line="36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F766C">
              <w:rPr>
                <w:rFonts w:eastAsia="Times New Roman"/>
                <w:color w:val="000000" w:themeColor="text1"/>
                <w:sz w:val="24"/>
                <w:szCs w:val="24"/>
              </w:rPr>
              <w:t>sh</w:t>
            </w:r>
            <w:r w:rsidR="005F500C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MIB1</w:t>
            </w:r>
            <w:r w:rsidRPr="009F766C">
              <w:rPr>
                <w:rFonts w:eastAsia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8249" w:type="dxa"/>
          </w:tcPr>
          <w:p w14:paraId="20807481" w14:textId="77777777" w:rsidR="009F766C" w:rsidRPr="009F766C" w:rsidRDefault="009F766C" w:rsidP="009F766C">
            <w:pPr>
              <w:widowControl/>
              <w:spacing w:line="360" w:lineRule="auto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F766C">
              <w:rPr>
                <w:color w:val="000000" w:themeColor="text1"/>
                <w:sz w:val="18"/>
                <w:szCs w:val="18"/>
              </w:rPr>
              <w:t>5′-</w:t>
            </w:r>
            <w:r w:rsidRPr="009F766C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5F500C" w:rsidRPr="005F500C">
              <w:rPr>
                <w:color w:val="000000" w:themeColor="text1"/>
                <w:sz w:val="18"/>
                <w:szCs w:val="18"/>
                <w:shd w:val="clear" w:color="auto" w:fill="FFFFFF"/>
              </w:rPr>
              <w:t>CCGGCAGAGGATAAAGATGGTGATACTCGAGTATCACCATCTTTATCCTCTGTTTTTG</w:t>
            </w:r>
            <w:r w:rsidRPr="009F766C">
              <w:rPr>
                <w:color w:val="000000" w:themeColor="text1"/>
                <w:sz w:val="18"/>
                <w:szCs w:val="18"/>
              </w:rPr>
              <w:t>-3′</w:t>
            </w:r>
          </w:p>
        </w:tc>
      </w:tr>
      <w:tr w:rsidR="009F766C" w:rsidRPr="009F766C" w14:paraId="474ED34A" w14:textId="77777777" w:rsidTr="00F902B8">
        <w:trPr>
          <w:trHeight w:val="288"/>
        </w:trPr>
        <w:tc>
          <w:tcPr>
            <w:tcW w:w="1243" w:type="dxa"/>
          </w:tcPr>
          <w:p w14:paraId="21F802E7" w14:textId="77777777" w:rsidR="009F766C" w:rsidRPr="009F766C" w:rsidRDefault="009F766C" w:rsidP="005F500C">
            <w:pPr>
              <w:widowControl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F766C">
              <w:rPr>
                <w:rFonts w:hint="eastAsia"/>
                <w:color w:val="000000" w:themeColor="text1"/>
                <w:sz w:val="24"/>
                <w:szCs w:val="24"/>
              </w:rPr>
              <w:t>sh</w:t>
            </w:r>
            <w:r w:rsidR="005F500C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ST7</w:t>
            </w:r>
            <w:r w:rsidRPr="009F766C">
              <w:rPr>
                <w:rFonts w:hint="eastAsia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8249" w:type="dxa"/>
          </w:tcPr>
          <w:p w14:paraId="42941DFA" w14:textId="77777777" w:rsidR="009F766C" w:rsidRPr="009F766C" w:rsidRDefault="009F766C" w:rsidP="009F766C">
            <w:pPr>
              <w:widowControl/>
              <w:spacing w:line="480" w:lineRule="auto"/>
              <w:ind w:right="-346"/>
              <w:jc w:val="left"/>
              <w:rPr>
                <w:color w:val="000000" w:themeColor="text1"/>
                <w:sz w:val="18"/>
                <w:szCs w:val="18"/>
              </w:rPr>
            </w:pPr>
            <w:r w:rsidRPr="009F766C">
              <w:rPr>
                <w:color w:val="000000" w:themeColor="text1"/>
                <w:sz w:val="18"/>
                <w:szCs w:val="18"/>
              </w:rPr>
              <w:t>5′-</w:t>
            </w:r>
            <w:r w:rsidR="005F500C">
              <w:t xml:space="preserve"> </w:t>
            </w:r>
            <w:r w:rsidR="005F500C" w:rsidRPr="005F500C">
              <w:rPr>
                <w:color w:val="000000" w:themeColor="text1"/>
                <w:sz w:val="18"/>
                <w:szCs w:val="18"/>
                <w:shd w:val="clear" w:color="auto" w:fill="FFFFFF"/>
              </w:rPr>
              <w:t>CCGGGTGGTTCTTCATCGTGCTATTCTCGAGAATAGCACGATGAAGAACCACTTTTTG</w:t>
            </w:r>
            <w:r w:rsidRPr="009F766C">
              <w:rPr>
                <w:color w:val="000000" w:themeColor="text1"/>
                <w:sz w:val="18"/>
                <w:szCs w:val="18"/>
              </w:rPr>
              <w:t>-3′</w:t>
            </w:r>
          </w:p>
        </w:tc>
      </w:tr>
      <w:tr w:rsidR="009F766C" w:rsidRPr="009F766C" w14:paraId="0EB7E2AB" w14:textId="77777777" w:rsidTr="00F902B8">
        <w:trPr>
          <w:trHeight w:val="288"/>
        </w:trPr>
        <w:tc>
          <w:tcPr>
            <w:tcW w:w="1243" w:type="dxa"/>
          </w:tcPr>
          <w:p w14:paraId="360CA50F" w14:textId="77777777" w:rsidR="009F766C" w:rsidRPr="009F766C" w:rsidRDefault="009F766C" w:rsidP="005F500C">
            <w:pPr>
              <w:widowControl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F766C">
              <w:rPr>
                <w:rFonts w:hint="eastAsia"/>
                <w:color w:val="000000" w:themeColor="text1"/>
                <w:sz w:val="24"/>
                <w:szCs w:val="24"/>
              </w:rPr>
              <w:t>sh</w:t>
            </w:r>
            <w:r w:rsidR="005F500C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ST7</w:t>
            </w:r>
            <w:r w:rsidRPr="009F766C">
              <w:rPr>
                <w:rFonts w:hint="eastAsia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8249" w:type="dxa"/>
          </w:tcPr>
          <w:p w14:paraId="1E250EDC" w14:textId="77777777" w:rsidR="009F766C" w:rsidRPr="009F766C" w:rsidRDefault="009F766C" w:rsidP="009F766C">
            <w:pPr>
              <w:widowControl/>
              <w:spacing w:line="480" w:lineRule="auto"/>
              <w:ind w:right="-346"/>
              <w:jc w:val="left"/>
              <w:rPr>
                <w:color w:val="000000" w:themeColor="text1"/>
                <w:sz w:val="18"/>
                <w:szCs w:val="18"/>
              </w:rPr>
            </w:pPr>
            <w:r w:rsidRPr="009F766C">
              <w:rPr>
                <w:color w:val="000000" w:themeColor="text1"/>
                <w:sz w:val="18"/>
                <w:szCs w:val="18"/>
              </w:rPr>
              <w:t>5′-</w:t>
            </w:r>
            <w:r w:rsidR="005F500C">
              <w:t xml:space="preserve"> </w:t>
            </w:r>
            <w:r w:rsidR="005F500C" w:rsidRPr="005F500C">
              <w:rPr>
                <w:color w:val="000000" w:themeColor="text1"/>
                <w:sz w:val="18"/>
                <w:szCs w:val="18"/>
                <w:shd w:val="clear" w:color="auto" w:fill="FFFFFF"/>
              </w:rPr>
              <w:t>CCGGGCTTCCCTTCTTTATTCTCTTCTCGAGAAGAGAATAAAGAAGGGAAGCTTTTTG</w:t>
            </w:r>
            <w:r w:rsidRPr="009F766C">
              <w:rPr>
                <w:color w:val="000000" w:themeColor="text1"/>
                <w:sz w:val="18"/>
                <w:szCs w:val="18"/>
              </w:rPr>
              <w:t>-3′</w:t>
            </w:r>
          </w:p>
        </w:tc>
      </w:tr>
    </w:tbl>
    <w:p w14:paraId="3F7F7E4E" w14:textId="77777777" w:rsidR="009F766C" w:rsidRPr="009F766C" w:rsidRDefault="009F766C" w:rsidP="009F766C">
      <w:pPr>
        <w:spacing w:line="480" w:lineRule="auto"/>
        <w:rPr>
          <w:rFonts w:ascii="Times New Roman" w:hAnsi="Times New Roman" w:cs="Times New Roman"/>
        </w:rPr>
      </w:pPr>
    </w:p>
    <w:p w14:paraId="191D5B6B" w14:textId="77777777" w:rsidR="009F766C" w:rsidRPr="009F766C" w:rsidRDefault="009F766C"/>
    <w:sectPr w:rsidR="009F766C" w:rsidRPr="009F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161"/>
    <w:rsid w:val="003E5618"/>
    <w:rsid w:val="005D2161"/>
    <w:rsid w:val="005F500C"/>
    <w:rsid w:val="007F0A06"/>
    <w:rsid w:val="009F766C"/>
    <w:rsid w:val="00E0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C4CF"/>
  <w15:docId w15:val="{B0486E2C-171F-42E7-A04F-7F9896D4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66C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39"/>
    <w:rsid w:val="009F766C"/>
    <w:rPr>
      <w:rFonts w:ascii="Arial" w:eastAsiaTheme="minorHAnsi" w:hAnsi="Arial" w:cs="Arial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金 鑫</cp:lastModifiedBy>
  <cp:revision>4</cp:revision>
  <dcterms:created xsi:type="dcterms:W3CDTF">2020-08-30T01:18:00Z</dcterms:created>
  <dcterms:modified xsi:type="dcterms:W3CDTF">2020-09-07T03:20:00Z</dcterms:modified>
</cp:coreProperties>
</file>