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8" w:rsidRPr="004D12DC" w:rsidRDefault="00385328" w:rsidP="003853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166A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52309038"/>
      <w:bookmarkStart w:id="1" w:name="OLE_LINK34"/>
      <w:r>
        <w:rPr>
          <w:rFonts w:ascii="Times New Roman" w:hAnsi="Times New Roman" w:cs="Times New Roman"/>
          <w:sz w:val="24"/>
          <w:szCs w:val="24"/>
        </w:rPr>
        <w:t xml:space="preserve">Mass balance </w:t>
      </w:r>
      <w:r w:rsidRPr="004D12DC">
        <w:rPr>
          <w:rFonts w:ascii="Times New Roman" w:hAnsi="Times New Roman" w:cs="Times New Roman"/>
          <w:sz w:val="24"/>
          <w:szCs w:val="24"/>
        </w:rPr>
        <w:t>equations for four</w:t>
      </w:r>
      <w:r w:rsidRPr="004D12DC">
        <w:rPr>
          <w:rFonts w:ascii="Times New Roman" w:hAnsi="Times New Roman" w:cs="Times New Roman"/>
          <w:noProof/>
          <w:sz w:val="24"/>
          <w:szCs w:val="24"/>
        </w:rPr>
        <w:t xml:space="preserve"> models</w:t>
      </w:r>
      <w:bookmarkEnd w:id="0"/>
    </w:p>
    <w:tbl>
      <w:tblPr>
        <w:tblStyle w:val="TableGrid23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5321"/>
        <w:gridCol w:w="3004"/>
      </w:tblGrid>
      <w:tr w:rsidR="00385328" w:rsidRPr="00166ABF" w:rsidTr="005E58A5">
        <w:trPr>
          <w:trHeight w:val="565"/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bookmarkEnd w:id="1"/>
          <w:p w:rsidR="00385328" w:rsidRPr="00C456F5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Model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28" w:rsidRPr="00C456F5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394A1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Governing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C456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Equations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28" w:rsidRPr="00C456F5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 w:rsidRPr="004778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emark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</w:t>
            </w:r>
          </w:p>
        </w:tc>
      </w:tr>
      <w:tr w:rsidR="00385328" w:rsidRPr="00166ABF" w:rsidTr="005E58A5">
        <w:trPr>
          <w:trHeight w:val="701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PFM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  <w:vAlign w:val="center"/>
          </w:tcPr>
          <w:p w:rsidR="00385328" w:rsidRPr="009276E8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dZ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Ω</m:t>
                </m:r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NT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od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X-Y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=0</m:t>
                </m:r>
              </m:oMath>
            </m:oMathPara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385328" w:rsidRPr="0032138C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Continuous phase mass balance</w:t>
            </w:r>
          </w:p>
        </w:tc>
      </w:tr>
      <w:tr w:rsidR="00385328" w:rsidRPr="00166ABF" w:rsidTr="005E58A5">
        <w:trPr>
          <w:trHeight w:val="56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28" w:rsidRPr="009276E8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dZ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+NT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od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X-Y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 xml:space="preserve">=0 </m:t>
                </m:r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32138C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D</w:t>
            </w: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ispersed phase mass balance</w:t>
            </w:r>
          </w:p>
        </w:tc>
      </w:tr>
      <w:tr w:rsidR="00385328" w:rsidRPr="00166ABF" w:rsidTr="005E58A5">
        <w:trPr>
          <w:trHeight w:val="56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28" w:rsidRPr="008C7DF2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Z=0→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in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=1</m:t>
                </m:r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213E9E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top of column (z=0)</w:t>
            </w:r>
          </w:p>
        </w:tc>
      </w:tr>
      <w:tr w:rsidR="00385328" w:rsidRPr="00166ABF" w:rsidTr="005E58A5">
        <w:trPr>
          <w:trHeight w:val="565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28" w:rsidRPr="008C7DF2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Z=1 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in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=0</m:t>
                </m:r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32138C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bottem of column (z=H)</w:t>
            </w:r>
          </w:p>
        </w:tc>
      </w:tr>
      <w:tr w:rsidR="00385328" w:rsidRPr="00166ABF" w:rsidTr="005E58A5">
        <w:trPr>
          <w:trHeight w:val="565"/>
          <w:jc w:val="center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BFM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  <w:vAlign w:val="center"/>
          </w:tcPr>
          <w:p w:rsidR="00385328" w:rsidRPr="00275D62" w:rsidRDefault="00385328" w:rsidP="005E58A5">
            <w:pPr>
              <w:ind w:right="173"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1+α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1+2α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+α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Ω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NT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=0</m:t>
                </m:r>
              </m:oMath>
            </m:oMathPara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385328" w:rsidRPr="0032138C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Continuous phase mass balance</w:t>
            </w:r>
          </w:p>
        </w:tc>
      </w:tr>
      <w:tr w:rsidR="00385328" w:rsidRPr="00166ABF" w:rsidTr="005E58A5">
        <w:trPr>
          <w:trHeight w:val="565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385328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28" w:rsidRPr="00275D62" w:rsidRDefault="00385328" w:rsidP="005E58A5">
            <w:pPr>
              <w:ind w:right="173"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1+β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1+2β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+β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NT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-Y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)=0</m:t>
                </m:r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32138C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D</w:t>
            </w: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ispersed phase mass balance</w:t>
            </w:r>
          </w:p>
        </w:tc>
      </w:tr>
      <w:tr w:rsidR="00385328" w:rsidRPr="00166ABF" w:rsidTr="005E58A5">
        <w:trPr>
          <w:trHeight w:val="565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385328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28" w:rsidRPr="00275D62" w:rsidRDefault="00385328" w:rsidP="005E58A5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Z=0 →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+α(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)=1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 xml:space="preserve">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213E9E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top of column (z=0)</w:t>
            </w:r>
          </w:p>
        </w:tc>
      </w:tr>
      <w:tr w:rsidR="00385328" w:rsidRPr="00166ABF" w:rsidTr="005E58A5">
        <w:trPr>
          <w:trHeight w:val="730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385328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vAlign w:val="center"/>
          </w:tcPr>
          <w:p w:rsidR="00385328" w:rsidRPr="00275D62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Z=1 →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N+1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N+1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 xml:space="preserve">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N+1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-β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bidi="fa-IR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bidi="fa-I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bidi="fa-I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bidi="fa-IR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bidi="fa-IR"/>
                                    </w:rPr>
                                    <m:t>N+1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bidi="fa-IR"/>
                            </w:rPr>
                            <m:t>=0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85328" w:rsidRPr="00C456F5" w:rsidRDefault="00385328" w:rsidP="005E58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bottem of column (z=H)</w:t>
            </w:r>
          </w:p>
        </w:tc>
      </w:tr>
      <w:tr w:rsidR="00385328" w:rsidRPr="009A3B73" w:rsidTr="005E58A5">
        <w:trPr>
          <w:trHeight w:val="555"/>
          <w:jc w:val="center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385328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ADM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385328" w:rsidRPr="00213E9E" w:rsidRDefault="00385328" w:rsidP="005E58A5">
            <w:pPr>
              <w:ind w:right="173"/>
              <w:jc w:val="both"/>
              <w:rPr>
                <w:rFonts w:eastAsiaTheme="minorEastAsia"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dZ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c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Ω</m:t>
                </m:r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NT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od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X-Y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=0</m:t>
                </m:r>
              </m:oMath>
            </m:oMathPara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Cambria Math" w:eastAsia="Calibri" w:hAnsi="Cambria Math" w:cs="Times New Roman"/>
                <w:noProof/>
                <w:sz w:val="24"/>
                <w:szCs w:val="24"/>
                <w:rtl/>
                <w:lang w:bidi="fa-IR"/>
              </w:rPr>
            </w:pP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Continuous phase mass balance</w:t>
            </w:r>
          </w:p>
        </w:tc>
      </w:tr>
      <w:tr w:rsidR="00385328" w:rsidRPr="009A3B73" w:rsidTr="005E58A5">
        <w:trPr>
          <w:trHeight w:val="636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213E9E" w:rsidRDefault="00385328" w:rsidP="005E58A5">
            <w:pPr>
              <w:ind w:right="173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dZ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+NT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od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X-Y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=0</m:t>
                </m:r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Cambria Math" w:eastAsia="Calibri" w:hAnsi="Cambria Math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D</w:t>
            </w: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ispersed phase mass balance</w:t>
            </w:r>
          </w:p>
        </w:tc>
      </w:tr>
      <w:tr w:rsidR="00385328" w:rsidRPr="009A3B73" w:rsidTr="005E58A5">
        <w:trPr>
          <w:trHeight w:val="846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213E9E" w:rsidRDefault="00385328" w:rsidP="005E58A5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Z=0 →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c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c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0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>=-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 xml:space="preserve">=0   →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out</m:t>
                              </m:r>
                            </m:sup>
                          </m:sSup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Cambria Math" w:eastAsia="Calibri" w:hAnsi="Cambria Math" w:cs="Times New Roman"/>
                <w:noProof/>
                <w:sz w:val="24"/>
                <w:szCs w:val="24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top of column (z=0)</w:t>
            </w:r>
          </w:p>
        </w:tc>
      </w:tr>
      <w:tr w:rsidR="00385328" w:rsidRPr="009A3B73" w:rsidTr="005E58A5">
        <w:trPr>
          <w:trHeight w:val="1545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385328" w:rsidRPr="00213E9E" w:rsidRDefault="00385328" w:rsidP="005E58A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Z=1 →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 xml:space="preserve">=0→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out</m:t>
                              </m:r>
                            </m:sup>
                          </m:sSup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>=-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dZ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fa-IR"/>
                            </w:rPr>
                            <m:t xml:space="preserve">     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85328" w:rsidRDefault="00385328" w:rsidP="005E58A5">
            <w:pPr>
              <w:rPr>
                <w:rFonts w:ascii="Cambria Math" w:eastAsia="Calibri" w:hAnsi="Cambria Math" w:cs="Times New Roman"/>
                <w:noProof/>
                <w:sz w:val="24"/>
                <w:szCs w:val="24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bottem of column (z=H)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FMM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dZ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 NTU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od,i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X-Y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=0</m:t>
                    </m:r>
                  </m:e>
                </m:nary>
              </m:oMath>
            </m:oMathPara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Continuous phase mass balance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dZ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NTU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od,i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X-Y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 xml:space="preserve">=0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(i=1, 2,…N)</m:t>
                </m:r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D</w:t>
            </w:r>
            <w:r w:rsidRPr="0032138C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ispersed phase mass balance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bidi="fa-IR"/>
                  </w:rPr>
                  <m:t xml:space="preserve">Z=0 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→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bidi="fa-IR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bidi="fa-IR"/>
                      </w:rPr>
                      <m:t xml:space="preserve"> </m:t>
                    </m:r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bidi="fa-I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bidi="fa-I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c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 (1-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)=-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dZ</m:t>
                                    </m:r>
                                  </m:den>
                                </m:f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fa-IR"/>
                          </w:rPr>
                          <m:t xml:space="preserve">       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bidi="fa-IR"/>
                          </w:rPr>
                          <m:t xml:space="preserve">                 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out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     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i=1, 2,…N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top of column (z=0)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 xml:space="preserve">Z=1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 xml:space="preserve">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bidi="fa-IR"/>
                                      </w:rPr>
                                      <m:t>dZ</m:t>
                                    </m:r>
                                  </m:den>
                                </m:f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=0   →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out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 xml:space="preserve">       </m:t>
                        </m:r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 xml:space="preserve">                   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Y</m:t>
                                </m: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 xml:space="preserve">=0    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i=1, 2,…N</m:t>
                                </m:r>
                              </m:e>
                            </m:d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213E9E">
              <w:rPr>
                <w:rFonts w:ascii="Times New Roman" w:hAnsi="Times New Roman" w:cs="Times New Roman"/>
                <w:noProof/>
                <w:sz w:val="24"/>
                <w:szCs w:val="24"/>
              </w:rPr>
              <w:t>Boundary Conditions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at bottem of column (z=H)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3392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Dynamic drop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3392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size distribution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43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slip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1-ϕ</m:t>
                    </m:r>
                  </m:den>
                </m:f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Drop velocity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43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 xml:space="preserve"> 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4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j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 xml:space="preserve"> 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nary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bSup>
                      </m:e>
                    </m:nary>
                  </m:den>
                </m:f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 xml:space="preserve">Volumetric </w:t>
            </w:r>
            <w:r w:rsidRPr="0093392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drop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3392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size distribution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 xml:space="preserve">6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Drop s</w:t>
            </w:r>
            <w:r w:rsidRPr="009339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pecific surface area</w:t>
            </w:r>
          </w:p>
        </w:tc>
      </w:tr>
      <w:tr w:rsidR="00385328" w:rsidRPr="009A3B73" w:rsidTr="005E58A5">
        <w:trPr>
          <w:trHeight w:val="411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385328" w:rsidRPr="00076AAF" w:rsidRDefault="00385328" w:rsidP="005E58A5">
            <w:pP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 xml:space="preserve">=ϕ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85328" w:rsidRDefault="00385328" w:rsidP="005E58A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Drop holdup</w:t>
            </w:r>
          </w:p>
        </w:tc>
      </w:tr>
    </w:tbl>
    <w:p w:rsidR="00DA32A0" w:rsidRDefault="00385328">
      <w:bookmarkStart w:id="2" w:name="_GoBack"/>
      <w:bookmarkEnd w:id="2"/>
    </w:p>
    <w:sectPr w:rsidR="00DA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16198D"/>
    <w:rsid w:val="00385328"/>
    <w:rsid w:val="003E54F6"/>
    <w:rsid w:val="005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7289"/>
  <w15:chartTrackingRefBased/>
  <w15:docId w15:val="{1DDCBEBC-B5B0-4CBD-96F4-ACE74D1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3">
    <w:name w:val="Table Grid23"/>
    <w:basedOn w:val="TableNormal"/>
    <w:next w:val="TableGrid"/>
    <w:rsid w:val="0038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2021-08-04T11:03:00Z</dcterms:created>
  <dcterms:modified xsi:type="dcterms:W3CDTF">2021-08-04T13:13:00Z</dcterms:modified>
</cp:coreProperties>
</file>