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AB" w:rsidRPr="003313B5" w:rsidRDefault="003313B5">
      <w:pPr>
        <w:rPr>
          <w:rFonts w:ascii="Cambria" w:hAnsi="Cambria"/>
          <w:b/>
          <w:bCs/>
          <w:sz w:val="24"/>
          <w:szCs w:val="24"/>
        </w:rPr>
      </w:pPr>
      <w:bookmarkStart w:id="0" w:name="_GoBack"/>
      <w:bookmarkEnd w:id="0"/>
      <w:r w:rsidRPr="003313B5">
        <w:rPr>
          <w:rFonts w:ascii="Cambria" w:hAnsi="Cambria"/>
          <w:b/>
          <w:bCs/>
          <w:sz w:val="24"/>
          <w:szCs w:val="24"/>
        </w:rPr>
        <w:t>Supplementary</w:t>
      </w:r>
    </w:p>
    <w:tbl>
      <w:tblPr>
        <w:tblStyle w:val="PlainTable4"/>
        <w:tblpPr w:leftFromText="180" w:rightFromText="180" w:vertAnchor="page" w:horzAnchor="margin" w:tblpXSpec="center" w:tblpY="2386"/>
        <w:tblW w:w="14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24"/>
        <w:gridCol w:w="2324"/>
        <w:gridCol w:w="2325"/>
        <w:gridCol w:w="2525"/>
        <w:gridCol w:w="2125"/>
        <w:gridCol w:w="2694"/>
      </w:tblGrid>
      <w:tr w:rsidR="003313B5" w:rsidRPr="00BE5A9E" w:rsidTr="00331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D9D9D9" w:themeFill="background1" w:themeFillShade="D9"/>
            <w:hideMark/>
          </w:tcPr>
          <w:p w:rsidR="003313B5" w:rsidRPr="001A537D" w:rsidRDefault="003313B5" w:rsidP="003313B5">
            <w:pPr>
              <w:spacing w:line="360" w:lineRule="auto"/>
              <w:jc w:val="center"/>
              <w:rPr>
                <w:rFonts w:ascii="Cambria" w:hAnsi="Cambria"/>
                <w:sz w:val="20"/>
                <w:szCs w:val="20"/>
              </w:rPr>
            </w:pPr>
            <w:r w:rsidRPr="001A537D">
              <w:rPr>
                <w:rFonts w:ascii="Cambria" w:hAnsi="Cambria"/>
                <w:sz w:val="20"/>
                <w:szCs w:val="20"/>
              </w:rPr>
              <w:t>Study</w:t>
            </w:r>
          </w:p>
        </w:tc>
        <w:tc>
          <w:tcPr>
            <w:tcW w:w="2324" w:type="dxa"/>
            <w:shd w:val="clear" w:color="auto" w:fill="D9D9D9" w:themeFill="background1" w:themeFillShade="D9"/>
            <w:hideMark/>
          </w:tcPr>
          <w:p w:rsidR="003313B5" w:rsidRPr="001A537D" w:rsidRDefault="003313B5" w:rsidP="003313B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Sensitivity</w:t>
            </w:r>
          </w:p>
        </w:tc>
        <w:tc>
          <w:tcPr>
            <w:tcW w:w="2325" w:type="dxa"/>
            <w:shd w:val="clear" w:color="auto" w:fill="D9D9D9" w:themeFill="background1" w:themeFillShade="D9"/>
            <w:hideMark/>
          </w:tcPr>
          <w:p w:rsidR="003313B5" w:rsidRPr="001A537D" w:rsidRDefault="003313B5" w:rsidP="003313B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Specificity</w:t>
            </w:r>
          </w:p>
        </w:tc>
        <w:tc>
          <w:tcPr>
            <w:tcW w:w="2525" w:type="dxa"/>
            <w:shd w:val="clear" w:color="auto" w:fill="D9D9D9" w:themeFill="background1" w:themeFillShade="D9"/>
            <w:hideMark/>
          </w:tcPr>
          <w:p w:rsidR="003313B5" w:rsidRPr="001A537D" w:rsidRDefault="003313B5" w:rsidP="003313B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Positive LR</w:t>
            </w:r>
          </w:p>
        </w:tc>
        <w:tc>
          <w:tcPr>
            <w:tcW w:w="2125" w:type="dxa"/>
            <w:shd w:val="clear" w:color="auto" w:fill="D9D9D9" w:themeFill="background1" w:themeFillShade="D9"/>
            <w:hideMark/>
          </w:tcPr>
          <w:p w:rsidR="003313B5" w:rsidRPr="001A537D" w:rsidRDefault="003313B5" w:rsidP="003313B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Negative LR</w:t>
            </w:r>
          </w:p>
        </w:tc>
        <w:tc>
          <w:tcPr>
            <w:tcW w:w="2694" w:type="dxa"/>
            <w:shd w:val="clear" w:color="auto" w:fill="D9D9D9" w:themeFill="background1" w:themeFillShade="D9"/>
            <w:hideMark/>
          </w:tcPr>
          <w:p w:rsidR="003313B5" w:rsidRPr="001A537D" w:rsidRDefault="003313B5" w:rsidP="003313B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DOR</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Agullo</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0.576 (0.487- 0.661)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0.998 (0.989 - 1.000)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299.39 (42.023 -2133.1)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0.425 (0.348 - 0.519)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704.36 (96.091 - 5163.0)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Abdelrazik</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{"citationItems":[{"id":"ITEM-1","itemData":{"DOI":"10.1093/labmed/lmaa104","ISSN":"0007-5027","abstract":"OBJECTIVE: Because of the rapidly emerging SARS-CoV-2 pandemic and its wide public health challenges, rapid diagnosis is essential to decrease the spread. Antigen-based rapid detection tests are available; however, insufficient data about their performance are available. METHODS: The lateral-flow immunochromatographic BIOCREDIT COVID-19 antigen test was evaluated using nasopharyngeal swabs in a viral transport medium from patients with confirmed infection, contacts, and exposed healthcare professionals at Fayoum University Hospital in Egypt. Test performance was determined in comparison to the SARS-CoV-2 real-time reverse-transcription polymerase chain reaction (RT-PCR) test. RESULTS: Three hundred ten specimens from 3 categories-patients with confirmed diagnoses of COVID-19, contacts, and exposed healthcare professionals-were included; 188 specimens were RT-PCR-positive, from which 81 were detected by rapid antigen test. Overall sensitivity was 43.1%. Sensitivity was significantly higher in specimens with high viral loads. CONCLUSION: Poor sensitivity of the BIOCREDIT COVID-19 test does not permit its use for diagnosis, and it can only be used in conjunction with RT-PCR for screening.","author":[{"dropping-particle":"","family":"Abdelrazik","given":"Abeer Mohamed","non-dropping-particle":"","parse-names":false,"suffix":""},{"dropping-particle":"","family":"Elshafie","given":"Shahira Morsy","non-dropping-particle":"","parse-names":false,"suffix":""},{"dropping-particle":"","family":"Abdelaziz","given":"Hossam M","non-dropping-particle":"","parse-names":false,"suffix":""}],"container-title":"Laboratory Medicine","id":"ITEM-1","issued":{"date-parts":[["2020"]]},"title":"Potential Use of Antigen-Based Rapid Test for SARS-CoV-2 in Respiratory Specimens in Low-Resource Settings in Egypt for Symptomatic Patients and High-Risk Contacts","type":"article-journal"},"uris":["http://www.mendeley.com/documents/?uuid=69abf6c3-57b8-4ac7-95f1-c01e0e55f780"]}],"mendeley":{"formattedCitation":"(37)","plainTextFormattedCitation":"(37)","previouslyFormattedCitation":"(36)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0.431 (0.359- 0.505)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(0.989 - 1.000)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286.33 (17.860 -4590.3)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0.570 (0.503 - 0.645)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502.65(30.910 - 8173.8)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r w:rsidRPr="001A537D">
              <w:rPr>
                <w:rFonts w:ascii="Cambria" w:hAnsi="Cambria"/>
                <w:b w:val="0"/>
                <w:bCs w:val="0"/>
                <w:sz w:val="20"/>
                <w:szCs w:val="20"/>
              </w:rPr>
              <w:t xml:space="preserve">Albert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{"citationItems":[{"id":"ITEM-1","itemData":{"DOI":"10.1016/j.cmi.2020.11.004","ISSN":"14690691","PMID":"33189872","abstract":"Objectives: To our knowledge no previous study has assessed the performance of a rapid antigen diagnostic immunoassay (RAD) conducted at the point of care (POC). We evaluated the Panbio™ COVID-19 Ag Rapid Test Device for diagnosis of coronavirus 2019 disease (COVID-19) in symptomatic patients (n = 412) attending primary healthcare centres. Methods: RAD was performed immediately after sampling following the manufacturer's instructions (reading at 15 min). RT-PCRs were carried out within 24 h of specimen collection. Samples displaying discordant results were processed for culture in Vero E6 cells. Presence of severe acute respiratory syndrome coronavirus 2 (SARS-CoV-2) in cell cultures was confirmed by RT-PCR. Results: Out of 412 patients, 43 (10.4%) tested positive by RT-PCR and RAD, and 358 (86.9%) tested negative by both methods; discordant results (RT-PCR+/RAD–) were obtained in 11 patients (2.7%). Overall specificity and sensitivity of rapid antigen detection (RAD) was 100% (95%CI 98.7–100%) and 79.6% (95%CI 67.0–88.8%), respectively, taking RT-PCR as the reference. Overall RAD negative predictive value for an estimated prevalence of 5% and 10% was 99% (95%CI 97.4–99.6%) and 97.9% (95%CI 95.9–98.9), respectively. SARS-CoV-2 could not be cultured from specimens yielding RT-PCR+/RAD– results (n = 11). Conclusion: The Panbio™ COVID-19 Ag Rapid Test Device performed well as a POC test for early diagnosis of COVID-19 in primary healthcare centres. More crucially, the data suggested that patients with RT-PCR-proven COVID-19 testing negative by RAD are unlikely to be infectious.","author":[{"dropping-particle":"","family":"Albert","given":"Eliseo","non-dropping-particle":"","parse-names":false,"suffix":""},{"dropping-particle":"","family":"Torres","given":"Ignacio","non-dropping-particle":"","parse-names":false,"suffix":""},{"dropping-particle":"","family":"Bueno","given":"Felipe","non-dropping-particle":"","parse-names":false,"suffix":""},{"dropping-particle":"","family":"Huntley","given":"Dixie","non-dropping-particle":"","parse-names":false,"suffix":""},{"dropping-particle":"","family":"Molla","given":"Estefanía","non-dropping-particle":"","parse-names":false,"suffix":""},{"dropping-particle":"","family":"Fernández-Fuentes","given":"Miguel Ángel","non-dropping-particle":"","parse-names":false,"suffix":""},{"dropping-particle":"","family":"Martínez","given":"Mireia","non-dropping-particle":"","parse-names":false,"suffix":""},{"dropping-particle":"","family":"Poujois","given":"Sandrine","non-dropping-particle":"","parse-names":false,"suffix":""},{"dropping-particle":"","family":"Forqué","given":"Lorena","non-dropping-particle":"","parse-names":false,"suffix":""},{"dropping-particle":"","family":"Valdivia","given":"Arantxa","non-dropping-particle":"","parse-names":false,"suffix":""},{"dropping-particle":"","family":"Solano de la Asunción","given":"Carlos","non-dropping-particle":"","parse-names":false,"suffix":""},{"dropping-particle":"","family":"Ferrer","given":"Josep","non-dropping-particle":"","parse-names":false,"suffix":""},{"dropping-particle":"","family":"Colomina","given":"Javier","non-dropping-particle":"","parse-names":false,"suffix":""},{"dropping-particle":"","family":"Navarro","given":"David","non-dropping-particle":"","parse-names":false,"suffix":""}],"container-title":"Clinical Microbiology and Infection","id":"ITEM-1","issued":{"date-parts":[["2020"]]},"title":"Field evaluation of a rapid antigen test (Panbio™ COVID-19 Ag Rapid Test Device) for COVID-19 diagnosis in primary healthcare centres","type":"article-journal"},"uris":["http://www.mendeley.com/documents/?uuid=654f3184-03a8-4003-8e50-b2472246bd5b"]}],"mendeley":{"formattedCitation":"(21)","plainTextFormattedCitation":"(21)","previouslyFormattedCitation":"(20)"},"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(21)</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0.796 (0.665- 0.894)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(0.990 - 1.000)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567.87 (35.470 -9091.7)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0.209 (0.125 - 0.350)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2712.1 (157.06 - 46833.5)</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Ciotti</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{"citationItems":[{"id":"ITEM-1","itemData":{"DOI":"10.1002/jmv.26830","ISSN":"0146-6615","PMID":"33527409","abstract":"Diagnostics is crucial for a prompt identification of SARS-CoV-2 infected patients, their isolation and treatment. Real-time PCR is the reference method for the diagnosis of SARS-CoV-2 infection; however, the unprecedented increase in the number of infections worldwide calls for faster and easy methods that do not require skilled personnel and special equipment. Rapid antigen tests have been developed and used as first line screening. Here, we assessed the performance of a rapid antigen test in comparison to a real-time qualitative PCR as gold standard. Fifty nasopharyngeal swabs from suspected cases of SARS-CoV-2 infection have been tested by Coris COVID-19 Ag Respi-Strip test and AllplexTM 2019n-CoV assay. Of the 50 nasopharyngeal swabs tested, 11 were negative by both tests, 27 were negative by Ag test but positive by real-time PCR, and 12 were positive by both methods. PCR detected the 39 positive samples at a median cycle threshold (Ct) value of 22.78 (mean: 24.51; range: 13.59-39.6). In the 12 concordant samples, the median Ct value was 17.37. The sensitivity of the Ag test was 30.77% (CI 95%: 17.02%-47.57%), specificity 100% (95% CI: 71.51%-100.00%), positive predictive value (PPV) 100%, negative predictive value 85.25% (95% CI: 82.42%-87.69%), and accuracy 86.15% (95% CI: 73.45%-94.28%). The level of agreement between the two tests was poor, k= 0.164. The Ag test performs well in the presence of high viral loads, whereas lower levels are missed. Considering the poor sensitivity of the method, real-time PCR remains the gold standard as front line screening for SARS-CoV-2 infection. This article is protected by copyright. All rights reserved.","author":[{"dropping-particle":"","family":"Ciotti","given":"Marco","non-dropping-particle":"","parse-names":false,"suffix":""},{"dropping-particle":"","family":"Maurici","given":"Massimo","non-dropping-particle":"","parse-names":false,"suffix":""},{"dropping-particle":"","family":"Pieri","given":"Massimo","non-dropping-particle":"","parse-names":false,"suffix":""},{"dropping-particle":"","family":"Andreoni","given":"Massimo","non-dropping-particle":"","parse-names":false,"suffix":""},{"dropping-particle":"","family":"Bernardini","given":"Sergio","non-dropping-particle":"","parse-names":false,"suffix":""}],"container-title":"Journal of Medical Virology","id":"ITEM-1","issue":"January","issued":{"date-parts":[["2021"]]},"page":"1-4","title":"Performance of a rapid antigen test in the diagnosis of SARS‐CoV‐2 infection","type":"article-journal"},"uris":["http://www.mendeley.com/documents/?uuid=36e99f9b-e2b3-4c43-bd76-2f4c4ad60069"]}],"mendeley":{"formattedCitation":"(6)","plainTextFormattedCitation":"(6)","previouslyFormattedCitation":"(5)"},"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(6)</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0.308 (0.170- 0.476)</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(0.715 - 1.000)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7.500 (0.478 -117.57)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0.717 (0.564 - 0.912)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10.455 (0.570 - 191.78)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Kohmer</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{"citationItems":[{"id":"ITEM-1","itemData":{"DOI":"10.3390/jcm10020328","ISSN":"2077-0383","abstract":"Due to globally rising numbers of severe acute respiratory syndrome coronavirus 2 (SARS-CoV-2) infections, resources for real-time reverse-transcription polymerase chain reaction (rRT-PCR)-based testing have been exhausted. In order to meet the demands of testing and reduce transmission, SARS-CoV-2 antigen-detecting rapid diagnostic tests (Ag-RDTs) are being considered. These tests are fast, inexpensive, and simple to use, but whether they detect potentially infectious cases has not been well studied. We evaluated three lateral flow assays (RIDA®QUICK SARS-CoV-2 Antigen (R-Biopharm), SARS-CoV-2 Rapid Antigen Test (Roche)), and NADAL® COVID-19 Ag Test (Nal von Minden GmbH, Regensburg, Germany) and one microfluidic immunofluorescence assay (SARS-CoV-2 Ag Test (LumiraDx GmbH, Cologne, Germany)) using 100 clinical samples. Diagnostic rRT-PCR and cell culture testing as a marker for infectivity were performed in parallel. The overall Ag-RDT sensitivity for rRT-PCR-positive samples ranged from 24.3% to 50%. However, for samples with a viral load of more than 6 log10 RNA copies/mL (22/100), typically seen in infectious individuals, Ag-RDT positivity was between 81.8% and 100%. Only 51.6% (33/64) of the rRT-PCR-positive samples were infectious in cell culture. In contrast, three Ag-RDTs demonstrated a more significant correlation with cell culture infectivity (61.8–82.4%). Our findings suggest that large-scale SARS-CoV-2 Ag-RDT-based testing can be considered for detecting potentially infective individuals and reducing the virus spread.","author":[{"dropping-particle":"","family":"Kohmer","given":"Niko","non-dropping-particle":"","parse-names":false,"suffix":""},{"dropping-particle":"","family":"Toptan","given":"Tuna","non-dropping-particle":"","parse-names":false,"suffix":""},{"dropping-particle":"","family":"Pallas","given":"Christiane","non-dropping-particle":"","parse-names":false,"suffix":""},{"dropping-particle":"","family":"Karaca","given":"Onur","non-dropping-particle":"","parse-names":false,"suffix":""},{"dropping-particle":"","family":"Pfeiffer","given":"Annika","non-dropping-particle":"","parse-names":false,"suffix":""},{"dropping-particle":"","family":"Westhaus","given":"Sandra","non-dropping-particle":"","parse-names":false,"suffix":""},{"dropping-particle":"","family":"Widera","given":"Marek","non-dropping-particle":"","parse-names":false,"suffix":""},{"dropping-particle":"","family":"Berger","given":"Annemarie","non-dropping-particle":"","parse-names":false,"suffix":""},{"dropping-particle":"","family":"Hoehl","given":"Sebastian","non-dropping-particle":"","parse-names":false,"suffix":""},{"dropping-particle":"","family":"Kammel","given":"Martin","non-dropping-particle":"","parse-names":false,"suffix":""},{"dropping-particle":"","family":"Ciesek","given":"Sandra","non-dropping-particle":"","parse-names":false,"suffix":""},{"dropping-particle":"","family":"Rabenau","given":"Holger F.","non-dropping-particle":"","parse-names":false,"suffix":""}],"container-title":"Journal of Clinical Medicine","id":"ITEM-1","issue":"2","issued":{"date-parts":[["2021"]]},"page":"328","title":"The Comparative Clinical Performance of Four SARS-CoV-2 Rapid Antigen Tests and Their Correlation to Infectivity In Vitro","type":"article-journal","volume":"10"},"uris":["http://www.mendeley.com/documents/?uuid=81d62df6-e673-4ac7-9dca-73a6777866fe"]}],"mendeley":{"formattedCitation":"(7)","plainTextFormattedCitation":"(7)","previouslyFormattedCitation":"(6)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0.290 (0.204 - 0.389)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0.250 (0.169 - 0.347)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0.387 (0.279 -0.536)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2.840 (1.978 - 4.078)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0.136 (0.073 - 0.255)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Kohmer</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{"citationItems":[{"id":"ITEM-1","itemData":{"DOI":"10.3390/jcm10020328","ISSN":"2077-0383","abstract":"Due to globally rising numbers of severe acute respiratory syndrome coronavirus 2 (SARS-CoV-2) infections, resources for real-time reverse-transcription polymerase chain reaction (rRT-PCR)-based testing have been exhausted. In order to meet the demands of testing and reduce transmission, SARS-CoV-2 antigen-detecting rapid diagnostic tests (Ag-RDTs) are being considered. These tests are fast, inexpensive, and simple to use, but whether they detect potentially infectious cases has not been well studied. We evaluated three lateral flow assays (RIDA®QUICK SARS-CoV-2 Antigen (R-Biopharm), SARS-CoV-2 Rapid Antigen Test (Roche)), and NADAL® COVID-19 Ag Test (Nal von Minden GmbH, Regensburg, Germany) and one microfluidic immunofluorescence assay (SARS-CoV-2 Ag Test (LumiraDx GmbH, Cologne, Germany)) using 100 clinical samples. Diagnostic rRT-PCR and cell culture testing as a marker for infectivity were performed in parallel. The overall Ag-RDT sensitivity for rRT-PCR-positive samples ranged from 24.3% to 50%. However, for samples with a viral load of more than 6 log10 RNA copies/mL (22/100), typically seen in infectious individuals, Ag-RDT positivity was between 81.8% and 100%. Only 51.6% (33/64) of the rRT-PCR-positive samples were infectious in cell culture. In contrast, three Ag-RDTs demonstrated a more significant correlation with cell culture infectivity (61.8–82.4%). Our findings suggest that large-scale SARS-CoV-2 Ag-RDT-based testing can be considered for detecting potentially infective individuals and reducing the virus spread.","author":[{"dropping-particle":"","family":"Kohmer","given":"Niko","non-dropping-particle":"","parse-names":false,"suffix":""},{"dropping-particle":"","family":"Toptan","given":"Tuna","non-dropping-particle":"","parse-names":false,"suffix":""},{"dropping-particle":"","family":"Pallas","given":"Christiane","non-dropping-particle":"","parse-names":false,"suffix":""},{"dropping-particle":"","family":"Karaca","given":"Onur","non-dropping-particle":"","parse-names":false,"suffix":""},{"dropping-particle":"","family":"Pfeiffer","given":"Annika","non-dropping-particle":"","parse-names":false,"suffix":""},{"dropping-particle":"","family":"Westhaus","given":"Sandra","non-dropping-particle":"","parse-names":false,"suffix":""},{"dropping-particle":"","family":"Widera","given":"Marek","non-dropping-particle":"","parse-names":false,"suffix":""},{"dropping-particle":"","family":"Berger","given":"Annemarie","non-dropping-particle":"","parse-names":false,"suffix":""},{"dropping-particle":"","family":"Hoehl","given":"Sebastian","non-dropping-particle":"","parse-names":false,"suffix":""},{"dropping-particle":"","family":"Kammel","given":"Martin","non-dropping-particle":"","parse-names":false,"suffix":""},{"dropping-particle":"","family":"Ciesek","given":"Sandra","non-dropping-particle":"","parse-names":false,"suffix":""},{"dropping-particle":"","family":"Rabenau","given":"Holger F.","non-dropping-particle":"","parse-names":false,"suffix":""}],"container-title":"Journal of Clinical Medicine","id":"ITEM-1","issue":"2","issued":{"date-parts":[["2021"]]},"page":"328","title":"The Comparative Clinical Performance of Four SARS-CoV-2 Rapid Antigen Tests and Their Correlation to Infectivity In Vitro","type":"article-journal","volume":"10"},"uris":["http://www.mendeley.com/documents/?uuid=81d62df6-e673-4ac7-9dca-73a6777866fe"]}],"mendeley":{"formattedCitation":"(7)","plainTextFormattedCitation":"(7)","previouslyFormattedCitation":"(6)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0.320 (0.230 - 0.421)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0.260 (0.177 - 0.357)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0.432 (0.318 -0.589)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2.615 (1.830 - 3.737)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0.165 (0.090 - 0.305)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Kohmer</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{"citationItems":[{"id":"ITEM-1","itemData":{"DOI":"10.3390/jcm10020328","ISSN":"2077-0383","abstract":"Due to globally rising numbers of severe acute respiratory syndrome coronavirus 2 (SARS-CoV-2) infections, resources for real-time reverse-transcription polymerase chain reaction (rRT-PCR)-based testing have been exhausted. In order to meet the demands of testing and reduce transmission, SARS-CoV-2 antigen-detecting rapid diagnostic tests (Ag-RDTs) are being considered. These tests are fast, inexpensive, and simple to use, but whether they detect potentially infectious cases has not been well studied. We evaluated three lateral flow assays (RIDA®QUICK SARS-CoV-2 Antigen (R-Biopharm), SARS-CoV-2 Rapid Antigen Test (Roche)), and NADAL® COVID-19 Ag Test (Nal von Minden GmbH, Regensburg, Germany) and one microfluidic immunofluorescence assay (SARS-CoV-2 Ag Test (LumiraDx GmbH, Cologne, Germany)) using 100 clinical samples. Diagnostic rRT-PCR and cell culture testing as a marker for infectivity were performed in parallel. The overall Ag-RDT sensitivity for rRT-PCR-positive samples ranged from 24.3% to 50%. However, for samples with a viral load of more than 6 log10 RNA copies/mL (22/100), typically seen in infectious individuals, Ag-RDT positivity was between 81.8% and 100%. Only 51.6% (33/64) of the rRT-PCR-positive samples were infectious in cell culture. In contrast, three Ag-RDTs demonstrated a more significant correlation with cell culture infectivity (61.8–82.4%). Our findings suggest that large-scale SARS-CoV-2 Ag-RDT-based testing can be considered for detecting potentially infective individuals and reducing the virus spread.","author":[{"dropping-particle":"","family":"Kohmer","given":"Niko","non-dropping-particle":"","parse-names":false,"suffix":""},{"dropping-particle":"","family":"Toptan","given":"Tuna","non-dropping-particle":"","parse-names":false,"suffix":""},{"dropping-particle":"","family":"Pallas","given":"Christiane","non-dropping-particle":"","parse-names":false,"suffix":""},{"dropping-particle":"","family":"Karaca","given":"Onur","non-dropping-particle":"","parse-names":false,"suffix":""},{"dropping-particle":"","family":"Pfeiffer","given":"Annika","non-dropping-particle":"","parse-names":false,"suffix":""},{"dropping-particle":"","family":"Westhaus","given":"Sandra","non-dropping-particle":"","parse-names":false,"suffix":""},{"dropping-particle":"","family":"Widera","given":"Marek","non-dropping-particle":"","parse-names":false,"suffix":""},{"dropping-particle":"","family":"Berger","given":"Annemarie","non-dropping-particle":"","parse-names":false,"suffix":""},{"dropping-particle":"","family":"Hoehl","given":"Sebastian","non-dropping-particle":"","parse-names":false,"suffix":""},{"dropping-particle":"","family":"Kammel","given":"Martin","non-dropping-particle":"","parse-names":false,"suffix":""},{"dropping-particle":"","family":"Ciesek","given":"Sandra","non-dropping-particle":"","parse-names":false,"suffix":""},{"dropping-particle":"","family":"Rabenau","given":"Holger F.","non-dropping-particle":"","parse-names":false,"suffix":""}],"container-title":"Journal of Clinical Medicine","id":"ITEM-1","issue":"2","issued":{"date-parts":[["2021"]]},"page":"328","title":"The Comparative Clinical Performance of Four SARS-CoV-2 Rapid Antigen Tests and Their Correlation to Infectivity In Vitro","type":"article-journal","volume":"10"},"uris":["http://www.mendeley.com/documents/?uuid=81d62df6-e673-4ac7-9dca-73a6777866fe"]}],"mendeley":{"formattedCitation":"(7)","plainTextFormattedCitation":"(7)","previouslyFormattedCitation":"(6)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0.180 (0.110 - 0.269)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0.260 (0.177 - 0.357)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0.243 (0.158 -0.375)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3.154 (2.238 - 4.445)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0.077 (0.039 - 0.152)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Kohmer</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{"citationItems":[{"id":"ITEM-1","itemData":{"DOI":"10.3390/jcm10020328","ISSN":"2077-0383","abstract":"Due to globally rising numbers of severe acute respiratory syndrome coronavirus 2 (SARS-CoV-2) infections, resources for real-time reverse-transcription polymerase chain reaction (rRT-PCR)-based testing have been exhausted. In order to meet the demands of testing and reduce transmission, SARS-CoV-2 antigen-detecting rapid diagnostic tests (Ag-RDTs) are being considered. These tests are fast, inexpensive, and simple to use, but whether they detect potentially infectious cases has not been well studied. We evaluated three lateral flow assays (RIDA®QUICK SARS-CoV-2 Antigen (R-Biopharm), SARS-CoV-2 Rapid Antigen Test (Roche)), and NADAL® COVID-19 Ag Test (Nal von Minden GmbH, Regensburg, Germany) and one microfluidic immunofluorescence assay (SARS-CoV-2 Ag Test (LumiraDx GmbH, Cologne, Germany)) using 100 clinical samples. Diagnostic rRT-PCR and cell culture testing as a marker for infectivity were performed in parallel. The overall Ag-RDT sensitivity for rRT-PCR-positive samples ranged from 24.3% to 50%. However, for samples with a viral load of more than 6 log10 RNA copies/mL (22/100), typically seen in infectious individuals, Ag-RDT positivity was between 81.8% and 100%. Only 51.6% (33/64) of the rRT-PCR-positive samples were infectious in cell culture. In contrast, three Ag-RDTs demonstrated a more significant correlation with cell culture infectivity (61.8–82.4%). Our findings suggest that large-scale SARS-CoV-2 Ag-RDT-based testing can be considered for detecting potentially infective individuals and reducing the virus spread.","author":[{"dropping-particle":"","family":"Kohmer","given":"Niko","non-dropping-particle":"","parse-names":false,"suffix":""},{"dropping-particle":"","family":"Toptan","given":"Tuna","non-dropping-particle":"","parse-names":false,"suffix":""},{"dropping-particle":"","family":"Pallas","given":"Christiane","non-dropping-particle":"","parse-names":false,"suffix":""},{"dropping-particle":"","family":"Karaca","given":"Onur","non-dropping-particle":"","parse-names":false,"suffix":""},{"dropping-particle":"","family":"Pfeiffer","given":"Annika","non-dropping-particle":"","parse-names":false,"suffix":""},{"dropping-particle":"","family":"Westhaus","given":"Sandra","non-dropping-particle":"","parse-names":false,"suffix":""},{"dropping-particle":"","family":"Widera","given":"Marek","non-dropping-particle":"","parse-names":false,"suffix":""},{"dropping-particle":"","family":"Berger","given":"Annemarie","non-dropping-particle":"","parse-names":false,"suffix":""},{"dropping-particle":"","family":"Hoehl","given":"Sebastian","non-dropping-particle":"","parse-names":false,"suffix":""},{"dropping-particle":"","family":"Kammel","given":"Martin","non-dropping-particle":"","parse-names":false,"suffix":""},{"dropping-particle":"","family":"Ciesek","given":"Sandra","non-dropping-particle":"","parse-names":false,"suffix":""},{"dropping-particle":"","family":"Rabenau","given":"Holger F.","non-dropping-particle":"","parse-names":false,"suffix":""}],"container-title":"Journal of Clinical Medicine","id":"ITEM-1","issue":"2","issued":{"date-parts":[["2021"]]},"page":"328","title":"The Comparative Clinical Performance of Four SARS-CoV-2 Rapid Antigen Tests and Their Correlation to Infectivity In Vitro","type":"article-journal","volume":"10"},"uris":["http://www.mendeley.com/documents/?uuid=81d62df6-e673-4ac7-9dca-73a6777866fe"]}],"mendeley":{"formattedCitation":"(7)","plainTextFormattedCitation":"(7)","previouslyFormattedCitation":"(6)"},"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(7)</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0.370 (0.276 - 0.472)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0.260 (0.177 - 0.357)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0.500 (0.378 -0.662)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2.423 (1.685 - 3.484)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0.206 (0.113 - 0.377)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r w:rsidRPr="001A537D">
              <w:rPr>
                <w:rFonts w:ascii="Cambria" w:hAnsi="Cambria"/>
                <w:b w:val="0"/>
                <w:bCs w:val="0"/>
                <w:sz w:val="20"/>
                <w:szCs w:val="20"/>
              </w:rPr>
              <w:t xml:space="preserve">Linares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{"citationItems":[{"id":"ITEM-1","itemData":{"DOI":"10.1016/j.jcv.2020.104659","ISSN":"18735967","PMID":"33160179","abstract":"Background: RT-qPCR is the current recommended laboratory method to diagnose SARS-CoV-2 acute infection, several factors such as requirement of special equipment, time consuming, high cost and skilled staff limit the use of these techniques. A more rapid and high-throughput method is essential. Methods: We analyzed clinical data and nasopharyngeal samples, collected during September 2020, from patients attended at the emergency department of a secondary hospital and in two primary healthcare centers in Madrid. The performance of the Panbio™ COVID-19 AG Rapid Test Device for the detection of SARS-CoV-2 antigen was compared to RT-qPCR. Results: 255 nasopharyngeal swabs, including 150 from the emergency department and 105 from primary helthcare centers, were tested. 184 patients were symptomatic (72.1 %). Amongst the 60 positive RT-qPCR samples, 40 were detected by the rapid antigen test, given an overall sensitivity of 73.3 %. All the samples detected positive with the rapid antigen test were also positive with RT-qPCR. The median cycle threshold was 23.28 (IQR 18.5–30.16). Patients with less than seven days onset of symptoms showed a higher viral load, and sensitivity for rapid antigen test (86.5 %), compared to those with more days (sensitivity of 53.8 %)(p &lt; 0.004). Conclusions: The rapid antigen test evaluated in this study showed a high sensitivity and specificity in samples obtained during the first week of symptoms and with high viral loads. This assay seems to be an effective strategy for controlling the COVID-19 pandemic for the rapid identification and isolation of SARS-CoV-2 infected patients.","author":[{"dropping-particle":"","family":"Linares","given":"Manuel","non-dropping-particle":"","parse-names":false,"suffix":""},{"dropping-particle":"","family":"Pérez-Tanoira","given":"Ramón","non-dropping-particle":"","parse-names":false,"suffix":""},{"dropping-particle":"","family":"Carrero","given":"Ana","non-dropping-particle":"","parse-names":false,"suffix":""},{"dropping-particle":"","family":"Romanyk","given":"Juan","non-dropping-particle":"","parse-names":false,"suffix":""},{"dropping-particle":"","family":"Pérez-García","given":"Felipe","non-dropping-particle":"","parse-names":false,"suffix":""},{"dropping-particle":"","family":"Gómez-Herruz","given":"Peña","non-dropping-particle":"","parse-names":false,"suffix":""},{"dropping-particle":"","family":"Arroyo","given":"Teresa","non-dropping-particle":"","parse-names":false,"suffix":""},{"dropping-particle":"","family":"Cuadros","given":"Juan","non-dropping-particle":"","parse-names":false,"suffix":""}],"container-title":"Journal of Clinical Virology","id":"ITEM-1","issued":{"date-parts":[["2020"]]},"title":"Panbio antigen rapid test is reliable to diagnose SARS-CoV-2 infection in the first 7 days after the onset of symptoms","type":"article-journal"},"uris":["http://www.mendeley.com/documents/?uuid=7606c736-9085-4681-a981-55d84bec56fe"]}],"mendeley":{"formattedCitation":"(22)","plainTextFormattedCitation":"(22)","previouslyFormattedCitation":"(21)"},"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(22)</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0.157 (0.114 - 0.207)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0.922 (0.881 - 0.951)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2.000 (1.203 -3.324)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0.915 (0.858 - 0.975)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2.186 (1.239- 3.857)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Nalumansia</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{"citationItems":[{"id":"ITEM-1","itemData":{"DOI":"10.1016/j.ijid.2020.10.073","ISSN":"18783511","PMID":"33130198","abstract":"Objectives: There is a high demand for SARS-CoV-2 testing to identify COVID-19 cases. Real-time quantitative PCR (qRT-PCR) is the recommended diagnostic test but a number of constraints prevent its widespread implementation, including cost. The aim of this study was to evaluate a low cost and easy to use rapid antigen test for diagnosing COVID-19 at the point of care. Methods: Nasopharyngeal swabs from suspected COVID-19 cases and low-risk volunteers were tested with the STANDARD Q COVID-19 Ag Test and the results were compared with the qRT-PCR results. Results: In total, 262 samples were collected, including 90 qRT-PCR positives. The majority of samples were from males (89%) with a mean age of 34 years and only 13 (14%) of the positives were mildly symptomatic. The sensitivity and specificity of the antigen test were 70.0% (95% confidence interval (CI): 60–79) and 92% (95% CI: 87–96), respectively, and the diagnostic accuracy was 84% (95% CI: 79–88). The antigen test was more likely to be positive for samples with qRT-PCR Ct values ≤29, with a sensitivity of 92%. Conclusions: The STANDARD Q COVID-19 Ag Test performed less than optimally in this evaluation. However, the test may still have an important role to play early in infection when timely access to molecular testing is not available but the results should be confirmed by qRT-PCR.","author":[{"dropping-particle":"","family":"Nalumansi","given":"Aminah","non-dropping-particle":"","parse-names":false,"suffix":""},{"dropping-particle":"","family":"Lutalo","given":"Tom","non-dropping-particle":"","parse-names":false,"suffix":""},{"dropping-particle":"","family":"Kayiwa","given":"John","non-dropping-particle":"","parse-names":false,"suffix":""},{"dropping-particle":"","family":"Watera","given":"Christine","non-dropping-particle":"","parse-names":false,"suffix":""},{"dropping-particle":"","family":"Balinandi","given":"Stephen","non-dropping-particle":"","parse-names":false,"suffix":""},{"dropping-particle":"","family":"Kiconco","given":"Jocelyn","non-dropping-particle":"","parse-names":false,"suffix":""},{"dropping-particle":"","family":"Nakaseegu","given":"Joweria","non-dropping-particle":"","parse-names":false,"suffix":""},{"dropping-particle":"","family":"Olara","given":"Denis","non-dropping-particle":"","parse-names":false,"suffix":""},{"dropping-particle":"","family":"Odwilo","given":"Emmanuel","non-dropping-particle":"","parse-names":false,"suffix":""},{"dropping-particle":"","family":"Serwanga","given":"Jennifer","non-dropping-particle":"","parse-names":false,"suffix":""},{"dropping-particle":"","family":"Kikaire","given":"Bernard","non-dropping-particle":"","parse-names":false,"suffix":""},{"dropping-particle":"","family":"Ssemwanga","given":"Deogratius","non-dropping-particle":"","parse-names":false,"suffix":""},{"dropping-particle":"","family":"Nabadda","given":"Susan","non-dropping-particle":"","parse-names":false,"suffix":""},{"dropping-particle":"","family":"Ssewanyana","given":"Isaac","non-dropping-particle":"","parse-names":false,"suffix":""},{"dropping-particle":"","family":"Atwine","given":"Diana","non-dropping-particle":"","parse-names":false,"suffix":""},{"dropping-particle":"","family":"Mwebesa","given":"Henry","non-dropping-particle":"","parse-names":false,"suffix":""},{"dropping-particle":"","family":"Bosa","given":"Henry Kyobe","non-dropping-particle":"","parse-names":false,"suffix":""},{"dropping-particle":"","family":"Nsereko","given":"Christopher","non-dropping-particle":"","parse-names":false,"suffix":""},{"dropping-particle":"","family":"Cotten","given":"Matthew","non-dropping-particle":"","parse-names":false,"suffix":""},{"dropping-particle":"","family":"Downing","given":"Robert","non-dropping-particle":"","parse-names":false,"suffix":""},{"dropping-particle":"","family":"Lutwama","given":"Julius","non-dropping-particle":"","parse-names":false,"suffix":""},{"dropping-particle":"","family":"Kaleebu","given":"Pontiano","non-dropping-particle":"","parse-names":false,"suffix":""}],"container-title":"International Journal of Infectious Diseases","id":"ITEM-1","issued":{"date-parts":[["2021"]]},"title":"Field evaluation of the performance of a SARS-CoV-2 antigen rapid diagnostic test in Uganda using nasopharyngeal samples","type":"article-journal"},"uris":["http://www.mendeley.com/documents/?uuid=7b75a119-e96d-4141-a43f-9866809794cd"]}],"mendeley":{"formattedCitation":"(23)","plainTextFormattedCitation":"(23)","previouslyFormattedCitation":"(22)"},"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(23)</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0.700 (0.594 - 0.792)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0.924 (0.874 - 0.959)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9.262 (5.398 -15.891)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0.325 (0.236 - 0.446)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28.538 (13.848 - 58.814)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Pilarowski</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{"citationItems":[{"id":"ITEM-1","itemData":{"DOI":"10.1101/2020.11.02.20223891","PMID":"33173911","abstract":"We evaluated the performance of the Abbott BinaxNOWTM Covid-19 rapid antigen test to detect virus among persons, regardless of symptoms, at a public plaza site of ongoing community transmission. Titration with cultured clinical SARS-CoV-2 yielded a human observable threshold between 1.6x104-4.3x104 viral RNA copies (cycle threshold (Ct) of 30.3-28.8 in this assay). Among 878 subjects tested, 3% (26/878) were positive by RT-PCR, of which 15/26 had a Ct&lt;30, indicating high viral load. 40% (6/15) of Ct&lt;30 were asymptomatic. Using this Ct&lt;30 threshold for Binax-CoV2 evaluation, the sensitivity of the Binax-CoV2 was 93.3% (14/15), 95% CI: 68.1-99.8%, and the specificity was 99.9% (855/856), 95% CI: 99.4-99.9%.","author":[{"dropping-particle":"","family":"Pilarowski","given":"Genay","non-dropping-particle":"","parse-names":false,"suffix":""},{"dropping-particle":"","family":"Lebel","given":"Paul","non-dropping-particle":"","parse-names":false,"suffix":""},{"dropping-particle":"","family":"Sunshine","given":"Sara","non-dropping-particle":"","parse-names":false,"suffix":""},{"dropping-particle":"","family":"Liu","given":"Jamin","non-dropping-particle":"","parse-names":false,"suffix":""},{"dropping-particle":"","family":"Crawford","given":"Emily","non-dropping-particle":"","parse-names":false,"suffix":""},{"dropping-particle":"","family":"Marquez","given":"Carina","non-dropping-particle":"","parse-names":false,"suffix":""},{"dropping-particle":"","family":"Rubio","given":"Luis","non-dropping-particle":"","parse-names":false,"suffix":""},{"dropping-particle":"","family":"Chamie","given":"Gabriel","non-dropping-particle":"","parse-names":false,"suffix":""},{"dropping-particle":"","family":"Martinez","given":"Jackie","non-dropping-particle":"","parse-names":false,"suffix":""},{"dropping-particle":"","family":"Peng","given":"James","non-dropping-particle":"","parse-names":false,"suffix":""},{"dropping-particle":"","family":"Black","given":"Douglas","non-dropping-particle":"","parse-names":false,"suffix":""},{"dropping-particle":"","family":"Wu","given":"Wesley","non-dropping-particle":"","parse-names":false,"suffix":""},{"dropping-particle":"","family":"Pak","given":"John","non-dropping-particle":"","parse-names":false,"suffix":""},{"dropping-particle":"","family":"Laurie","given":"Matthew T.","non-dropping-particle":"","parse-names":false,"suffix":""},{"dropping-particle":"","family":"Jones","given":"Diane","non-dropping-particle":"","parse-names":false,"suffix":""},{"dropping-particle":"","family":"Miller","given":"Steve","non-dropping-particle":"","parse-names":false,"suffix":""},{"dropping-particle":"","family":"Jacobo","given":"Jon","non-dropping-particle":"","parse-names":false,"suffix":""},{"dropping-particle":"","family":"Rojas","given":"Susana","non-dropping-particle":"","parse-names":false,"suffix":""},{"dropping-particle":"","family":"Rojas","given":"Susy","non-dropping-particle":"","parse-names":false,"suffix":""},{"dropping-particle":"","family":"Nakamura","given":"Robert","non-dropping-particle":"","parse-names":false,"suffix":""},{"dropping-particle":"","family":"Tulier-Laiwa","given":"Valerie","non-dropping-particle":"","parse-names":false,"suffix":""},{"dropping-particle":"","family":"Petersen","given":"Maya","non-dropping-particle":"","parse-names":false,"suffix":""},{"dropping-particle":"V.","family":"Havlir","given":"Diane","non-dropping-particle":"","parse-names":false,"suffix":""},{"dropping-particle":"","family":"DeRisi","given":"Joseph","non-dropping-particle":"","parse-names":false,"suffix":""}],"container-title":"medRxiv","id":"ITEM-1","issued":{"date-parts":[["2020"]]},"title":"Performance characteristics of a rapid SARS-CoV-2 antigen detection assay at a public plaza testing site in San Francisco","type":"article"},"uris":["http://www.mendeley.com/documents/?uuid=94911fdd-6374-4dde-b026-74727e070a31"]}],"mendeley":{"formattedCitation":"(34)","plainTextFormattedCitation":"(34)","previouslyFormattedCitation":"(33)"},"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(34)</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0.023 (0.008 - 0.053)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0.960 (0.925 - 0.982)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0.576 (0.196 -1.691)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1.018 (0.984 - 1.052)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0.566 (0.187 - 1.717)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Pilarowski</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{"citationItems":[{"id":"ITEM-1","itemData":{"DOI":"10.1101/2020.11.02.20223891","PMID":"33173911","abstract":"We evaluated the performance of the Abbott BinaxNOWTM Covid-19 rapid antigen test to detect virus among persons, regardless of symptoms, at a public plaza site of ongoing community transmission. Titration with cultured clinical SARS-CoV-2 yielded a human observable threshold between 1.6x104-4.3x104 viral RNA copies (cycle threshold (Ct) of 30.3-28.8 in this assay). Among 878 subjects tested, 3% (26/878) were positive by RT-PCR, of which 15/26 had a Ct&lt;30, indicating high viral load. 40% (6/15) of Ct&lt;30 were asymptomatic. Using this Ct&lt;30 threshold for Binax-CoV2 evaluation, the sensitivity of the Binax-CoV2 was 93.3% (14/15), 95% CI: 68.1-99.8%, and the specificity was 99.9% (855/856), 95% CI: 99.4-99.9%.","author":[{"dropping-particle":"","family":"Pilarowski","given":"Genay","non-dropping-particle":"","parse-names":false,"suffix":""},{"dropping-particle":"","family":"Lebel","given":"Paul","non-dropping-particle":"","parse-names":false,"suffix":""},{"dropping-particle":"","family":"Sunshine","given":"Sara","non-dropping-particle":"","parse-names":false,"suffix":""},{"dropping-particle":"","family":"Liu","given":"Jamin","non-dropping-particle":"","parse-names":false,"suffix":""},{"dropping-particle":"","family":"Crawford","given":"Emily","non-dropping-particle":"","parse-names":false,"suffix":""},{"dropping-particle":"","family":"Marquez","given":"Carina","non-dropping-particle":"","parse-names":false,"suffix":""},{"dropping-particle":"","family":"Rubio","given":"Luis","non-dropping-particle":"","parse-names":false,"suffix":""},{"dropping-particle":"","family":"Chamie","given":"Gabriel","non-dropping-particle":"","parse-names":false,"suffix":""},{"dropping-particle":"","family":"Martinez","given":"Jackie","non-dropping-particle":"","parse-names":false,"suffix":""},{"dropping-particle":"","family":"Peng","given":"James","non-dropping-particle":"","parse-names":false,"suffix":""},{"dropping-particle":"","family":"Black","given":"Douglas","non-dropping-particle":"","parse-names":false,"suffix":""},{"dropping-particle":"","family":"Wu","given":"Wesley","non-dropping-particle":"","parse-names":false,"suffix":""},{"dropping-particle":"","family":"Pak","given":"John","non-dropping-particle":"","parse-names":false,"suffix":""},{"dropping-particle":"","family":"Laurie","given":"Matthew T.","non-dropping-particle":"","parse-names":false,"suffix":""},{"dropping-particle":"","family":"Jones","given":"Diane","non-dropping-particle":"","parse-names":false,"suffix":""},{"dropping-particle":"","family":"Miller","given":"Steve","non-dropping-particle":"","parse-names":false,"suffix":""},{"dropping-particle":"","family":"Jacobo","given":"Jon","non-dropping-particle":"","parse-names":false,"suffix":""},{"dropping-particle":"","family":"Rojas","given":"Susana","non-dropping-particle":"","parse-names":false,"suffix":""},{"dropping-particle":"","family":"Rojas","given":"Susy","non-dropping-particle":"","parse-names":false,"suffix":""},{"dropping-particle":"","family":"Nakamura","given":"Robert","non-dropping-particle":"","parse-names":false,"suffix":""},{"dropping-particle":"","family":"Tulier-Laiwa","given":"Valerie","non-dropping-particle":"","parse-names":false,"suffix":""},{"dropping-particle":"","family":"Petersen","given":"Maya","non-dropping-particle":"","parse-names":false,"suffix":""},{"dropping-particle":"V.","family":"Havlir","given":"Diane","non-dropping-particle":"","parse-names":false,"suffix":""},{"dropping-particle":"","family":"DeRisi","given":"Joseph","non-dropping-particle":"","parse-names":false,"suffix":""}],"container-title":"medRxiv","id":"ITEM-1","issued":{"date-parts":[["2020"]]},"title":"Performance characteristics of a rapid SARS-CoV-2 antigen detection assay at a public plaza testing site in San Francisco","type":"article"},"uris":["http://www.mendeley.com/documents/?uuid=94911fdd-6374-4dde-b026-74727e070a31"]}],"mendeley":{"formattedCitation":"(34)","plainTextFormattedCitation":"(34)","previouslyFormattedCitation":"(33)"},"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(34)</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0.556 (0.212- 0.863)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0.503 (0.462 - 0.545)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1.119 (0.620 -2.018)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0.883 (0.423 - 1.841)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1.267 (0.337 - 4.767)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Salvagno</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{"citationItems":[{"id":"ITEM-1","itemData":{"DOI":"10.1515/dx-2020-0154","ISSN":"2194-8011","abstract":"Novel point-of-care antigen assays present a promising opportunity for rapid screening of severe acute respiratory syndrome coronavirus 2 (SARS-CoV-2) infections. The purpose of this study was the clinical assessment of the new Roche SARS-CoV-2 Rapid Antigen Test. The clinical performance of Roche SARS-CoV-2 Rapid Antigen Test was evaluated vs. a reverse transcription polymerase chain reaction (RT-PCR) laboratory-based assay (Seegene AllplexTM2019-nCoV) in nasopharyngeal swabs collected from a series of consecutive patients referred for SARS-CoV-2 diagnostics to the Pederzoli Hospital (Peschiera del Garda, Verona, Italy) over a 2-week period. The final study population consisted of 321 consecutive patients (mean age, 46 years and IQR, 32-56 years; 181 women, 56.4%), with 149/321 (46.4%) positive for SARS-CoV-2 RNA via the Seegene AllplexTM2019-nCoV Assay, and 109/321 (34.0%) positive with Roche SARS-CoV-2 Rapid Antigen Test, respectively. The overall accuracy of Roche SARS-CoV-2 Rapid Antigen Test compared to molecular testing was 86.9%, with 72.5% sensitivity and 99.4% specificity. Progressive decline in performance was observed as cycle threshold (Ct) values of different SARS-CoV-2 gene targets increased. The sensitivity was found to range between 97-100% in clinical samples with Ct values &lt;25, between 50-81% in those with Ct values between 25 and &lt;30, but low as 12-18% in samples with Ct values between 30 and &lt;37. The clinical performance of Roche SARS-CoV-2 Rapid Antigen Test is excellent in nasopharyngeal swabs with Ct values &lt;25, which makes it a reliable screening test in patients with high viral load. However, mass community screening would require the use of more sensitive techniques.Copyright © 2020 Walter de Gruyter GmbH, Berlin/Boston.","author":[{"dropping-particle":"","family":"Salvagno","given":"Gian Luca","non-dropping-particle":"","parse-names":false,"suffix":""},{"dropping-particle":"","family":"Gianfilippi","given":"Gianluca","non-dropping-particle":"","parse-names":false,"suffix":""},{"dropping-particle":"","family":"Bragantini","given":"Damiano","non-dropping-particle":"","parse-names":false,"suffix":""},{"dropping-particle":"","family":"Henry","given":"Brandon M.","non-dropping-particle":"","parse-names":false,"suffix":""},{"dropping-particle":"","family":"Lippi","given":"Giuseppe","non-dropping-particle":"","parse-names":false,"suffix":""}],"container-title":"Diagnosis","id":"ITEM-1","issued":{"date-parts":[["2021"]]},"title":"Clinical assessment of the Roche SARS-CoV-2 rapid antigen test","type":"article-journal"},"uris":["http://www.mendeley.com/documents/?uuid=2dd8536c-671e-45b4-98db-30c534c95605"]}],"mendeley":{"formattedCitation":"(31)","plainTextFormattedCitation":"(31)","previouslyFormattedCitation":"(30)"},"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(31)</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0.340 (0.288-0.394)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0.994 (0.978 - 0.999)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54.500 (13.575 -218.81)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0.665 (0.614 - 0.719)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82.007(20.035- 335.66)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Scohy</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{"citationItems":[{"id":"ITEM-1","itemData":{"DOI":"10.1016/j.jcv.2020.104455","ISSN":"18735967","PMID":"32485618","abstract":"Background: Ensuring accurate diagnosis is essential to limit the spread of SARS-CoV-2 and for the clinical management of COVID-19. Although real-time reverse transcription polymerase chain reaction (RT- qPCR) is the current recommended laboratory method to diagnose SARS-CoV-2 acute infection, several factors such as requirement of special equipment and skilled staff limit the use of these time-consuming molecular techniques. Recently, several easy to perform rapid antigen detection tests were developed and recommended in some countries as the first line of diagnostic. Objectives: The aim of this study was to evaluate the performances of the Coris COVID-19 Ag Respi-Strip test, a rapid immunochromatographic test for the detection of SARS-CoV-2 antigen, in comparison to RT-qPCR. Results: 148 nasopharyngeal swabs were tested. Amongst the 106 positive RT-qPCR samples, 32 were detected by the rapid antigen test, given an overall sensitivity of 30.2%. All the samples detected positive with the antigen rapid test were also positive with RT-qPCR. Conclusions: Higher viral loads are associated with better antigen detection rates. Unfortunately, the overall poor sensitivity of the COVID-19 Ag Respi-Strip does not allow using it alone as the frontline testing for COVID-19 diagnosis.","author":[{"dropping-particle":"","family":"Scohy","given":"Anaïs","non-dropping-particle":"","parse-names":false,"suffix":""},{"dropping-particle":"","family":"Anantharajah","given":"Ahalieyah","non-dropping-particle":"","parse-names":false,"suffix":""},{"dropping-particle":"","family":"Bodéus","given":"Monique","non-dropping-particle":"","parse-names":false,"suffix":""},{"dropping-particle":"","family":"Kabamba-Mukadi","given":"Benoît","non-dropping-particle":"","parse-names":false,"suffix":""},{"dropping-particle":"","family":"Verroken","given":"Alexia","non-dropping-particle":"","parse-names":false,"suffix":""},{"dropping-particle":"","family":"Rodriguez-Villalobos","given":"Hector","non-dropping-particle":"","parse-names":false,"suffix":""}],"container-title":"Journal of Clinical Virology","id":"ITEM-1","issued":{"date-parts":[["2020"]]},"title":"Low performance of rapid antigen detection test as frontline testing for COVID-19 diagnosis","type":"article-journal"},"uris":["http://www.mendeley.com/documents/?uuid=f2e61404-b5ed-45ac-8a18-64add996d0bf"]}],"mendeley":{"formattedCitation":"(24)","plainTextFormattedCitation":"(24)","previouslyFormattedCitation":"(23)"},"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(24)</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0.378 (0.291-0.472)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(0.916 - 1.000)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32.608 (2.053 -517.87)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0.628 (0.544 - 0.725)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51.913 (3.118- 864.30)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Toptan</w:t>
            </w:r>
            <w:proofErr w:type="spellEnd"/>
            <w:r w:rsidRPr="001A537D">
              <w:rPr>
                <w:rFonts w:ascii="Cambria" w:hAnsi="Cambria"/>
                <w:b w:val="0"/>
                <w:bCs w:val="0"/>
                <w:sz w:val="20"/>
                <w:szCs w:val="20"/>
              </w:rPr>
              <w:t xml:space="preserve">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{"citationItems":[{"id":"ITEM-1","itemData":{"DOI":"10.1016/j.jcv.2020.104713","ISSN":"18735967","PMID":"33352470","abstract":"Background: Severe acute respiratory syndrome coronavirus 2 (SARS-CoV-2) can spread from symptomatic patients with COVID-19, but also from asymptomatic individuals. Therefore, robust surveillance and timely interventions are essential for the control of virus spread within the community. In this regard the frequency of testing and speed of reporting, but not the test sensitivity alone, play a crucial role. Objectives: In order to reduce the costs and meet the expanding demands in real-time RT-PCR (rRT-PCR) testing for SARS-CoV-2, complementary assays, such as rapid antigen tests, have been developed. Rigorous analysis under varying conditions is required to assess the clinical performance of these tests and to ensure reproducible results. Results: We evaluated the sensitivity and specificity of a recently licensed rapid antigen test using 137 clinical samples in two institutions. Test sensitivity was between 88.2–89.6 % when applied to samples with viral loads typically seen in infectious patients. Of 32 rRT-PCR positive samples, 19 demonstrated infectivity in cell culture, and 84 % of these samples were reactive with the antigen test. Seven full-genome sequenced SARS-CoV-2 isolates and SARS-CoV-1 were detected with this antigen test, with no cross-reactivity against other common respiratory viruses. Conclusions: Numerous antigen tests are available for SARS-CoV-2 testing and their performance to detect infectious individuals may vary. Head-to-head comparison along with cell culture testing for infectivity may prove useful to identify better performing antigen tests. The antigen test analyzed in this study is easy-to-use, inexpensive, and scalable. It can be helpful in monitoring infection trends and thus has potential to reduce transmission.","author":[{"dropping-particle":"","family":"Toptan","given":"Tuna","non-dropping-particle":"","parse-names":false,"suffix":""},{"dropping-particle":"","family":"Eckermann","given":"Lisa","non-dropping-particle":"","parse-names":false,"suffix":""},{"dropping-particle":"","family":"Pfeiffer","given":"Annika E.","non-dropping-particle":"","parse-names":false,"suffix":""},{"dropping-particle":"","family":"Hoehl","given":"Sebastian","non-dropping-particle":"","parse-names":false,"suffix":""},{"dropping-particle":"","family":"Ciesek","given":"Sandra","non-dropping-particle":"","parse-names":false,"suffix":""},{"dropping-particle":"","family":"Drosten","given":"Christian","non-dropping-particle":"","parse-names":false,"suffix":""},{"dropping-particle":"","family":"Corman","given":"Victor M.","non-dropping-particle":"","parse-names":false,"suffix":""}],"container-title":"Journal of Clinical Virology","id":"ITEM-1","issued":{"date-parts":[["2021"]]},"title":"Evaluation of a SARS-CoV-2 rapid antigen test: Potential to help reduce community spread?","type":"article-journal"},"uris":["http://www.mendeley.com/documents/?uuid=86450baf-d2e5-4db9-931b-d89d024b9528"]}],"mendeley":{"formattedCitation":"(25)","plainTextFormattedCitation":"(25)","previouslyFormattedCitation":"(24)"},"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(25)</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0.500 (0.319 -0.681)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(0.907 - 1.000)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39.000 (2.432 -625.53)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0.506 (0.359 - 0.714)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77.000 (4.357 - 1360.8)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r w:rsidRPr="001A537D">
              <w:rPr>
                <w:rFonts w:ascii="Cambria" w:hAnsi="Cambria"/>
                <w:b w:val="0"/>
                <w:bCs w:val="0"/>
                <w:sz w:val="20"/>
                <w:szCs w:val="20"/>
              </w:rPr>
              <w:t>Torres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{"citationItems":[{"id":"ITEM-1","itemData":{"DOI":"10.1016/j.cmi.2020.12.022","ISSN":"14690691","PMID":"33421573","abstract":"Objectives: There is limited information on the performance of rapid antigen detection (RAD) tests to identify SARS-CoV-2-infected asymptomatic individuals. In this field study, we evaluated the Panbio™ COVID-19 Ag Rapid Test Device (Abbott Diagnostics, Jena, Germany) for this purpose. Methods: A total of 634 individuals (355 female; median age, 37 years; range, 9–87) were enrolled. Two nasopharyngeal swabs were collected from household (n = 338) and non-household contacts (n = 296) of COVID-19 cases. RAD testing was carried out at the point of care. The RT-PCR test used was the TaqPath COVID-19 Combo Kit (Thermo Fisher Scientific, MA, USA). Results: Household contacts were tested at a median of 2 days (range, 1–7) after diagnosis of the index case, whereas non-household contacts (n = 296) were tested at a median of 6 days (range, 1–7) after exposure. In total, 79 individuals (12.4%) tested positive by RT-PCR, of whom 38 (48.1%) yielded positive RAD results. The overall sensitivity and specificity of the RAD test was 48.1% (95% CI 37.4–58.9) and 100% (95% CI 99.3–100), respectively. Sensitivity was higher in household (50.8%; 95% CI 38.9–62.5) than in non-household (35.7%; 95% CI 16.3–61.2%) contacts. Individuals testing positive by RAD test were more likely (p &lt; 0.001) to become symptomatic than their negative counterparts. Discussion: The Panbio test displays low sensitivity in asymptomatic close contacts of COVID-19 patients, particularly in non-household contacts. Nonetheless, establishing the optimal timing for upper respiratory tract collection in this group seems imperative to pinpoint test sensitivity.","author":[{"dropping-particle":"","family":"Torres","given":"Ignacio","non-dropping-particle":"","parse-names":false,"suffix":""},{"dropping-particle":"","family":"Poujois","given":"Sandrine","non-dropping-particle":"","parse-names":false,"suffix":""},{"dropping-particle":"","family":"Albert","given":"Eliseo","non-dropping-particle":"","parse-names":false,"suffix":""},{"dropping-particle":"","family":"Colomina","given":"Javier","non-dropping-particle":"","parse-names":false,"suffix":""},{"dropping-particle":"","family":"Navarro","given":"David","non-dropping-particle":"","parse-names":false,"suffix":""}],"container-title":"Clinical Microbiology and Infection","id":"ITEM-1","issued":{"date-parts":[["2021"]]},"title":"Evaluation of a rapid antigen test (Panbio™ COVID-19 Ag rapid test device) for SARS-CoV-2 detection in asymptomatic close contacts of COVID-19 patients","type":"article-journal"},"uris":["http://www.mendeley.com/documents/?uuid=cf737055-6ebb-4488-ae6f-9a51200c3181"]}],"mendeley":{"formattedCitation":"(26)","plainTextFormattedCitation":"(26)","previouslyFormattedCitation":"(25)"},"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(26)</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0.060 (0.043-0.081)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(0.994 - 1.000)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77.000 (4.741 -1250.6)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0.940 (0.922 - 0.959)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81.905 (5.021- 1336.2)  </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r w:rsidRPr="001A537D">
              <w:rPr>
                <w:rFonts w:ascii="Cambria" w:hAnsi="Cambria"/>
                <w:b w:val="0"/>
                <w:bCs w:val="0"/>
                <w:sz w:val="20"/>
                <w:szCs w:val="20"/>
              </w:rPr>
              <w:t>Prince-Guerra et al.</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{"citationItems":[{"id":"ITEM-1","itemData":{"DOI":"10.15585/mmwr.mm7003e3","ISSN":"0149-2195","PMID":"33476316","abstract":"Rapid antigen tests, such as the Abbott BinaxNOW COVID-19 Ag Card (BinaxNOW), offer results more rapidly (approximately 15-30 minutes) and at a lower cost than do highly sensitive nucleic acid amplification tests (NAATs) (1). Rapid antigen tests have received Food and Drug Administration (FDA) Emergency Use Authorization (EUA) for use in symptomatic persons (2), but data are lacking on test performance in asymptomatic persons to inform expanded screening testing to rapidly identify and isolate infected persons (3). To evaluate the performance of the BinaxNOW rapid antigen test, it was used along with real-time reverse transcription-polymerase chain reaction (RT-PCR) testing to analyze 3,419 paired specimens collected from persons aged ≥10 years at two community testing sites in Pima County, Arizona, during November 3-17, 2020. Viral culture was performed on 274 of 303 residual real-time RT-PCR specimens with positive results by either test (29 were not available for culture). Compared with real-time RT-PCR testing, the BinaxNOW antigen test had a sensitivity of 64.2% for specimens from symptomatic persons and 35.8% for specimens from asymptomatic persons, with near 100% specificity in specimens from both groups. Virus was cultured from 96 of 274 (35.0%) specimens, including 85 (57.8%) of 147 with concordant antigen and real-time RT-PCR positive results, 11 (8.9%) of 124 with false-negative antigen test results, and none of three with false-positive antigen test results. Among specimens positive for viral culture, sensitivity was 92.6% for symptomatic and 78.6% for asymptomatic individuals. When the pretest probability for receiving positive test results for SARS-CoV-2 is elevated (e.g., in symptomatic persons or in persons with a known COVID-19 exposure), a negative antigen test result should be confirmed by NAAT (1). Despite a lower sensitivity to detect infection, rapid antigen tests can be an important tool for screening because of their quick turnaround time, lower costs and resource needs, high specificity, and high positive predictive value (PPV) in settings of high pretest probability. The faster turnaround time of the antigen test can help limit transmission by more rapidly identifying infectious persons for isolation, particularly when used as a component of serial testing strategies.","author":[{"dropping-particle":"","family":"Prince-Guerra","given":"Jessica L.","non-dropping-particle":"","parse-names":false,"suffix":""},{"dropping-particle":"","family":"Almendares","given":"Olivia","non-dropping-particle":"","parse-names":false,"suffix":""},{"dropping-particle":"","family":"Nolen","given":"Leisha D.","non-dropping-particle":"","parse-names":false,"suffix":""},{"dropping-particle":"","family":"Gunn","given":"Jayleen K. L.","non-dropping-particle":"","parse-names":false,"suffix":""},{"dropping-particle":"","family":"Dale","given":"Ariella P.","non-dropping-particle":"","parse-names":false,"suffix":""},{"dropping-particle":"","family":"Buono","given":"Sean A.","non-dropping-particle":"","parse-names":false,"suffix":""},{"dropping-particle":"","family":"Deutsch-Feldman","given":"Molly","non-dropping-particle":"","parse-names":false,"suffix":""},{"dropping-particle":"","family":"Suppiah","given":"Suganthi","non-dropping-particle":"","parse-names":false,"suffix":""},{"dropping-particle":"","family":"Hao","given":"LiJuan","non-dropping-particle":"","parse-names":false,"suffix":""},{"dropping-particle":"","family":"Zeng","given":"Yan","non-dropping-particle":"","parse-names":false,"suffix":""},{"dropping-particle":"","family":"Stevens","given":"Valerie A.","non-dropping-particle":"","parse-names":false,"suffix":""},{"dropping-particle":"","family":"Knipe","given":"Kristen","non-dropping-particle":"","parse-names":false,"suffix":""},{"dropping-particle":"","family":"Pompey","given":"Justine","non-dropping-particle":"","parse-names":false,"suffix":""},{"dropping-particle":"","family":"Atherstone","given":"Christine","non-dropping-particle":"","parse-names":false,"suffix":""},{"dropping-particle":"","family":"Bui","given":"David P.","non-dropping-particle":"","parse-names":false,"suffix":""},{"dropping-particle":"","family":"Powell","given":"Tracy","non-dropping-particle":"","parse-names":false,"suffix":""},{"dropping-particle":"","family":"Tamin","given":"Azaibi","non-dropping-particle":"","parse-names":false,"suffix":""},{"dropping-particle":"","family":"Harcourt","given":"Jennifer L.","non-dropping-particle":"","parse-names":false,"suffix":""},{"dropping-particle":"","family":"Shewmaker","given":"Patricia L.","non-dropping-particle":"","parse-names":false,"suffix":""},{"dropping-particle":"","family":"Medrzycki","given":"Magdalena","non-dropping-particle":"","parse-names":false,"suffix":""},{"dropping-particle":"","family":"Wong","given":"Phili","non-dropping-particle":"","parse-names":false,"suffix":""},{"dropping-particle":"","family":"Jain","given":"Shilpi","non-dropping-particle":"","parse-names":false,"suffix":""},{"dropping-particle":"","family":"Tejada-Strop","given":"Alexandra","non-dropping-particle":"","parse-names":false,"suffix":""},{"dropping-particle":"","family":"Rogers","given":"Shannon","non-dropping-particle":"","parse-names":false,"suffix":""},{"dropping-particle":"","family":"Emery","given":"Brian","non-dropping-particle":"","parse-names":false,"suffix":""},{"dropping-particle":"","family":"Wang","given":"Houping","non-dropping-particle":"","parse-names":false,"suffix":""},{"dropping-particle":"","family":"Petway","given":"Marla","non-dropping-particle":"","parse-names":false,"suffix":""},{"dropping-particle":"","family":"Bohannon","given":"Caitlin","non-dropping-particle":"","parse-names":false,"suffix":""},{"dropping-particle":"","family":"Folster","given":"Jennifer M.","non-dropping-particle":"","parse-names":false,"suffix":""},{"dropping-particle":"","family":"MacNeil","given":"Adam","non-dropping-particle":"","parse-names":false,"suffix":""},{"dropping-particle":"","family":"Salerno","given":"Reynolds","non-dropping-particle":"","parse-names":false,"suffix":""},{"dropping-particle":"","family":"Kuhnert-Tallman","given":"Wendi","non-dropping-particle":"","parse-names":false,"suffix":""},{"dropping-particle":"","family":"Tate","given":"Jacqueline E.","non-dropping-particle":"","parse-names":false,"suffix":""},{"dropping-particle":"","family":"Thornburg","given":"Natalie J.","non-dropping-particle":"","parse-names":false,"suffix":""},{"dropping-particle":"","family":"Kirking","given":"Hannah L.","non-dropping-particle":"","parse-names":false,"suffix":""},{"dropping-particle":"","family":"Sheiban","given":"Khalilullah","non-dropping-particle":"","parse-names":false,"suffix":""},{"dropping-particle":"","family":"Kudrna","given":"Julie","non-dropping-particle":"","parse-names":false,"suffix":""},{"dropping-particle":"","family":"Cullen","given":"Theresa","non-dropping-particle":"","parse-names":false,"suffix":""},{"dropping-particle":"","family":"Komatsu","given":"Kenneth K.","non-dropping-particle":"","parse-names":false,"suffix":""},{"dropping-particle":"","family":"Villanueva","given":"Julie M.","non-dropping-particle":"","parse-names":false,"suffix":""},{"dropping-particle":"","family":"Rose","given":"Dale A.","non-dropping-particle":"","parse-names":false,"suffix":""},{"dropping-particle":"","family":"Neatherlin","given":"John C.","non-dropping-particle":"","parse-names":false,"suffix":""},{"dropping-particle":"","family":"Anderson","given":"Mark","non-dropping-particle":"","parse-names":false,"suffix":""},{"dropping-particle":"","family":"Rota","given":"Paul A.","non-dropping-particle":"","parse-names":false,"suffix":""},{"dropping-particle":"","family":"Honein","given":"Margaret A.","non-dropping-particle":"","parse-names":false,"suffix":""},{"dropping-particle":"","family":"Bower","given":"William A.","non-dropping-particle":"","parse-names":false,"suffix":""}],"container-title":"MMWR. Morbidity and Mortality Weekly Report","id":"ITEM-1","issue":"3","issued":{"date-parts":[["2021"]]},"page":"100-105","title":"Evaluation of Abbott BinaxNOW Rapid Antigen Test for SARS-CoV-2 Infection at Two Community-Based Testing Sites — Pima County, Arizona, November 3–17, 2020","type":"article-journal","volume":"70"},"uris":["http://www.mendeley.com/documents/?uuid=e7217444-c83d-40f7-8d1f-a25e9578c754"]}],"mendeley":{"formattedCitation":"(35)","plainTextFormattedCitation":"(35)","previouslyFormattedCitation":"(34)"},"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(35)</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0.525 (0.467-0.583)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0.999 (0.997 - 1.000)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409.57 (152.91 -1097.0)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0.476 (0.422 - 0.536)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861.29 (314.78 - 2356.6)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Courtellemont</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10.1002/jmv.26896","ISSN":"0146-6615","author":[{"dropping-particle":"","family":"Courtellemont","given":"L.","non-dropping-particle":"","parse-names":false,"suffix":""},{"dropping-particle":"","family":"Guinard","given":"J.","non-dropping-particle":"","parse-names":false,"suffix":""},{"dropping-particle":"","family":"Guillaume","given":"C.","non-dropping-particle":"","parse-names":false,"suffix":""},{"dropping-particle":"","family":"Giaché","given":"S.","non-dropping-particle":"","parse-names":false,"suffix":""},{"dropping-particle":"","family":"Rzepecki","given":"V.","non-dropping-particle":"","parse-names":false,"suffix":""},{"dropping-particle":"","family":"Seve","given":"A.","non-dropping-particle":"","parse-names":false,"suffix":""},{"dropping-particle":"","family":"Gubavu","given":"C.","non-dropping-particle":"","parse-names":false,"suffix":""},{"dropping-particle":"","family":"Baud","given":"K.","non-dropping-particle":"","parse-names":false,"suffix":""},{"dropping-particle":"","family":"Helloco","given":"C.","non-dropping-particle":"Le","parse-names":false,"suffix":""},{"dropping-particle":"","family":"Cassuto","given":"G. N.","non-dropping-particle":"","parse-names":false,"suffix":""},{"dropping-particle":"","family":"Pialoux","given":"G.","non-dropping-particle":"","parse-names":false,"suffix":""},{"dropping-particle":"","family":"Hocqueloux","given":"L.","non-dropping-particle":"","parse-names":false,"suffix":""},{"dropping-particle":"","family":"Prazuck","given":"T.","non-dropping-particle":"","parse-names":false,"suffix":""}],"container-title":"Journal of Medical Virology","id":"ITEM-1","issued":{"date-parts":[["2021","3"]]},"page":"jmv.26896","title":"High performance of a novel antigen detection test on nasopharyngeal specimens for diagnosing SARS‐CoV‐2 infection","type":"article-journal"},"uris":["http://www.mendeley.com/documents/?uuid=f9741728-37e1-3b72-b9d2-e387edd8f9c1"]}],"mendeley":{"formattedCitation":"(9)","plainTextFormattedCitation":"(9)","previouslyFormattedCitation":"(8)"},"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(9)</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0.967 (0.918-0.991)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(0.971 - 1.000)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246.56 (15.502 -3921.4)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0.037 (0.015 - 0.092)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6658.3 (354.65 - 125004.7)</w:t>
            </w:r>
          </w:p>
        </w:tc>
      </w:tr>
      <w:tr w:rsidR="003313B5" w:rsidRPr="00BE5A9E" w:rsidTr="0033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Courtellemont</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10.1002/jmv.26896","ISSN":"0146-6615","author":[{"dropping-particle":"","family":"Courtellemont","given":"L.","non-dropping-particle":"","parse-names":false,"suffix":""},{"dropping-particle":"","family":"Guinard","given":"J.","non-dropping-particle":"","parse-names":false,"suffix":""},{"dropping-particle":"","family":"Guillaume","given":"C.","non-dropping-particle":"","parse-names":false,"suffix":""},{"dropping-particle":"","family":"Giaché","given":"S.","non-dropping-particle":"","parse-names":false,"suffix":""},{"dropping-particle":"","family":"Rzepecki","given":"V.","non-dropping-particle":"","parse-names":false,"suffix":""},{"dropping-particle":"","family":"Seve","given":"A.","non-dropping-particle":"","parse-names":false,"suffix":""},{"dropping-particle":"","family":"Gubavu","given":"C.","non-dropping-particle":"","parse-names":false,"suffix":""},{"dropping-particle":"","family":"Baud","given":"K.","non-dropping-particle":"","parse-names":false,"suffix":""},{"dropping-particle":"","family":"Helloco","given":"C.","non-dropping-particle":"Le","parse-names":false,"suffix":""},{"dropping-particle":"","family":"Cassuto","given":"G. N.","non-dropping-particle":"","parse-names":false,"suffix":""},{"dropping-particle":"","family":"Pialoux","given":"G.","non-dropping-particle":"","parse-names":false,"suffix":""},{"dropping-particle":"","family":"Hocqueloux","given":"L.","non-dropping-particle":"","parse-names":false,"suffix":""},{"dropping-particle":"","family":"Prazuck","given":"T.","non-dropping-particle":"","parse-names":false,"suffix":""}],"container-title":"Journal of Medical Virology","id":"ITEM-1","issued":{"date-parts":[["2021","3"]]},"page":"jmv.26896","title":"High performance of a novel antigen detection test on nasopharyngeal specimens for diagnosing SARS‐CoV‐2 infection","type":"article-journal"},"uris":["http://www.mendeley.com/documents/?uuid=f9741728-37e1-3b72-b9d2-e387edd8f9c1"]}],"mendeley":{"formattedCitation":"(9)","plainTextFormattedCitation":"(9)","previouslyFormattedCitation":"(8)"},"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(9)</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0.706 (0.525-0.849)   </w:t>
            </w:r>
          </w:p>
        </w:tc>
        <w:tc>
          <w:tcPr>
            <w:tcW w:w="23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(0.897 - 1.000)  </w:t>
            </w:r>
          </w:p>
        </w:tc>
        <w:tc>
          <w:tcPr>
            <w:tcW w:w="25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49.000 (3.100 -774.56) </w:t>
            </w:r>
          </w:p>
        </w:tc>
        <w:tc>
          <w:tcPr>
            <w:tcW w:w="2125"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0.304 (0.183 - 0.506)   </w:t>
            </w:r>
          </w:p>
        </w:tc>
        <w:tc>
          <w:tcPr>
            <w:tcW w:w="2694" w:type="dxa"/>
            <w:hideMark/>
          </w:tcPr>
          <w:p w:rsidR="003313B5" w:rsidRPr="001A537D" w:rsidRDefault="003313B5" w:rsidP="003313B5">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161.00 (9.002 - 2879.3)  </w:t>
            </w:r>
          </w:p>
        </w:tc>
      </w:tr>
      <w:tr w:rsidR="003313B5" w:rsidRPr="00BE5A9E" w:rsidTr="003313B5">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1A537D" w:rsidRDefault="003313B5" w:rsidP="003313B5">
            <w:pPr>
              <w:spacing w:line="360" w:lineRule="auto"/>
              <w:rPr>
                <w:rFonts w:ascii="Cambria" w:hAnsi="Cambria"/>
                <w:b w:val="0"/>
                <w:bCs w:val="0"/>
                <w:sz w:val="20"/>
                <w:szCs w:val="20"/>
              </w:rPr>
            </w:pPr>
            <w:proofErr w:type="spellStart"/>
            <w:r w:rsidRPr="001A537D">
              <w:rPr>
                <w:rFonts w:ascii="Cambria" w:hAnsi="Cambria"/>
                <w:b w:val="0"/>
                <w:bCs w:val="0"/>
                <w:sz w:val="20"/>
                <w:szCs w:val="20"/>
              </w:rPr>
              <w:t>Cerutti</w:t>
            </w:r>
            <w:proofErr w:type="spellEnd"/>
            <w:r w:rsidRPr="001A537D">
              <w:rPr>
                <w:rFonts w:ascii="Cambria" w:hAnsi="Cambria"/>
                <w:b w:val="0"/>
                <w:bCs w:val="0"/>
                <w:sz w:val="20"/>
                <w:szCs w:val="20"/>
              </w:rPr>
              <w:t xml:space="preserve"> et al. </w:t>
            </w:r>
            <w:r w:rsidRPr="001A537D">
              <w:rPr>
                <w:rFonts w:ascii="Cambria" w:hAnsi="Cambria"/>
                <w:sz w:val="20"/>
                <w:szCs w:val="20"/>
              </w:rPr>
              <w:fldChar w:fldCharType="begin" w:fldLock="1"/>
            </w:r>
            <w:r w:rsidRPr="001A537D">
              <w:rPr>
                <w:rFonts w:ascii="Cambria" w:hAnsi="Cambria"/>
                <w:b w:val="0"/>
                <w:bCs w:val="0"/>
                <w:sz w:val="20"/>
                <w:szCs w:val="20"/>
              </w:rPr>
              <w:instrText>ADDIN CSL_CITATION {"citationItems":[{"id":"ITEM-1","itemData":{"DOI":"10.1016/j.jcv.2020.104654","ISSN":"18735967","PMID":"33053494","abstract":"At the time of writing, FIND has listed four CE-marked SARSCoV-2 antigen tests. We evaluated the recently CE-approved rapid POCT SD-Biosensor for SARS-CoV-2 nucleoprotein detection in nasopharyngeal secretions from 330 patients admitted to the Emergency Room for a suspect of COVID-19 and travelers returning home from high risk countries. Sensitivity, specificity, accuracy, negative and predictive values were consistent with the use of the test to mass-screening for SARS-CoV-2 surveillance.","author":[{"dropping-particle":"","family":"Cerutti","given":"Francesco","non-dropping-particle":"","parse-names":false,"suffix":""},{"dropping-particle":"","family":"Burdino","given":"Elisa","non-dropping-particle":"","parse-names":false,"suffix":""},{"dropping-particle":"","family":"Milia","given":"Maria Grazia","non-dropping-particle":"","parse-names":false,"suffix":""},{"dropping-particle":"","family":"Allice","given":"Tiziano","non-dropping-particle":"","parse-names":false,"suffix":""},{"dropping-particle":"","family":"Gregori","given":"Gabriella","non-dropping-particle":"","parse-names":false,"suffix":""},{"dropping-particle":"","family":"Bruzzone","given":"Bianca","non-dropping-particle":"","parse-names":false,"suffix":""},{"dropping-particle":"","family":"Ghisetti","given":"Valeria","non-dropping-particle":"","parse-names":false,"suffix":""}],"container-title":"Journal of Clinical Virology","id":"ITEM-1","issued":{"date-parts":[["2020"]]},"title":"Urgent need of rapid tests for SARS CoV-2 antigen detection: Evaluation of the SD-Biosensor antigen test for SARS-CoV-2","type":"article-journal"},"uris":["http://www.mendeley.com/documents/?uuid=06cdc4c8-30f3-4b1c-b109-e9eca37b3221"]}],"mendeley":{"formattedCitation":"(36)","plainTextFormattedCitation":"(36)","previouslyFormattedCitation":"(35)"},"properties":{"noteIndex":0},"schema":"https://github.com/citation-style-language/schema/raw/master/csl-citation.json"}</w:instrText>
            </w:r>
            <w:r w:rsidRPr="001A537D">
              <w:rPr>
                <w:rFonts w:ascii="Cambria" w:hAnsi="Cambria"/>
                <w:sz w:val="20"/>
                <w:szCs w:val="20"/>
              </w:rPr>
              <w:fldChar w:fldCharType="separate"/>
            </w:r>
            <w:r w:rsidRPr="001A537D">
              <w:rPr>
                <w:rFonts w:ascii="Cambria" w:hAnsi="Cambria"/>
                <w:b w:val="0"/>
                <w:bCs w:val="0"/>
                <w:noProof/>
                <w:sz w:val="20"/>
                <w:szCs w:val="20"/>
              </w:rPr>
              <w:t>(36)</w:t>
            </w:r>
            <w:r w:rsidRPr="001A537D">
              <w:rPr>
                <w:rFonts w:ascii="Cambria" w:hAnsi="Cambria"/>
                <w:sz w:val="20"/>
                <w:szCs w:val="20"/>
              </w:rPr>
              <w:fldChar w:fldCharType="end"/>
            </w:r>
            <w:r w:rsidRPr="001A537D">
              <w:rPr>
                <w:rFonts w:ascii="Cambria" w:hAnsi="Cambria"/>
                <w:b w:val="0"/>
                <w:bCs w:val="0"/>
                <w:sz w:val="20"/>
                <w:szCs w:val="20"/>
              </w:rPr>
              <w:t xml:space="preserve">          </w:t>
            </w:r>
          </w:p>
        </w:tc>
        <w:tc>
          <w:tcPr>
            <w:tcW w:w="232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0.706 (0.612- 0.790)   </w:t>
            </w:r>
          </w:p>
        </w:tc>
        <w:tc>
          <w:tcPr>
            <w:tcW w:w="23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1.000 (0.983 - 1.000)   </w:t>
            </w:r>
          </w:p>
        </w:tc>
        <w:tc>
          <w:tcPr>
            <w:tcW w:w="25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312.82(19.576 - 4998.8)  </w:t>
            </w:r>
          </w:p>
        </w:tc>
        <w:tc>
          <w:tcPr>
            <w:tcW w:w="2125"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 xml:space="preserve">0.296 (0.222 - 0.395)   </w:t>
            </w:r>
          </w:p>
        </w:tc>
        <w:tc>
          <w:tcPr>
            <w:tcW w:w="2694" w:type="dxa"/>
            <w:hideMark/>
          </w:tcPr>
          <w:p w:rsidR="003313B5" w:rsidRPr="001A537D" w:rsidRDefault="003313B5" w:rsidP="003313B5">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A537D">
              <w:rPr>
                <w:rFonts w:ascii="Cambria" w:hAnsi="Cambria"/>
                <w:sz w:val="20"/>
                <w:szCs w:val="20"/>
              </w:rPr>
              <w:t>1056.4 (63.918 - 17459.1)</w:t>
            </w:r>
          </w:p>
        </w:tc>
      </w:tr>
    </w:tbl>
    <w:p w:rsidR="003313B5" w:rsidRDefault="003313B5" w:rsidP="003313B5">
      <w:pPr>
        <w:spacing w:line="360" w:lineRule="auto"/>
        <w:jc w:val="both"/>
        <w:rPr>
          <w:rFonts w:ascii="Cambria" w:hAnsi="Cambria" w:cstheme="minorHAnsi"/>
          <w:sz w:val="24"/>
          <w:szCs w:val="24"/>
        </w:rPr>
      </w:pPr>
      <w:r w:rsidRPr="00BE5A9E">
        <w:rPr>
          <w:rFonts w:ascii="Cambria" w:hAnsi="Cambria" w:cstheme="minorHAnsi"/>
          <w:b/>
          <w:bCs/>
          <w:sz w:val="24"/>
          <w:szCs w:val="24"/>
        </w:rPr>
        <w:t>Table 2.</w:t>
      </w:r>
      <w:r w:rsidRPr="00BE5A9E">
        <w:rPr>
          <w:rFonts w:ascii="Cambria" w:hAnsi="Cambria" w:cstheme="minorHAnsi"/>
          <w:sz w:val="24"/>
          <w:szCs w:val="24"/>
        </w:rPr>
        <w:t xml:space="preserve"> Sub analysis of sensitivity and specificity for nasopharyngeal swab with 95% confidence interval.   </w:t>
      </w:r>
    </w:p>
    <w:p w:rsidR="003313B5" w:rsidRDefault="003313B5" w:rsidP="003313B5">
      <w:pPr>
        <w:spacing w:line="360" w:lineRule="auto"/>
        <w:ind w:left="-1134" w:right="-1351"/>
        <w:jc w:val="both"/>
        <w:rPr>
          <w:rFonts w:ascii="Cambria" w:hAnsi="Cambria" w:cstheme="minorHAnsi"/>
          <w:sz w:val="24"/>
          <w:szCs w:val="24"/>
        </w:rPr>
        <w:sectPr w:rsidR="003313B5" w:rsidSect="003313B5">
          <w:footerReference w:type="default" r:id="rId6"/>
          <w:pgSz w:w="15840" w:h="12240" w:orient="landscape"/>
          <w:pgMar w:top="1440" w:right="1440" w:bottom="1440" w:left="1440" w:header="708" w:footer="708" w:gutter="0"/>
          <w:cols w:space="708"/>
          <w:docGrid w:linePitch="360"/>
        </w:sectPr>
      </w:pPr>
    </w:p>
    <w:p w:rsidR="003313B5" w:rsidRPr="00BE5A9E" w:rsidRDefault="003313B5" w:rsidP="00482762">
      <w:pPr>
        <w:spacing w:line="360" w:lineRule="auto"/>
        <w:jc w:val="both"/>
        <w:rPr>
          <w:rFonts w:ascii="Cambria" w:hAnsi="Cambria" w:cstheme="minorHAnsi"/>
          <w:sz w:val="24"/>
          <w:szCs w:val="24"/>
        </w:rPr>
      </w:pPr>
      <w:r w:rsidRPr="00BE5A9E">
        <w:rPr>
          <w:rFonts w:ascii="Cambria" w:hAnsi="Cambria" w:cstheme="minorHAnsi"/>
          <w:b/>
          <w:bCs/>
          <w:sz w:val="24"/>
          <w:szCs w:val="24"/>
        </w:rPr>
        <w:lastRenderedPageBreak/>
        <w:t>Figure 3.</w:t>
      </w:r>
      <w:r w:rsidRPr="00BE5A9E">
        <w:rPr>
          <w:rFonts w:ascii="Cambria" w:hAnsi="Cambria" w:cstheme="minorHAnsi"/>
          <w:sz w:val="24"/>
          <w:szCs w:val="24"/>
        </w:rPr>
        <w:t xml:space="preserve"> A forest plot showing the estimates for sensitivity (</w:t>
      </w:r>
      <w:r w:rsidR="00482762">
        <w:rPr>
          <w:rFonts w:ascii="Cambria" w:hAnsi="Cambria" w:cstheme="minorHAnsi"/>
          <w:sz w:val="24"/>
          <w:szCs w:val="24"/>
        </w:rPr>
        <w:t>A</w:t>
      </w:r>
      <w:r w:rsidRPr="00BE5A9E">
        <w:rPr>
          <w:rFonts w:ascii="Cambria" w:hAnsi="Cambria" w:cstheme="minorHAnsi"/>
          <w:sz w:val="24"/>
          <w:szCs w:val="24"/>
        </w:rPr>
        <w:t>) and specificity (</w:t>
      </w:r>
      <w:r w:rsidR="00482762">
        <w:rPr>
          <w:rFonts w:ascii="Cambria" w:hAnsi="Cambria" w:cstheme="minorHAnsi"/>
          <w:sz w:val="24"/>
          <w:szCs w:val="24"/>
        </w:rPr>
        <w:t>B</w:t>
      </w:r>
      <w:r w:rsidRPr="00BE5A9E">
        <w:rPr>
          <w:rFonts w:ascii="Cambria" w:hAnsi="Cambria" w:cstheme="minorHAnsi"/>
          <w:sz w:val="24"/>
          <w:szCs w:val="24"/>
        </w:rPr>
        <w:t xml:space="preserve">) for nasopharyngeal swab. </w:t>
      </w:r>
    </w:p>
    <w:p w:rsidR="00C90E07" w:rsidRDefault="00C90E07" w:rsidP="00623004">
      <w:pPr>
        <w:spacing w:line="360" w:lineRule="auto"/>
        <w:rPr>
          <w:rFonts w:ascii="Cambria" w:hAnsi="Cambria" w:cstheme="minorHAnsi"/>
          <w:sz w:val="24"/>
          <w:szCs w:val="24"/>
        </w:rPr>
        <w:sectPr w:rsidR="00C90E07" w:rsidSect="003313B5">
          <w:pgSz w:w="12240" w:h="15840"/>
          <w:pgMar w:top="1440" w:right="1440" w:bottom="1440" w:left="1440" w:header="708" w:footer="708" w:gutter="0"/>
          <w:cols w:space="708"/>
          <w:docGrid w:linePitch="360"/>
        </w:sectPr>
      </w:pPr>
      <w:r>
        <w:rPr>
          <w:rFonts w:ascii="Cambria" w:hAnsi="Cambria" w:cstheme="minorHAnsi"/>
          <w:noProof/>
          <w:sz w:val="24"/>
          <w:szCs w:val="24"/>
        </w:rPr>
        <w:drawing>
          <wp:inline distT="0" distB="0" distL="0" distR="0">
            <wp:extent cx="4695825" cy="724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248525"/>
                    </a:xfrm>
                    <a:prstGeom prst="rect">
                      <a:avLst/>
                    </a:prstGeom>
                    <a:noFill/>
                    <a:ln>
                      <a:noFill/>
                    </a:ln>
                  </pic:spPr>
                </pic:pic>
              </a:graphicData>
            </a:graphic>
          </wp:inline>
        </w:drawing>
      </w:r>
    </w:p>
    <w:p w:rsidR="003313B5" w:rsidRPr="00BE5A9E" w:rsidRDefault="003313B5" w:rsidP="003313B5">
      <w:pPr>
        <w:spacing w:line="360" w:lineRule="auto"/>
        <w:rPr>
          <w:rFonts w:ascii="Cambria" w:hAnsi="Cambria" w:cstheme="minorHAnsi"/>
          <w:sz w:val="24"/>
          <w:szCs w:val="24"/>
        </w:rPr>
      </w:pPr>
    </w:p>
    <w:p w:rsidR="003313B5" w:rsidRPr="00BE5A9E" w:rsidRDefault="003313B5" w:rsidP="003313B5">
      <w:pPr>
        <w:spacing w:line="360" w:lineRule="auto"/>
        <w:rPr>
          <w:rFonts w:ascii="Cambria" w:hAnsi="Cambria" w:cstheme="minorHAnsi"/>
          <w:sz w:val="24"/>
          <w:szCs w:val="24"/>
        </w:rPr>
      </w:pPr>
    </w:p>
    <w:p w:rsidR="003313B5" w:rsidRPr="00BE5A9E" w:rsidRDefault="003313B5" w:rsidP="00C90E07">
      <w:pPr>
        <w:spacing w:line="360" w:lineRule="auto"/>
        <w:rPr>
          <w:rFonts w:ascii="Cambria" w:hAnsi="Cambria" w:cstheme="minorHAnsi"/>
          <w:sz w:val="24"/>
          <w:szCs w:val="24"/>
        </w:rPr>
      </w:pPr>
      <w:r w:rsidRPr="00BE5A9E">
        <w:rPr>
          <w:rFonts w:ascii="Cambria" w:hAnsi="Cambria" w:cstheme="minorHAnsi"/>
          <w:b/>
          <w:bCs/>
          <w:sz w:val="24"/>
          <w:szCs w:val="24"/>
        </w:rPr>
        <w:t>Table 3.</w:t>
      </w:r>
      <w:r w:rsidRPr="00BE5A9E">
        <w:rPr>
          <w:rFonts w:ascii="Cambria" w:hAnsi="Cambria" w:cstheme="minorHAnsi"/>
          <w:sz w:val="24"/>
          <w:szCs w:val="24"/>
        </w:rPr>
        <w:t xml:space="preserve"> Sub analysis of sensitivity and specificity for </w:t>
      </w:r>
      <w:r w:rsidR="00C90E07">
        <w:rPr>
          <w:rFonts w:ascii="Cambria" w:hAnsi="Cambria" w:cstheme="minorHAnsi"/>
          <w:sz w:val="24"/>
          <w:szCs w:val="24"/>
        </w:rPr>
        <w:t>t</w:t>
      </w:r>
      <w:r w:rsidRPr="00BE5A9E">
        <w:rPr>
          <w:rFonts w:ascii="Cambria" w:hAnsi="Cambria" w:cstheme="minorHAnsi"/>
          <w:sz w:val="24"/>
          <w:szCs w:val="24"/>
        </w:rPr>
        <w:t xml:space="preserve">hroat washing and </w:t>
      </w:r>
      <w:proofErr w:type="spellStart"/>
      <w:r w:rsidR="00C90E07">
        <w:rPr>
          <w:rFonts w:ascii="Cambria" w:hAnsi="Cambria" w:cstheme="minorHAnsi"/>
          <w:sz w:val="24"/>
          <w:szCs w:val="24"/>
        </w:rPr>
        <w:t>b</w:t>
      </w:r>
      <w:r w:rsidRPr="00BE5A9E">
        <w:rPr>
          <w:rFonts w:ascii="Cambria" w:hAnsi="Cambria" w:cstheme="minorHAnsi"/>
          <w:sz w:val="24"/>
          <w:szCs w:val="24"/>
        </w:rPr>
        <w:t>roncho</w:t>
      </w:r>
      <w:proofErr w:type="spellEnd"/>
      <w:r w:rsidR="00C90E07">
        <w:rPr>
          <w:rFonts w:ascii="Cambria" w:hAnsi="Cambria" w:cstheme="minorHAnsi"/>
          <w:sz w:val="24"/>
          <w:szCs w:val="24"/>
        </w:rPr>
        <w:t>-</w:t>
      </w:r>
      <w:r w:rsidRPr="00BE5A9E">
        <w:rPr>
          <w:rFonts w:ascii="Cambria" w:hAnsi="Cambria" w:cstheme="minorHAnsi"/>
          <w:sz w:val="24"/>
          <w:szCs w:val="24"/>
        </w:rPr>
        <w:t xml:space="preserve">alveolar fluids with 95% confidence interval.   </w:t>
      </w:r>
    </w:p>
    <w:tbl>
      <w:tblPr>
        <w:tblStyle w:val="PlainTable4"/>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9"/>
        <w:gridCol w:w="2126"/>
        <w:gridCol w:w="2127"/>
        <w:gridCol w:w="2409"/>
        <w:gridCol w:w="2268"/>
        <w:gridCol w:w="2552"/>
      </w:tblGrid>
      <w:tr w:rsidR="003313B5" w:rsidRPr="00BE5A9E" w:rsidTr="00585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D9D9D9" w:themeFill="background1" w:themeFillShade="D9"/>
            <w:hideMark/>
          </w:tcPr>
          <w:p w:rsidR="003313B5" w:rsidRPr="00B4464D" w:rsidRDefault="003313B5" w:rsidP="00585540">
            <w:pPr>
              <w:spacing w:line="360" w:lineRule="auto"/>
              <w:jc w:val="center"/>
              <w:rPr>
                <w:rFonts w:ascii="Cambria" w:hAnsi="Cambria"/>
                <w:sz w:val="20"/>
                <w:szCs w:val="20"/>
              </w:rPr>
            </w:pPr>
            <w:r w:rsidRPr="00B4464D">
              <w:rPr>
                <w:rFonts w:ascii="Cambria" w:hAnsi="Cambria"/>
                <w:sz w:val="20"/>
                <w:szCs w:val="20"/>
              </w:rPr>
              <w:t>Study</w:t>
            </w:r>
          </w:p>
        </w:tc>
        <w:tc>
          <w:tcPr>
            <w:tcW w:w="2126" w:type="dxa"/>
            <w:shd w:val="clear" w:color="auto" w:fill="D9D9D9" w:themeFill="background1" w:themeFillShade="D9"/>
            <w:hideMark/>
          </w:tcPr>
          <w:p w:rsidR="003313B5" w:rsidRPr="00B4464D"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Sensitivity</w:t>
            </w:r>
          </w:p>
        </w:tc>
        <w:tc>
          <w:tcPr>
            <w:tcW w:w="2127" w:type="dxa"/>
            <w:shd w:val="clear" w:color="auto" w:fill="D9D9D9" w:themeFill="background1" w:themeFillShade="D9"/>
            <w:hideMark/>
          </w:tcPr>
          <w:p w:rsidR="003313B5" w:rsidRPr="00B4464D"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Specificity</w:t>
            </w:r>
          </w:p>
        </w:tc>
        <w:tc>
          <w:tcPr>
            <w:tcW w:w="2409" w:type="dxa"/>
            <w:shd w:val="clear" w:color="auto" w:fill="D9D9D9" w:themeFill="background1" w:themeFillShade="D9"/>
            <w:hideMark/>
          </w:tcPr>
          <w:p w:rsidR="003313B5" w:rsidRPr="00B4464D"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Positive LR</w:t>
            </w:r>
          </w:p>
        </w:tc>
        <w:tc>
          <w:tcPr>
            <w:tcW w:w="2268" w:type="dxa"/>
            <w:shd w:val="clear" w:color="auto" w:fill="D9D9D9" w:themeFill="background1" w:themeFillShade="D9"/>
            <w:hideMark/>
          </w:tcPr>
          <w:p w:rsidR="003313B5" w:rsidRPr="00B4464D"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Negative LR</w:t>
            </w:r>
          </w:p>
        </w:tc>
        <w:tc>
          <w:tcPr>
            <w:tcW w:w="2552" w:type="dxa"/>
            <w:shd w:val="clear" w:color="auto" w:fill="D9D9D9" w:themeFill="background1" w:themeFillShade="D9"/>
            <w:hideMark/>
          </w:tcPr>
          <w:p w:rsidR="003313B5" w:rsidRPr="00B4464D"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DOR</w:t>
            </w:r>
          </w:p>
        </w:tc>
      </w:tr>
      <w:tr w:rsidR="003313B5" w:rsidRPr="00BE5A9E" w:rsidTr="005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3313B5" w:rsidRPr="00B4464D" w:rsidRDefault="003313B5" w:rsidP="00585540">
            <w:pPr>
              <w:spacing w:line="360" w:lineRule="auto"/>
              <w:jc w:val="center"/>
              <w:rPr>
                <w:rFonts w:ascii="Cambria" w:hAnsi="Cambria"/>
                <w:b w:val="0"/>
                <w:bCs w:val="0"/>
                <w:sz w:val="20"/>
                <w:szCs w:val="20"/>
              </w:rPr>
            </w:pPr>
            <w:proofErr w:type="spellStart"/>
            <w:r w:rsidRPr="00B4464D">
              <w:rPr>
                <w:rFonts w:ascii="Cambria" w:hAnsi="Cambria"/>
                <w:b w:val="0"/>
                <w:bCs w:val="0"/>
                <w:sz w:val="20"/>
                <w:szCs w:val="20"/>
              </w:rPr>
              <w:t>Schildgen</w:t>
            </w:r>
            <w:proofErr w:type="spellEnd"/>
            <w:r w:rsidRPr="00B4464D">
              <w:rPr>
                <w:rFonts w:ascii="Cambria" w:hAnsi="Cambria"/>
                <w:b w:val="0"/>
                <w:bCs w:val="0"/>
                <w:sz w:val="20"/>
                <w:szCs w:val="20"/>
              </w:rPr>
              <w:t xml:space="preserve"> et al. </w:t>
            </w:r>
            <w:r w:rsidRPr="00B4464D">
              <w:rPr>
                <w:rFonts w:ascii="Cambria" w:hAnsi="Cambria"/>
                <w:sz w:val="20"/>
                <w:szCs w:val="20"/>
              </w:rPr>
              <w:fldChar w:fldCharType="begin" w:fldLock="1"/>
            </w:r>
            <w:r w:rsidRPr="00B4464D">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B4464D">
              <w:rPr>
                <w:rFonts w:ascii="Cambria" w:hAnsi="Cambria"/>
                <w:sz w:val="20"/>
                <w:szCs w:val="20"/>
              </w:rPr>
              <w:fldChar w:fldCharType="separate"/>
            </w:r>
            <w:r w:rsidRPr="00B4464D">
              <w:rPr>
                <w:rFonts w:ascii="Cambria" w:hAnsi="Cambria"/>
                <w:b w:val="0"/>
                <w:bCs w:val="0"/>
                <w:noProof/>
                <w:sz w:val="20"/>
                <w:szCs w:val="20"/>
              </w:rPr>
              <w:t>(32)</w:t>
            </w:r>
            <w:r w:rsidRPr="00B4464D">
              <w:rPr>
                <w:rFonts w:ascii="Cambria" w:hAnsi="Cambria"/>
                <w:sz w:val="20"/>
                <w:szCs w:val="20"/>
              </w:rPr>
              <w:fldChar w:fldCharType="end"/>
            </w:r>
          </w:p>
        </w:tc>
        <w:tc>
          <w:tcPr>
            <w:tcW w:w="2126"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0.329 (0.223- 0.449)</w:t>
            </w:r>
          </w:p>
        </w:tc>
        <w:tc>
          <w:tcPr>
            <w:tcW w:w="2127"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0.877 (0.779- 0.942)</w:t>
            </w:r>
          </w:p>
        </w:tc>
        <w:tc>
          <w:tcPr>
            <w:tcW w:w="2409"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2.667 (1.332 - 5.338)</w:t>
            </w:r>
          </w:p>
        </w:tc>
        <w:tc>
          <w:tcPr>
            <w:tcW w:w="2268"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0.766 (0.638 - 0.919)</w:t>
            </w:r>
          </w:p>
        </w:tc>
        <w:tc>
          <w:tcPr>
            <w:tcW w:w="2552"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3.483(1.486- 8.162)</w:t>
            </w:r>
          </w:p>
        </w:tc>
      </w:tr>
      <w:tr w:rsidR="003313B5" w:rsidRPr="00BE5A9E" w:rsidTr="00585540">
        <w:tc>
          <w:tcPr>
            <w:cnfStyle w:val="001000000000" w:firstRow="0" w:lastRow="0" w:firstColumn="1" w:lastColumn="0" w:oddVBand="0" w:evenVBand="0" w:oddHBand="0" w:evenHBand="0" w:firstRowFirstColumn="0" w:firstRowLastColumn="0" w:lastRowFirstColumn="0" w:lastRowLastColumn="0"/>
            <w:tcW w:w="2269" w:type="dxa"/>
            <w:hideMark/>
          </w:tcPr>
          <w:p w:rsidR="003313B5" w:rsidRPr="00B4464D" w:rsidRDefault="003313B5" w:rsidP="00585540">
            <w:pPr>
              <w:spacing w:line="360" w:lineRule="auto"/>
              <w:jc w:val="center"/>
              <w:rPr>
                <w:rFonts w:ascii="Cambria" w:hAnsi="Cambria"/>
                <w:b w:val="0"/>
                <w:bCs w:val="0"/>
                <w:sz w:val="20"/>
                <w:szCs w:val="20"/>
              </w:rPr>
            </w:pPr>
            <w:proofErr w:type="spellStart"/>
            <w:r w:rsidRPr="00B4464D">
              <w:rPr>
                <w:rFonts w:ascii="Cambria" w:hAnsi="Cambria"/>
                <w:b w:val="0"/>
                <w:bCs w:val="0"/>
                <w:sz w:val="20"/>
                <w:szCs w:val="20"/>
              </w:rPr>
              <w:t>Schildgen</w:t>
            </w:r>
            <w:proofErr w:type="spellEnd"/>
            <w:r w:rsidRPr="00B4464D">
              <w:rPr>
                <w:rFonts w:ascii="Cambria" w:hAnsi="Cambria"/>
                <w:b w:val="0"/>
                <w:bCs w:val="0"/>
                <w:sz w:val="20"/>
                <w:szCs w:val="20"/>
              </w:rPr>
              <w:t xml:space="preserve"> et al. </w:t>
            </w:r>
            <w:r w:rsidRPr="00B4464D">
              <w:rPr>
                <w:rFonts w:ascii="Cambria" w:hAnsi="Cambria"/>
                <w:sz w:val="20"/>
                <w:szCs w:val="20"/>
              </w:rPr>
              <w:fldChar w:fldCharType="begin" w:fldLock="1"/>
            </w:r>
            <w:r w:rsidRPr="00B4464D">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B4464D">
              <w:rPr>
                <w:rFonts w:ascii="Cambria" w:hAnsi="Cambria"/>
                <w:sz w:val="20"/>
                <w:szCs w:val="20"/>
              </w:rPr>
              <w:fldChar w:fldCharType="separate"/>
            </w:r>
            <w:r w:rsidRPr="00B4464D">
              <w:rPr>
                <w:rFonts w:ascii="Cambria" w:hAnsi="Cambria"/>
                <w:b w:val="0"/>
                <w:bCs w:val="0"/>
                <w:noProof/>
                <w:sz w:val="20"/>
                <w:szCs w:val="20"/>
              </w:rPr>
              <w:t>(32)</w:t>
            </w:r>
            <w:r w:rsidRPr="00B4464D">
              <w:rPr>
                <w:rFonts w:ascii="Cambria" w:hAnsi="Cambria"/>
                <w:sz w:val="20"/>
                <w:szCs w:val="20"/>
              </w:rPr>
              <w:fldChar w:fldCharType="end"/>
            </w:r>
          </w:p>
        </w:tc>
        <w:tc>
          <w:tcPr>
            <w:tcW w:w="2126"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0.500 (0.381- 0.619)</w:t>
            </w:r>
          </w:p>
        </w:tc>
        <w:tc>
          <w:tcPr>
            <w:tcW w:w="2127"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0.781 (0.669- 0.869)</w:t>
            </w:r>
          </w:p>
        </w:tc>
        <w:tc>
          <w:tcPr>
            <w:tcW w:w="2409"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2.281 (1.399 - 3.721)</w:t>
            </w:r>
          </w:p>
        </w:tc>
        <w:tc>
          <w:tcPr>
            <w:tcW w:w="2268"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0.640 (0.495- 0.829)</w:t>
            </w:r>
          </w:p>
        </w:tc>
        <w:tc>
          <w:tcPr>
            <w:tcW w:w="2552"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3.563 (1.738 - 7.302)</w:t>
            </w:r>
          </w:p>
        </w:tc>
      </w:tr>
      <w:tr w:rsidR="003313B5" w:rsidRPr="00BE5A9E" w:rsidTr="005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3313B5" w:rsidRPr="00B4464D" w:rsidRDefault="003313B5" w:rsidP="00585540">
            <w:pPr>
              <w:spacing w:line="360" w:lineRule="auto"/>
              <w:jc w:val="center"/>
              <w:rPr>
                <w:rFonts w:ascii="Cambria" w:hAnsi="Cambria"/>
                <w:b w:val="0"/>
                <w:bCs w:val="0"/>
                <w:sz w:val="20"/>
                <w:szCs w:val="20"/>
              </w:rPr>
            </w:pPr>
            <w:proofErr w:type="spellStart"/>
            <w:r w:rsidRPr="00B4464D">
              <w:rPr>
                <w:rFonts w:ascii="Cambria" w:hAnsi="Cambria"/>
                <w:b w:val="0"/>
                <w:bCs w:val="0"/>
                <w:sz w:val="20"/>
                <w:szCs w:val="20"/>
              </w:rPr>
              <w:t>Schildgen</w:t>
            </w:r>
            <w:proofErr w:type="spellEnd"/>
            <w:r w:rsidRPr="00B4464D">
              <w:rPr>
                <w:rFonts w:ascii="Cambria" w:hAnsi="Cambria"/>
                <w:b w:val="0"/>
                <w:bCs w:val="0"/>
                <w:sz w:val="20"/>
                <w:szCs w:val="20"/>
              </w:rPr>
              <w:t xml:space="preserve"> et al. </w:t>
            </w:r>
            <w:r w:rsidRPr="00B4464D">
              <w:rPr>
                <w:rFonts w:ascii="Cambria" w:hAnsi="Cambria"/>
                <w:sz w:val="20"/>
                <w:szCs w:val="20"/>
              </w:rPr>
              <w:fldChar w:fldCharType="begin" w:fldLock="1"/>
            </w:r>
            <w:r w:rsidRPr="00B4464D">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B4464D">
              <w:rPr>
                <w:rFonts w:ascii="Cambria" w:hAnsi="Cambria"/>
                <w:sz w:val="20"/>
                <w:szCs w:val="20"/>
              </w:rPr>
              <w:fldChar w:fldCharType="separate"/>
            </w:r>
            <w:r w:rsidRPr="00B4464D">
              <w:rPr>
                <w:rFonts w:ascii="Cambria" w:hAnsi="Cambria"/>
                <w:b w:val="0"/>
                <w:bCs w:val="0"/>
                <w:noProof/>
                <w:sz w:val="20"/>
                <w:szCs w:val="20"/>
              </w:rPr>
              <w:t>(32)</w:t>
            </w:r>
            <w:r w:rsidRPr="00B4464D">
              <w:rPr>
                <w:rFonts w:ascii="Cambria" w:hAnsi="Cambria"/>
                <w:sz w:val="20"/>
                <w:szCs w:val="20"/>
              </w:rPr>
              <w:fldChar w:fldCharType="end"/>
            </w:r>
          </w:p>
        </w:tc>
        <w:tc>
          <w:tcPr>
            <w:tcW w:w="2126"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0.877 (0.779- 0.942)</w:t>
            </w:r>
          </w:p>
        </w:tc>
        <w:tc>
          <w:tcPr>
            <w:tcW w:w="2127"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0.795 (0.684- 0.880)</w:t>
            </w:r>
          </w:p>
        </w:tc>
        <w:tc>
          <w:tcPr>
            <w:tcW w:w="2409"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4.267 (2.696- 6.753)</w:t>
            </w:r>
          </w:p>
        </w:tc>
        <w:tc>
          <w:tcPr>
            <w:tcW w:w="2268"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0.155(0.083 - 0.289)</w:t>
            </w:r>
          </w:p>
        </w:tc>
        <w:tc>
          <w:tcPr>
            <w:tcW w:w="2552" w:type="dxa"/>
            <w:hideMark/>
          </w:tcPr>
          <w:p w:rsidR="003313B5" w:rsidRPr="00B4464D"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4464D">
              <w:rPr>
                <w:rFonts w:ascii="Cambria" w:hAnsi="Cambria"/>
                <w:sz w:val="20"/>
                <w:szCs w:val="20"/>
              </w:rPr>
              <w:t>27.496(11.184- 67.599)</w:t>
            </w:r>
          </w:p>
        </w:tc>
      </w:tr>
      <w:tr w:rsidR="003313B5" w:rsidRPr="00BE5A9E" w:rsidTr="00585540">
        <w:tc>
          <w:tcPr>
            <w:cnfStyle w:val="001000000000" w:firstRow="0" w:lastRow="0" w:firstColumn="1" w:lastColumn="0" w:oddVBand="0" w:evenVBand="0" w:oddHBand="0" w:evenHBand="0" w:firstRowFirstColumn="0" w:firstRowLastColumn="0" w:lastRowFirstColumn="0" w:lastRowLastColumn="0"/>
            <w:tcW w:w="2269" w:type="dxa"/>
            <w:hideMark/>
          </w:tcPr>
          <w:p w:rsidR="003313B5" w:rsidRPr="00B4464D" w:rsidRDefault="003313B5" w:rsidP="00585540">
            <w:pPr>
              <w:spacing w:line="360" w:lineRule="auto"/>
              <w:jc w:val="center"/>
              <w:rPr>
                <w:rFonts w:ascii="Cambria" w:hAnsi="Cambria"/>
                <w:b w:val="0"/>
                <w:bCs w:val="0"/>
                <w:sz w:val="20"/>
                <w:szCs w:val="20"/>
              </w:rPr>
            </w:pPr>
            <w:r w:rsidRPr="00B4464D">
              <w:rPr>
                <w:rFonts w:ascii="Cambria" w:hAnsi="Cambria"/>
                <w:b w:val="0"/>
                <w:bCs w:val="0"/>
                <w:sz w:val="20"/>
                <w:szCs w:val="20"/>
              </w:rPr>
              <w:t xml:space="preserve">CK </w:t>
            </w:r>
            <w:proofErr w:type="spellStart"/>
            <w:r w:rsidRPr="00B4464D">
              <w:rPr>
                <w:rFonts w:ascii="Cambria" w:hAnsi="Cambria"/>
                <w:b w:val="0"/>
                <w:bCs w:val="0"/>
                <w:sz w:val="20"/>
                <w:szCs w:val="20"/>
              </w:rPr>
              <w:t>Mak</w:t>
            </w:r>
            <w:proofErr w:type="spellEnd"/>
            <w:r w:rsidRPr="00B4464D">
              <w:rPr>
                <w:rFonts w:ascii="Cambria" w:hAnsi="Cambria"/>
                <w:b w:val="0"/>
                <w:bCs w:val="0"/>
                <w:sz w:val="20"/>
                <w:szCs w:val="20"/>
              </w:rPr>
              <w:t xml:space="preserve"> et al. </w:t>
            </w:r>
            <w:r w:rsidRPr="00B4464D">
              <w:rPr>
                <w:rFonts w:ascii="Cambria" w:hAnsi="Cambria"/>
                <w:sz w:val="20"/>
                <w:szCs w:val="20"/>
              </w:rPr>
              <w:fldChar w:fldCharType="begin" w:fldLock="1"/>
            </w:r>
            <w:r w:rsidRPr="00B4464D">
              <w:rPr>
                <w:rFonts w:ascii="Cambria" w:hAnsi="Cambria"/>
                <w:b w:val="0"/>
                <w:bCs w:val="0"/>
                <w:sz w:val="20"/>
                <w:szCs w:val="20"/>
              </w:rPr>
              <w:instrText>ADDIN CSL_CITATION {"citationItems":[{"id":"ITEM-1","itemData":{"DOI":"10.1016/j.jcv.2020.104500","ISSN":"18735967","PMID":"32585619","abstract":"Background: The rapid diagnosis of Coronavirus Disease 2019 (COVID-19) patients is essential to reduce the disease spread. Rapid antigen detection (RAD) tests are available, however, there is scanty data on the performance of RAD tests. Objective: To evaluate the performance of the commercially available BIOCREDIT COVID-19 Ag test and compare it with RT-PCR for detecting Severe Acute Respiratory Syndrome Coronavirus 2 (SARS-CoV-2) virus. Analytical sensitivity for the detection of SARS-CoV-2 virus was determined for the RAD test using viral culture and RT-PCR as reference methods. The RAD test was further evaluated using respiratory samples collected from confirmed COVID-19 patients. The results were compared with RT-PCR test. Results: The detection limits between RAD test, viral culture and RT-PCR varied hugely. RAD was 103 fold less sensitive than viral culture while RAD was 105 fold less sensitive than RT-PCR. The RAD test detected between 11.1 % and 45.7 % of RT-PCR-positive samples from COVID-19 patients. Conclusions: This study demonstrated that the RAD test serves only as adjunct to RT-PCR test because of potential for false-negative results.","author":[{"dropping-particle":"","family":"Mak","given":"Gannon CK","non-dropping-particle":"","parse-names":false,"suffix":""},{"dropping-particle":"","family":"Cheng","given":"Peter KC","non-dropping-particle":"","parse-names":false,"suffix":""},{"dropping-particle":"","family":"Lau","given":"Stephen SY","non-dropping-particle":"","parse-names":false,"suffix":""},{"dropping-particle":"","family":"Wong","given":"Kitty KY","non-dropping-particle":"","parse-names":false,"suffix":""},{"dropping-particle":"","family":"Lau","given":"C. S.","non-dropping-particle":"","parse-names":false,"suffix":""},{"dropping-particle":"","family":"Lam","given":"Edman TK","non-dropping-particle":"","parse-names":false,"suffix":""},{"dropping-particle":"","family":"Chan","given":"Rickjason CW","non-dropping-particle":"","parse-names":false,"suffix":""},{"dropping-particle":"","family":"Tsang","given":"Dominic NC","non-dropping-particle":"","parse-names":false,"suffix":""}],"container-title":"Journal of Clinical Virology","id":"ITEM-1","issued":{"date-parts":[["2020"]]},"title":"Evaluation of rapid antigen test for detection of SARS-CoV-2 virus","type":"article-journal"},"uris":["http://www.mendeley.com/documents/?uuid=07792687-d0aa-4050-a2eb-3e342b946ca3"]}],"mendeley":{"formattedCitation":"(18)","plainTextFormattedCitation":"(18)","previouslyFormattedCitation":"(17)"},"properties":{"noteIndex":0},"schema":"https://github.com/citation-style-language/schema/raw/master/csl-citation.json"}</w:instrText>
            </w:r>
            <w:r w:rsidRPr="00B4464D">
              <w:rPr>
                <w:rFonts w:ascii="Cambria" w:hAnsi="Cambria"/>
                <w:sz w:val="20"/>
                <w:szCs w:val="20"/>
              </w:rPr>
              <w:fldChar w:fldCharType="separate"/>
            </w:r>
            <w:r w:rsidRPr="00B4464D">
              <w:rPr>
                <w:rFonts w:ascii="Cambria" w:hAnsi="Cambria"/>
                <w:b w:val="0"/>
                <w:bCs w:val="0"/>
                <w:noProof/>
                <w:sz w:val="20"/>
                <w:szCs w:val="20"/>
              </w:rPr>
              <w:t>(18)</w:t>
            </w:r>
            <w:r w:rsidRPr="00B4464D">
              <w:rPr>
                <w:rFonts w:ascii="Cambria" w:hAnsi="Cambria"/>
                <w:sz w:val="20"/>
                <w:szCs w:val="20"/>
              </w:rPr>
              <w:fldChar w:fldCharType="end"/>
            </w:r>
          </w:p>
        </w:tc>
        <w:tc>
          <w:tcPr>
            <w:tcW w:w="2126"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0.400 (0.257- 0.557)</w:t>
            </w:r>
          </w:p>
        </w:tc>
        <w:tc>
          <w:tcPr>
            <w:tcW w:w="2127"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1.000 (0.921- 1.000)</w:t>
            </w:r>
          </w:p>
        </w:tc>
        <w:tc>
          <w:tcPr>
            <w:tcW w:w="2409"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37.000 (2.297 - 595.89)</w:t>
            </w:r>
          </w:p>
        </w:tc>
        <w:tc>
          <w:tcPr>
            <w:tcW w:w="2268"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0.604 (0.476- 0.768)</w:t>
            </w:r>
          </w:p>
        </w:tc>
        <w:tc>
          <w:tcPr>
            <w:tcW w:w="2552" w:type="dxa"/>
            <w:hideMark/>
          </w:tcPr>
          <w:p w:rsidR="003313B5" w:rsidRPr="00B4464D"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4464D">
              <w:rPr>
                <w:rFonts w:ascii="Cambria" w:hAnsi="Cambria"/>
                <w:sz w:val="20"/>
                <w:szCs w:val="20"/>
              </w:rPr>
              <w:t>61.218 (3.546- 1056.9)</w:t>
            </w:r>
          </w:p>
        </w:tc>
      </w:tr>
    </w:tbl>
    <w:p w:rsidR="003313B5" w:rsidRDefault="003313B5" w:rsidP="003313B5">
      <w:pPr>
        <w:spacing w:line="360" w:lineRule="auto"/>
        <w:rPr>
          <w:rFonts w:ascii="Cambria" w:hAnsi="Cambria" w:cstheme="minorHAnsi"/>
          <w:sz w:val="24"/>
          <w:szCs w:val="24"/>
        </w:rPr>
      </w:pPr>
    </w:p>
    <w:p w:rsidR="00E04B97" w:rsidRDefault="00E04B97" w:rsidP="003313B5">
      <w:pPr>
        <w:spacing w:line="360" w:lineRule="auto"/>
        <w:rPr>
          <w:rFonts w:ascii="Cambria" w:hAnsi="Cambria" w:cstheme="minorHAnsi"/>
          <w:sz w:val="24"/>
          <w:szCs w:val="24"/>
        </w:rPr>
      </w:pPr>
    </w:p>
    <w:p w:rsidR="00E04B97" w:rsidRDefault="00E04B97" w:rsidP="003313B5">
      <w:pPr>
        <w:spacing w:line="360" w:lineRule="auto"/>
        <w:rPr>
          <w:rFonts w:ascii="Cambria" w:hAnsi="Cambria" w:cstheme="minorHAnsi"/>
          <w:sz w:val="24"/>
          <w:szCs w:val="24"/>
        </w:rPr>
        <w:sectPr w:rsidR="00E04B97" w:rsidSect="00C90E07">
          <w:pgSz w:w="15840" w:h="12240" w:orient="landscape"/>
          <w:pgMar w:top="1440" w:right="1440" w:bottom="1440" w:left="1440" w:header="708" w:footer="708" w:gutter="0"/>
          <w:cols w:space="708"/>
          <w:docGrid w:linePitch="360"/>
        </w:sectPr>
      </w:pPr>
    </w:p>
    <w:p w:rsidR="00E04B97" w:rsidRDefault="00E04B97" w:rsidP="003313B5">
      <w:pPr>
        <w:spacing w:line="360" w:lineRule="auto"/>
        <w:rPr>
          <w:rFonts w:ascii="Cambria" w:hAnsi="Cambria" w:cstheme="minorHAnsi"/>
          <w:sz w:val="24"/>
          <w:szCs w:val="24"/>
        </w:rPr>
      </w:pPr>
    </w:p>
    <w:p w:rsidR="00E04B97" w:rsidRDefault="00E04B97" w:rsidP="00E04B97">
      <w:pPr>
        <w:spacing w:line="360" w:lineRule="auto"/>
        <w:rPr>
          <w:rFonts w:ascii="Cambria" w:hAnsi="Cambria" w:cstheme="minorHAnsi"/>
          <w:sz w:val="24"/>
          <w:szCs w:val="24"/>
        </w:rPr>
      </w:pPr>
      <w:r>
        <w:rPr>
          <w:rFonts w:ascii="Cambria" w:hAnsi="Cambria" w:cstheme="minorHAnsi"/>
          <w:sz w:val="24"/>
          <w:szCs w:val="24"/>
        </w:rPr>
        <w:t xml:space="preserve">                                            A                                                                                                                            </w:t>
      </w:r>
    </w:p>
    <w:p w:rsidR="00E04B97" w:rsidRDefault="003313B5" w:rsidP="00E04B97">
      <w:pPr>
        <w:spacing w:line="360" w:lineRule="auto"/>
        <w:ind w:left="-993"/>
        <w:rPr>
          <w:rFonts w:ascii="Cambria" w:hAnsi="Cambria" w:cstheme="minorHAnsi"/>
          <w:sz w:val="24"/>
          <w:szCs w:val="24"/>
        </w:rPr>
      </w:pPr>
      <w:r w:rsidRPr="00BE5A9E">
        <w:rPr>
          <w:rFonts w:ascii="Cambria" w:hAnsi="Cambria"/>
          <w:noProof/>
          <w:sz w:val="24"/>
          <w:szCs w:val="24"/>
        </w:rPr>
        <w:drawing>
          <wp:inline distT="0" distB="0" distL="0" distR="0" wp14:anchorId="1D2AFFDA" wp14:editId="15A61AED">
            <wp:extent cx="4419600" cy="280987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2809875"/>
                    </a:xfrm>
                    <a:prstGeom prst="rect">
                      <a:avLst/>
                    </a:prstGeom>
                    <a:noFill/>
                    <a:ln>
                      <a:noFill/>
                    </a:ln>
                  </pic:spPr>
                </pic:pic>
              </a:graphicData>
            </a:graphic>
          </wp:inline>
        </w:drawing>
      </w:r>
    </w:p>
    <w:p w:rsidR="00561F8C" w:rsidRDefault="00561F8C" w:rsidP="00E04B97">
      <w:pPr>
        <w:spacing w:line="360" w:lineRule="auto"/>
        <w:ind w:left="-993"/>
        <w:rPr>
          <w:rFonts w:ascii="Cambria" w:hAnsi="Cambria" w:cstheme="minorHAnsi"/>
          <w:sz w:val="24"/>
          <w:szCs w:val="24"/>
        </w:rPr>
      </w:pPr>
      <w:r>
        <w:rPr>
          <w:rFonts w:ascii="Cambria" w:hAnsi="Cambria" w:cstheme="minorHAnsi"/>
          <w:sz w:val="24"/>
          <w:szCs w:val="24"/>
        </w:rPr>
        <w:t xml:space="preserve">                                                        B</w:t>
      </w:r>
    </w:p>
    <w:p w:rsidR="00561F8C" w:rsidRDefault="00561F8C" w:rsidP="00E04B97">
      <w:pPr>
        <w:spacing w:line="360" w:lineRule="auto"/>
        <w:ind w:left="-993"/>
        <w:rPr>
          <w:rFonts w:ascii="Cambria" w:hAnsi="Cambria" w:cstheme="minorHAnsi"/>
          <w:sz w:val="24"/>
          <w:szCs w:val="24"/>
        </w:rPr>
      </w:pPr>
      <w:r w:rsidRPr="00BE5A9E">
        <w:rPr>
          <w:rFonts w:ascii="Cambria" w:hAnsi="Cambria"/>
          <w:noProof/>
          <w:sz w:val="24"/>
          <w:szCs w:val="24"/>
        </w:rPr>
        <w:drawing>
          <wp:inline distT="0" distB="0" distL="0" distR="0" wp14:anchorId="71657DB3" wp14:editId="5D944020">
            <wp:extent cx="4362450" cy="282892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828925"/>
                    </a:xfrm>
                    <a:prstGeom prst="rect">
                      <a:avLst/>
                    </a:prstGeom>
                    <a:noFill/>
                  </pic:spPr>
                </pic:pic>
              </a:graphicData>
            </a:graphic>
          </wp:inline>
        </w:drawing>
      </w:r>
    </w:p>
    <w:p w:rsidR="00561F8C" w:rsidRPr="00BE5A9E" w:rsidRDefault="00561F8C" w:rsidP="00561F8C">
      <w:pPr>
        <w:spacing w:line="360" w:lineRule="auto"/>
        <w:rPr>
          <w:rFonts w:ascii="Cambria" w:hAnsi="Cambria" w:cstheme="minorHAnsi"/>
          <w:sz w:val="24"/>
          <w:szCs w:val="24"/>
        </w:rPr>
      </w:pPr>
      <w:r w:rsidRPr="00BE5A9E">
        <w:rPr>
          <w:rFonts w:ascii="Cambria" w:hAnsi="Cambria" w:cstheme="minorHAnsi"/>
          <w:b/>
          <w:bCs/>
          <w:sz w:val="24"/>
          <w:szCs w:val="24"/>
        </w:rPr>
        <w:t>Figure 4.</w:t>
      </w:r>
      <w:r w:rsidRPr="00BE5A9E">
        <w:rPr>
          <w:rFonts w:ascii="Cambria" w:hAnsi="Cambria" w:cstheme="minorHAnsi"/>
          <w:sz w:val="24"/>
          <w:szCs w:val="24"/>
        </w:rPr>
        <w:t xml:space="preserve"> A forest plot showing the estimates for sensitivity (</w:t>
      </w:r>
      <w:r>
        <w:rPr>
          <w:rFonts w:ascii="Cambria" w:hAnsi="Cambria" w:cstheme="minorHAnsi"/>
          <w:sz w:val="24"/>
          <w:szCs w:val="24"/>
        </w:rPr>
        <w:t>A</w:t>
      </w:r>
      <w:r w:rsidRPr="00BE5A9E">
        <w:rPr>
          <w:rFonts w:ascii="Cambria" w:hAnsi="Cambria" w:cstheme="minorHAnsi"/>
          <w:sz w:val="24"/>
          <w:szCs w:val="24"/>
        </w:rPr>
        <w:t>) and specificity (</w:t>
      </w:r>
      <w:r>
        <w:rPr>
          <w:rFonts w:ascii="Cambria" w:hAnsi="Cambria" w:cstheme="minorHAnsi"/>
          <w:sz w:val="24"/>
          <w:szCs w:val="24"/>
        </w:rPr>
        <w:t>B</w:t>
      </w:r>
      <w:r w:rsidRPr="00BE5A9E">
        <w:rPr>
          <w:rFonts w:ascii="Cambria" w:hAnsi="Cambria" w:cstheme="minorHAnsi"/>
          <w:sz w:val="24"/>
          <w:szCs w:val="24"/>
        </w:rPr>
        <w:t xml:space="preserve">) for Throat washing and Bronchoalveolar fluids. </w:t>
      </w:r>
    </w:p>
    <w:p w:rsidR="00E04B97" w:rsidRDefault="00E04B97" w:rsidP="00E04B97">
      <w:pPr>
        <w:spacing w:line="360" w:lineRule="auto"/>
        <w:ind w:left="-993"/>
        <w:rPr>
          <w:rFonts w:ascii="Cambria" w:hAnsi="Cambria" w:cstheme="minorHAnsi"/>
          <w:sz w:val="24"/>
          <w:szCs w:val="24"/>
        </w:rPr>
        <w:sectPr w:rsidR="00E04B97" w:rsidSect="00E04B97">
          <w:pgSz w:w="12240" w:h="15840"/>
          <w:pgMar w:top="1440" w:right="1440" w:bottom="1440" w:left="1440" w:header="708" w:footer="708" w:gutter="0"/>
          <w:cols w:space="708"/>
          <w:docGrid w:linePitch="360"/>
        </w:sectPr>
      </w:pPr>
      <w:r>
        <w:rPr>
          <w:rFonts w:ascii="Cambria" w:hAnsi="Cambria" w:cstheme="minorHAnsi"/>
          <w:sz w:val="24"/>
          <w:szCs w:val="24"/>
        </w:rPr>
        <w:t xml:space="preserve">                                                        </w:t>
      </w:r>
    </w:p>
    <w:p w:rsidR="003313B5" w:rsidRPr="00BE5A9E" w:rsidRDefault="003313B5" w:rsidP="003313B5">
      <w:pPr>
        <w:spacing w:line="360" w:lineRule="auto"/>
        <w:jc w:val="both"/>
        <w:rPr>
          <w:rFonts w:ascii="Cambria" w:hAnsi="Cambria" w:cstheme="minorHAnsi"/>
          <w:sz w:val="24"/>
          <w:szCs w:val="24"/>
        </w:rPr>
      </w:pPr>
    </w:p>
    <w:p w:rsidR="003313B5" w:rsidRPr="00BE5A9E" w:rsidRDefault="003313B5" w:rsidP="003313B5">
      <w:pPr>
        <w:spacing w:line="360" w:lineRule="auto"/>
        <w:jc w:val="both"/>
        <w:rPr>
          <w:rFonts w:ascii="Cambria" w:hAnsi="Cambria" w:cstheme="minorHAnsi"/>
          <w:sz w:val="24"/>
          <w:szCs w:val="24"/>
        </w:rPr>
      </w:pPr>
      <w:r w:rsidRPr="00BE5A9E">
        <w:rPr>
          <w:rFonts w:ascii="Cambria" w:hAnsi="Cambria" w:cstheme="minorHAnsi"/>
          <w:b/>
          <w:bCs/>
          <w:sz w:val="24"/>
          <w:szCs w:val="24"/>
        </w:rPr>
        <w:t>Table 4.</w:t>
      </w:r>
      <w:r w:rsidRPr="00BE5A9E">
        <w:rPr>
          <w:rFonts w:ascii="Cambria" w:hAnsi="Cambria" w:cstheme="minorHAnsi"/>
          <w:sz w:val="24"/>
          <w:szCs w:val="24"/>
        </w:rPr>
        <w:t xml:space="preserve"> Sub analysis of sensitivity and specificity for </w:t>
      </w:r>
      <w:r>
        <w:rPr>
          <w:rFonts w:ascii="Cambria" w:hAnsi="Cambria" w:cstheme="minorHAnsi"/>
          <w:sz w:val="24"/>
          <w:szCs w:val="24"/>
        </w:rPr>
        <w:t>f</w:t>
      </w:r>
      <w:r w:rsidRPr="00BE5A9E">
        <w:rPr>
          <w:rFonts w:ascii="Cambria" w:hAnsi="Cambria" w:cstheme="minorHAnsi"/>
          <w:sz w:val="24"/>
          <w:szCs w:val="24"/>
        </w:rPr>
        <w:t xml:space="preserve">inger-stick whole-blood with 95% confidence interval.   </w:t>
      </w:r>
    </w:p>
    <w:tbl>
      <w:tblPr>
        <w:tblStyle w:val="PlainTable4"/>
        <w:tblW w:w="14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24"/>
        <w:gridCol w:w="2324"/>
        <w:gridCol w:w="2325"/>
        <w:gridCol w:w="2325"/>
        <w:gridCol w:w="2325"/>
        <w:gridCol w:w="2552"/>
      </w:tblGrid>
      <w:tr w:rsidR="003313B5" w:rsidRPr="00BE5A9E" w:rsidTr="00585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D9D9D9" w:themeFill="background1" w:themeFillShade="D9"/>
            <w:hideMark/>
          </w:tcPr>
          <w:p w:rsidR="003313B5" w:rsidRPr="00887EE7" w:rsidRDefault="003313B5" w:rsidP="00585540">
            <w:pPr>
              <w:spacing w:line="360" w:lineRule="auto"/>
              <w:jc w:val="center"/>
              <w:rPr>
                <w:rFonts w:ascii="Cambria" w:hAnsi="Cambria"/>
                <w:sz w:val="20"/>
                <w:szCs w:val="20"/>
              </w:rPr>
            </w:pPr>
            <w:r w:rsidRPr="00887EE7">
              <w:rPr>
                <w:rFonts w:ascii="Cambria" w:hAnsi="Cambria"/>
                <w:sz w:val="20"/>
                <w:szCs w:val="20"/>
              </w:rPr>
              <w:t>Study</w:t>
            </w:r>
          </w:p>
        </w:tc>
        <w:tc>
          <w:tcPr>
            <w:tcW w:w="2324" w:type="dxa"/>
            <w:shd w:val="clear" w:color="auto" w:fill="D9D9D9" w:themeFill="background1" w:themeFillShade="D9"/>
            <w:hideMark/>
          </w:tcPr>
          <w:p w:rsidR="003313B5" w:rsidRPr="00887EE7"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Sensitivity</w:t>
            </w:r>
          </w:p>
        </w:tc>
        <w:tc>
          <w:tcPr>
            <w:tcW w:w="2325" w:type="dxa"/>
            <w:shd w:val="clear" w:color="auto" w:fill="D9D9D9" w:themeFill="background1" w:themeFillShade="D9"/>
            <w:hideMark/>
          </w:tcPr>
          <w:p w:rsidR="003313B5" w:rsidRPr="00887EE7"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Specificity</w:t>
            </w:r>
          </w:p>
        </w:tc>
        <w:tc>
          <w:tcPr>
            <w:tcW w:w="2325" w:type="dxa"/>
            <w:shd w:val="clear" w:color="auto" w:fill="D9D9D9" w:themeFill="background1" w:themeFillShade="D9"/>
            <w:hideMark/>
          </w:tcPr>
          <w:p w:rsidR="003313B5" w:rsidRPr="00887EE7"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Positive LR</w:t>
            </w:r>
          </w:p>
        </w:tc>
        <w:tc>
          <w:tcPr>
            <w:tcW w:w="2325" w:type="dxa"/>
            <w:shd w:val="clear" w:color="auto" w:fill="D9D9D9" w:themeFill="background1" w:themeFillShade="D9"/>
            <w:hideMark/>
          </w:tcPr>
          <w:p w:rsidR="003313B5" w:rsidRPr="00887EE7"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Negative LR</w:t>
            </w:r>
          </w:p>
        </w:tc>
        <w:tc>
          <w:tcPr>
            <w:tcW w:w="2552" w:type="dxa"/>
            <w:shd w:val="clear" w:color="auto" w:fill="D9D9D9" w:themeFill="background1" w:themeFillShade="D9"/>
            <w:hideMark/>
          </w:tcPr>
          <w:p w:rsidR="003313B5" w:rsidRPr="00887EE7"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DOR</w:t>
            </w:r>
          </w:p>
        </w:tc>
      </w:tr>
      <w:tr w:rsidR="003313B5" w:rsidRPr="00BE5A9E" w:rsidTr="005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887EE7" w:rsidRDefault="003313B5" w:rsidP="00585540">
            <w:pPr>
              <w:spacing w:line="360" w:lineRule="auto"/>
              <w:jc w:val="center"/>
              <w:rPr>
                <w:rFonts w:ascii="Cambria" w:hAnsi="Cambria"/>
                <w:b w:val="0"/>
                <w:bCs w:val="0"/>
                <w:sz w:val="20"/>
                <w:szCs w:val="20"/>
              </w:rPr>
            </w:pPr>
            <w:r w:rsidRPr="00887EE7">
              <w:rPr>
                <w:rFonts w:ascii="Cambria" w:hAnsi="Cambria"/>
                <w:b w:val="0"/>
                <w:bCs w:val="0"/>
                <w:sz w:val="20"/>
                <w:szCs w:val="20"/>
              </w:rPr>
              <w:t xml:space="preserve">Pere et al. </w:t>
            </w:r>
            <w:r w:rsidRPr="00887EE7">
              <w:rPr>
                <w:rFonts w:ascii="Cambria" w:hAnsi="Cambria"/>
                <w:sz w:val="20"/>
                <w:szCs w:val="20"/>
              </w:rPr>
              <w:fldChar w:fldCharType="begin" w:fldLock="1"/>
            </w:r>
            <w:r w:rsidRPr="00887EE7">
              <w:rPr>
                <w:rFonts w:ascii="Cambria" w:hAnsi="Cambria"/>
                <w:b w:val="0"/>
                <w:bCs w:val="0"/>
                <w:sz w:val="20"/>
                <w:szCs w:val="20"/>
              </w:rPr>
              <w:instrText>ADDIN CSL_CITATION {"citationItems":[{"id":"ITEM-1","itemData":{"DOI":"10.1016/j.jviromet.2021.114067","ISSN":"18790984","PMID":"33476707","abstract":"Facing the ongoing pandemic caused by SARS-CoV-2, there is an urgent need for serological assays identifying individuals previously infected by coronavirus disease 2019 (COVID-19), including rapid diagnostic tests (RDTs). We herein compared five new CE-IVD-labeled commercially available SARS-CoV-2 whole-blood finger-stick IgG/IgM combined RDTs, in parallel according to the manufacturers’ instructions, with two serum panels obtained from 48 patients with confirmed COVID-19 (panel I) and from a group of 52 patients randomly selected, for whom serum samples collected before the COVID-19 epidemic (from October 1 to November 30, 2019) were negative for SARS-CoV-2 IgG (panel II). We found a sensitivity of 95.8 %, 91.6 %, 92.3 %, 97.9 % and 91.4 %, and a specificity of 98.1 %, 86.5 %, 100 %, 98.1 % and 84.6 %, for BIOSYNEX COVID-19 BSS (IgG/IgM) (Biosynex Swiss SA, Freiburg, Switzerland), Humasis COVID-19 IgG/IgM Test (Humasis Co., Ltd., Gyneonggi, Republic of Korea), LYHER COVID-19 IgM/IgG Rapid Test (Medakit Ltd, Hong Kong, China), SIENNA™ COVID-19 (IgG/IgM) Rapid Test Cassette (Salofa Oy, Salo, Finland) and NG-BIOTECH COVID-19 (IgG/IgM) (NG-Biotech, Guipry, France), respectively. Commercially available SARS-CoV-2 IgG/IgM combined RDTs have a sufficient sensitivity for identifying individuals with past SARS-CoV-2 infection, but some RDTs may lack of specificity, with risk of false positivity mainly for the IgM band.","author":[{"dropping-particle":"","family":"Péré","given":"Hélène","non-dropping-particle":"","parse-names":false,"suffix":""},{"dropping-particle":"","family":"Mboumba Bouassa","given":"Ralph Sydney","non-dropping-particle":"","parse-names":false,"suffix":""},{"dropping-particle":"","family":"Tonen-Wolyec","given":"Serge","non-dropping-particle":"","parse-names":false,"suffix":""},{"dropping-particle":"","family":"Podglajen","given":"Isabelle","non-dropping-particle":"","parse-names":false,"suffix":""},{"dropping-particle":"","family":"Veyer","given":"David","non-dropping-particle":"","parse-names":false,"suffix":""},{"dropping-particle":"","family":"Bélec","given":"Laurent","non-dropping-particle":"","parse-names":false,"suffix":""}],"container-title":"Journal of Virological Methods","id":"ITEM-1","issue":"November 2020","issued":{"date-parts":[["2021"]]},"title":"Analytical performances of five SARS-CoV-2 whole-blood finger-stick IgG-IgM combined antibody rapid tests","type":"article-journal","volume":"290"},"uris":["http://www.mendeley.com/documents/?uuid=c2fc7d25-c772-4660-95bb-5072135575a9"]}],"mendeley":{"formattedCitation":"(10)","plainTextFormattedCitation":"(10)","previouslyFormattedCitation":"(9)"},"properties":{"noteIndex":0},"schema":"https://github.com/citation-style-language/schema/raw/master/csl-citation.json"}</w:instrText>
            </w:r>
            <w:r w:rsidRPr="00887EE7">
              <w:rPr>
                <w:rFonts w:ascii="Cambria" w:hAnsi="Cambria"/>
                <w:sz w:val="20"/>
                <w:szCs w:val="20"/>
              </w:rPr>
              <w:fldChar w:fldCharType="separate"/>
            </w:r>
            <w:r w:rsidRPr="00887EE7">
              <w:rPr>
                <w:rFonts w:ascii="Cambria" w:hAnsi="Cambria"/>
                <w:b w:val="0"/>
                <w:bCs w:val="0"/>
                <w:noProof/>
                <w:sz w:val="20"/>
                <w:szCs w:val="20"/>
              </w:rPr>
              <w:t>(10)</w:t>
            </w:r>
            <w:r w:rsidRPr="00887EE7">
              <w:rPr>
                <w:rFonts w:ascii="Cambria" w:hAnsi="Cambria"/>
                <w:sz w:val="20"/>
                <w:szCs w:val="20"/>
              </w:rPr>
              <w:fldChar w:fldCharType="end"/>
            </w:r>
          </w:p>
        </w:tc>
        <w:tc>
          <w:tcPr>
            <w:tcW w:w="2324"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0.958 (0.857- 0.995)</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0.981 (0.897 - 1.000)</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49.833 (7.147- 347.45)</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0.042 (0.011- 0.165)</w:t>
            </w:r>
          </w:p>
        </w:tc>
        <w:tc>
          <w:tcPr>
            <w:tcW w:w="2552"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1173.0 (102.92- 13368.3)</w:t>
            </w:r>
          </w:p>
        </w:tc>
      </w:tr>
      <w:tr w:rsidR="003313B5" w:rsidRPr="00BE5A9E" w:rsidTr="00585540">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887EE7" w:rsidRDefault="003313B5" w:rsidP="00585540">
            <w:pPr>
              <w:spacing w:line="360" w:lineRule="auto"/>
              <w:jc w:val="center"/>
              <w:rPr>
                <w:rFonts w:ascii="Cambria" w:hAnsi="Cambria"/>
                <w:b w:val="0"/>
                <w:bCs w:val="0"/>
                <w:sz w:val="20"/>
                <w:szCs w:val="20"/>
              </w:rPr>
            </w:pPr>
            <w:r w:rsidRPr="00887EE7">
              <w:rPr>
                <w:rFonts w:ascii="Cambria" w:hAnsi="Cambria"/>
                <w:b w:val="0"/>
                <w:bCs w:val="0"/>
                <w:sz w:val="20"/>
                <w:szCs w:val="20"/>
              </w:rPr>
              <w:t xml:space="preserve">Pere et al. </w:t>
            </w:r>
            <w:r w:rsidRPr="00887EE7">
              <w:rPr>
                <w:rFonts w:ascii="Cambria" w:hAnsi="Cambria"/>
                <w:sz w:val="20"/>
                <w:szCs w:val="20"/>
              </w:rPr>
              <w:fldChar w:fldCharType="begin" w:fldLock="1"/>
            </w:r>
            <w:r w:rsidRPr="00887EE7">
              <w:rPr>
                <w:rFonts w:ascii="Cambria" w:hAnsi="Cambria"/>
                <w:b w:val="0"/>
                <w:bCs w:val="0"/>
                <w:sz w:val="20"/>
                <w:szCs w:val="20"/>
              </w:rPr>
              <w:instrText>ADDIN CSL_CITATION {"citationItems":[{"id":"ITEM-1","itemData":{"DOI":"10.1016/j.jviromet.2021.114067","ISSN":"18790984","PMID":"33476707","abstract":"Facing the ongoing pandemic caused by SARS-CoV-2, there is an urgent need for serological assays identifying individuals previously infected by coronavirus disease 2019 (COVID-19), including rapid diagnostic tests (RDTs). We herein compared five new CE-IVD-labeled commercially available SARS-CoV-2 whole-blood finger-stick IgG/IgM combined RDTs, in parallel according to the manufacturers’ instructions, with two serum panels obtained from 48 patients with confirmed COVID-19 (panel I) and from a group of 52 patients randomly selected, for whom serum samples collected before the COVID-19 epidemic (from October 1 to November 30, 2019) were negative for SARS-CoV-2 IgG (panel II). We found a sensitivity of 95.8 %, 91.6 %, 92.3 %, 97.9 % and 91.4 %, and a specificity of 98.1 %, 86.5 %, 100 %, 98.1 % and 84.6 %, for BIOSYNEX COVID-19 BSS (IgG/IgM) (Biosynex Swiss SA, Freiburg, Switzerland), Humasis COVID-19 IgG/IgM Test (Humasis Co., Ltd., Gyneonggi, Republic of Korea), LYHER COVID-19 IgM/IgG Rapid Test (Medakit Ltd, Hong Kong, China), SIENNA™ COVID-19 (IgG/IgM) Rapid Test Cassette (Salofa Oy, Salo, Finland) and NG-BIOTECH COVID-19 (IgG/IgM) (NG-Biotech, Guipry, France), respectively. Commercially available SARS-CoV-2 IgG/IgM combined RDTs have a sufficient sensitivity for identifying individuals with past SARS-CoV-2 infection, but some RDTs may lack of specificity, with risk of false positivity mainly for the IgM band.","author":[{"dropping-particle":"","family":"Péré","given":"Hélène","non-dropping-particle":"","parse-names":false,"suffix":""},{"dropping-particle":"","family":"Mboumba Bouassa","given":"Ralph Sydney","non-dropping-particle":"","parse-names":false,"suffix":""},{"dropping-particle":"","family":"Tonen-Wolyec","given":"Serge","non-dropping-particle":"","parse-names":false,"suffix":""},{"dropping-particle":"","family":"Podglajen","given":"Isabelle","non-dropping-particle":"","parse-names":false,"suffix":""},{"dropping-particle":"","family":"Veyer","given":"David","non-dropping-particle":"","parse-names":false,"suffix":""},{"dropping-particle":"","family":"Bélec","given":"Laurent","non-dropping-particle":"","parse-names":false,"suffix":""}],"container-title":"Journal of Virological Methods","id":"ITEM-1","issue":"November 2020","issued":{"date-parts":[["2021"]]},"title":"Analytical performances of five SARS-CoV-2 whole-blood finger-stick IgG-IgM combined antibody rapid tests","type":"article-journal","volume":"290"},"uris":["http://www.mendeley.com/documents/?uuid=c2fc7d25-c772-4660-95bb-5072135575a9"]}],"mendeley":{"formattedCitation":"(10)","plainTextFormattedCitation":"(10)","previouslyFormattedCitation":"(9)"},"properties":{"noteIndex":0},"schema":"https://github.com/citation-style-language/schema/raw/master/csl-citation.json"}</w:instrText>
            </w:r>
            <w:r w:rsidRPr="00887EE7">
              <w:rPr>
                <w:rFonts w:ascii="Cambria" w:hAnsi="Cambria"/>
                <w:sz w:val="20"/>
                <w:szCs w:val="20"/>
              </w:rPr>
              <w:fldChar w:fldCharType="separate"/>
            </w:r>
            <w:r w:rsidRPr="00887EE7">
              <w:rPr>
                <w:rFonts w:ascii="Cambria" w:hAnsi="Cambria"/>
                <w:b w:val="0"/>
                <w:bCs w:val="0"/>
                <w:noProof/>
                <w:sz w:val="20"/>
                <w:szCs w:val="20"/>
              </w:rPr>
              <w:t>(10)</w:t>
            </w:r>
            <w:r w:rsidRPr="00887EE7">
              <w:rPr>
                <w:rFonts w:ascii="Cambria" w:hAnsi="Cambria"/>
                <w:sz w:val="20"/>
                <w:szCs w:val="20"/>
              </w:rPr>
              <w:fldChar w:fldCharType="end"/>
            </w:r>
          </w:p>
        </w:tc>
        <w:tc>
          <w:tcPr>
            <w:tcW w:w="2324"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0.917 (0.800- 0.977)</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0.865 (0.742 - 0.944)</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6.810 (3.401 - 13.636)</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0.096 (0.037- 0.248)</w:t>
            </w:r>
          </w:p>
        </w:tc>
        <w:tc>
          <w:tcPr>
            <w:tcW w:w="2552"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70.714 (19.333- 258.66)</w:t>
            </w:r>
          </w:p>
        </w:tc>
      </w:tr>
      <w:tr w:rsidR="003313B5" w:rsidRPr="00BE5A9E" w:rsidTr="005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887EE7" w:rsidRDefault="003313B5" w:rsidP="00585540">
            <w:pPr>
              <w:spacing w:line="360" w:lineRule="auto"/>
              <w:jc w:val="center"/>
              <w:rPr>
                <w:rFonts w:ascii="Cambria" w:hAnsi="Cambria"/>
                <w:b w:val="0"/>
                <w:bCs w:val="0"/>
                <w:sz w:val="20"/>
                <w:szCs w:val="20"/>
              </w:rPr>
            </w:pPr>
            <w:r w:rsidRPr="00887EE7">
              <w:rPr>
                <w:rFonts w:ascii="Cambria" w:hAnsi="Cambria"/>
                <w:b w:val="0"/>
                <w:bCs w:val="0"/>
                <w:sz w:val="20"/>
                <w:szCs w:val="20"/>
              </w:rPr>
              <w:t xml:space="preserve">Pere et al. </w:t>
            </w:r>
            <w:r w:rsidRPr="00887EE7">
              <w:rPr>
                <w:rFonts w:ascii="Cambria" w:hAnsi="Cambria"/>
                <w:sz w:val="20"/>
                <w:szCs w:val="20"/>
              </w:rPr>
              <w:fldChar w:fldCharType="begin" w:fldLock="1"/>
            </w:r>
            <w:r w:rsidRPr="00887EE7">
              <w:rPr>
                <w:rFonts w:ascii="Cambria" w:hAnsi="Cambria"/>
                <w:b w:val="0"/>
                <w:bCs w:val="0"/>
                <w:sz w:val="20"/>
                <w:szCs w:val="20"/>
              </w:rPr>
              <w:instrText>ADDIN CSL_CITATION {"citationItems":[{"id":"ITEM-1","itemData":{"DOI":"10.1016/j.jviromet.2021.114067","ISSN":"18790984","PMID":"33476707","abstract":"Facing the ongoing pandemic caused by SARS-CoV-2, there is an urgent need for serological assays identifying individuals previously infected by coronavirus disease 2019 (COVID-19), including rapid diagnostic tests (RDTs). We herein compared five new CE-IVD-labeled commercially available SARS-CoV-2 whole-blood finger-stick IgG/IgM combined RDTs, in parallel according to the manufacturers’ instructions, with two serum panels obtained from 48 patients with confirmed COVID-19 (panel I) and from a group of 52 patients randomly selected, for whom serum samples collected before the COVID-19 epidemic (from October 1 to November 30, 2019) were negative for SARS-CoV-2 IgG (panel II). We found a sensitivity of 95.8 %, 91.6 %, 92.3 %, 97.9 % and 91.4 %, and a specificity of 98.1 %, 86.5 %, 100 %, 98.1 % and 84.6 %, for BIOSYNEX COVID-19 BSS (IgG/IgM) (Biosynex Swiss SA, Freiburg, Switzerland), Humasis COVID-19 IgG/IgM Test (Humasis Co., Ltd., Gyneonggi, Republic of Korea), LYHER COVID-19 IgM/IgG Rapid Test (Medakit Ltd, Hong Kong, China), SIENNA™ COVID-19 (IgG/IgM) Rapid Test Cassette (Salofa Oy, Salo, Finland) and NG-BIOTECH COVID-19 (IgG/IgM) (NG-Biotech, Guipry, France), respectively. Commercially available SARS-CoV-2 IgG/IgM combined RDTs have a sufficient sensitivity for identifying individuals with past SARS-CoV-2 infection, but some RDTs may lack of specificity, with risk of false positivity mainly for the IgM band.","author":[{"dropping-particle":"","family":"Péré","given":"Hélène","non-dropping-particle":"","parse-names":false,"suffix":""},{"dropping-particle":"","family":"Mboumba Bouassa","given":"Ralph Sydney","non-dropping-particle":"","parse-names":false,"suffix":""},{"dropping-particle":"","family":"Tonen-Wolyec","given":"Serge","non-dropping-particle":"","parse-names":false,"suffix":""},{"dropping-particle":"","family":"Podglajen","given":"Isabelle","non-dropping-particle":"","parse-names":false,"suffix":""},{"dropping-particle":"","family":"Veyer","given":"David","non-dropping-particle":"","parse-names":false,"suffix":""},{"dropping-particle":"","family":"Bélec","given":"Laurent","non-dropping-particle":"","parse-names":false,"suffix":""}],"container-title":"Journal of Virological Methods","id":"ITEM-1","issue":"November 2020","issued":{"date-parts":[["2021"]]},"title":"Analytical performances of five SARS-CoV-2 whole-blood finger-stick IgG-IgM combined antibody rapid tests","type":"article-journal","volume":"290"},"uris":["http://www.mendeley.com/documents/?uuid=c2fc7d25-c772-4660-95bb-5072135575a9"]}],"mendeley":{"formattedCitation":"(10)","plainTextFormattedCitation":"(10)","previouslyFormattedCitation":"(9)"},"properties":{"noteIndex":0},"schema":"https://github.com/citation-style-language/schema/raw/master/csl-citation.json"}</w:instrText>
            </w:r>
            <w:r w:rsidRPr="00887EE7">
              <w:rPr>
                <w:rFonts w:ascii="Cambria" w:hAnsi="Cambria"/>
                <w:sz w:val="20"/>
                <w:szCs w:val="20"/>
              </w:rPr>
              <w:fldChar w:fldCharType="separate"/>
            </w:r>
            <w:r w:rsidRPr="00887EE7">
              <w:rPr>
                <w:rFonts w:ascii="Cambria" w:hAnsi="Cambria"/>
                <w:b w:val="0"/>
                <w:bCs w:val="0"/>
                <w:noProof/>
                <w:sz w:val="20"/>
                <w:szCs w:val="20"/>
              </w:rPr>
              <w:t>(10)</w:t>
            </w:r>
            <w:r w:rsidRPr="00887EE7">
              <w:rPr>
                <w:rFonts w:ascii="Cambria" w:hAnsi="Cambria"/>
                <w:sz w:val="20"/>
                <w:szCs w:val="20"/>
              </w:rPr>
              <w:fldChar w:fldCharType="end"/>
            </w:r>
          </w:p>
        </w:tc>
        <w:tc>
          <w:tcPr>
            <w:tcW w:w="2324"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0.923 (0.749- 0.991)</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1.000 (0.858 - 1.000)</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45.370 (2.910- 707.30)</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0.094 (0.029- 0.308)</w:t>
            </w:r>
          </w:p>
        </w:tc>
        <w:tc>
          <w:tcPr>
            <w:tcW w:w="2552"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480.20 (21.903- 10527.9)</w:t>
            </w:r>
          </w:p>
        </w:tc>
      </w:tr>
      <w:tr w:rsidR="003313B5" w:rsidRPr="00BE5A9E" w:rsidTr="00585540">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887EE7" w:rsidRDefault="003313B5" w:rsidP="00585540">
            <w:pPr>
              <w:spacing w:line="360" w:lineRule="auto"/>
              <w:jc w:val="center"/>
              <w:rPr>
                <w:rFonts w:ascii="Cambria" w:hAnsi="Cambria"/>
                <w:b w:val="0"/>
                <w:bCs w:val="0"/>
                <w:sz w:val="20"/>
                <w:szCs w:val="20"/>
              </w:rPr>
            </w:pPr>
            <w:r w:rsidRPr="00887EE7">
              <w:rPr>
                <w:rFonts w:ascii="Cambria" w:hAnsi="Cambria"/>
                <w:b w:val="0"/>
                <w:bCs w:val="0"/>
                <w:sz w:val="20"/>
                <w:szCs w:val="20"/>
              </w:rPr>
              <w:t xml:space="preserve">Pere et al. </w:t>
            </w:r>
            <w:r w:rsidRPr="00887EE7">
              <w:rPr>
                <w:rFonts w:ascii="Cambria" w:hAnsi="Cambria"/>
                <w:sz w:val="20"/>
                <w:szCs w:val="20"/>
              </w:rPr>
              <w:fldChar w:fldCharType="begin" w:fldLock="1"/>
            </w:r>
            <w:r w:rsidRPr="00887EE7">
              <w:rPr>
                <w:rFonts w:ascii="Cambria" w:hAnsi="Cambria"/>
                <w:b w:val="0"/>
                <w:bCs w:val="0"/>
                <w:sz w:val="20"/>
                <w:szCs w:val="20"/>
              </w:rPr>
              <w:instrText>ADDIN CSL_CITATION {"citationItems":[{"id":"ITEM-1","itemData":{"DOI":"10.1016/j.jviromet.2021.114067","ISSN":"18790984","PMID":"33476707","abstract":"Facing the ongoing pandemic caused by SARS-CoV-2, there is an urgent need for serological assays identifying individuals previously infected by coronavirus disease 2019 (COVID-19), including rapid diagnostic tests (RDTs). We herein compared five new CE-IVD-labeled commercially available SARS-CoV-2 whole-blood finger-stick IgG/IgM combined RDTs, in parallel according to the manufacturers’ instructions, with two serum panels obtained from 48 patients with confirmed COVID-19 (panel I) and from a group of 52 patients randomly selected, for whom serum samples collected before the COVID-19 epidemic (from October 1 to November 30, 2019) were negative for SARS-CoV-2 IgG (panel II). We found a sensitivity of 95.8 %, 91.6 %, 92.3 %, 97.9 % and 91.4 %, and a specificity of 98.1 %, 86.5 %, 100 %, 98.1 % and 84.6 %, for BIOSYNEX COVID-19 BSS (IgG/IgM) (Biosynex Swiss SA, Freiburg, Switzerland), Humasis COVID-19 IgG/IgM Test (Humasis Co., Ltd., Gyneonggi, Republic of Korea), LYHER COVID-19 IgM/IgG Rapid Test (Medakit Ltd, Hong Kong, China), SIENNA™ COVID-19 (IgG/IgM) Rapid Test Cassette (Salofa Oy, Salo, Finland) and NG-BIOTECH COVID-19 (IgG/IgM) (NG-Biotech, Guipry, France), respectively. Commercially available SARS-CoV-2 IgG/IgM combined RDTs have a sufficient sensitivity for identifying individuals with past SARS-CoV-2 infection, but some RDTs may lack of specificity, with risk of false positivity mainly for the IgM band.","author":[{"dropping-particle":"","family":"Péré","given":"Hélène","non-dropping-particle":"","parse-names":false,"suffix":""},{"dropping-particle":"","family":"Mboumba Bouassa","given":"Ralph Sydney","non-dropping-particle":"","parse-names":false,"suffix":""},{"dropping-particle":"","family":"Tonen-Wolyec","given":"Serge","non-dropping-particle":"","parse-names":false,"suffix":""},{"dropping-particle":"","family":"Podglajen","given":"Isabelle","non-dropping-particle":"","parse-names":false,"suffix":""},{"dropping-particle":"","family":"Veyer","given":"David","non-dropping-particle":"","parse-names":false,"suffix":""},{"dropping-particle":"","family":"Bélec","given":"Laurent","non-dropping-particle":"","parse-names":false,"suffix":""}],"container-title":"Journal of Virological Methods","id":"ITEM-1","issue":"November 2020","issued":{"date-parts":[["2021"]]},"title":"Analytical performances of five SARS-CoV-2 whole-blood finger-stick IgG-IgM combined antibody rapid tests","type":"article-journal","volume":"290"},"uris":["http://www.mendeley.com/documents/?uuid=c2fc7d25-c772-4660-95bb-5072135575a9"]}],"mendeley":{"formattedCitation":"(10)","plainTextFormattedCitation":"(10)","previouslyFormattedCitation":"(9)"},"properties":{"noteIndex":0},"schema":"https://github.com/citation-style-language/schema/raw/master/csl-citation.json"}</w:instrText>
            </w:r>
            <w:r w:rsidRPr="00887EE7">
              <w:rPr>
                <w:rFonts w:ascii="Cambria" w:hAnsi="Cambria"/>
                <w:sz w:val="20"/>
                <w:szCs w:val="20"/>
              </w:rPr>
              <w:fldChar w:fldCharType="separate"/>
            </w:r>
            <w:r w:rsidRPr="00887EE7">
              <w:rPr>
                <w:rFonts w:ascii="Cambria" w:hAnsi="Cambria"/>
                <w:b w:val="0"/>
                <w:bCs w:val="0"/>
                <w:noProof/>
                <w:sz w:val="20"/>
                <w:szCs w:val="20"/>
              </w:rPr>
              <w:t>(10)</w:t>
            </w:r>
            <w:r w:rsidRPr="00887EE7">
              <w:rPr>
                <w:rFonts w:ascii="Cambria" w:hAnsi="Cambria"/>
                <w:sz w:val="20"/>
                <w:szCs w:val="20"/>
              </w:rPr>
              <w:fldChar w:fldCharType="end"/>
            </w:r>
          </w:p>
        </w:tc>
        <w:tc>
          <w:tcPr>
            <w:tcW w:w="2324"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0.979 (0.889- 0.999)</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0.981 (0.897- 1.000)</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50.917 (7.306 - 354.84)</w:t>
            </w:r>
          </w:p>
        </w:tc>
        <w:tc>
          <w:tcPr>
            <w:tcW w:w="2325"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0.021 (0.003- 0.148)</w:t>
            </w:r>
          </w:p>
        </w:tc>
        <w:tc>
          <w:tcPr>
            <w:tcW w:w="2552" w:type="dxa"/>
            <w:hideMark/>
          </w:tcPr>
          <w:p w:rsidR="003313B5" w:rsidRPr="00887EE7"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87EE7">
              <w:rPr>
                <w:rFonts w:ascii="Cambria" w:hAnsi="Cambria"/>
                <w:sz w:val="20"/>
                <w:szCs w:val="20"/>
              </w:rPr>
              <w:t>2397.0 (145.76- 39418.0)</w:t>
            </w:r>
          </w:p>
        </w:tc>
      </w:tr>
      <w:tr w:rsidR="003313B5" w:rsidRPr="00BE5A9E" w:rsidTr="005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hideMark/>
          </w:tcPr>
          <w:p w:rsidR="003313B5" w:rsidRPr="00887EE7" w:rsidRDefault="003313B5" w:rsidP="00585540">
            <w:pPr>
              <w:spacing w:line="360" w:lineRule="auto"/>
              <w:jc w:val="center"/>
              <w:rPr>
                <w:rFonts w:ascii="Cambria" w:hAnsi="Cambria"/>
                <w:b w:val="0"/>
                <w:bCs w:val="0"/>
                <w:sz w:val="20"/>
                <w:szCs w:val="20"/>
              </w:rPr>
            </w:pPr>
            <w:r w:rsidRPr="00887EE7">
              <w:rPr>
                <w:rFonts w:ascii="Cambria" w:hAnsi="Cambria"/>
                <w:b w:val="0"/>
                <w:bCs w:val="0"/>
                <w:sz w:val="20"/>
                <w:szCs w:val="20"/>
              </w:rPr>
              <w:t xml:space="preserve">Pere et al. </w:t>
            </w:r>
            <w:r w:rsidRPr="00887EE7">
              <w:rPr>
                <w:rFonts w:ascii="Cambria" w:hAnsi="Cambria"/>
                <w:sz w:val="20"/>
                <w:szCs w:val="20"/>
              </w:rPr>
              <w:fldChar w:fldCharType="begin" w:fldLock="1"/>
            </w:r>
            <w:r w:rsidRPr="00887EE7">
              <w:rPr>
                <w:rFonts w:ascii="Cambria" w:hAnsi="Cambria"/>
                <w:b w:val="0"/>
                <w:bCs w:val="0"/>
                <w:sz w:val="20"/>
                <w:szCs w:val="20"/>
              </w:rPr>
              <w:instrText>ADDIN CSL_CITATION {"citationItems":[{"id":"ITEM-1","itemData":{"DOI":"10.1016/j.jviromet.2021.114067","ISSN":"18790984","PMID":"33476707","abstract":"Facing the ongoing pandemic caused by SARS-CoV-2, there is an urgent need for serological assays identifying individuals previously infected by coronavirus disease 2019 (COVID-19), including rapid diagnostic tests (RDTs). We herein compared five new CE-IVD-labeled commercially available SARS-CoV-2 whole-blood finger-stick IgG/IgM combined RDTs, in parallel according to the manufacturers’ instructions, with two serum panels obtained from 48 patients with confirmed COVID-19 (panel I) and from a group of 52 patients randomly selected, for whom serum samples collected before the COVID-19 epidemic (from October 1 to November 30, 2019) were negative for SARS-CoV-2 IgG (panel II). We found a sensitivity of 95.8 %, 91.6 %, 92.3 %, 97.9 % and 91.4 %, and a specificity of 98.1 %, 86.5 %, 100 %, 98.1 % and 84.6 %, for BIOSYNEX COVID-19 BSS (IgG/IgM) (Biosynex Swiss SA, Freiburg, Switzerland), Humasis COVID-19 IgG/IgM Test (Humasis Co., Ltd., Gyneonggi, Republic of Korea), LYHER COVID-19 IgM/IgG Rapid Test (Medakit Ltd, Hong Kong, China), SIENNA™ COVID-19 (IgG/IgM) Rapid Test Cassette (Salofa Oy, Salo, Finland) and NG-BIOTECH COVID-19 (IgG/IgM) (NG-Biotech, Guipry, France), respectively. Commercially available SARS-CoV-2 IgG/IgM combined RDTs have a sufficient sensitivity for identifying individuals with past SARS-CoV-2 infection, but some RDTs may lack of specificity, with risk of false positivity mainly for the IgM band.","author":[{"dropping-particle":"","family":"Péré","given":"Hélène","non-dropping-particle":"","parse-names":false,"suffix":""},{"dropping-particle":"","family":"Mboumba Bouassa","given":"Ralph Sydney","non-dropping-particle":"","parse-names":false,"suffix":""},{"dropping-particle":"","family":"Tonen-Wolyec","given":"Serge","non-dropping-particle":"","parse-names":false,"suffix":""},{"dropping-particle":"","family":"Podglajen","given":"Isabelle","non-dropping-particle":"","parse-names":false,"suffix":""},{"dropping-particle":"","family":"Veyer","given":"David","non-dropping-particle":"","parse-names":false,"suffix":""},{"dropping-particle":"","family":"Bélec","given":"Laurent","non-dropping-particle":"","parse-names":false,"suffix":""}],"container-title":"Journal of Virological Methods","id":"ITEM-1","issue":"November 2020","issued":{"date-parts":[["2021"]]},"title":"Analytical performances of five SARS-CoV-2 whole-blood finger-stick IgG-IgM combined antibody rapid tests","type":"article-journal","volume":"290"},"uris":["http://www.mendeley.com/documents/?uuid=c2fc7d25-c772-4660-95bb-5072135575a9"]}],"mendeley":{"formattedCitation":"(10)","plainTextFormattedCitation":"(10)","previouslyFormattedCitation":"(9)"},"properties":{"noteIndex":0},"schema":"https://github.com/citation-style-language/schema/raw/master/csl-citation.json"}</w:instrText>
            </w:r>
            <w:r w:rsidRPr="00887EE7">
              <w:rPr>
                <w:rFonts w:ascii="Cambria" w:hAnsi="Cambria"/>
                <w:sz w:val="20"/>
                <w:szCs w:val="20"/>
              </w:rPr>
              <w:fldChar w:fldCharType="separate"/>
            </w:r>
            <w:r w:rsidRPr="00887EE7">
              <w:rPr>
                <w:rFonts w:ascii="Cambria" w:hAnsi="Cambria"/>
                <w:b w:val="0"/>
                <w:bCs w:val="0"/>
                <w:noProof/>
                <w:sz w:val="20"/>
                <w:szCs w:val="20"/>
              </w:rPr>
              <w:t>(10)</w:t>
            </w:r>
            <w:r w:rsidRPr="00887EE7">
              <w:rPr>
                <w:rFonts w:ascii="Cambria" w:hAnsi="Cambria"/>
                <w:sz w:val="20"/>
                <w:szCs w:val="20"/>
              </w:rPr>
              <w:fldChar w:fldCharType="end"/>
            </w:r>
          </w:p>
        </w:tc>
        <w:tc>
          <w:tcPr>
            <w:tcW w:w="2324"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0.915 (0.796- 0.976)</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0.846 (0.719 - 0.931)</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5.947 (3.125 - 11.316)</w:t>
            </w:r>
          </w:p>
        </w:tc>
        <w:tc>
          <w:tcPr>
            <w:tcW w:w="2325"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0.101 (0.039- 0.259)</w:t>
            </w:r>
          </w:p>
        </w:tc>
        <w:tc>
          <w:tcPr>
            <w:tcW w:w="2552" w:type="dxa"/>
            <w:hideMark/>
          </w:tcPr>
          <w:p w:rsidR="003313B5" w:rsidRPr="00887EE7"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87EE7">
              <w:rPr>
                <w:rFonts w:ascii="Cambria" w:hAnsi="Cambria"/>
                <w:sz w:val="20"/>
                <w:szCs w:val="20"/>
              </w:rPr>
              <w:t>59.125 (16.576- 210.89)</w:t>
            </w:r>
          </w:p>
        </w:tc>
      </w:tr>
    </w:tbl>
    <w:p w:rsidR="003313B5" w:rsidRDefault="003313B5" w:rsidP="003313B5">
      <w:pPr>
        <w:spacing w:line="360" w:lineRule="auto"/>
        <w:jc w:val="both"/>
        <w:rPr>
          <w:rFonts w:ascii="Cambria" w:hAnsi="Cambria" w:cstheme="minorHAnsi"/>
          <w:sz w:val="24"/>
          <w:szCs w:val="24"/>
          <w:rtl/>
        </w:rPr>
      </w:pPr>
    </w:p>
    <w:p w:rsidR="00623004" w:rsidRPr="00BE5A9E" w:rsidRDefault="00561F8C" w:rsidP="003313B5">
      <w:pPr>
        <w:spacing w:line="360" w:lineRule="auto"/>
        <w:jc w:val="both"/>
        <w:rPr>
          <w:rFonts w:ascii="Cambria" w:hAnsi="Cambria" w:cstheme="minorHAnsi"/>
          <w:sz w:val="24"/>
          <w:szCs w:val="24"/>
        </w:rPr>
      </w:pPr>
      <w:r>
        <w:rPr>
          <w:rFonts w:ascii="Cambria" w:hAnsi="Cambria" w:cstheme="minorHAnsi"/>
          <w:sz w:val="24"/>
          <w:szCs w:val="24"/>
        </w:rPr>
        <w:t xml:space="preserve">                                                  A                                                                                                              B</w:t>
      </w:r>
    </w:p>
    <w:p w:rsidR="003313B5" w:rsidRPr="00BE5A9E" w:rsidRDefault="003313B5" w:rsidP="003313B5">
      <w:pPr>
        <w:spacing w:line="360" w:lineRule="auto"/>
        <w:ind w:left="-709" w:right="-784"/>
        <w:jc w:val="both"/>
        <w:rPr>
          <w:rFonts w:ascii="Cambria" w:hAnsi="Cambria" w:cstheme="minorHAnsi"/>
          <w:sz w:val="24"/>
          <w:szCs w:val="24"/>
        </w:rPr>
      </w:pPr>
      <w:r w:rsidRPr="00BE5A9E">
        <w:rPr>
          <w:rFonts w:ascii="Cambria" w:hAnsi="Cambria" w:cstheme="minorHAnsi"/>
          <w:sz w:val="24"/>
          <w:szCs w:val="24"/>
        </w:rPr>
        <w:t>a</w:t>
      </w:r>
      <w:r w:rsidRPr="00BE5A9E">
        <w:rPr>
          <w:rFonts w:ascii="Cambria" w:hAnsi="Cambria"/>
          <w:noProof/>
          <w:sz w:val="24"/>
          <w:szCs w:val="24"/>
        </w:rPr>
        <w:drawing>
          <wp:inline distT="0" distB="0" distL="0" distR="0" wp14:anchorId="3BF3384B" wp14:editId="7CC36378">
            <wp:extent cx="4324350" cy="23145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314575"/>
                    </a:xfrm>
                    <a:prstGeom prst="rect">
                      <a:avLst/>
                    </a:prstGeom>
                    <a:noFill/>
                    <a:ln>
                      <a:noFill/>
                    </a:ln>
                  </pic:spPr>
                </pic:pic>
              </a:graphicData>
            </a:graphic>
          </wp:inline>
        </w:drawing>
      </w:r>
      <w:r w:rsidRPr="00BE5A9E">
        <w:rPr>
          <w:rFonts w:ascii="Cambria" w:hAnsi="Cambria" w:cstheme="minorHAnsi"/>
          <w:sz w:val="24"/>
          <w:szCs w:val="24"/>
        </w:rPr>
        <w:t>b</w:t>
      </w:r>
      <w:r w:rsidRPr="00BE5A9E">
        <w:rPr>
          <w:rFonts w:ascii="Cambria" w:hAnsi="Cambria"/>
          <w:noProof/>
          <w:sz w:val="24"/>
          <w:szCs w:val="24"/>
        </w:rPr>
        <w:t xml:space="preserve"> </w:t>
      </w:r>
      <w:r w:rsidRPr="00BE5A9E">
        <w:rPr>
          <w:rFonts w:ascii="Cambria" w:hAnsi="Cambria"/>
          <w:noProof/>
          <w:sz w:val="24"/>
          <w:szCs w:val="24"/>
        </w:rPr>
        <w:drawing>
          <wp:inline distT="0" distB="0" distL="0" distR="0" wp14:anchorId="6ECBE4B5" wp14:editId="1F11E62C">
            <wp:extent cx="4457700" cy="24955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0" cy="2495550"/>
                    </a:xfrm>
                    <a:prstGeom prst="rect">
                      <a:avLst/>
                    </a:prstGeom>
                    <a:noFill/>
                    <a:ln>
                      <a:noFill/>
                    </a:ln>
                  </pic:spPr>
                </pic:pic>
              </a:graphicData>
            </a:graphic>
          </wp:inline>
        </w:drawing>
      </w:r>
    </w:p>
    <w:p w:rsidR="003313B5" w:rsidRPr="00BE5A9E" w:rsidRDefault="003313B5" w:rsidP="00623004">
      <w:pPr>
        <w:spacing w:line="360" w:lineRule="auto"/>
        <w:rPr>
          <w:rFonts w:ascii="Cambria" w:hAnsi="Cambria" w:cstheme="minorHAnsi"/>
          <w:sz w:val="24"/>
          <w:szCs w:val="24"/>
        </w:rPr>
      </w:pPr>
      <w:r w:rsidRPr="00BE5A9E">
        <w:rPr>
          <w:rFonts w:ascii="Cambria" w:hAnsi="Cambria" w:cstheme="minorHAnsi"/>
          <w:b/>
          <w:bCs/>
          <w:sz w:val="24"/>
          <w:szCs w:val="24"/>
        </w:rPr>
        <w:t>Figure 5.</w:t>
      </w:r>
      <w:r w:rsidRPr="00BE5A9E">
        <w:rPr>
          <w:rFonts w:ascii="Cambria" w:hAnsi="Cambria" w:cstheme="minorHAnsi"/>
          <w:sz w:val="24"/>
          <w:szCs w:val="24"/>
        </w:rPr>
        <w:t xml:space="preserve"> A forest plot showing the estimates for sensitivity (</w:t>
      </w:r>
      <w:r w:rsidR="00561F8C">
        <w:rPr>
          <w:rFonts w:ascii="Cambria" w:hAnsi="Cambria" w:cstheme="minorHAnsi"/>
          <w:sz w:val="24"/>
          <w:szCs w:val="24"/>
        </w:rPr>
        <w:t>A</w:t>
      </w:r>
      <w:r w:rsidRPr="00BE5A9E">
        <w:rPr>
          <w:rFonts w:ascii="Cambria" w:hAnsi="Cambria" w:cstheme="minorHAnsi"/>
          <w:sz w:val="24"/>
          <w:szCs w:val="24"/>
        </w:rPr>
        <w:t>) and specificity (</w:t>
      </w:r>
      <w:r w:rsidR="00561F8C">
        <w:rPr>
          <w:rFonts w:ascii="Cambria" w:hAnsi="Cambria" w:cstheme="minorHAnsi"/>
          <w:sz w:val="24"/>
          <w:szCs w:val="24"/>
        </w:rPr>
        <w:t>B</w:t>
      </w:r>
      <w:r w:rsidRPr="00BE5A9E">
        <w:rPr>
          <w:rFonts w:ascii="Cambria" w:hAnsi="Cambria" w:cstheme="minorHAnsi"/>
          <w:sz w:val="24"/>
          <w:szCs w:val="24"/>
        </w:rPr>
        <w:t xml:space="preserve">) for Finger-stick whole-blood. </w:t>
      </w:r>
    </w:p>
    <w:p w:rsidR="003313B5" w:rsidRPr="00BE5A9E" w:rsidRDefault="003313B5" w:rsidP="003313B5">
      <w:pPr>
        <w:spacing w:line="360" w:lineRule="auto"/>
        <w:jc w:val="both"/>
        <w:rPr>
          <w:rFonts w:ascii="Cambria" w:hAnsi="Cambria" w:cstheme="minorHAnsi"/>
          <w:sz w:val="24"/>
          <w:szCs w:val="24"/>
        </w:rPr>
      </w:pPr>
      <w:bookmarkStart w:id="1" w:name="_Hlk66530459"/>
      <w:r w:rsidRPr="00BE5A9E">
        <w:rPr>
          <w:rFonts w:ascii="Cambria" w:hAnsi="Cambria" w:cstheme="minorHAnsi"/>
          <w:b/>
          <w:bCs/>
          <w:sz w:val="24"/>
          <w:szCs w:val="24"/>
        </w:rPr>
        <w:lastRenderedPageBreak/>
        <w:t>Table 5.</w:t>
      </w:r>
      <w:r w:rsidRPr="00BE5A9E">
        <w:rPr>
          <w:rFonts w:ascii="Cambria" w:hAnsi="Cambria" w:cstheme="minorHAnsi"/>
          <w:sz w:val="24"/>
          <w:szCs w:val="24"/>
        </w:rPr>
        <w:t xml:space="preserve"> Sub analysis of sensitivity and specificity for Symptomatic patients with 95% confidence interval.   </w:t>
      </w:r>
    </w:p>
    <w:tbl>
      <w:tblPr>
        <w:tblStyle w:val="PlainTable4"/>
        <w:tblW w:w="14459" w:type="dxa"/>
        <w:tblInd w:w="-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6"/>
        <w:gridCol w:w="2379"/>
        <w:gridCol w:w="2378"/>
        <w:gridCol w:w="2516"/>
        <w:gridCol w:w="2163"/>
        <w:gridCol w:w="2657"/>
      </w:tblGrid>
      <w:tr w:rsidR="003313B5" w:rsidRPr="00BE5A9E" w:rsidTr="001B1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shd w:val="clear" w:color="auto" w:fill="D9D9D9" w:themeFill="background1" w:themeFillShade="D9"/>
            <w:hideMark/>
          </w:tcPr>
          <w:bookmarkEnd w:id="1"/>
          <w:p w:rsidR="003313B5" w:rsidRPr="0084016A" w:rsidRDefault="003313B5" w:rsidP="00585540">
            <w:pPr>
              <w:spacing w:line="360" w:lineRule="auto"/>
              <w:jc w:val="center"/>
              <w:rPr>
                <w:rFonts w:ascii="Cambria" w:hAnsi="Cambria"/>
                <w:sz w:val="20"/>
                <w:szCs w:val="20"/>
              </w:rPr>
            </w:pPr>
            <w:r w:rsidRPr="0084016A">
              <w:rPr>
                <w:rFonts w:ascii="Cambria" w:hAnsi="Cambria"/>
                <w:sz w:val="20"/>
                <w:szCs w:val="20"/>
              </w:rPr>
              <w:t>Study</w:t>
            </w:r>
          </w:p>
        </w:tc>
        <w:tc>
          <w:tcPr>
            <w:tcW w:w="2379"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Sensitivity</w:t>
            </w:r>
          </w:p>
        </w:tc>
        <w:tc>
          <w:tcPr>
            <w:tcW w:w="2378"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Specificity</w:t>
            </w:r>
          </w:p>
        </w:tc>
        <w:tc>
          <w:tcPr>
            <w:tcW w:w="2516"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Positive LR</w:t>
            </w:r>
          </w:p>
        </w:tc>
        <w:tc>
          <w:tcPr>
            <w:tcW w:w="2163"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Negative LR</w:t>
            </w:r>
          </w:p>
        </w:tc>
        <w:tc>
          <w:tcPr>
            <w:tcW w:w="2657"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DOR</w:t>
            </w:r>
          </w:p>
        </w:tc>
      </w:tr>
      <w:tr w:rsidR="003313B5" w:rsidRPr="00BE5A9E" w:rsidTr="001B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0.147 (0.111- 0.188)</w:t>
            </w:r>
          </w:p>
        </w:tc>
        <w:tc>
          <w:tcPr>
            <w:tcW w:w="237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(0.923- 1.000)</w:t>
            </w:r>
          </w:p>
        </w:tc>
        <w:tc>
          <w:tcPr>
            <w:tcW w:w="251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13.871 (0.870 - 221.04)</w:t>
            </w:r>
          </w:p>
        </w:tc>
        <w:tc>
          <w:tcPr>
            <w:tcW w:w="2163"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0.862 (0.817- 0.908)</w:t>
            </w:r>
          </w:p>
        </w:tc>
        <w:tc>
          <w:tcPr>
            <w:tcW w:w="2657"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16.099 (0.977- 265.36)</w:t>
            </w:r>
          </w:p>
        </w:tc>
      </w:tr>
      <w:tr w:rsidR="003313B5" w:rsidRPr="00BE5A9E" w:rsidTr="001B1E71">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0.083 (0.054- 0.120)</w:t>
            </w:r>
          </w:p>
        </w:tc>
        <w:tc>
          <w:tcPr>
            <w:tcW w:w="237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(0.944- 1.000)</w:t>
            </w:r>
          </w:p>
        </w:tc>
        <w:tc>
          <w:tcPr>
            <w:tcW w:w="251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10.941 (0.675- 177.41)</w:t>
            </w:r>
          </w:p>
        </w:tc>
        <w:tc>
          <w:tcPr>
            <w:tcW w:w="2163"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0.923 (0.886- 0.961)</w:t>
            </w:r>
          </w:p>
        </w:tc>
        <w:tc>
          <w:tcPr>
            <w:tcW w:w="2657"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11.854 (0.712- 197.28)</w:t>
            </w:r>
          </w:p>
        </w:tc>
      </w:tr>
      <w:tr w:rsidR="003313B5" w:rsidRPr="00BE5A9E" w:rsidTr="001B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0.166 (0.127- 0.210)</w:t>
            </w:r>
          </w:p>
        </w:tc>
        <w:tc>
          <w:tcPr>
            <w:tcW w:w="237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(0.905- 1.000)</w:t>
            </w:r>
          </w:p>
        </w:tc>
        <w:tc>
          <w:tcPr>
            <w:tcW w:w="251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12.667 (0.799 - 200.93)</w:t>
            </w:r>
          </w:p>
        </w:tc>
        <w:tc>
          <w:tcPr>
            <w:tcW w:w="2163"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0.844 (0.795- 0.897)</w:t>
            </w:r>
          </w:p>
        </w:tc>
        <w:tc>
          <w:tcPr>
            <w:tcW w:w="2657"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15.000 (0.908- 247.93)</w:t>
            </w:r>
          </w:p>
        </w:tc>
      </w:tr>
      <w:tr w:rsidR="003313B5" w:rsidRPr="00BE5A9E" w:rsidTr="001B1E71">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r w:rsidRPr="0084016A">
              <w:rPr>
                <w:rFonts w:ascii="Cambria" w:hAnsi="Cambria"/>
                <w:b w:val="0"/>
                <w:bCs w:val="0"/>
                <w:sz w:val="20"/>
                <w:szCs w:val="20"/>
              </w:rPr>
              <w:t xml:space="preserve">Prince-Guerra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{"citationItems":[{"id":"ITEM-1","itemData":{"DOI":"10.15585/mmwr.mm7003e3","ISSN":"0149-2195","PMID":"33476316","abstract":"Rapid antigen tests, such as the Abbott BinaxNOW COVID-19 Ag Card (BinaxNOW), offer results more rapidly (approximately 15-30 minutes) and at a lower cost than do highly sensitive nucleic acid amplification tests (NAATs) (1). Rapid antigen tests have received Food and Drug Administration (FDA) Emergency Use Authorization (EUA) for use in symptomatic persons (2), but data are lacking on test performance in asymptomatic persons to inform expanded screening testing to rapidly identify and isolate infected persons (3). To evaluate the performance of the BinaxNOW rapid antigen test, it was used along with real-time reverse transcription-polymerase chain reaction (RT-PCR) testing to analyze 3,419 paired specimens collected from persons aged ≥10 years at two community testing sites in Pima County, Arizona, during November 3-17, 2020. Viral culture was performed on 274 of 303 residual real-time RT-PCR specimens with positive results by either test (29 were not available for culture). Compared with real-time RT-PCR testing, the BinaxNOW antigen test had a sensitivity of 64.2% for specimens from symptomatic persons and 35.8% for specimens from asymptomatic persons, with near 100% specificity in specimens from both groups. Virus was cultured from 96 of 274 (35.0%) specimens, including 85 (57.8%) of 147 with concordant antigen and real-time RT-PCR positive results, 11 (8.9%) of 124 with false-negative antigen test results, and none of three with false-positive antigen test results. Among specimens positive for viral culture, sensitivity was 92.6% for symptomatic and 78.6% for asymptomatic individuals. When the pretest probability for receiving positive test results for SARS-CoV-2 is elevated (e.g., in symptomatic persons or in persons with a known COVID-19 exposure), a negative antigen test result should be confirmed by NAAT (1). Despite a lower sensitivity to detect infection, rapid antigen tests can be an important tool for screening because of their quick turnaround time, lower costs and resource needs, high specificity, and high positive predictive value (PPV) in settings of high pretest probability. The faster turnaround time of the antigen test can help limit transmission by more rapidly identifying infectious persons for isolation, particularly when used as a component of serial testing strategies.","author":[{"dropping-particle":"","family":"Prince-Guerra","given":"Jessica L.","non-dropping-particle":"","parse-names":false,"suffix":""},{"dropping-particle":"","family":"Almendares","given":"Olivia","non-dropping-particle":"","parse-names":false,"suffix":""},{"dropping-particle":"","family":"Nolen","given":"Leisha D.","non-dropping-particle":"","parse-names":false,"suffix":""},{"dropping-particle":"","family":"Gunn","given":"Jayleen K. L.","non-dropping-particle":"","parse-names":false,"suffix":""},{"dropping-particle":"","family":"Dale","given":"Ariella P.","non-dropping-particle":"","parse-names":false,"suffix":""},{"dropping-particle":"","family":"Buono","given":"Sean A.","non-dropping-particle":"","parse-names":false,"suffix":""},{"dropping-particle":"","family":"Deutsch-Feldman","given":"Molly","non-dropping-particle":"","parse-names":false,"suffix":""},{"dropping-particle":"","family":"Suppiah","given":"Suganthi","non-dropping-particle":"","parse-names":false,"suffix":""},{"dropping-particle":"","family":"Hao","given":"LiJuan","non-dropping-particle":"","parse-names":false,"suffix":""},{"dropping-particle":"","family":"Zeng","given":"Yan","non-dropping-particle":"","parse-names":false,"suffix":""},{"dropping-particle":"","family":"Stevens","given":"Valerie A.","non-dropping-particle":"","parse-names":false,"suffix":""},{"dropping-particle":"","family":"Knipe","given":"Kristen","non-dropping-particle":"","parse-names":false,"suffix":""},{"dropping-particle":"","family":"Pompey","given":"Justine","non-dropping-particle":"","parse-names":false,"suffix":""},{"dropping-particle":"","family":"Atherstone","given":"Christine","non-dropping-particle":"","parse-names":false,"suffix":""},{"dropping-particle":"","family":"Bui","given":"David P.","non-dropping-particle":"","parse-names":false,"suffix":""},{"dropping-particle":"","family":"Powell","given":"Tracy","non-dropping-particle":"","parse-names":false,"suffix":""},{"dropping-particle":"","family":"Tamin","given":"Azaibi","non-dropping-particle":"","parse-names":false,"suffix":""},{"dropping-particle":"","family":"Harcourt","given":"Jennifer L.","non-dropping-particle":"","parse-names":false,"suffix":""},{"dropping-particle":"","family":"Shewmaker","given":"Patricia L.","non-dropping-particle":"","parse-names":false,"suffix":""},{"dropping-particle":"","family":"Medrzycki","given":"Magdalena","non-dropping-particle":"","parse-names":false,"suffix":""},{"dropping-particle":"","family":"Wong","given":"Phili","non-dropping-particle":"","parse-names":false,"suffix":""},{"dropping-particle":"","family":"Jain","given":"Shilpi","non-dropping-particle":"","parse-names":false,"suffix":""},{"dropping-particle":"","family":"Tejada-Strop","given":"Alexandra","non-dropping-particle":"","parse-names":false,"suffix":""},{"dropping-particle":"","family":"Rogers","given":"Shannon","non-dropping-particle":"","parse-names":false,"suffix":""},{"dropping-particle":"","family":"Emery","given":"Brian","non-dropping-particle":"","parse-names":false,"suffix":""},{"dropping-particle":"","family":"Wang","given":"Houping","non-dropping-particle":"","parse-names":false,"suffix":""},{"dropping-particle":"","family":"Petway","given":"Marla","non-dropping-particle":"","parse-names":false,"suffix":""},{"dropping-particle":"","family":"Bohannon","given":"Caitlin","non-dropping-particle":"","parse-names":false,"suffix":""},{"dropping-particle":"","family":"Folster","given":"Jennifer M.","non-dropping-particle":"","parse-names":false,"suffix":""},{"dropping-particle":"","family":"MacNeil","given":"Adam","non-dropping-particle":"","parse-names":false,"suffix":""},{"dropping-particle":"","family":"Salerno","given":"Reynolds","non-dropping-particle":"","parse-names":false,"suffix":""},{"dropping-particle":"","family":"Kuhnert-Tallman","given":"Wendi","non-dropping-particle":"","parse-names":false,"suffix":""},{"dropping-particle":"","family":"Tate","given":"Jacqueline E.","non-dropping-particle":"","parse-names":false,"suffix":""},{"dropping-particle":"","family":"Thornburg","given":"Natalie J.","non-dropping-particle":"","parse-names":false,"suffix":""},{"dropping-particle":"","family":"Kirking","given":"Hannah L.","non-dropping-particle":"","parse-names":false,"suffix":""},{"dropping-particle":"","family":"Sheiban","given":"Khalilullah","non-dropping-particle":"","parse-names":false,"suffix":""},{"dropping-particle":"","family":"Kudrna","given":"Julie","non-dropping-particle":"","parse-names":false,"suffix":""},{"dropping-particle":"","family":"Cullen","given":"Theresa","non-dropping-particle":"","parse-names":false,"suffix":""},{"dropping-particle":"","family":"Komatsu","given":"Kenneth K.","non-dropping-particle":"","parse-names":false,"suffix":""},{"dropping-particle":"","family":"Villanueva","given":"Julie M.","non-dropping-particle":"","parse-names":false,"suffix":""},{"dropping-particle":"","family":"Rose","given":"Dale A.","non-dropping-particle":"","parse-names":false,"suffix":""},{"dropping-particle":"","family":"Neatherlin","given":"John C.","non-dropping-particle":"","parse-names":false,"suffix":""},{"dropping-particle":"","family":"Anderson","given":"Mark","non-dropping-particle":"","parse-names":false,"suffix":""},{"dropping-particle":"","family":"Rota","given":"Paul A.","non-dropping-particle":"","parse-names":false,"suffix":""},{"dropping-particle":"","family":"Honein","given":"Margaret A.","non-dropping-particle":"","parse-names":false,"suffix":""},{"dropping-particle":"","family":"Bower","given":"William A.","non-dropping-particle":"","parse-names":false,"suffix":""}],"container-title":"MMWR. Morbidity and Mortality Weekly Report","id":"ITEM-1","issue":"3","issued":{"date-parts":[["2021"]]},"page":"100-105","title":"Evaluation of Abbott BinaxNOW Rapid Antigen Test for SARS-CoV-2 Infection at Two Community-Based Testing Sites — Pima County, Arizona, November 3–17, 2020","type":"article-journal","volume":"70"},"uris":["http://www.mendeley.com/documents/?uuid=e7217444-c83d-40f7-8d1f-a25e9578c754"]}],"mendeley":{"formattedCitation":"(35)","plainTextFormattedCitation":"(35)","previouslyFormattedCitation":"(34)"},"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(35)</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0.642 (0.566- 0.713)</w:t>
            </w:r>
          </w:p>
        </w:tc>
        <w:tc>
          <w:tcPr>
            <w:tcW w:w="237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(0.994- 1.000)</w:t>
            </w:r>
          </w:p>
        </w:tc>
        <w:tc>
          <w:tcPr>
            <w:tcW w:w="251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836.18 (52.243- 13383.6)</w:t>
            </w:r>
          </w:p>
        </w:tc>
        <w:tc>
          <w:tcPr>
            <w:tcW w:w="2163"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0.359 (0.295 - 0.437)</w:t>
            </w:r>
          </w:p>
        </w:tc>
        <w:tc>
          <w:tcPr>
            <w:tcW w:w="2657"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2329.0 (143.07- 37912.1)</w:t>
            </w:r>
          </w:p>
        </w:tc>
      </w:tr>
      <w:tr w:rsidR="003313B5" w:rsidRPr="00BE5A9E" w:rsidTr="001B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Scohy</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{"citationItems":[{"id":"ITEM-1","itemData":{"DOI":"10.1016/j.jcv.2020.104455","ISSN":"18735967","PMID":"32485618","abstract":"Background: Ensuring accurate diagnosis is essential to limit the spread of SARS-CoV-2 and for the clinical management of COVID-19. Although real-time reverse transcription polymerase chain reaction (RT- qPCR) is the current recommended laboratory method to diagnose SARS-CoV-2 acute infection, several factors such as requirement of special equipment and skilled staff limit the use of these time-consuming molecular techniques. Recently, several easy to perform rapid antigen detection tests were developed and recommended in some countries as the first line of diagnostic. Objectives: The aim of this study was to evaluate the performances of the Coris COVID-19 Ag Respi-Strip test, a rapid immunochromatographic test for the detection of SARS-CoV-2 antigen, in comparison to RT-qPCR. Results: 148 nasopharyngeal swabs were tested. Amongst the 106 positive RT-qPCR samples, 32 were detected by the rapid antigen test, given an overall sensitivity of 30.2%. All the samples detected positive with the antigen rapid test were also positive with RT-qPCR. Conclusions: Higher viral loads are associated with better antigen detection rates. Unfortunately, the overall poor sensitivity of the COVID-19 Ag Respi-Strip does not allow using it alone as the frontline testing for COVID-19 diagnosis.","author":[{"dropping-particle":"","family":"Scohy","given":"Anaïs","non-dropping-particle":"","parse-names":false,"suffix":""},{"dropping-particle":"","family":"Anantharajah","given":"Ahalieyah","non-dropping-particle":"","parse-names":false,"suffix":""},{"dropping-particle":"","family":"Bodéus","given":"Monique","non-dropping-particle":"","parse-names":false,"suffix":""},{"dropping-particle":"","family":"Kabamba-Mukadi","given":"Benoît","non-dropping-particle":"","parse-names":false,"suffix":""},{"dropping-particle":"","family":"Verroken","given":"Alexia","non-dropping-particle":"","parse-names":false,"suffix":""},{"dropping-particle":"","family":"Rodriguez-Villalobos","given":"Hector","non-dropping-particle":"","parse-names":false,"suffix":""}],"container-title":"Journal of Clinical Virology","id":"ITEM-1","issued":{"date-parts":[["2020"]]},"title":"Low performance of rapid antigen detection test as frontline testing for COVID-19 diagnosis","type":"article-journal"},"uris":["http://www.mendeley.com/documents/?uuid=f2e61404-b5ed-45ac-8a18-64add996d0bf"]}],"mendeley":{"formattedCitation":"(24)","plainTextFormattedCitation":"(24)","previouslyFormattedCitation":"(23)"},"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(24)</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0.291 (0.198 - 0.399)</w:t>
            </w:r>
          </w:p>
        </w:tc>
        <w:tc>
          <w:tcPr>
            <w:tcW w:w="237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0.395 (0.292- 0.507)</w:t>
            </w:r>
          </w:p>
        </w:tc>
        <w:tc>
          <w:tcPr>
            <w:tcW w:w="251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0.481 (0.332- 0.697)</w:t>
            </w:r>
          </w:p>
        </w:tc>
        <w:tc>
          <w:tcPr>
            <w:tcW w:w="2163"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1.794 (1.337- 2.408)</w:t>
            </w:r>
          </w:p>
        </w:tc>
        <w:tc>
          <w:tcPr>
            <w:tcW w:w="2657"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0.268 (0.142- 0.506)</w:t>
            </w:r>
          </w:p>
        </w:tc>
      </w:tr>
      <w:tr w:rsidR="003313B5" w:rsidRPr="00BE5A9E" w:rsidTr="001B1E71">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0.304 (0.132- 0.529)</w:t>
            </w:r>
          </w:p>
        </w:tc>
        <w:tc>
          <w:tcPr>
            <w:tcW w:w="237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0.783 (0.563- 0.925)</w:t>
            </w:r>
          </w:p>
        </w:tc>
        <w:tc>
          <w:tcPr>
            <w:tcW w:w="251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1.400 (0.519- 3.773)</w:t>
            </w:r>
          </w:p>
        </w:tc>
        <w:tc>
          <w:tcPr>
            <w:tcW w:w="2163"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0.889 (0.629- 1.256)</w:t>
            </w:r>
          </w:p>
        </w:tc>
        <w:tc>
          <w:tcPr>
            <w:tcW w:w="2657"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1.575 (0.416 - 5.959)</w:t>
            </w:r>
          </w:p>
        </w:tc>
      </w:tr>
      <w:tr w:rsidR="003313B5" w:rsidRPr="00BE5A9E" w:rsidTr="001B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0.391 (0.197- 0.615)</w:t>
            </w:r>
          </w:p>
        </w:tc>
        <w:tc>
          <w:tcPr>
            <w:tcW w:w="237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0.826 (0.612- 0.950)</w:t>
            </w:r>
          </w:p>
        </w:tc>
        <w:tc>
          <w:tcPr>
            <w:tcW w:w="251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2.250 (0.806- 6.279)</w:t>
            </w:r>
          </w:p>
        </w:tc>
        <w:tc>
          <w:tcPr>
            <w:tcW w:w="2163"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0.737 (0.505- 1.075)</w:t>
            </w:r>
          </w:p>
        </w:tc>
        <w:tc>
          <w:tcPr>
            <w:tcW w:w="2657"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3.054 (0.780 - 11.959)</w:t>
            </w:r>
          </w:p>
        </w:tc>
      </w:tr>
      <w:tr w:rsidR="003313B5" w:rsidRPr="00BE5A9E" w:rsidTr="001B1E71">
        <w:tc>
          <w:tcPr>
            <w:cnfStyle w:val="001000000000" w:firstRow="0" w:lastRow="0" w:firstColumn="1" w:lastColumn="0" w:oddVBand="0" w:evenVBand="0" w:oddHBand="0" w:evenHBand="0" w:firstRowFirstColumn="0" w:firstRowLastColumn="0" w:lastRowFirstColumn="0" w:lastRowLastColumn="0"/>
            <w:tcW w:w="2366"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37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(0.852- 1.000)</w:t>
            </w:r>
          </w:p>
        </w:tc>
        <w:tc>
          <w:tcPr>
            <w:tcW w:w="237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0.087 (0.011- 0.280)</w:t>
            </w:r>
          </w:p>
        </w:tc>
        <w:tc>
          <w:tcPr>
            <w:tcW w:w="251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1.093 (0.942 - 1.268)</w:t>
            </w:r>
          </w:p>
        </w:tc>
        <w:tc>
          <w:tcPr>
            <w:tcW w:w="2163"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0.200 (0.010- 3.950)</w:t>
            </w:r>
          </w:p>
        </w:tc>
        <w:tc>
          <w:tcPr>
            <w:tcW w:w="2657"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5.465 (0.248 - 120.37)</w:t>
            </w:r>
          </w:p>
        </w:tc>
      </w:tr>
    </w:tbl>
    <w:p w:rsidR="00561F8C" w:rsidRDefault="00561F8C" w:rsidP="003313B5">
      <w:pPr>
        <w:spacing w:line="360" w:lineRule="auto"/>
        <w:rPr>
          <w:rFonts w:ascii="Cambria" w:hAnsi="Cambria" w:cstheme="minorHAnsi"/>
          <w:sz w:val="24"/>
          <w:szCs w:val="24"/>
        </w:rPr>
        <w:sectPr w:rsidR="00561F8C" w:rsidSect="00C90E07">
          <w:pgSz w:w="15840" w:h="12240" w:orient="landscape"/>
          <w:pgMar w:top="1440" w:right="1440" w:bottom="1440" w:left="1440" w:header="708" w:footer="708" w:gutter="0"/>
          <w:cols w:space="708"/>
          <w:docGrid w:linePitch="360"/>
        </w:sectPr>
      </w:pPr>
    </w:p>
    <w:p w:rsidR="00561F8C" w:rsidRPr="00BE5A9E" w:rsidRDefault="00561F8C" w:rsidP="003313B5">
      <w:pPr>
        <w:spacing w:line="360" w:lineRule="auto"/>
        <w:rPr>
          <w:rFonts w:ascii="Cambria" w:hAnsi="Cambria" w:cstheme="minorHAnsi"/>
          <w:sz w:val="24"/>
          <w:szCs w:val="24"/>
        </w:rPr>
      </w:pPr>
    </w:p>
    <w:p w:rsidR="00585540" w:rsidRDefault="003313B5" w:rsidP="00585540">
      <w:pPr>
        <w:spacing w:line="360" w:lineRule="auto"/>
        <w:rPr>
          <w:rFonts w:ascii="Cambria" w:hAnsi="Cambria" w:cstheme="minorHAnsi"/>
          <w:sz w:val="24"/>
          <w:szCs w:val="24"/>
        </w:rPr>
      </w:pPr>
      <w:r w:rsidRPr="00BE5A9E">
        <w:rPr>
          <w:rFonts w:ascii="Cambria" w:hAnsi="Cambria"/>
          <w:noProof/>
          <w:sz w:val="24"/>
          <w:szCs w:val="24"/>
        </w:rPr>
        <w:t xml:space="preserve"> </w:t>
      </w:r>
      <w:r w:rsidR="00585540" w:rsidRPr="00BE5A9E">
        <w:rPr>
          <w:rFonts w:ascii="Cambria" w:hAnsi="Cambria" w:cstheme="minorHAnsi"/>
          <w:b/>
          <w:bCs/>
          <w:sz w:val="24"/>
          <w:szCs w:val="24"/>
        </w:rPr>
        <w:t>Figure 6.</w:t>
      </w:r>
      <w:r w:rsidR="00585540" w:rsidRPr="00BE5A9E">
        <w:rPr>
          <w:rFonts w:ascii="Cambria" w:hAnsi="Cambria" w:cstheme="minorHAnsi"/>
          <w:sz w:val="24"/>
          <w:szCs w:val="24"/>
        </w:rPr>
        <w:t xml:space="preserve"> A forest plot showing the estimates for sensitivity (</w:t>
      </w:r>
      <w:r w:rsidR="00433453">
        <w:rPr>
          <w:rFonts w:ascii="Cambria" w:hAnsi="Cambria" w:cstheme="minorHAnsi"/>
          <w:sz w:val="24"/>
          <w:szCs w:val="24"/>
        </w:rPr>
        <w:t>A</w:t>
      </w:r>
      <w:r w:rsidR="00585540" w:rsidRPr="00BE5A9E">
        <w:rPr>
          <w:rFonts w:ascii="Cambria" w:hAnsi="Cambria" w:cstheme="minorHAnsi"/>
          <w:sz w:val="24"/>
          <w:szCs w:val="24"/>
        </w:rPr>
        <w:t>) and specificity (</w:t>
      </w:r>
      <w:r w:rsidR="00433453">
        <w:rPr>
          <w:rFonts w:ascii="Cambria" w:hAnsi="Cambria" w:cstheme="minorHAnsi"/>
          <w:sz w:val="24"/>
          <w:szCs w:val="24"/>
        </w:rPr>
        <w:t>B</w:t>
      </w:r>
      <w:r w:rsidR="00585540" w:rsidRPr="00BE5A9E">
        <w:rPr>
          <w:rFonts w:ascii="Cambria" w:hAnsi="Cambria" w:cstheme="minorHAnsi"/>
          <w:sz w:val="24"/>
          <w:szCs w:val="24"/>
        </w:rPr>
        <w:t>) for Symptomatic patients.</w:t>
      </w:r>
    </w:p>
    <w:p w:rsidR="00433453" w:rsidRPr="00BE5A9E" w:rsidRDefault="00433453" w:rsidP="00585540">
      <w:pPr>
        <w:spacing w:line="360" w:lineRule="auto"/>
        <w:rPr>
          <w:rFonts w:ascii="Cambria" w:hAnsi="Cambria" w:cstheme="minorHAnsi"/>
          <w:sz w:val="24"/>
          <w:szCs w:val="24"/>
        </w:rPr>
      </w:pPr>
      <w:r>
        <w:rPr>
          <w:rFonts w:ascii="Cambria" w:hAnsi="Cambria" w:cstheme="minorHAnsi"/>
          <w:sz w:val="24"/>
          <w:szCs w:val="24"/>
        </w:rPr>
        <w:t xml:space="preserve">                                                     A</w:t>
      </w:r>
    </w:p>
    <w:p w:rsidR="00433453" w:rsidRDefault="003313B5" w:rsidP="003313B5">
      <w:pPr>
        <w:spacing w:line="360" w:lineRule="auto"/>
        <w:rPr>
          <w:rFonts w:ascii="Cambria" w:hAnsi="Cambria"/>
          <w:noProof/>
          <w:sz w:val="24"/>
          <w:szCs w:val="24"/>
        </w:rPr>
      </w:pPr>
      <w:r w:rsidRPr="00BE5A9E">
        <w:rPr>
          <w:rFonts w:ascii="Cambria" w:hAnsi="Cambria"/>
          <w:noProof/>
          <w:sz w:val="24"/>
          <w:szCs w:val="24"/>
        </w:rPr>
        <w:drawing>
          <wp:inline distT="0" distB="0" distL="0" distR="0" wp14:anchorId="0CB7E78D" wp14:editId="063ABD3B">
            <wp:extent cx="3941445" cy="256603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1445" cy="2566035"/>
                    </a:xfrm>
                    <a:prstGeom prst="rect">
                      <a:avLst/>
                    </a:prstGeom>
                    <a:noFill/>
                    <a:ln>
                      <a:noFill/>
                    </a:ln>
                  </pic:spPr>
                </pic:pic>
              </a:graphicData>
            </a:graphic>
          </wp:inline>
        </w:drawing>
      </w:r>
    </w:p>
    <w:p w:rsidR="00433453" w:rsidRDefault="00433453" w:rsidP="003313B5">
      <w:pPr>
        <w:spacing w:line="360" w:lineRule="auto"/>
        <w:rPr>
          <w:rFonts w:ascii="Cambria" w:hAnsi="Cambria"/>
          <w:noProof/>
          <w:sz w:val="24"/>
          <w:szCs w:val="24"/>
        </w:rPr>
      </w:pPr>
      <w:r>
        <w:rPr>
          <w:rFonts w:ascii="Cambria" w:hAnsi="Cambria"/>
          <w:noProof/>
          <w:sz w:val="24"/>
          <w:szCs w:val="24"/>
        </w:rPr>
        <w:t xml:space="preserve">                                                       B</w:t>
      </w:r>
    </w:p>
    <w:p w:rsidR="00561F8C" w:rsidRDefault="003313B5" w:rsidP="003313B5">
      <w:pPr>
        <w:spacing w:line="360" w:lineRule="auto"/>
        <w:rPr>
          <w:rFonts w:ascii="Cambria" w:hAnsi="Cambria"/>
          <w:noProof/>
          <w:sz w:val="24"/>
          <w:szCs w:val="24"/>
        </w:rPr>
        <w:sectPr w:rsidR="00561F8C" w:rsidSect="00561F8C">
          <w:pgSz w:w="12240" w:h="15840"/>
          <w:pgMar w:top="1440" w:right="1440" w:bottom="1440" w:left="1440" w:header="708" w:footer="708" w:gutter="0"/>
          <w:cols w:space="708"/>
          <w:docGrid w:linePitch="360"/>
        </w:sectPr>
      </w:pPr>
      <w:r w:rsidRPr="00BE5A9E">
        <w:rPr>
          <w:rFonts w:ascii="Cambria" w:hAnsi="Cambria"/>
          <w:noProof/>
          <w:sz w:val="24"/>
          <w:szCs w:val="24"/>
        </w:rPr>
        <w:drawing>
          <wp:inline distT="0" distB="0" distL="0" distR="0" wp14:anchorId="167A2BF8" wp14:editId="67F59106">
            <wp:extent cx="4610100" cy="24720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0100" cy="2472055"/>
                    </a:xfrm>
                    <a:prstGeom prst="rect">
                      <a:avLst/>
                    </a:prstGeom>
                    <a:noFill/>
                    <a:ln>
                      <a:noFill/>
                    </a:ln>
                  </pic:spPr>
                </pic:pic>
              </a:graphicData>
            </a:graphic>
          </wp:inline>
        </w:drawing>
      </w:r>
    </w:p>
    <w:p w:rsidR="003313B5" w:rsidRPr="00BE5A9E" w:rsidRDefault="003313B5" w:rsidP="003313B5">
      <w:pPr>
        <w:spacing w:line="360" w:lineRule="auto"/>
        <w:rPr>
          <w:rFonts w:ascii="Cambria" w:hAnsi="Cambria" w:cstheme="minorHAnsi"/>
          <w:sz w:val="24"/>
          <w:szCs w:val="24"/>
        </w:rPr>
      </w:pPr>
    </w:p>
    <w:p w:rsidR="003313B5" w:rsidRPr="00BE5A9E" w:rsidRDefault="003313B5" w:rsidP="003313B5">
      <w:pPr>
        <w:spacing w:line="360" w:lineRule="auto"/>
        <w:rPr>
          <w:rFonts w:ascii="Cambria" w:hAnsi="Cambria" w:cstheme="minorHAnsi"/>
          <w:sz w:val="24"/>
          <w:szCs w:val="24"/>
        </w:rPr>
      </w:pPr>
      <w:r w:rsidRPr="00BE5A9E">
        <w:rPr>
          <w:rFonts w:ascii="Cambria" w:hAnsi="Cambria" w:cstheme="minorHAnsi"/>
          <w:b/>
          <w:bCs/>
          <w:sz w:val="24"/>
          <w:szCs w:val="24"/>
        </w:rPr>
        <w:t>Table 6.</w:t>
      </w:r>
      <w:r w:rsidRPr="00BE5A9E">
        <w:rPr>
          <w:rFonts w:ascii="Cambria" w:hAnsi="Cambria" w:cstheme="minorHAnsi"/>
          <w:sz w:val="24"/>
          <w:szCs w:val="24"/>
        </w:rPr>
        <w:t xml:space="preserve"> Sub analysis of sensitivity and specificity for asymptomatic patients with 95% confidence interval.   </w:t>
      </w:r>
    </w:p>
    <w:tbl>
      <w:tblPr>
        <w:tblStyle w:val="PlainTable4"/>
        <w:tblW w:w="13751"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2126"/>
        <w:gridCol w:w="2126"/>
        <w:gridCol w:w="2421"/>
        <w:gridCol w:w="2148"/>
        <w:gridCol w:w="2519"/>
      </w:tblGrid>
      <w:tr w:rsidR="003313B5" w:rsidRPr="00BE5A9E" w:rsidTr="00485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shd w:val="clear" w:color="auto" w:fill="D9D9D9" w:themeFill="background1" w:themeFillShade="D9"/>
            <w:hideMark/>
          </w:tcPr>
          <w:p w:rsidR="003313B5" w:rsidRPr="0084016A" w:rsidRDefault="003313B5" w:rsidP="00585540">
            <w:pPr>
              <w:spacing w:line="360" w:lineRule="auto"/>
              <w:jc w:val="center"/>
              <w:rPr>
                <w:rFonts w:ascii="Cambria" w:hAnsi="Cambria"/>
                <w:sz w:val="20"/>
                <w:szCs w:val="20"/>
              </w:rPr>
            </w:pPr>
            <w:r w:rsidRPr="0084016A">
              <w:rPr>
                <w:rFonts w:ascii="Cambria" w:hAnsi="Cambria"/>
                <w:sz w:val="20"/>
                <w:szCs w:val="20"/>
              </w:rPr>
              <w:t>Study</w:t>
            </w:r>
          </w:p>
        </w:tc>
        <w:tc>
          <w:tcPr>
            <w:tcW w:w="2126"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Sensitivity</w:t>
            </w:r>
          </w:p>
        </w:tc>
        <w:tc>
          <w:tcPr>
            <w:tcW w:w="2126"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Specificity</w:t>
            </w:r>
          </w:p>
        </w:tc>
        <w:tc>
          <w:tcPr>
            <w:tcW w:w="2421"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Positive LR</w:t>
            </w:r>
          </w:p>
        </w:tc>
        <w:tc>
          <w:tcPr>
            <w:tcW w:w="2148"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Negative LR</w:t>
            </w:r>
          </w:p>
        </w:tc>
        <w:tc>
          <w:tcPr>
            <w:tcW w:w="2519" w:type="dxa"/>
            <w:shd w:val="clear" w:color="auto" w:fill="D9D9D9" w:themeFill="background1" w:themeFillShade="D9"/>
            <w:hideMark/>
          </w:tcPr>
          <w:p w:rsidR="003313B5" w:rsidRPr="0084016A" w:rsidRDefault="003313B5" w:rsidP="0058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DOR</w:t>
            </w:r>
          </w:p>
        </w:tc>
      </w:tr>
      <w:tr w:rsidR="003313B5" w:rsidRPr="00BE5A9E" w:rsidTr="0048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0.034 (0.015- 0.065)</w:t>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(0.872 - 1.000)</w:t>
            </w:r>
          </w:p>
        </w:tc>
        <w:tc>
          <w:tcPr>
            <w:tcW w:w="2421"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1.992 (0.118-33.587)</w:t>
            </w:r>
          </w:p>
        </w:tc>
        <w:tc>
          <w:tcPr>
            <w:tcW w:w="214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0.982 (0.929- 1.038)</w:t>
            </w:r>
          </w:p>
        </w:tc>
        <w:tc>
          <w:tcPr>
            <w:tcW w:w="251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2.028 (0.114 -36.111)</w:t>
            </w:r>
          </w:p>
        </w:tc>
      </w:tr>
      <w:tr w:rsidR="003313B5" w:rsidRPr="00BE5A9E" w:rsidTr="00485CFB">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0.014 (0.003- 0.040)</w:t>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(0.881 - 1.000)</w:t>
            </w:r>
          </w:p>
        </w:tc>
        <w:tc>
          <w:tcPr>
            <w:tcW w:w="2421"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0.972 (0.051-18.363)</w:t>
            </w:r>
          </w:p>
        </w:tc>
        <w:tc>
          <w:tcPr>
            <w:tcW w:w="214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(0.952- 1.051)</w:t>
            </w:r>
          </w:p>
        </w:tc>
        <w:tc>
          <w:tcPr>
            <w:tcW w:w="251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0.972 (0.049-19.288)</w:t>
            </w:r>
          </w:p>
        </w:tc>
      </w:tr>
      <w:tr w:rsidR="003313B5" w:rsidRPr="00BE5A9E" w:rsidTr="0048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Agullo</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inf.2020.12.007","ISSN":"15322742","author":[{"dropping-particle":"","family":"Agulló","given":"Vanesa","non-dropping-particle":"","parse-names":false,"suffix":""},{"dropping-particle":"","family":"Fernández-González","given":"Marta","non-dropping-particle":"","parse-names":false,"suffix":""},{"dropping-particle":"","family":"Ortiz de la Tabla","given":"Victoria","non-dropping-particle":"","parse-names":false,"suffix":""},{"dropping-particle":"","family":"Gonzalo-Jiménez","given":"Nieves","non-dropping-particle":"","parse-names":false,"suffix":""},{"dropping-particle":"","family":"García","given":"José A.","non-dropping-particle":"","parse-names":false,"suffix":""},{"dropping-particle":"","family":"Masiá","given":"Mar","non-dropping-particle":"","parse-names":false,"suffix":""},{"dropping-particle":"","family":"Gutiérrez","given":"Félix","non-dropping-particle":"","parse-names":false,"suffix":""}],"container-title":"Journal of Infection","id":"ITEM-1","issued":{"date-parts":[["2020"]]},"title":"Evaluation of the rapid antigen test Panbio COVID-19 in saliva and nasal swabs in a population-based point-of-care study","type":"article"},"uris":["http://www.mendeley.com/documents/?uuid=836247b1-f9ff-4091-8ad3-8b93be0ce850"]}],"mendeley":{"formattedCitation":"(27)","plainTextFormattedCitation":"(27)","previouslyFormattedCitation":"(26)"},"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(27)</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0.041 (0.019- 0.076)</w:t>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(0.858 - 1.000)</w:t>
            </w:r>
          </w:p>
        </w:tc>
        <w:tc>
          <w:tcPr>
            <w:tcW w:w="2421"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2.140 (0.128-35.668)</w:t>
            </w:r>
          </w:p>
        </w:tc>
        <w:tc>
          <w:tcPr>
            <w:tcW w:w="214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0.977 (0.918- 1.040)</w:t>
            </w:r>
          </w:p>
        </w:tc>
        <w:tc>
          <w:tcPr>
            <w:tcW w:w="251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2.191 (0.124-38.806)</w:t>
            </w:r>
          </w:p>
        </w:tc>
      </w:tr>
      <w:tr w:rsidR="003313B5" w:rsidRPr="00BE5A9E" w:rsidTr="00485CFB">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r w:rsidRPr="0084016A">
              <w:rPr>
                <w:rFonts w:ascii="Cambria" w:hAnsi="Cambria"/>
                <w:b w:val="0"/>
                <w:bCs w:val="0"/>
                <w:sz w:val="20"/>
                <w:szCs w:val="20"/>
              </w:rPr>
              <w:t xml:space="preserve">Prince-Guerra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{"citationItems":[{"id":"ITEM-1","itemData":{"DOI":"10.15585/mmwr.mm7003e3","ISSN":"0149-2195","PMID":"33476316","abstract":"Rapid antigen tests, such as the Abbott BinaxNOW COVID-19 Ag Card (BinaxNOW), offer results more rapidly (approximately 15-30 minutes) and at a lower cost than do highly sensitive nucleic acid amplification tests (NAATs) (1). Rapid antigen tests have received Food and Drug Administration (FDA) Emergency Use Authorization (EUA) for use in symptomatic persons (2), but data are lacking on test performance in asymptomatic persons to inform expanded screening testing to rapidly identify and isolate infected persons (3). To evaluate the performance of the BinaxNOW rapid antigen test, it was used along with real-time reverse transcription-polymerase chain reaction (RT-PCR) testing to analyze 3,419 paired specimens collected from persons aged ≥10 years at two community testing sites in Pima County, Arizona, during November 3-17, 2020. Viral culture was performed on 274 of 303 residual real-time RT-PCR specimens with positive results by either test (29 were not available for culture). Compared with real-time RT-PCR testing, the BinaxNOW antigen test had a sensitivity of 64.2% for specimens from symptomatic persons and 35.8% for specimens from asymptomatic persons, with near 100% specificity in specimens from both groups. Virus was cultured from 96 of 274 (35.0%) specimens, including 85 (57.8%) of 147 with concordant antigen and real-time RT-PCR positive results, 11 (8.9%) of 124 with false-negative antigen test results, and none of three with false-positive antigen test results. Among specimens positive for viral culture, sensitivity was 92.6% for symptomatic and 78.6% for asymptomatic individuals. When the pretest probability for receiving positive test results for SARS-CoV-2 is elevated (e.g., in symptomatic persons or in persons with a known COVID-19 exposure), a negative antigen test result should be confirmed by NAAT (1). Despite a lower sensitivity to detect infection, rapid antigen tests can be an important tool for screening because of their quick turnaround time, lower costs and resource needs, high specificity, and high positive predictive value (PPV) in settings of high pretest probability. The faster turnaround time of the antigen test can help limit transmission by more rapidly identifying infectious persons for isolation, particularly when used as a component of serial testing strategies.","author":[{"dropping-particle":"","family":"Prince-Guerra","given":"Jessica L.","non-dropping-particle":"","parse-names":false,"suffix":""},{"dropping-particle":"","family":"Almendares","given":"Olivia","non-dropping-particle":"","parse-names":false,"suffix":""},{"dropping-particle":"","family":"Nolen","given":"Leisha D.","non-dropping-particle":"","parse-names":false,"suffix":""},{"dropping-particle":"","family":"Gunn","given":"Jayleen K. L.","non-dropping-particle":"","parse-names":false,"suffix":""},{"dropping-particle":"","family":"Dale","given":"Ariella P.","non-dropping-particle":"","parse-names":false,"suffix":""},{"dropping-particle":"","family":"Buono","given":"Sean A.","non-dropping-particle":"","parse-names":false,"suffix":""},{"dropping-particle":"","family":"Deutsch-Feldman","given":"Molly","non-dropping-particle":"","parse-names":false,"suffix":""},{"dropping-particle":"","family":"Suppiah","given":"Suganthi","non-dropping-particle":"","parse-names":false,"suffix":""},{"dropping-particle":"","family":"Hao","given":"LiJuan","non-dropping-particle":"","parse-names":false,"suffix":""},{"dropping-particle":"","family":"Zeng","given":"Yan","non-dropping-particle":"","parse-names":false,"suffix":""},{"dropping-particle":"","family":"Stevens","given":"Valerie A.","non-dropping-particle":"","parse-names":false,"suffix":""},{"dropping-particle":"","family":"Knipe","given":"Kristen","non-dropping-particle":"","parse-names":false,"suffix":""},{"dropping-particle":"","family":"Pompey","given":"Justine","non-dropping-particle":"","parse-names":false,"suffix":""},{"dropping-particle":"","family":"Atherstone","given":"Christine","non-dropping-particle":"","parse-names":false,"suffix":""},{"dropping-particle":"","family":"Bui","given":"David P.","non-dropping-particle":"","parse-names":false,"suffix":""},{"dropping-particle":"","family":"Powell","given":"Tracy","non-dropping-particle":"","parse-names":false,"suffix":""},{"dropping-particle":"","family":"Tamin","given":"Azaibi","non-dropping-particle":"","parse-names":false,"suffix":""},{"dropping-particle":"","family":"Harcourt","given":"Jennifer L.","non-dropping-particle":"","parse-names":false,"suffix":""},{"dropping-particle":"","family":"Shewmaker","given":"Patricia L.","non-dropping-particle":"","parse-names":false,"suffix":""},{"dropping-particle":"","family":"Medrzycki","given":"Magdalena","non-dropping-particle":"","parse-names":false,"suffix":""},{"dropping-particle":"","family":"Wong","given":"Phili","non-dropping-particle":"","parse-names":false,"suffix":""},{"dropping-particle":"","family":"Jain","given":"Shilpi","non-dropping-particle":"","parse-names":false,"suffix":""},{"dropping-particle":"","family":"Tejada-Strop","given":"Alexandra","non-dropping-particle":"","parse-names":false,"suffix":""},{"dropping-particle":"","family":"Rogers","given":"Shannon","non-dropping-particle":"","parse-names":false,"suffix":""},{"dropping-particle":"","family":"Emery","given":"Brian","non-dropping-particle":"","parse-names":false,"suffix":""},{"dropping-particle":"","family":"Wang","given":"Houping","non-dropping-particle":"","parse-names":false,"suffix":""},{"dropping-particle":"","family":"Petway","given":"Marla","non-dropping-particle":"","parse-names":false,"suffix":""},{"dropping-particle":"","family":"Bohannon","given":"Caitlin","non-dropping-particle":"","parse-names":false,"suffix":""},{"dropping-particle":"","family":"Folster","given":"Jennifer M.","non-dropping-particle":"","parse-names":false,"suffix":""},{"dropping-particle":"","family":"MacNeil","given":"Adam","non-dropping-particle":"","parse-names":false,"suffix":""},{"dropping-particle":"","family":"Salerno","given":"Reynolds","non-dropping-particle":"","parse-names":false,"suffix":""},{"dropping-particle":"","family":"Kuhnert-Tallman","given":"Wendi","non-dropping-particle":"","parse-names":false,"suffix":""},{"dropping-particle":"","family":"Tate","given":"Jacqueline E.","non-dropping-particle":"","parse-names":false,"suffix":""},{"dropping-particle":"","family":"Thornburg","given":"Natalie J.","non-dropping-particle":"","parse-names":false,"suffix":""},{"dropping-particle":"","family":"Kirking","given":"Hannah L.","non-dropping-particle":"","parse-names":false,"suffix":""},{"dropping-particle":"","family":"Sheiban","given":"Khalilullah","non-dropping-particle":"","parse-names":false,"suffix":""},{"dropping-particle":"","family":"Kudrna","given":"Julie","non-dropping-particle":"","parse-names":false,"suffix":""},{"dropping-particle":"","family":"Cullen","given":"Theresa","non-dropping-particle":"","parse-names":false,"suffix":""},{"dropping-particle":"","family":"Komatsu","given":"Kenneth K.","non-dropping-particle":"","parse-names":false,"suffix":""},{"dropping-particle":"","family":"Villanueva","given":"Julie M.","non-dropping-particle":"","parse-names":false,"suffix":""},{"dropping-particle":"","family":"Rose","given":"Dale A.","non-dropping-particle":"","parse-names":false,"suffix":""},{"dropping-particle":"","family":"Neatherlin","given":"John C.","non-dropping-particle":"","parse-names":false,"suffix":""},{"dropping-particle":"","family":"Anderson","given":"Mark","non-dropping-particle":"","parse-names":false,"suffix":""},{"dropping-particle":"","family":"Rota","given":"Paul A.","non-dropping-particle":"","parse-names":false,"suffix":""},{"dropping-particle":"","family":"Honein","given":"Margaret A.","non-dropping-particle":"","parse-names":false,"suffix":""},{"dropping-particle":"","family":"Bower","given":"William A.","non-dropping-particle":"","parse-names":false,"suffix":""}],"container-title":"MMWR. Morbidity and Mortality Weekly Report","id":"ITEM-1","issue":"3","issued":{"date-parts":[["2021"]]},"page":"100-105","title":"Evaluation of Abbott BinaxNOW Rapid Antigen Test for SARS-CoV-2 Infection at Two Community-Based Testing Sites — Pima County, Arizona, November 3–17, 2020","type":"article-journal","volume":"70"},"uris":["http://www.mendeley.com/documents/?uuid=e7217444-c83d-40f7-8d1f-a25e9578c754"]}],"mendeley":{"formattedCitation":"(35)","plainTextFormattedCitation":"(35)","previouslyFormattedCitation":"(34)"},"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(35)</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0.358 (0.273- 0.449)</w:t>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0.998 (0.996 - 1.000)</w:t>
            </w:r>
          </w:p>
        </w:tc>
        <w:tc>
          <w:tcPr>
            <w:tcW w:w="2421"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220.80 (80.629-604.68)</w:t>
            </w:r>
          </w:p>
        </w:tc>
        <w:tc>
          <w:tcPr>
            <w:tcW w:w="214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0.643 (0.564- 0.734)</w:t>
            </w:r>
          </w:p>
        </w:tc>
        <w:tc>
          <w:tcPr>
            <w:tcW w:w="251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343.23 (120.37-978.66)</w:t>
            </w:r>
          </w:p>
        </w:tc>
      </w:tr>
      <w:tr w:rsidR="003313B5" w:rsidRPr="00BE5A9E" w:rsidTr="0048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Scohy</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{"citationItems":[{"id":"ITEM-1","itemData":{"DOI":"10.1016/j.jcv.2020.104455","ISSN":"18735967","PMID":"32485618","abstract":"Background: Ensuring accurate diagnosis is essential to limit the spread of SARS-CoV-2 and for the clinical management of COVID-19. Although real-time reverse transcription polymerase chain reaction (RT- qPCR) is the current recommended laboratory method to diagnose SARS-CoV-2 acute infection, several factors such as requirement of special equipment and skilled staff limit the use of these time-consuming molecular techniques. Recently, several easy to perform rapid antigen detection tests were developed and recommended in some countries as the first line of diagnostic. Objectives: The aim of this study was to evaluate the performances of the Coris COVID-19 Ag Respi-Strip test, a rapid immunochromatographic test for the detection of SARS-CoV-2 antigen, in comparison to RT-qPCR. Results: 148 nasopharyngeal swabs were tested. Amongst the 106 positive RT-qPCR samples, 32 were detected by the rapid antigen test, given an overall sensitivity of 30.2%. All the samples detected positive with the antigen rapid test were also positive with RT-qPCR. Conclusions: Higher viral loads are associated with better antigen detection rates. Unfortunately, the overall poor sensitivity of the COVID-19 Ag Respi-Strip does not allow using it alone as the frontline testing for COVID-19 diagnosis.","author":[{"dropping-particle":"","family":"Scohy","given":"Anaïs","non-dropping-particle":"","parse-names":false,"suffix":""},{"dropping-particle":"","family":"Anantharajah","given":"Ahalieyah","non-dropping-particle":"","parse-names":false,"suffix":""},{"dropping-particle":"","family":"Bodéus","given":"Monique","non-dropping-particle":"","parse-names":false,"suffix":""},{"dropping-particle":"","family":"Kabamba-Mukadi","given":"Benoît","non-dropping-particle":"","parse-names":false,"suffix":""},{"dropping-particle":"","family":"Verroken","given":"Alexia","non-dropping-particle":"","parse-names":false,"suffix":""},{"dropping-particle":"","family":"Rodriguez-Villalobos","given":"Hector","non-dropping-particle":"","parse-names":false,"suffix":""}],"container-title":"Journal of Clinical Virology","id":"ITEM-1","issued":{"date-parts":[["2020"]]},"title":"Low performance of rapid antigen detection test as frontline testing for COVID-19 diagnosis","type":"article-journal"},"uris":["http://www.mendeley.com/documents/?uuid=f2e61404-b5ed-45ac-8a18-64add996d0bf"]}],"mendeley":{"formattedCitation":"(24)","plainTextFormattedCitation":"(24)","previouslyFormattedCitation":"(23)"},"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(24)</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0.089 (0.025- 0.212)</w:t>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0.689 (0.534 - 0.818)</w:t>
            </w:r>
          </w:p>
        </w:tc>
        <w:tc>
          <w:tcPr>
            <w:tcW w:w="2421"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0.286 (0.102-0.802)</w:t>
            </w:r>
          </w:p>
        </w:tc>
        <w:tc>
          <w:tcPr>
            <w:tcW w:w="214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1.323 (1.065- 1.642)</w:t>
            </w:r>
          </w:p>
        </w:tc>
        <w:tc>
          <w:tcPr>
            <w:tcW w:w="251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0.216 (0.065-0.721)</w:t>
            </w:r>
          </w:p>
        </w:tc>
      </w:tr>
      <w:tr w:rsidR="003313B5" w:rsidRPr="00BE5A9E" w:rsidTr="00485CFB">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Courtellemont</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10.1002/jmv.26896","ISSN":"0146-6615","author":[{"dropping-particle":"","family":"Courtellemont","given":"L.","non-dropping-particle":"","parse-names":false,"suffix":""},{"dropping-particle":"","family":"Guinard","given":"J.","non-dropping-particle":"","parse-names":false,"suffix":""},{"dropping-particle":"","family":"Guillaume","given":"C.","non-dropping-particle":"","parse-names":false,"suffix":""},{"dropping-particle":"","family":"Giaché","given":"S.","non-dropping-particle":"","parse-names":false,"suffix":""},{"dropping-particle":"","family":"Rzepecki","given":"V.","non-dropping-particle":"","parse-names":false,"suffix":""},{"dropping-particle":"","family":"Seve","given":"A.","non-dropping-particle":"","parse-names":false,"suffix":""},{"dropping-particle":"","family":"Gubavu","given":"C.","non-dropping-particle":"","parse-names":false,"suffix":""},{"dropping-particle":"","family":"Baud","given":"K.","non-dropping-particle":"","parse-names":false,"suffix":""},{"dropping-particle":"","family":"Helloco","given":"C.","non-dropping-particle":"Le","parse-names":false,"suffix":""},{"dropping-particle":"","family":"Cassuto","given":"G. N.","non-dropping-particle":"","parse-names":false,"suffix":""},{"dropping-particle":"","family":"Pialoux","given":"G.","non-dropping-particle":"","parse-names":false,"suffix":""},{"dropping-particle":"","family":"Hocqueloux","given":"L.","non-dropping-particle":"","parse-names":false,"suffix":""},{"dropping-particle":"","family":"Prazuck","given":"T.","non-dropping-particle":"","parse-names":false,"suffix":""}],"container-title":"Journal of Medical Virology","id":"ITEM-1","issued":{"date-parts":[["2021","3"]]},"page":"jmv.26896","title":"High performance of a novel antigen detection test on nasopharyngeal specimens for diagnosing SARS‐CoV‐2 infection","type":"article-journal"},"uris":["http://www.mendeley.com/documents/?uuid=f9741728-37e1-3b72-b9d2-e387edd8f9c1"]}],"mendeley":{"formattedCitation":"(9)","plainTextFormattedCitation":"(9)","previouslyFormattedCitation":"(8)"},"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(9)</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1.000 (0.858- 1.000)</w:t>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0.886 (0.733 - 0.968)</w:t>
            </w:r>
          </w:p>
        </w:tc>
        <w:tc>
          <w:tcPr>
            <w:tcW w:w="2421"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7.840 (3.297-18.640)</w:t>
            </w:r>
          </w:p>
        </w:tc>
        <w:tc>
          <w:tcPr>
            <w:tcW w:w="214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0.023 (0.001- 0.356)</w:t>
            </w:r>
          </w:p>
        </w:tc>
        <w:tc>
          <w:tcPr>
            <w:tcW w:w="251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343.00 (17.613-6679.5)</w:t>
            </w:r>
          </w:p>
        </w:tc>
      </w:tr>
      <w:tr w:rsidR="003313B5" w:rsidRPr="00BE5A9E" w:rsidTr="0048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0.296 (0.138- 0.502)</w:t>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0.926 (0.757- 0.991)</w:t>
            </w:r>
          </w:p>
        </w:tc>
        <w:tc>
          <w:tcPr>
            <w:tcW w:w="2421"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4.000 (0.934-17.134)</w:t>
            </w:r>
          </w:p>
        </w:tc>
        <w:tc>
          <w:tcPr>
            <w:tcW w:w="214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0.760 (0.582- 0.993)</w:t>
            </w:r>
          </w:p>
        </w:tc>
        <w:tc>
          <w:tcPr>
            <w:tcW w:w="251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5.263 (1.000-27.690)</w:t>
            </w:r>
          </w:p>
        </w:tc>
      </w:tr>
      <w:tr w:rsidR="003313B5" w:rsidRPr="00BE5A9E" w:rsidTr="00485CFB">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0.370 (0.194- 0.576)</w:t>
            </w:r>
          </w:p>
        </w:tc>
        <w:tc>
          <w:tcPr>
            <w:tcW w:w="2126"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0.704 (0.498- 0.862)</w:t>
            </w:r>
          </w:p>
        </w:tc>
        <w:tc>
          <w:tcPr>
            <w:tcW w:w="2421"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1.250 (0.584-2.677)</w:t>
            </w:r>
          </w:p>
        </w:tc>
        <w:tc>
          <w:tcPr>
            <w:tcW w:w="2148"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0.895 (0.613 - 1.307)</w:t>
            </w:r>
          </w:p>
        </w:tc>
        <w:tc>
          <w:tcPr>
            <w:tcW w:w="2519" w:type="dxa"/>
            <w:hideMark/>
          </w:tcPr>
          <w:p w:rsidR="003313B5" w:rsidRPr="0084016A" w:rsidRDefault="003313B5" w:rsidP="0058554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4016A">
              <w:rPr>
                <w:rFonts w:ascii="Cambria" w:hAnsi="Cambria"/>
                <w:sz w:val="20"/>
                <w:szCs w:val="20"/>
              </w:rPr>
              <w:t>1.397 (0.448- 4.355)</w:t>
            </w:r>
          </w:p>
        </w:tc>
      </w:tr>
      <w:tr w:rsidR="003313B5" w:rsidRPr="00BE5A9E" w:rsidTr="0048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3313B5" w:rsidRPr="0084016A" w:rsidRDefault="003313B5" w:rsidP="00585540">
            <w:pPr>
              <w:spacing w:line="360" w:lineRule="auto"/>
              <w:jc w:val="center"/>
              <w:rPr>
                <w:rFonts w:ascii="Cambria" w:hAnsi="Cambria"/>
                <w:b w:val="0"/>
                <w:bCs w:val="0"/>
                <w:sz w:val="20"/>
                <w:szCs w:val="20"/>
              </w:rPr>
            </w:pPr>
            <w:proofErr w:type="spellStart"/>
            <w:r w:rsidRPr="0084016A">
              <w:rPr>
                <w:rFonts w:ascii="Cambria" w:hAnsi="Cambria"/>
                <w:b w:val="0"/>
                <w:bCs w:val="0"/>
                <w:sz w:val="20"/>
                <w:szCs w:val="20"/>
              </w:rPr>
              <w:t>Schildgen</w:t>
            </w:r>
            <w:proofErr w:type="spellEnd"/>
            <w:r w:rsidRPr="0084016A">
              <w:rPr>
                <w:rFonts w:ascii="Cambria" w:hAnsi="Cambria"/>
                <w:b w:val="0"/>
                <w:bCs w:val="0"/>
                <w:sz w:val="20"/>
                <w:szCs w:val="20"/>
              </w:rPr>
              <w:t xml:space="preserve"> et al. </w:t>
            </w:r>
            <w:r w:rsidRPr="0084016A">
              <w:rPr>
                <w:rFonts w:ascii="Cambria" w:hAnsi="Cambria"/>
                <w:sz w:val="20"/>
                <w:szCs w:val="20"/>
              </w:rPr>
              <w:fldChar w:fldCharType="begin" w:fldLock="1"/>
            </w:r>
            <w:r w:rsidRPr="0084016A">
              <w:rPr>
                <w:rFonts w:ascii="Cambria" w:hAnsi="Cambria"/>
                <w:b w:val="0"/>
                <w:bCs w:val="0"/>
                <w:sz w:val="20"/>
                <w:szCs w:val="20"/>
              </w:rPr>
              <w:instrText>ADDIN CSL_CITATION {"citationItems":[{"id":"ITEM-1","itemData":{"DOI":"10.3390/pathogens10010038","ISSN":"20760817","abstract":"Background: Due to the steadily rising case numbers of SARS-CoV-2 infections world-wide, there is an increasing need for reliable rapid diagnostic devices in addition to existing gold standard PCR methods. Actually, public attention is focused on antigen assays including lateral flow tests (LFTs) as a diagnostic alternative. Therefore, different LFTs were analyzed regarding their performance in a clinical setting. Material and Methods: A pilot sample panel of 13 bronchoalveolar fluids (BALFs) and 60 throat washing (TW) samples with confirmed PCR results, as well as eight throat washes invalid by PCR, were tested with the BIOCREDIT test (RapiGEN), the Panbio™ assay (Abbott), and the SARS-CoV-2 rapid antigen test (Roche). Conclusion: The analyzed antigen test showed an interassay correlation of 27.4%, with overall specificities ranging from 19.4% to 87.1%, while sensitivities of the respective tests ranged between 33.3% and 88.1%. Because these assays did not entirely meet all high expectations, their benefit has to be carefully evaluated for the respective test strategy and setting.","author":[{"dropping-particle":"","family":"Schildgen","given":"Verena","non-dropping-particle":"","parse-names":false,"suffix":""},{"dropping-particle":"","family":"Demuth","given":"Sabrina","non-dropping-particle":"","parse-names":false,"suffix":""},{"dropping-particle":"","family":"Lüsebrink","given":"Jessica","non-dropping-particle":"","parse-names":false,"suffix":""},{"dropping-particle":"","family":"Schildgen","given":"Oliver","non-dropping-particle":"","parse-names":false,"suffix":""}],"container-title":"Pathogens","id":"ITEM-1","issue":"1","issued":{"date-parts":[["2021"]]},"page":"1-7","title":"Limits and opportunities of sars-cov-2 antigen rapid tests: An experienced-based perspective","type":"article-journal","volume":"10"},"uris":["http://www.mendeley.com/documents/?uuid=19dfb225-05f7-48a0-803e-fd507d56118d"]}],"mendeley":{"formattedCitation":"(32)","plainTextFormattedCitation":"(32)","previouslyFormattedCitation":"(31)"},"properties":{"noteIndex":0},"schema":"https://github.com/citation-style-language/schema/raw/master/csl-citation.json"}</w:instrText>
            </w:r>
            <w:r w:rsidRPr="0084016A">
              <w:rPr>
                <w:rFonts w:ascii="Cambria" w:hAnsi="Cambria"/>
                <w:sz w:val="20"/>
                <w:szCs w:val="20"/>
              </w:rPr>
              <w:fldChar w:fldCharType="separate"/>
            </w:r>
            <w:r w:rsidRPr="0084016A">
              <w:rPr>
                <w:rFonts w:ascii="Cambria" w:hAnsi="Cambria"/>
                <w:b w:val="0"/>
                <w:bCs w:val="0"/>
                <w:noProof/>
                <w:sz w:val="20"/>
                <w:szCs w:val="20"/>
              </w:rPr>
              <w:t>(32)</w:t>
            </w:r>
            <w:r w:rsidRPr="0084016A">
              <w:rPr>
                <w:rFonts w:ascii="Cambria" w:hAnsi="Cambria"/>
                <w:sz w:val="20"/>
                <w:szCs w:val="20"/>
              </w:rPr>
              <w:fldChar w:fldCharType="end"/>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0.852 (0.663 - 0.958)</w:t>
            </w:r>
          </w:p>
        </w:tc>
        <w:tc>
          <w:tcPr>
            <w:tcW w:w="2126"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0.148 (0.042- 0.337)</w:t>
            </w:r>
          </w:p>
        </w:tc>
        <w:tc>
          <w:tcPr>
            <w:tcW w:w="2421"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(0.801-1.249)</w:t>
            </w:r>
          </w:p>
        </w:tc>
        <w:tc>
          <w:tcPr>
            <w:tcW w:w="2148"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(0.278 - 3.594)</w:t>
            </w:r>
          </w:p>
        </w:tc>
        <w:tc>
          <w:tcPr>
            <w:tcW w:w="2519" w:type="dxa"/>
            <w:hideMark/>
          </w:tcPr>
          <w:p w:rsidR="003313B5" w:rsidRPr="0084016A" w:rsidRDefault="003313B5" w:rsidP="0058554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4016A">
              <w:rPr>
                <w:rFonts w:ascii="Cambria" w:hAnsi="Cambria"/>
                <w:sz w:val="20"/>
                <w:szCs w:val="20"/>
              </w:rPr>
              <w:t>1.000 (0.223- 4.489)</w:t>
            </w:r>
          </w:p>
        </w:tc>
      </w:tr>
    </w:tbl>
    <w:p w:rsidR="00433453" w:rsidRDefault="00433453" w:rsidP="003313B5">
      <w:pPr>
        <w:spacing w:line="360" w:lineRule="auto"/>
        <w:rPr>
          <w:rFonts w:ascii="Cambria" w:hAnsi="Cambria" w:cstheme="minorHAnsi"/>
          <w:sz w:val="24"/>
          <w:szCs w:val="24"/>
        </w:rPr>
        <w:sectPr w:rsidR="00433453" w:rsidSect="00C90E07">
          <w:pgSz w:w="15840" w:h="12240" w:orient="landscape"/>
          <w:pgMar w:top="1440" w:right="1440" w:bottom="1440" w:left="1440" w:header="708" w:footer="708" w:gutter="0"/>
          <w:cols w:space="708"/>
          <w:docGrid w:linePitch="360"/>
        </w:sectPr>
      </w:pPr>
    </w:p>
    <w:p w:rsidR="003313B5" w:rsidRPr="00BE5A9E" w:rsidRDefault="00433453" w:rsidP="003313B5">
      <w:pPr>
        <w:spacing w:line="360" w:lineRule="auto"/>
        <w:rPr>
          <w:rFonts w:ascii="Cambria" w:hAnsi="Cambria" w:cstheme="minorHAnsi"/>
          <w:sz w:val="24"/>
          <w:szCs w:val="24"/>
        </w:rPr>
      </w:pPr>
      <w:r>
        <w:rPr>
          <w:rFonts w:ascii="Cambria" w:hAnsi="Cambria" w:cstheme="minorHAnsi"/>
          <w:sz w:val="24"/>
          <w:szCs w:val="24"/>
        </w:rPr>
        <w:lastRenderedPageBreak/>
        <w:t xml:space="preserve">                                            A</w:t>
      </w:r>
    </w:p>
    <w:p w:rsidR="00433453" w:rsidRDefault="003313B5" w:rsidP="003313B5">
      <w:pPr>
        <w:spacing w:line="360" w:lineRule="auto"/>
        <w:ind w:left="-851"/>
        <w:jc w:val="both"/>
        <w:rPr>
          <w:rFonts w:ascii="Cambria" w:hAnsi="Cambria"/>
          <w:noProof/>
          <w:sz w:val="24"/>
          <w:szCs w:val="24"/>
        </w:rPr>
      </w:pPr>
      <w:r w:rsidRPr="00BE5A9E">
        <w:rPr>
          <w:rFonts w:ascii="Cambria" w:hAnsi="Cambria"/>
          <w:noProof/>
          <w:sz w:val="24"/>
          <w:szCs w:val="24"/>
        </w:rPr>
        <w:drawing>
          <wp:inline distT="0" distB="0" distL="0" distR="0" wp14:anchorId="52C97B67" wp14:editId="169011A9">
            <wp:extent cx="4705350" cy="24669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5350" cy="2466975"/>
                    </a:xfrm>
                    <a:prstGeom prst="rect">
                      <a:avLst/>
                    </a:prstGeom>
                    <a:noFill/>
                    <a:ln>
                      <a:noFill/>
                    </a:ln>
                  </pic:spPr>
                </pic:pic>
              </a:graphicData>
            </a:graphic>
          </wp:inline>
        </w:drawing>
      </w:r>
      <w:r w:rsidRPr="00BE5A9E">
        <w:rPr>
          <w:rFonts w:ascii="Cambria" w:hAnsi="Cambria"/>
          <w:noProof/>
          <w:sz w:val="24"/>
          <w:szCs w:val="24"/>
        </w:rPr>
        <w:t xml:space="preserve"> </w:t>
      </w:r>
    </w:p>
    <w:p w:rsidR="00433453" w:rsidRDefault="00433453" w:rsidP="003313B5">
      <w:pPr>
        <w:spacing w:line="360" w:lineRule="auto"/>
        <w:ind w:left="-851"/>
        <w:jc w:val="both"/>
        <w:rPr>
          <w:rFonts w:ascii="Cambria" w:hAnsi="Cambria"/>
          <w:noProof/>
          <w:sz w:val="24"/>
          <w:szCs w:val="24"/>
        </w:rPr>
      </w:pPr>
      <w:r>
        <w:rPr>
          <w:rFonts w:ascii="Cambria" w:hAnsi="Cambria"/>
          <w:noProof/>
          <w:sz w:val="24"/>
          <w:szCs w:val="24"/>
        </w:rPr>
        <w:t xml:space="preserve">                                                             B</w:t>
      </w:r>
    </w:p>
    <w:p w:rsidR="003313B5" w:rsidRPr="00BE5A9E" w:rsidRDefault="003313B5" w:rsidP="003313B5">
      <w:pPr>
        <w:spacing w:line="360" w:lineRule="auto"/>
        <w:ind w:left="-851"/>
        <w:jc w:val="both"/>
        <w:rPr>
          <w:rFonts w:ascii="Cambria" w:hAnsi="Cambria"/>
          <w:noProof/>
          <w:sz w:val="24"/>
          <w:szCs w:val="24"/>
        </w:rPr>
      </w:pPr>
      <w:r w:rsidRPr="00BE5A9E">
        <w:rPr>
          <w:rFonts w:ascii="Cambria" w:hAnsi="Cambria"/>
          <w:noProof/>
          <w:sz w:val="24"/>
          <w:szCs w:val="24"/>
        </w:rPr>
        <w:drawing>
          <wp:inline distT="0" distB="0" distL="0" distR="0" wp14:anchorId="300241CF" wp14:editId="61A36BA1">
            <wp:extent cx="4714875" cy="23971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4875" cy="2397125"/>
                    </a:xfrm>
                    <a:prstGeom prst="rect">
                      <a:avLst/>
                    </a:prstGeom>
                    <a:noFill/>
                    <a:ln>
                      <a:noFill/>
                    </a:ln>
                  </pic:spPr>
                </pic:pic>
              </a:graphicData>
            </a:graphic>
          </wp:inline>
        </w:drawing>
      </w:r>
    </w:p>
    <w:p w:rsidR="003313B5" w:rsidRPr="00BE5A9E" w:rsidRDefault="003313B5" w:rsidP="003313B5">
      <w:pPr>
        <w:spacing w:line="360" w:lineRule="auto"/>
        <w:ind w:left="-851"/>
        <w:jc w:val="both"/>
        <w:rPr>
          <w:rFonts w:ascii="Cambria" w:hAnsi="Cambria" w:cstheme="minorHAnsi"/>
          <w:sz w:val="24"/>
          <w:szCs w:val="24"/>
        </w:rPr>
      </w:pPr>
      <w:r w:rsidRPr="00BE5A9E">
        <w:rPr>
          <w:rFonts w:ascii="Cambria" w:hAnsi="Cambria" w:cstheme="minorHAnsi"/>
          <w:b/>
          <w:bCs/>
          <w:sz w:val="24"/>
          <w:szCs w:val="24"/>
        </w:rPr>
        <w:t>Figure 7.</w:t>
      </w:r>
      <w:r w:rsidRPr="00BE5A9E">
        <w:rPr>
          <w:rFonts w:ascii="Cambria" w:hAnsi="Cambria" w:cstheme="minorHAnsi"/>
          <w:sz w:val="24"/>
          <w:szCs w:val="24"/>
        </w:rPr>
        <w:t xml:space="preserve"> A forest plot showing the estimates for sensitivity (</w:t>
      </w:r>
      <w:r w:rsidR="00433453">
        <w:rPr>
          <w:rFonts w:ascii="Cambria" w:hAnsi="Cambria" w:cstheme="minorHAnsi"/>
          <w:sz w:val="24"/>
          <w:szCs w:val="24"/>
        </w:rPr>
        <w:t>A</w:t>
      </w:r>
      <w:r w:rsidRPr="00BE5A9E">
        <w:rPr>
          <w:rFonts w:ascii="Cambria" w:hAnsi="Cambria" w:cstheme="minorHAnsi"/>
          <w:sz w:val="24"/>
          <w:szCs w:val="24"/>
        </w:rPr>
        <w:t>) and specificity (</w:t>
      </w:r>
      <w:r w:rsidR="00433453">
        <w:rPr>
          <w:rFonts w:ascii="Cambria" w:hAnsi="Cambria" w:cstheme="minorHAnsi"/>
          <w:sz w:val="24"/>
          <w:szCs w:val="24"/>
        </w:rPr>
        <w:t>B</w:t>
      </w:r>
      <w:r w:rsidRPr="00BE5A9E">
        <w:rPr>
          <w:rFonts w:ascii="Cambria" w:hAnsi="Cambria" w:cstheme="minorHAnsi"/>
          <w:sz w:val="24"/>
          <w:szCs w:val="24"/>
        </w:rPr>
        <w:t xml:space="preserve">) for asymptomatic patients. </w:t>
      </w:r>
    </w:p>
    <w:p w:rsidR="003313B5" w:rsidRDefault="003313B5"/>
    <w:sectPr w:rsidR="003313B5" w:rsidSect="004334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D97" w:rsidRDefault="00653D97" w:rsidP="002B429F">
      <w:pPr>
        <w:spacing w:after="0" w:line="240" w:lineRule="auto"/>
      </w:pPr>
      <w:r>
        <w:separator/>
      </w:r>
    </w:p>
  </w:endnote>
  <w:endnote w:type="continuationSeparator" w:id="0">
    <w:p w:rsidR="00653D97" w:rsidRDefault="00653D97" w:rsidP="002B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64219"/>
      <w:docPartObj>
        <w:docPartGallery w:val="Page Numbers (Bottom of Page)"/>
        <w:docPartUnique/>
      </w:docPartObj>
    </w:sdtPr>
    <w:sdtEndPr>
      <w:rPr>
        <w:noProof/>
      </w:rPr>
    </w:sdtEndPr>
    <w:sdtContent>
      <w:p w:rsidR="00585540" w:rsidRDefault="00585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5540" w:rsidRDefault="0058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D97" w:rsidRDefault="00653D97" w:rsidP="002B429F">
      <w:pPr>
        <w:spacing w:after="0" w:line="240" w:lineRule="auto"/>
      </w:pPr>
      <w:r>
        <w:separator/>
      </w:r>
    </w:p>
  </w:footnote>
  <w:footnote w:type="continuationSeparator" w:id="0">
    <w:p w:rsidR="00653D97" w:rsidRDefault="00653D97" w:rsidP="002B4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1tjAwMDADspR0lIJTi4sz8/NACkxqAbYcZXYsAAAA"/>
  </w:docVars>
  <w:rsids>
    <w:rsidRoot w:val="003313B5"/>
    <w:rsid w:val="001739EE"/>
    <w:rsid w:val="001B1E71"/>
    <w:rsid w:val="001E27C3"/>
    <w:rsid w:val="00253B61"/>
    <w:rsid w:val="002B429F"/>
    <w:rsid w:val="003313B5"/>
    <w:rsid w:val="00433453"/>
    <w:rsid w:val="00482762"/>
    <w:rsid w:val="00485CFB"/>
    <w:rsid w:val="00561F8C"/>
    <w:rsid w:val="00585540"/>
    <w:rsid w:val="00623004"/>
    <w:rsid w:val="00653D97"/>
    <w:rsid w:val="006C4628"/>
    <w:rsid w:val="00726276"/>
    <w:rsid w:val="00A23912"/>
    <w:rsid w:val="00AB13A3"/>
    <w:rsid w:val="00B143AB"/>
    <w:rsid w:val="00BD7E5E"/>
    <w:rsid w:val="00C65FB6"/>
    <w:rsid w:val="00C90E07"/>
    <w:rsid w:val="00CE1D2F"/>
    <w:rsid w:val="00E04B97"/>
    <w:rsid w:val="00E343AB"/>
    <w:rsid w:val="00FC6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E7F8"/>
  <w15:chartTrackingRefBased/>
  <w15:docId w15:val="{7150942E-D02F-4E8D-B03B-7F38B8D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3313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B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9F"/>
  </w:style>
  <w:style w:type="paragraph" w:styleId="Footer">
    <w:name w:val="footer"/>
    <w:basedOn w:val="Normal"/>
    <w:link w:val="FooterChar"/>
    <w:uiPriority w:val="99"/>
    <w:unhideWhenUsed/>
    <w:rsid w:val="002B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9F"/>
  </w:style>
  <w:style w:type="paragraph" w:styleId="ListParagraph">
    <w:name w:val="List Paragraph"/>
    <w:basedOn w:val="Normal"/>
    <w:uiPriority w:val="34"/>
    <w:qFormat/>
    <w:rsid w:val="006C4628"/>
    <w:pPr>
      <w:ind w:left="720"/>
      <w:contextualSpacing/>
    </w:pPr>
  </w:style>
  <w:style w:type="character" w:styleId="Hyperlink">
    <w:name w:val="Hyperlink"/>
    <w:basedOn w:val="DefaultParagraphFont"/>
    <w:uiPriority w:val="99"/>
    <w:unhideWhenUsed/>
    <w:rsid w:val="006C4628"/>
    <w:rPr>
      <w:color w:val="0563C1" w:themeColor="hyperlink"/>
      <w:u w:val="single"/>
    </w:rPr>
  </w:style>
  <w:style w:type="character" w:styleId="Emphasis">
    <w:name w:val="Emphasis"/>
    <w:basedOn w:val="DefaultParagraphFont"/>
    <w:uiPriority w:val="20"/>
    <w:qFormat/>
    <w:rsid w:val="006C4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22595</Words>
  <Characters>128793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connect</cp:lastModifiedBy>
  <cp:revision>18</cp:revision>
  <dcterms:created xsi:type="dcterms:W3CDTF">2021-03-15T10:57:00Z</dcterms:created>
  <dcterms:modified xsi:type="dcterms:W3CDTF">2021-07-24T07:53:00Z</dcterms:modified>
</cp:coreProperties>
</file>