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7CCF1" w14:textId="2890EFE9" w:rsidR="008F56D2" w:rsidRPr="001B38DF" w:rsidRDefault="008F56D2" w:rsidP="008F56D2">
      <w:pPr>
        <w:pStyle w:val="Sansinterligne"/>
        <w:rPr>
          <w:b/>
          <w:sz w:val="28"/>
          <w:szCs w:val="28"/>
          <w:lang w:val="en-GB"/>
        </w:rPr>
      </w:pPr>
      <w:r w:rsidRPr="001B38DF">
        <w:rPr>
          <w:b/>
          <w:sz w:val="28"/>
          <w:szCs w:val="28"/>
          <w:lang w:val="en-GB"/>
        </w:rPr>
        <w:t>Supplementary materials for “</w:t>
      </w:r>
      <w:r w:rsidR="00842247" w:rsidRPr="001B38DF">
        <w:rPr>
          <w:b/>
          <w:sz w:val="28"/>
          <w:szCs w:val="28"/>
          <w:lang w:val="en-GB"/>
        </w:rPr>
        <w:t xml:space="preserve">Course </w:t>
      </w:r>
      <w:r w:rsidR="00053FF2" w:rsidRPr="001B38DF">
        <w:rPr>
          <w:b/>
          <w:sz w:val="28"/>
          <w:szCs w:val="28"/>
          <w:lang w:val="en-GB"/>
        </w:rPr>
        <w:t xml:space="preserve">of post </w:t>
      </w:r>
      <w:r w:rsidRPr="001B38DF">
        <w:rPr>
          <w:b/>
          <w:sz w:val="28"/>
          <w:szCs w:val="28"/>
          <w:lang w:val="en-GB"/>
        </w:rPr>
        <w:t>COVID</w:t>
      </w:r>
      <w:r w:rsidR="00053FF2" w:rsidRPr="001B38DF">
        <w:rPr>
          <w:b/>
          <w:sz w:val="28"/>
          <w:szCs w:val="28"/>
          <w:lang w:val="en-GB"/>
        </w:rPr>
        <w:t>-19 disease</w:t>
      </w:r>
      <w:r w:rsidRPr="001B38DF">
        <w:rPr>
          <w:b/>
          <w:sz w:val="28"/>
          <w:szCs w:val="28"/>
          <w:lang w:val="en-GB"/>
        </w:rPr>
        <w:t xml:space="preserve"> symptoms over time in the ComPaRe long COVID prospective e-cohort”</w:t>
      </w:r>
    </w:p>
    <w:p w14:paraId="670DF21F" w14:textId="77777777" w:rsidR="008F56D2" w:rsidRPr="001B38DF" w:rsidRDefault="008F56D2" w:rsidP="00BB2FC9">
      <w:pPr>
        <w:jc w:val="both"/>
        <w:rPr>
          <w:rFonts w:cstheme="minorHAnsi"/>
          <w:b/>
          <w:sz w:val="18"/>
          <w:szCs w:val="20"/>
          <w:lang w:val="en-GB"/>
        </w:rPr>
      </w:pPr>
    </w:p>
    <w:p w14:paraId="1D0E6E6C" w14:textId="5F608C2A" w:rsidR="007A2187" w:rsidRDefault="00BB2FC9" w:rsidP="00BB2FC9">
      <w:pPr>
        <w:jc w:val="both"/>
        <w:rPr>
          <w:rFonts w:cstheme="minorHAnsi"/>
          <w:sz w:val="18"/>
          <w:szCs w:val="20"/>
          <w:lang w:val="en-GB"/>
        </w:rPr>
      </w:pPr>
      <w:r w:rsidRPr="001B38DF">
        <w:rPr>
          <w:rFonts w:cstheme="minorHAnsi"/>
          <w:b/>
          <w:sz w:val="18"/>
          <w:szCs w:val="20"/>
          <w:lang w:val="en-GB"/>
        </w:rPr>
        <w:t xml:space="preserve">Supplementary material 1: </w:t>
      </w:r>
      <w:r w:rsidR="009376E5" w:rsidRPr="001B38DF">
        <w:rPr>
          <w:rFonts w:cstheme="minorHAnsi"/>
          <w:b/>
          <w:sz w:val="18"/>
          <w:szCs w:val="20"/>
          <w:lang w:val="en-GB"/>
        </w:rPr>
        <w:t>Study flow chart</w:t>
      </w:r>
      <w:r w:rsidR="001720CD" w:rsidRPr="001B38DF">
        <w:rPr>
          <w:rFonts w:cstheme="minorHAnsi"/>
          <w:b/>
          <w:sz w:val="18"/>
          <w:szCs w:val="20"/>
          <w:lang w:val="en-GB"/>
        </w:rPr>
        <w:t xml:space="preserve">. </w:t>
      </w:r>
      <w:r w:rsidR="001720CD" w:rsidRPr="001B38DF">
        <w:rPr>
          <w:rFonts w:cstheme="minorHAnsi"/>
          <w:sz w:val="18"/>
          <w:szCs w:val="20"/>
          <w:lang w:val="en-GB"/>
        </w:rPr>
        <w:t xml:space="preserve">*The high number of patients without a confirmed infection </w:t>
      </w:r>
      <w:r w:rsidR="00C10A00" w:rsidRPr="001B38DF">
        <w:rPr>
          <w:rFonts w:cstheme="minorHAnsi"/>
          <w:sz w:val="18"/>
          <w:szCs w:val="20"/>
          <w:lang w:val="en-GB"/>
        </w:rPr>
        <w:t>is</w:t>
      </w:r>
      <w:r w:rsidR="001720CD" w:rsidRPr="001B38DF">
        <w:rPr>
          <w:rFonts w:cstheme="minorHAnsi"/>
          <w:sz w:val="18"/>
          <w:szCs w:val="20"/>
          <w:lang w:val="en-GB"/>
        </w:rPr>
        <w:t xml:space="preserve"> due to the limited availability of testing during the first wave of COVID-19 in March 2020, in France </w:t>
      </w:r>
    </w:p>
    <w:p w14:paraId="15EE1388" w14:textId="5606F458" w:rsidR="00AA7A9F" w:rsidRPr="001B38DF" w:rsidRDefault="00AA7A9F" w:rsidP="00AA7A9F">
      <w:pPr>
        <w:jc w:val="center"/>
        <w:rPr>
          <w:rFonts w:cstheme="minorHAnsi"/>
          <w:sz w:val="18"/>
          <w:szCs w:val="20"/>
          <w:lang w:val="en-GB"/>
        </w:rPr>
      </w:pPr>
      <w:r>
        <w:rPr>
          <w:rFonts w:cstheme="minorHAnsi"/>
          <w:noProof/>
          <w:sz w:val="18"/>
          <w:szCs w:val="20"/>
          <w:lang w:eastAsia="fr-FR"/>
        </w:rPr>
        <w:drawing>
          <wp:inline distT="0" distB="0" distL="0" distR="0" wp14:anchorId="74E5F98D" wp14:editId="3E94301F">
            <wp:extent cx="4828540" cy="490156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8540" cy="4901565"/>
                    </a:xfrm>
                    <a:prstGeom prst="rect">
                      <a:avLst/>
                    </a:prstGeom>
                    <a:noFill/>
                  </pic:spPr>
                </pic:pic>
              </a:graphicData>
            </a:graphic>
          </wp:inline>
        </w:drawing>
      </w:r>
    </w:p>
    <w:p w14:paraId="4BAAA286" w14:textId="4CF40C99" w:rsidR="00BB2FC9" w:rsidRPr="001B38DF" w:rsidRDefault="00BB2FC9" w:rsidP="0093384C">
      <w:pPr>
        <w:jc w:val="center"/>
        <w:rPr>
          <w:rFonts w:cstheme="minorHAnsi"/>
          <w:sz w:val="18"/>
          <w:szCs w:val="20"/>
          <w:lang w:val="en-GB"/>
        </w:rPr>
      </w:pPr>
    </w:p>
    <w:p w14:paraId="6C29D781" w14:textId="77777777" w:rsidR="00BB2FC9" w:rsidRPr="001B38DF" w:rsidRDefault="00BB2FC9" w:rsidP="00BB2FC9">
      <w:pPr>
        <w:rPr>
          <w:rFonts w:cstheme="minorHAnsi"/>
          <w:sz w:val="18"/>
          <w:szCs w:val="20"/>
          <w:lang w:val="en-GB"/>
        </w:rPr>
      </w:pPr>
    </w:p>
    <w:p w14:paraId="1C3D4E20" w14:textId="77777777" w:rsidR="00A3473C" w:rsidRPr="001B38DF" w:rsidRDefault="00A3473C">
      <w:pPr>
        <w:rPr>
          <w:rFonts w:cstheme="minorHAnsi"/>
          <w:b/>
          <w:sz w:val="18"/>
          <w:szCs w:val="20"/>
          <w:lang w:val="en-GB"/>
        </w:rPr>
      </w:pPr>
      <w:r w:rsidRPr="001B38DF">
        <w:rPr>
          <w:rFonts w:cstheme="minorHAnsi"/>
          <w:b/>
          <w:sz w:val="18"/>
          <w:szCs w:val="20"/>
          <w:lang w:val="en-GB"/>
        </w:rPr>
        <w:br w:type="page"/>
      </w:r>
    </w:p>
    <w:p w14:paraId="76EAE894" w14:textId="02A2E5F3" w:rsidR="00B16586" w:rsidRPr="001B38DF" w:rsidRDefault="00B16586" w:rsidP="004C1D39">
      <w:pPr>
        <w:jc w:val="both"/>
        <w:rPr>
          <w:rFonts w:cstheme="minorHAnsi"/>
          <w:sz w:val="18"/>
          <w:szCs w:val="20"/>
          <w:lang w:val="en-GB"/>
        </w:rPr>
      </w:pPr>
      <w:r w:rsidRPr="001B38DF">
        <w:rPr>
          <w:rFonts w:cstheme="minorHAnsi"/>
          <w:b/>
          <w:sz w:val="18"/>
          <w:szCs w:val="20"/>
          <w:lang w:val="en-GB"/>
        </w:rPr>
        <w:lastRenderedPageBreak/>
        <w:t xml:space="preserve">Supplementary material </w:t>
      </w:r>
      <w:r w:rsidR="00A3473C" w:rsidRPr="001B38DF">
        <w:rPr>
          <w:rFonts w:cstheme="minorHAnsi"/>
          <w:b/>
          <w:sz w:val="18"/>
          <w:szCs w:val="20"/>
          <w:lang w:val="en-GB"/>
        </w:rPr>
        <w:t>2</w:t>
      </w:r>
      <w:r w:rsidRPr="001B38DF">
        <w:rPr>
          <w:rFonts w:cstheme="minorHAnsi"/>
          <w:b/>
          <w:sz w:val="18"/>
          <w:szCs w:val="20"/>
          <w:lang w:val="en-GB"/>
        </w:rPr>
        <w:t xml:space="preserve">: </w:t>
      </w:r>
      <w:r w:rsidR="002571D3" w:rsidRPr="001B38DF">
        <w:rPr>
          <w:rFonts w:cstheme="minorHAnsi"/>
          <w:b/>
          <w:sz w:val="18"/>
          <w:szCs w:val="20"/>
          <w:lang w:val="en-GB"/>
        </w:rPr>
        <w:t>Patients’ characteristics (n=968</w:t>
      </w:r>
      <w:r w:rsidRPr="001B38DF">
        <w:rPr>
          <w:rFonts w:cstheme="minorHAnsi"/>
          <w:b/>
          <w:sz w:val="18"/>
          <w:szCs w:val="20"/>
          <w:lang w:val="en-GB"/>
        </w:rPr>
        <w:t>)</w:t>
      </w:r>
      <w:r w:rsidR="004C1D39" w:rsidRPr="001B38DF">
        <w:rPr>
          <w:rFonts w:cstheme="minorHAnsi"/>
          <w:sz w:val="18"/>
          <w:szCs w:val="20"/>
          <w:lang w:val="en-GB"/>
        </w:rPr>
        <w:t>. Weighted data w</w:t>
      </w:r>
      <w:r w:rsidR="009E7399" w:rsidRPr="001B38DF">
        <w:rPr>
          <w:rFonts w:cstheme="minorHAnsi"/>
          <w:sz w:val="18"/>
          <w:szCs w:val="20"/>
          <w:lang w:val="en-GB"/>
        </w:rPr>
        <w:t>ere</w:t>
      </w:r>
      <w:r w:rsidR="004C1D39" w:rsidRPr="001B38DF">
        <w:rPr>
          <w:rFonts w:cstheme="minorHAnsi"/>
          <w:sz w:val="18"/>
          <w:szCs w:val="20"/>
          <w:lang w:val="en-GB"/>
        </w:rPr>
        <w:t xml:space="preserve"> obtained by calibration on margins with weights for age (&lt;24,</w:t>
      </w:r>
      <w:r w:rsidR="00DB3AD2">
        <w:rPr>
          <w:rFonts w:cstheme="minorHAnsi"/>
          <w:sz w:val="18"/>
          <w:szCs w:val="20"/>
          <w:lang w:val="en-GB"/>
        </w:rPr>
        <w:t xml:space="preserve"> </w:t>
      </w:r>
      <w:r w:rsidR="004C1D39" w:rsidRPr="001B38DF">
        <w:rPr>
          <w:rFonts w:cstheme="minorHAnsi"/>
          <w:sz w:val="18"/>
          <w:szCs w:val="20"/>
          <w:lang w:val="en-GB"/>
        </w:rPr>
        <w:t>25-34,</w:t>
      </w:r>
      <w:r w:rsidR="00DB3AD2">
        <w:rPr>
          <w:rFonts w:cstheme="minorHAnsi"/>
          <w:sz w:val="18"/>
          <w:szCs w:val="20"/>
          <w:lang w:val="en-GB"/>
        </w:rPr>
        <w:t xml:space="preserve"> </w:t>
      </w:r>
      <w:r w:rsidR="004C1D39" w:rsidRPr="001B38DF">
        <w:rPr>
          <w:rFonts w:cstheme="minorHAnsi"/>
          <w:sz w:val="18"/>
          <w:szCs w:val="20"/>
          <w:lang w:val="en-GB"/>
        </w:rPr>
        <w:t>35-49,</w:t>
      </w:r>
      <w:r w:rsidR="00DB3AD2">
        <w:rPr>
          <w:rFonts w:cstheme="minorHAnsi"/>
          <w:sz w:val="18"/>
          <w:szCs w:val="20"/>
          <w:lang w:val="en-GB"/>
        </w:rPr>
        <w:t xml:space="preserve"> </w:t>
      </w:r>
      <w:r w:rsidR="004C1D39" w:rsidRPr="001B38DF">
        <w:rPr>
          <w:rFonts w:cstheme="minorHAnsi"/>
          <w:sz w:val="18"/>
          <w:szCs w:val="20"/>
          <w:lang w:val="en-GB"/>
        </w:rPr>
        <w:t>50-69,</w:t>
      </w:r>
      <w:r w:rsidR="00DB3AD2">
        <w:rPr>
          <w:rFonts w:cstheme="minorHAnsi"/>
          <w:sz w:val="18"/>
          <w:szCs w:val="20"/>
          <w:lang w:val="en-GB"/>
        </w:rPr>
        <w:t xml:space="preserve"> and ≥</w:t>
      </w:r>
      <w:r w:rsidR="004C1D39" w:rsidRPr="001B38DF">
        <w:rPr>
          <w:rFonts w:cstheme="minorHAnsi"/>
          <w:sz w:val="18"/>
          <w:szCs w:val="20"/>
          <w:lang w:val="en-GB"/>
        </w:rPr>
        <w:t>70 years old), gender and hospitali</w:t>
      </w:r>
      <w:r w:rsidR="009E7399" w:rsidRPr="001B38DF">
        <w:rPr>
          <w:rFonts w:cstheme="minorHAnsi"/>
          <w:sz w:val="18"/>
          <w:szCs w:val="20"/>
          <w:lang w:val="en-GB"/>
        </w:rPr>
        <w:t>s</w:t>
      </w:r>
      <w:r w:rsidR="004C1D39" w:rsidRPr="001B38DF">
        <w:rPr>
          <w:rFonts w:cstheme="minorHAnsi"/>
          <w:sz w:val="18"/>
          <w:szCs w:val="20"/>
          <w:lang w:val="en-GB"/>
        </w:rPr>
        <w:t>ation during the acute phase of the disease</w:t>
      </w:r>
      <w:r w:rsidR="009E7399" w:rsidRPr="001B38DF">
        <w:rPr>
          <w:rFonts w:cstheme="minorHAnsi"/>
          <w:sz w:val="18"/>
          <w:szCs w:val="20"/>
          <w:lang w:val="en-GB"/>
        </w:rPr>
        <w:t>,</w:t>
      </w:r>
      <w:r w:rsidR="004C1D39" w:rsidRPr="001B38DF">
        <w:rPr>
          <w:rFonts w:cstheme="minorHAnsi"/>
          <w:sz w:val="18"/>
          <w:szCs w:val="20"/>
          <w:lang w:val="en-GB"/>
        </w:rPr>
        <w:t xml:space="preserve"> derived from the data from the Office of National Statistics in the United Kingdom.</w:t>
      </w:r>
    </w:p>
    <w:tbl>
      <w:tblPr>
        <w:tblStyle w:val="Grilledutableau"/>
        <w:tblW w:w="9179" w:type="dxa"/>
        <w:tblLayout w:type="fixed"/>
        <w:tblLook w:val="04A0" w:firstRow="1" w:lastRow="0" w:firstColumn="1" w:lastColumn="0" w:noHBand="0" w:noVBand="1"/>
      </w:tblPr>
      <w:tblGrid>
        <w:gridCol w:w="5665"/>
        <w:gridCol w:w="1757"/>
        <w:gridCol w:w="1757"/>
      </w:tblGrid>
      <w:tr w:rsidR="00907CC7" w:rsidRPr="001B38DF" w14:paraId="6962EA27" w14:textId="5EBA1338" w:rsidTr="00907CC7">
        <w:trPr>
          <w:trHeight w:val="20"/>
        </w:trPr>
        <w:tc>
          <w:tcPr>
            <w:tcW w:w="5665" w:type="dxa"/>
            <w:tcBorders>
              <w:top w:val="single" w:sz="4" w:space="0" w:color="auto"/>
              <w:left w:val="single" w:sz="4" w:space="0" w:color="auto"/>
              <w:bottom w:val="single" w:sz="4" w:space="0" w:color="auto"/>
              <w:right w:val="single" w:sz="4" w:space="0" w:color="auto"/>
            </w:tcBorders>
            <w:vAlign w:val="center"/>
            <w:hideMark/>
          </w:tcPr>
          <w:p w14:paraId="2CE9767E" w14:textId="77777777" w:rsidR="00907CC7" w:rsidRPr="001B38DF" w:rsidRDefault="00907CC7" w:rsidP="007A2187">
            <w:pPr>
              <w:jc w:val="center"/>
              <w:rPr>
                <w:rFonts w:cstheme="minorHAnsi"/>
                <w:b/>
                <w:sz w:val="18"/>
                <w:szCs w:val="20"/>
                <w:lang w:val="en-GB"/>
              </w:rPr>
            </w:pPr>
            <w:r w:rsidRPr="001B38DF">
              <w:rPr>
                <w:rFonts w:cstheme="minorHAnsi"/>
                <w:b/>
                <w:sz w:val="18"/>
                <w:szCs w:val="20"/>
                <w:lang w:val="en-GB"/>
              </w:rPr>
              <w:t>Characteristic</w:t>
            </w:r>
          </w:p>
        </w:tc>
        <w:tc>
          <w:tcPr>
            <w:tcW w:w="1757" w:type="dxa"/>
            <w:tcBorders>
              <w:top w:val="single" w:sz="4" w:space="0" w:color="auto"/>
              <w:left w:val="single" w:sz="4" w:space="0" w:color="auto"/>
              <w:bottom w:val="single" w:sz="4" w:space="0" w:color="auto"/>
              <w:right w:val="single" w:sz="4" w:space="0" w:color="auto"/>
            </w:tcBorders>
            <w:vAlign w:val="center"/>
            <w:hideMark/>
          </w:tcPr>
          <w:p w14:paraId="5534E991" w14:textId="0AAEF63E" w:rsidR="00907CC7" w:rsidRPr="001B38DF" w:rsidRDefault="00907CC7" w:rsidP="00907CC7">
            <w:pPr>
              <w:jc w:val="center"/>
              <w:rPr>
                <w:rFonts w:cstheme="minorHAnsi"/>
                <w:b/>
                <w:sz w:val="18"/>
                <w:szCs w:val="20"/>
                <w:lang w:val="en-GB"/>
              </w:rPr>
            </w:pPr>
            <w:r w:rsidRPr="001B38DF">
              <w:rPr>
                <w:rFonts w:cstheme="minorHAnsi"/>
                <w:b/>
                <w:sz w:val="18"/>
                <w:szCs w:val="20"/>
                <w:lang w:val="en-GB"/>
              </w:rPr>
              <w:t>Raw data</w:t>
            </w:r>
          </w:p>
          <w:p w14:paraId="69F14EA4" w14:textId="306EC2EF" w:rsidR="00907CC7" w:rsidRPr="001B38DF" w:rsidRDefault="002571D3" w:rsidP="002571D3">
            <w:pPr>
              <w:jc w:val="center"/>
              <w:rPr>
                <w:rFonts w:cstheme="minorHAnsi"/>
                <w:b/>
                <w:sz w:val="18"/>
                <w:szCs w:val="20"/>
                <w:lang w:val="en-GB"/>
              </w:rPr>
            </w:pPr>
            <w:r w:rsidRPr="001B38DF">
              <w:rPr>
                <w:rFonts w:cstheme="minorHAnsi"/>
                <w:b/>
                <w:sz w:val="18"/>
                <w:szCs w:val="20"/>
                <w:lang w:val="en-GB"/>
              </w:rPr>
              <w:t>(n=968</w:t>
            </w:r>
            <w:r w:rsidR="00907CC7" w:rsidRPr="001B38DF">
              <w:rPr>
                <w:rFonts w:cstheme="minorHAnsi"/>
                <w:b/>
                <w:sz w:val="18"/>
                <w:szCs w:val="20"/>
                <w:lang w:val="en-GB"/>
              </w:rPr>
              <w:t>)</w:t>
            </w:r>
          </w:p>
        </w:tc>
        <w:tc>
          <w:tcPr>
            <w:tcW w:w="1757" w:type="dxa"/>
            <w:tcBorders>
              <w:top w:val="single" w:sz="4" w:space="0" w:color="auto"/>
              <w:left w:val="single" w:sz="4" w:space="0" w:color="auto"/>
              <w:bottom w:val="single" w:sz="4" w:space="0" w:color="auto"/>
              <w:right w:val="single" w:sz="4" w:space="0" w:color="auto"/>
            </w:tcBorders>
          </w:tcPr>
          <w:p w14:paraId="1C3BCDD6" w14:textId="77777777" w:rsidR="00907CC7" w:rsidRPr="001B38DF" w:rsidRDefault="00907CC7" w:rsidP="007A2187">
            <w:pPr>
              <w:jc w:val="center"/>
              <w:rPr>
                <w:rFonts w:cstheme="minorHAnsi"/>
                <w:b/>
                <w:sz w:val="18"/>
                <w:szCs w:val="20"/>
                <w:lang w:val="en-GB"/>
              </w:rPr>
            </w:pPr>
            <w:r w:rsidRPr="001B38DF">
              <w:rPr>
                <w:rFonts w:cstheme="minorHAnsi"/>
                <w:b/>
                <w:sz w:val="18"/>
                <w:szCs w:val="20"/>
                <w:lang w:val="en-GB"/>
              </w:rPr>
              <w:t>Weighted data</w:t>
            </w:r>
          </w:p>
          <w:p w14:paraId="23804567" w14:textId="5E4BEF85" w:rsidR="00907CC7" w:rsidRPr="001B38DF" w:rsidRDefault="002571D3" w:rsidP="002571D3">
            <w:pPr>
              <w:jc w:val="center"/>
              <w:rPr>
                <w:rFonts w:cstheme="minorHAnsi"/>
                <w:b/>
                <w:sz w:val="18"/>
                <w:szCs w:val="20"/>
                <w:lang w:val="en-GB"/>
              </w:rPr>
            </w:pPr>
            <w:r w:rsidRPr="001B38DF">
              <w:rPr>
                <w:rFonts w:cstheme="minorHAnsi"/>
                <w:b/>
                <w:sz w:val="18"/>
                <w:szCs w:val="20"/>
                <w:lang w:val="en-GB"/>
              </w:rPr>
              <w:t>(n=968</w:t>
            </w:r>
            <w:r w:rsidR="00907CC7" w:rsidRPr="001B38DF">
              <w:rPr>
                <w:rFonts w:cstheme="minorHAnsi"/>
                <w:b/>
                <w:sz w:val="18"/>
                <w:szCs w:val="20"/>
                <w:lang w:val="en-GB"/>
              </w:rPr>
              <w:t>)</w:t>
            </w:r>
          </w:p>
        </w:tc>
      </w:tr>
      <w:tr w:rsidR="00907CC7" w:rsidRPr="001B38DF" w14:paraId="4C159D85" w14:textId="0AF35624" w:rsidTr="00907CC7">
        <w:trPr>
          <w:trHeight w:val="20"/>
        </w:trPr>
        <w:tc>
          <w:tcPr>
            <w:tcW w:w="5665" w:type="dxa"/>
            <w:tcBorders>
              <w:top w:val="single" w:sz="4" w:space="0" w:color="auto"/>
              <w:left w:val="single" w:sz="4" w:space="0" w:color="auto"/>
              <w:bottom w:val="single" w:sz="4" w:space="0" w:color="auto"/>
              <w:right w:val="single" w:sz="4" w:space="0" w:color="auto"/>
            </w:tcBorders>
            <w:hideMark/>
          </w:tcPr>
          <w:p w14:paraId="12BDCEAF" w14:textId="0CE839A8" w:rsidR="00B709EE" w:rsidRPr="001B38DF" w:rsidRDefault="00907CC7" w:rsidP="007A2187">
            <w:pPr>
              <w:rPr>
                <w:rFonts w:cstheme="minorHAnsi"/>
                <w:b/>
                <w:sz w:val="18"/>
                <w:szCs w:val="20"/>
                <w:lang w:val="en-GB"/>
              </w:rPr>
            </w:pPr>
            <w:r w:rsidRPr="001B38DF">
              <w:rPr>
                <w:rFonts w:cstheme="minorHAnsi"/>
                <w:b/>
                <w:sz w:val="18"/>
                <w:szCs w:val="20"/>
                <w:lang w:val="en-GB"/>
              </w:rPr>
              <w:t>Age, median (Q1</w:t>
            </w:r>
            <w:r w:rsidRPr="001B38DF">
              <w:rPr>
                <w:rFonts w:cstheme="minorHAnsi"/>
                <w:sz w:val="18"/>
                <w:szCs w:val="20"/>
                <w:lang w:val="en-GB"/>
              </w:rPr>
              <w:sym w:font="Symbol" w:char="F02D"/>
            </w:r>
            <w:r w:rsidRPr="001B38DF">
              <w:rPr>
                <w:rFonts w:cstheme="minorHAnsi"/>
                <w:b/>
                <w:sz w:val="18"/>
                <w:szCs w:val="20"/>
                <w:lang w:val="en-GB"/>
              </w:rPr>
              <w:t>Q3) – year</w:t>
            </w:r>
          </w:p>
        </w:tc>
        <w:tc>
          <w:tcPr>
            <w:tcW w:w="1757" w:type="dxa"/>
            <w:tcBorders>
              <w:top w:val="single" w:sz="4" w:space="0" w:color="auto"/>
              <w:left w:val="single" w:sz="4" w:space="0" w:color="auto"/>
              <w:bottom w:val="single" w:sz="4" w:space="0" w:color="auto"/>
              <w:right w:val="single" w:sz="4" w:space="0" w:color="auto"/>
            </w:tcBorders>
            <w:vAlign w:val="center"/>
            <w:hideMark/>
          </w:tcPr>
          <w:p w14:paraId="16AED45C" w14:textId="097B1218" w:rsidR="00907CC7" w:rsidRPr="001B38DF" w:rsidRDefault="002A0DBB" w:rsidP="007A2187">
            <w:pPr>
              <w:jc w:val="center"/>
              <w:rPr>
                <w:rFonts w:cstheme="minorHAnsi"/>
                <w:sz w:val="18"/>
                <w:szCs w:val="20"/>
                <w:lang w:val="en-GB"/>
              </w:rPr>
            </w:pPr>
            <w:r w:rsidRPr="001B38DF">
              <w:rPr>
                <w:rFonts w:cstheme="minorHAnsi"/>
                <w:sz w:val="18"/>
                <w:szCs w:val="20"/>
                <w:lang w:val="en-GB"/>
              </w:rPr>
              <w:t>47 (38</w:t>
            </w:r>
            <w:r w:rsidR="00907CC7" w:rsidRPr="001B38DF">
              <w:rPr>
                <w:rFonts w:cstheme="minorHAnsi"/>
                <w:sz w:val="18"/>
                <w:szCs w:val="20"/>
                <w:lang w:val="en-GB"/>
              </w:rPr>
              <w:sym w:font="Symbol" w:char="F02D"/>
            </w:r>
            <w:r w:rsidRPr="001B38DF">
              <w:rPr>
                <w:rFonts w:cstheme="minorHAnsi"/>
                <w:sz w:val="18"/>
                <w:szCs w:val="20"/>
                <w:lang w:val="en-GB"/>
              </w:rPr>
              <w:t>54</w:t>
            </w:r>
            <w:r w:rsidR="00907CC7" w:rsidRPr="001B38DF">
              <w:rPr>
                <w:rFonts w:cstheme="minorHAnsi"/>
                <w:sz w:val="18"/>
                <w:szCs w:val="20"/>
                <w:lang w:val="en-GB"/>
              </w:rPr>
              <w:t>)</w:t>
            </w:r>
          </w:p>
        </w:tc>
        <w:tc>
          <w:tcPr>
            <w:tcW w:w="1757" w:type="dxa"/>
            <w:tcBorders>
              <w:top w:val="single" w:sz="4" w:space="0" w:color="auto"/>
              <w:left w:val="single" w:sz="4" w:space="0" w:color="auto"/>
              <w:bottom w:val="single" w:sz="4" w:space="0" w:color="auto"/>
              <w:right w:val="single" w:sz="4" w:space="0" w:color="auto"/>
            </w:tcBorders>
          </w:tcPr>
          <w:p w14:paraId="343C4EC3" w14:textId="5B93E226" w:rsidR="00907CC7" w:rsidRPr="001B38DF" w:rsidRDefault="0061313A" w:rsidP="007A2187">
            <w:pPr>
              <w:jc w:val="center"/>
              <w:rPr>
                <w:rFonts w:cstheme="minorHAnsi"/>
                <w:sz w:val="18"/>
                <w:szCs w:val="20"/>
                <w:lang w:val="en-GB"/>
              </w:rPr>
            </w:pPr>
            <w:r w:rsidRPr="001B38DF">
              <w:rPr>
                <w:rFonts w:cstheme="minorHAnsi"/>
                <w:sz w:val="18"/>
                <w:szCs w:val="20"/>
                <w:lang w:val="en-GB"/>
              </w:rPr>
              <w:t>48 (32-56</w:t>
            </w:r>
            <w:r w:rsidR="00B709EE" w:rsidRPr="001B38DF">
              <w:rPr>
                <w:rFonts w:cstheme="minorHAnsi"/>
                <w:sz w:val="18"/>
                <w:szCs w:val="20"/>
                <w:lang w:val="en-GB"/>
              </w:rPr>
              <w:t>)</w:t>
            </w:r>
          </w:p>
        </w:tc>
      </w:tr>
      <w:tr w:rsidR="00B709EE" w:rsidRPr="001B38DF" w14:paraId="11ECFDC6" w14:textId="77777777" w:rsidTr="00907CC7">
        <w:trPr>
          <w:trHeight w:val="20"/>
        </w:trPr>
        <w:tc>
          <w:tcPr>
            <w:tcW w:w="5665" w:type="dxa"/>
            <w:tcBorders>
              <w:top w:val="single" w:sz="4" w:space="0" w:color="auto"/>
              <w:left w:val="single" w:sz="4" w:space="0" w:color="auto"/>
              <w:bottom w:val="single" w:sz="4" w:space="0" w:color="auto"/>
              <w:right w:val="single" w:sz="4" w:space="0" w:color="auto"/>
            </w:tcBorders>
          </w:tcPr>
          <w:p w14:paraId="68ECC966" w14:textId="136AB5B3" w:rsidR="00B709EE" w:rsidRPr="001B38DF" w:rsidRDefault="00B709EE" w:rsidP="007A2187">
            <w:pPr>
              <w:rPr>
                <w:rFonts w:cstheme="minorHAnsi"/>
                <w:b/>
                <w:sz w:val="18"/>
                <w:szCs w:val="20"/>
                <w:lang w:val="en-GB"/>
              </w:rPr>
            </w:pPr>
            <w:r w:rsidRPr="001B38DF">
              <w:rPr>
                <w:rFonts w:cstheme="minorHAnsi"/>
                <w:b/>
                <w:sz w:val="18"/>
                <w:szCs w:val="20"/>
                <w:lang w:val="en-GB"/>
              </w:rPr>
              <w:t>Age categories</w:t>
            </w:r>
            <w:r w:rsidR="0061313A" w:rsidRPr="001B38DF">
              <w:rPr>
                <w:rFonts w:cstheme="minorHAnsi"/>
                <w:b/>
                <w:sz w:val="18"/>
                <w:szCs w:val="20"/>
                <w:lang w:val="en-GB"/>
              </w:rPr>
              <w:t xml:space="preserve"> </w:t>
            </w:r>
            <w:r w:rsidR="002A0DBB" w:rsidRPr="001B38DF">
              <w:rPr>
                <w:rFonts w:cstheme="minorHAnsi"/>
                <w:b/>
                <w:sz w:val="18"/>
                <w:szCs w:val="20"/>
                <w:lang w:val="en-GB"/>
              </w:rPr>
              <w:t xml:space="preserve">– </w:t>
            </w:r>
            <w:r w:rsidR="0061313A" w:rsidRPr="001B38DF">
              <w:rPr>
                <w:rFonts w:cstheme="minorHAnsi"/>
                <w:b/>
                <w:sz w:val="18"/>
                <w:szCs w:val="20"/>
                <w:lang w:val="en-GB"/>
              </w:rPr>
              <w:t>number (%)</w:t>
            </w:r>
          </w:p>
          <w:p w14:paraId="6A0217ED" w14:textId="77777777" w:rsidR="0061313A" w:rsidRPr="001B38DF" w:rsidRDefault="0061313A" w:rsidP="002A0DBB">
            <w:pPr>
              <w:ind w:left="708"/>
              <w:rPr>
                <w:rFonts w:cstheme="minorHAnsi"/>
                <w:sz w:val="18"/>
                <w:szCs w:val="20"/>
                <w:lang w:val="en-GB"/>
              </w:rPr>
            </w:pPr>
            <w:r w:rsidRPr="001B38DF">
              <w:rPr>
                <w:rFonts w:cstheme="minorHAnsi"/>
                <w:sz w:val="18"/>
                <w:szCs w:val="20"/>
                <w:lang w:val="en-GB"/>
              </w:rPr>
              <w:t>&lt;24</w:t>
            </w:r>
          </w:p>
          <w:p w14:paraId="7FE9FF42" w14:textId="77777777" w:rsidR="002A0DBB" w:rsidRPr="001B38DF" w:rsidRDefault="002A0DBB" w:rsidP="002A0DBB">
            <w:pPr>
              <w:ind w:left="708"/>
              <w:rPr>
                <w:rFonts w:cstheme="minorHAnsi"/>
                <w:sz w:val="18"/>
                <w:szCs w:val="20"/>
                <w:lang w:val="en-GB"/>
              </w:rPr>
            </w:pPr>
            <w:r w:rsidRPr="001B38DF">
              <w:rPr>
                <w:rFonts w:cstheme="minorHAnsi"/>
                <w:sz w:val="18"/>
                <w:szCs w:val="20"/>
                <w:lang w:val="en-GB"/>
              </w:rPr>
              <w:t>24-34</w:t>
            </w:r>
          </w:p>
          <w:p w14:paraId="41C6D574" w14:textId="77777777" w:rsidR="002A0DBB" w:rsidRPr="001B38DF" w:rsidRDefault="002A0DBB" w:rsidP="002A0DBB">
            <w:pPr>
              <w:ind w:left="708"/>
              <w:rPr>
                <w:rFonts w:cstheme="minorHAnsi"/>
                <w:sz w:val="18"/>
                <w:szCs w:val="20"/>
                <w:lang w:val="en-GB"/>
              </w:rPr>
            </w:pPr>
            <w:r w:rsidRPr="001B38DF">
              <w:rPr>
                <w:rFonts w:cstheme="minorHAnsi"/>
                <w:sz w:val="18"/>
                <w:szCs w:val="20"/>
                <w:lang w:val="en-GB"/>
              </w:rPr>
              <w:t>35-49</w:t>
            </w:r>
          </w:p>
          <w:p w14:paraId="72A26F90" w14:textId="77777777" w:rsidR="002A0DBB" w:rsidRPr="001B38DF" w:rsidRDefault="002A0DBB" w:rsidP="002A0DBB">
            <w:pPr>
              <w:ind w:left="708"/>
              <w:rPr>
                <w:rFonts w:cstheme="minorHAnsi"/>
                <w:sz w:val="18"/>
                <w:szCs w:val="20"/>
                <w:lang w:val="en-GB"/>
              </w:rPr>
            </w:pPr>
            <w:r w:rsidRPr="001B38DF">
              <w:rPr>
                <w:rFonts w:cstheme="minorHAnsi"/>
                <w:sz w:val="18"/>
                <w:szCs w:val="20"/>
                <w:lang w:val="en-GB"/>
              </w:rPr>
              <w:t>50-69</w:t>
            </w:r>
          </w:p>
          <w:p w14:paraId="57EF41AA" w14:textId="0800ED42" w:rsidR="002A0DBB" w:rsidRPr="001B38DF" w:rsidRDefault="002A0DBB" w:rsidP="002A0DBB">
            <w:pPr>
              <w:ind w:left="708"/>
              <w:rPr>
                <w:rFonts w:cstheme="minorHAnsi"/>
                <w:b/>
                <w:sz w:val="18"/>
                <w:szCs w:val="20"/>
                <w:lang w:val="en-GB"/>
              </w:rPr>
            </w:pPr>
            <w:r w:rsidRPr="001B38DF">
              <w:rPr>
                <w:rFonts w:cstheme="minorHAnsi"/>
                <w:sz w:val="18"/>
                <w:szCs w:val="20"/>
                <w:lang w:val="en-GB"/>
              </w:rPr>
              <w:t>&gt;70</w:t>
            </w:r>
          </w:p>
        </w:tc>
        <w:tc>
          <w:tcPr>
            <w:tcW w:w="1757" w:type="dxa"/>
            <w:tcBorders>
              <w:top w:val="single" w:sz="4" w:space="0" w:color="auto"/>
              <w:left w:val="single" w:sz="4" w:space="0" w:color="auto"/>
              <w:bottom w:val="single" w:sz="4" w:space="0" w:color="auto"/>
              <w:right w:val="single" w:sz="4" w:space="0" w:color="auto"/>
            </w:tcBorders>
            <w:vAlign w:val="center"/>
          </w:tcPr>
          <w:p w14:paraId="67A96266" w14:textId="77777777" w:rsidR="002A0DBB" w:rsidRPr="001B38DF" w:rsidRDefault="002A0DBB" w:rsidP="007A2187">
            <w:pPr>
              <w:jc w:val="center"/>
              <w:rPr>
                <w:rFonts w:cstheme="minorHAnsi"/>
                <w:sz w:val="18"/>
                <w:szCs w:val="20"/>
                <w:lang w:val="en-GB"/>
              </w:rPr>
            </w:pPr>
          </w:p>
          <w:p w14:paraId="6D827F7F" w14:textId="0699F9FA" w:rsidR="00B709EE" w:rsidRPr="001B38DF" w:rsidRDefault="00BD4949" w:rsidP="007A2187">
            <w:pPr>
              <w:jc w:val="center"/>
              <w:rPr>
                <w:rFonts w:cstheme="minorHAnsi"/>
                <w:sz w:val="18"/>
                <w:szCs w:val="20"/>
                <w:lang w:val="en-GB"/>
              </w:rPr>
            </w:pPr>
            <w:r w:rsidRPr="001B38DF">
              <w:rPr>
                <w:rFonts w:cstheme="minorHAnsi"/>
                <w:sz w:val="18"/>
                <w:szCs w:val="20"/>
                <w:lang w:val="en-GB"/>
              </w:rPr>
              <w:t>25 (2.6</w:t>
            </w:r>
            <w:r w:rsidR="002A0DBB" w:rsidRPr="001B38DF">
              <w:rPr>
                <w:rFonts w:cstheme="minorHAnsi"/>
                <w:sz w:val="18"/>
                <w:szCs w:val="20"/>
                <w:lang w:val="en-GB"/>
              </w:rPr>
              <w:t>)</w:t>
            </w:r>
          </w:p>
          <w:p w14:paraId="302D7603" w14:textId="2623FF0A" w:rsidR="002A0DBB" w:rsidRPr="001B38DF" w:rsidRDefault="00BD4949" w:rsidP="007A2187">
            <w:pPr>
              <w:jc w:val="center"/>
              <w:rPr>
                <w:rFonts w:cstheme="minorHAnsi"/>
                <w:sz w:val="18"/>
                <w:szCs w:val="20"/>
                <w:lang w:val="en-GB"/>
              </w:rPr>
            </w:pPr>
            <w:r w:rsidRPr="001B38DF">
              <w:rPr>
                <w:rFonts w:cstheme="minorHAnsi"/>
                <w:sz w:val="18"/>
                <w:szCs w:val="20"/>
                <w:lang w:val="en-GB"/>
              </w:rPr>
              <w:t>136</w:t>
            </w:r>
            <w:r w:rsidR="002A0DBB" w:rsidRPr="001B38DF">
              <w:rPr>
                <w:rFonts w:cstheme="minorHAnsi"/>
                <w:sz w:val="18"/>
                <w:szCs w:val="20"/>
                <w:lang w:val="en-GB"/>
              </w:rPr>
              <w:t xml:space="preserve"> (14)</w:t>
            </w:r>
          </w:p>
          <w:p w14:paraId="63F8E24F" w14:textId="138A7EC1" w:rsidR="002A0DBB" w:rsidRPr="001B38DF" w:rsidRDefault="00BD4949" w:rsidP="007A2187">
            <w:pPr>
              <w:jc w:val="center"/>
              <w:rPr>
                <w:rFonts w:cstheme="minorHAnsi"/>
                <w:sz w:val="18"/>
                <w:szCs w:val="20"/>
                <w:lang w:val="en-GB"/>
              </w:rPr>
            </w:pPr>
            <w:r w:rsidRPr="001B38DF">
              <w:rPr>
                <w:rFonts w:cstheme="minorHAnsi"/>
                <w:sz w:val="18"/>
                <w:szCs w:val="20"/>
                <w:lang w:val="en-GB"/>
              </w:rPr>
              <w:t>448 (46.3</w:t>
            </w:r>
            <w:r w:rsidR="002A0DBB" w:rsidRPr="001B38DF">
              <w:rPr>
                <w:rFonts w:cstheme="minorHAnsi"/>
                <w:sz w:val="18"/>
                <w:szCs w:val="20"/>
                <w:lang w:val="en-GB"/>
              </w:rPr>
              <w:t>)</w:t>
            </w:r>
          </w:p>
          <w:p w14:paraId="3161AA97" w14:textId="677F1641" w:rsidR="002A0DBB" w:rsidRPr="001B38DF" w:rsidRDefault="00BD4949" w:rsidP="007A2187">
            <w:pPr>
              <w:jc w:val="center"/>
              <w:rPr>
                <w:rFonts w:cstheme="minorHAnsi"/>
                <w:sz w:val="18"/>
                <w:szCs w:val="20"/>
                <w:lang w:val="en-GB"/>
              </w:rPr>
            </w:pPr>
            <w:r w:rsidRPr="001B38DF">
              <w:rPr>
                <w:rFonts w:cstheme="minorHAnsi"/>
                <w:sz w:val="18"/>
                <w:szCs w:val="20"/>
                <w:lang w:val="en-GB"/>
              </w:rPr>
              <w:t>337 (34.8</w:t>
            </w:r>
            <w:r w:rsidR="002A0DBB" w:rsidRPr="001B38DF">
              <w:rPr>
                <w:rFonts w:cstheme="minorHAnsi"/>
                <w:sz w:val="18"/>
                <w:szCs w:val="20"/>
                <w:lang w:val="en-GB"/>
              </w:rPr>
              <w:t>)</w:t>
            </w:r>
          </w:p>
          <w:p w14:paraId="10B6F4DF" w14:textId="5686EDC5" w:rsidR="002A0DBB" w:rsidRPr="001B38DF" w:rsidRDefault="00BD4949" w:rsidP="002A0DBB">
            <w:pPr>
              <w:jc w:val="center"/>
              <w:rPr>
                <w:rFonts w:cstheme="minorHAnsi"/>
                <w:sz w:val="18"/>
                <w:szCs w:val="20"/>
                <w:lang w:val="en-GB"/>
              </w:rPr>
            </w:pPr>
            <w:r w:rsidRPr="001B38DF">
              <w:rPr>
                <w:rFonts w:cstheme="minorHAnsi"/>
                <w:sz w:val="18"/>
                <w:szCs w:val="20"/>
                <w:lang w:val="en-GB"/>
              </w:rPr>
              <w:t>22 (2.3</w:t>
            </w:r>
            <w:r w:rsidR="002A0DBB" w:rsidRPr="001B38DF">
              <w:rPr>
                <w:rFonts w:cstheme="minorHAnsi"/>
                <w:sz w:val="18"/>
                <w:szCs w:val="20"/>
                <w:lang w:val="en-GB"/>
              </w:rPr>
              <w:t>)</w:t>
            </w:r>
          </w:p>
        </w:tc>
        <w:tc>
          <w:tcPr>
            <w:tcW w:w="1757" w:type="dxa"/>
            <w:tcBorders>
              <w:top w:val="single" w:sz="4" w:space="0" w:color="auto"/>
              <w:left w:val="single" w:sz="4" w:space="0" w:color="auto"/>
              <w:bottom w:val="single" w:sz="4" w:space="0" w:color="auto"/>
              <w:right w:val="single" w:sz="4" w:space="0" w:color="auto"/>
            </w:tcBorders>
          </w:tcPr>
          <w:p w14:paraId="15597BDF" w14:textId="77777777" w:rsidR="00B709EE" w:rsidRPr="001B38DF" w:rsidRDefault="00B709EE" w:rsidP="007A2187">
            <w:pPr>
              <w:jc w:val="center"/>
              <w:rPr>
                <w:rFonts w:cstheme="minorHAnsi"/>
                <w:sz w:val="18"/>
                <w:szCs w:val="20"/>
                <w:lang w:val="en-GB"/>
              </w:rPr>
            </w:pPr>
          </w:p>
          <w:p w14:paraId="64F31245" w14:textId="59D41767" w:rsidR="002A0DBB" w:rsidRPr="001B38DF" w:rsidRDefault="002571D3" w:rsidP="007A2187">
            <w:pPr>
              <w:jc w:val="center"/>
              <w:rPr>
                <w:rFonts w:cstheme="minorHAnsi"/>
                <w:sz w:val="18"/>
                <w:szCs w:val="20"/>
                <w:lang w:val="en-GB"/>
              </w:rPr>
            </w:pPr>
            <w:r w:rsidRPr="001B38DF">
              <w:rPr>
                <w:rFonts w:cstheme="minorHAnsi"/>
                <w:sz w:val="18"/>
                <w:szCs w:val="20"/>
                <w:lang w:val="en-GB"/>
              </w:rPr>
              <w:t>147</w:t>
            </w:r>
            <w:r w:rsidR="002A0DBB" w:rsidRPr="001B38DF">
              <w:rPr>
                <w:rFonts w:cstheme="minorHAnsi"/>
                <w:sz w:val="18"/>
                <w:szCs w:val="20"/>
                <w:lang w:val="en-GB"/>
              </w:rPr>
              <w:t xml:space="preserve"> (15.2)</w:t>
            </w:r>
          </w:p>
          <w:p w14:paraId="026CC141" w14:textId="182AF4B4" w:rsidR="002A0DBB" w:rsidRPr="001B38DF" w:rsidRDefault="002571D3" w:rsidP="007A2187">
            <w:pPr>
              <w:jc w:val="center"/>
              <w:rPr>
                <w:rFonts w:cstheme="minorHAnsi"/>
                <w:sz w:val="18"/>
                <w:szCs w:val="20"/>
                <w:lang w:val="en-GB"/>
              </w:rPr>
            </w:pPr>
            <w:r w:rsidRPr="001B38DF">
              <w:rPr>
                <w:rFonts w:cstheme="minorHAnsi"/>
                <w:sz w:val="18"/>
                <w:szCs w:val="20"/>
                <w:lang w:val="en-GB"/>
              </w:rPr>
              <w:t>138</w:t>
            </w:r>
            <w:r w:rsidR="002A0DBB" w:rsidRPr="001B38DF">
              <w:rPr>
                <w:rFonts w:cstheme="minorHAnsi"/>
                <w:sz w:val="18"/>
                <w:szCs w:val="20"/>
                <w:lang w:val="en-GB"/>
              </w:rPr>
              <w:t xml:space="preserve"> (14.3)</w:t>
            </w:r>
          </w:p>
          <w:p w14:paraId="48C7E63B" w14:textId="69FCE380" w:rsidR="002A0DBB" w:rsidRPr="001B38DF" w:rsidRDefault="002571D3" w:rsidP="007A2187">
            <w:pPr>
              <w:jc w:val="center"/>
              <w:rPr>
                <w:rFonts w:cstheme="minorHAnsi"/>
                <w:sz w:val="18"/>
                <w:szCs w:val="20"/>
                <w:lang w:val="en-GB"/>
              </w:rPr>
            </w:pPr>
            <w:r w:rsidRPr="001B38DF">
              <w:rPr>
                <w:rFonts w:cstheme="minorHAnsi"/>
                <w:sz w:val="18"/>
                <w:szCs w:val="20"/>
                <w:lang w:val="en-GB"/>
              </w:rPr>
              <w:t>259</w:t>
            </w:r>
            <w:r w:rsidR="002A0DBB" w:rsidRPr="001B38DF">
              <w:rPr>
                <w:rFonts w:cstheme="minorHAnsi"/>
                <w:sz w:val="18"/>
                <w:szCs w:val="20"/>
                <w:lang w:val="en-GB"/>
              </w:rPr>
              <w:t xml:space="preserve"> (26.8)</w:t>
            </w:r>
          </w:p>
          <w:p w14:paraId="399C7904" w14:textId="6A563B3C" w:rsidR="002A0DBB" w:rsidRPr="001B38DF" w:rsidRDefault="002571D3" w:rsidP="007A2187">
            <w:pPr>
              <w:jc w:val="center"/>
              <w:rPr>
                <w:rFonts w:cstheme="minorHAnsi"/>
                <w:sz w:val="18"/>
                <w:szCs w:val="20"/>
                <w:lang w:val="en-GB"/>
              </w:rPr>
            </w:pPr>
            <w:r w:rsidRPr="001B38DF">
              <w:rPr>
                <w:rFonts w:cstheme="minorHAnsi"/>
                <w:sz w:val="18"/>
                <w:szCs w:val="20"/>
                <w:lang w:val="en-GB"/>
              </w:rPr>
              <w:t>335</w:t>
            </w:r>
            <w:r w:rsidR="002A0DBB" w:rsidRPr="001B38DF">
              <w:rPr>
                <w:rFonts w:cstheme="minorHAnsi"/>
                <w:sz w:val="18"/>
                <w:szCs w:val="20"/>
                <w:lang w:val="en-GB"/>
              </w:rPr>
              <w:t xml:space="preserve"> (34.6)</w:t>
            </w:r>
          </w:p>
          <w:p w14:paraId="55DCC7E2" w14:textId="6B03C48F" w:rsidR="002A0DBB" w:rsidRPr="001B38DF" w:rsidRDefault="002571D3" w:rsidP="007A2187">
            <w:pPr>
              <w:jc w:val="center"/>
              <w:rPr>
                <w:rFonts w:cstheme="minorHAnsi"/>
                <w:sz w:val="18"/>
                <w:szCs w:val="20"/>
                <w:lang w:val="en-GB"/>
              </w:rPr>
            </w:pPr>
            <w:r w:rsidRPr="001B38DF">
              <w:rPr>
                <w:rFonts w:cstheme="minorHAnsi"/>
                <w:sz w:val="18"/>
                <w:szCs w:val="20"/>
                <w:lang w:val="en-GB"/>
              </w:rPr>
              <w:t>89 (9.2</w:t>
            </w:r>
            <w:r w:rsidR="002A0DBB" w:rsidRPr="001B38DF">
              <w:rPr>
                <w:rFonts w:cstheme="minorHAnsi"/>
                <w:sz w:val="18"/>
                <w:szCs w:val="20"/>
                <w:lang w:val="en-GB"/>
              </w:rPr>
              <w:t>)</w:t>
            </w:r>
          </w:p>
        </w:tc>
      </w:tr>
      <w:tr w:rsidR="00907CC7" w:rsidRPr="001B38DF" w14:paraId="10BE1DA1" w14:textId="08A664B6" w:rsidTr="00907CC7">
        <w:trPr>
          <w:trHeight w:val="20"/>
        </w:trPr>
        <w:tc>
          <w:tcPr>
            <w:tcW w:w="5665" w:type="dxa"/>
            <w:tcBorders>
              <w:top w:val="single" w:sz="4" w:space="0" w:color="auto"/>
              <w:left w:val="single" w:sz="4" w:space="0" w:color="auto"/>
              <w:bottom w:val="single" w:sz="4" w:space="0" w:color="auto"/>
              <w:right w:val="single" w:sz="4" w:space="0" w:color="auto"/>
            </w:tcBorders>
            <w:hideMark/>
          </w:tcPr>
          <w:p w14:paraId="7448D7D2" w14:textId="77777777" w:rsidR="00907CC7" w:rsidRPr="001B38DF" w:rsidRDefault="00907CC7" w:rsidP="007A2187">
            <w:pPr>
              <w:rPr>
                <w:rFonts w:cstheme="minorHAnsi"/>
                <w:b/>
                <w:sz w:val="18"/>
                <w:szCs w:val="20"/>
                <w:lang w:val="en-GB"/>
              </w:rPr>
            </w:pPr>
            <w:r w:rsidRPr="001B38DF">
              <w:rPr>
                <w:rFonts w:cstheme="minorHAnsi"/>
                <w:b/>
                <w:sz w:val="18"/>
                <w:szCs w:val="20"/>
                <w:lang w:val="en-GB"/>
              </w:rPr>
              <w:t>Male sex – number (%)</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98C91B2" w14:textId="25ED36B0" w:rsidR="00907CC7" w:rsidRPr="001B38DF" w:rsidRDefault="00BD4949" w:rsidP="007A2187">
            <w:pPr>
              <w:pStyle w:val="PrformatHTML"/>
              <w:shd w:val="clear" w:color="auto" w:fill="FFFFFF"/>
              <w:wordWrap w:val="0"/>
              <w:jc w:val="center"/>
              <w:rPr>
                <w:rFonts w:asciiTheme="minorHAnsi" w:hAnsiTheme="minorHAnsi" w:cstheme="minorHAnsi"/>
                <w:color w:val="000000"/>
                <w:sz w:val="18"/>
                <w:lang w:val="en-GB" w:eastAsia="en-US"/>
              </w:rPr>
            </w:pPr>
            <w:r w:rsidRPr="001B38DF">
              <w:rPr>
                <w:rFonts w:asciiTheme="minorHAnsi" w:hAnsiTheme="minorHAnsi" w:cstheme="minorHAnsi"/>
                <w:color w:val="000000"/>
                <w:sz w:val="18"/>
                <w:lang w:val="en-GB" w:eastAsia="en-US"/>
              </w:rPr>
              <w:t>201 (20</w:t>
            </w:r>
            <w:r w:rsidR="002A0DBB" w:rsidRPr="001B38DF">
              <w:rPr>
                <w:rFonts w:asciiTheme="minorHAnsi" w:hAnsiTheme="minorHAnsi" w:cstheme="minorHAnsi"/>
                <w:color w:val="000000"/>
                <w:sz w:val="18"/>
                <w:lang w:val="en-GB" w:eastAsia="en-US"/>
              </w:rPr>
              <w:t>.8)</w:t>
            </w:r>
          </w:p>
        </w:tc>
        <w:tc>
          <w:tcPr>
            <w:tcW w:w="1757" w:type="dxa"/>
            <w:tcBorders>
              <w:top w:val="single" w:sz="4" w:space="0" w:color="auto"/>
              <w:left w:val="single" w:sz="4" w:space="0" w:color="auto"/>
              <w:bottom w:val="single" w:sz="4" w:space="0" w:color="auto"/>
              <w:right w:val="single" w:sz="4" w:space="0" w:color="auto"/>
            </w:tcBorders>
          </w:tcPr>
          <w:p w14:paraId="727253BC" w14:textId="00E2C3D9" w:rsidR="00907CC7" w:rsidRPr="001B38DF" w:rsidRDefault="002571D3" w:rsidP="002A0DBB">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559</w:t>
            </w:r>
            <w:r w:rsidR="00B709EE" w:rsidRPr="001B38DF">
              <w:rPr>
                <w:rStyle w:val="gd15mcfceub"/>
                <w:rFonts w:asciiTheme="minorHAnsi" w:hAnsiTheme="minorHAnsi" w:cstheme="minorHAnsi"/>
                <w:color w:val="000000"/>
                <w:sz w:val="18"/>
                <w:bdr w:val="none" w:sz="0" w:space="0" w:color="auto" w:frame="1"/>
                <w:lang w:val="en-GB" w:eastAsia="en-US"/>
              </w:rPr>
              <w:t xml:space="preserve"> (57.7)</w:t>
            </w:r>
          </w:p>
        </w:tc>
      </w:tr>
      <w:tr w:rsidR="00907CC7" w:rsidRPr="001B38DF" w14:paraId="003296B0" w14:textId="2703474A" w:rsidTr="00907CC7">
        <w:trPr>
          <w:trHeight w:val="58"/>
        </w:trPr>
        <w:tc>
          <w:tcPr>
            <w:tcW w:w="5665" w:type="dxa"/>
            <w:tcBorders>
              <w:top w:val="single" w:sz="4" w:space="0" w:color="auto"/>
              <w:left w:val="single" w:sz="4" w:space="0" w:color="auto"/>
              <w:bottom w:val="single" w:sz="4" w:space="0" w:color="auto"/>
              <w:right w:val="single" w:sz="4" w:space="0" w:color="auto"/>
            </w:tcBorders>
            <w:hideMark/>
          </w:tcPr>
          <w:p w14:paraId="6883534C" w14:textId="77777777" w:rsidR="00907CC7" w:rsidRPr="001B38DF" w:rsidRDefault="00907CC7" w:rsidP="007A2187">
            <w:pPr>
              <w:rPr>
                <w:rFonts w:cstheme="minorHAnsi"/>
                <w:b/>
                <w:sz w:val="18"/>
                <w:szCs w:val="20"/>
                <w:lang w:val="en-GB"/>
              </w:rPr>
            </w:pPr>
            <w:r w:rsidRPr="001B38DF">
              <w:rPr>
                <w:rFonts w:cstheme="minorHAnsi"/>
                <w:b/>
                <w:sz w:val="18"/>
                <w:szCs w:val="20"/>
                <w:lang w:val="en-GB"/>
              </w:rPr>
              <w:t>Educational level – number (%)</w:t>
            </w:r>
          </w:p>
          <w:p w14:paraId="111F7217" w14:textId="77777777" w:rsidR="00907CC7" w:rsidRPr="001B38DF" w:rsidRDefault="00907CC7" w:rsidP="007A2187">
            <w:pPr>
              <w:ind w:left="708"/>
              <w:rPr>
                <w:rFonts w:cstheme="minorHAnsi"/>
                <w:sz w:val="18"/>
                <w:szCs w:val="20"/>
                <w:lang w:val="en-GB"/>
              </w:rPr>
            </w:pPr>
            <w:r w:rsidRPr="001B38DF">
              <w:rPr>
                <w:rFonts w:cstheme="minorHAnsi"/>
                <w:sz w:val="18"/>
                <w:szCs w:val="20"/>
                <w:lang w:val="en-GB"/>
              </w:rPr>
              <w:t xml:space="preserve">Middle school or equivalent </w:t>
            </w:r>
          </w:p>
          <w:p w14:paraId="7E6889E9" w14:textId="77777777" w:rsidR="00907CC7" w:rsidRPr="001B38DF" w:rsidRDefault="00907CC7" w:rsidP="007A2187">
            <w:pPr>
              <w:ind w:left="708"/>
              <w:rPr>
                <w:rFonts w:cstheme="minorHAnsi"/>
                <w:sz w:val="18"/>
                <w:szCs w:val="20"/>
                <w:lang w:val="en-GB"/>
              </w:rPr>
            </w:pPr>
            <w:r w:rsidRPr="001B38DF">
              <w:rPr>
                <w:rFonts w:cstheme="minorHAnsi"/>
                <w:sz w:val="18"/>
                <w:szCs w:val="20"/>
                <w:lang w:val="en-GB"/>
              </w:rPr>
              <w:t>High school or equivalent</w:t>
            </w:r>
          </w:p>
          <w:p w14:paraId="0B7F9A45" w14:textId="43B87FFC" w:rsidR="00907CC7" w:rsidRPr="001B38DF" w:rsidRDefault="00907CC7" w:rsidP="007A2187">
            <w:pPr>
              <w:ind w:left="708"/>
              <w:rPr>
                <w:rFonts w:cstheme="minorHAnsi"/>
                <w:sz w:val="18"/>
                <w:szCs w:val="20"/>
                <w:lang w:val="en-GB"/>
              </w:rPr>
            </w:pPr>
            <w:r w:rsidRPr="001B38DF">
              <w:rPr>
                <w:rFonts w:cstheme="minorHAnsi"/>
                <w:sz w:val="18"/>
                <w:szCs w:val="20"/>
                <w:lang w:val="en-GB"/>
              </w:rPr>
              <w:t xml:space="preserve">2 </w:t>
            </w:r>
            <w:proofErr w:type="gramStart"/>
            <w:r w:rsidR="0053127E" w:rsidRPr="001B38DF">
              <w:rPr>
                <w:rFonts w:cstheme="minorHAnsi"/>
                <w:sz w:val="18"/>
                <w:szCs w:val="20"/>
                <w:lang w:val="en-GB"/>
              </w:rPr>
              <w:t>years</w:t>
            </w:r>
            <w:proofErr w:type="gramEnd"/>
            <w:r w:rsidRPr="001B38DF">
              <w:rPr>
                <w:rFonts w:cstheme="minorHAnsi"/>
                <w:sz w:val="18"/>
                <w:szCs w:val="20"/>
                <w:lang w:val="en-GB"/>
              </w:rPr>
              <w:t xml:space="preserve"> post-secondary education</w:t>
            </w:r>
          </w:p>
          <w:p w14:paraId="394E0ED3" w14:textId="2821CA23" w:rsidR="00907CC7" w:rsidRPr="001B38DF" w:rsidRDefault="00907CC7" w:rsidP="007A2187">
            <w:pPr>
              <w:ind w:left="708"/>
              <w:rPr>
                <w:rFonts w:cstheme="minorHAnsi"/>
                <w:sz w:val="18"/>
                <w:szCs w:val="20"/>
                <w:lang w:val="en-GB"/>
              </w:rPr>
            </w:pPr>
            <w:r w:rsidRPr="001B38DF">
              <w:rPr>
                <w:rFonts w:cstheme="minorHAnsi"/>
                <w:sz w:val="18"/>
                <w:szCs w:val="20"/>
                <w:lang w:val="en-GB"/>
              </w:rPr>
              <w:t xml:space="preserve">≥ 3 </w:t>
            </w:r>
            <w:proofErr w:type="gramStart"/>
            <w:r w:rsidRPr="001B38DF">
              <w:rPr>
                <w:rFonts w:cstheme="minorHAnsi"/>
                <w:sz w:val="18"/>
                <w:szCs w:val="20"/>
                <w:lang w:val="en-GB"/>
              </w:rPr>
              <w:t>years</w:t>
            </w:r>
            <w:proofErr w:type="gramEnd"/>
            <w:r w:rsidRPr="001B38DF">
              <w:rPr>
                <w:rFonts w:cstheme="minorHAnsi"/>
                <w:sz w:val="18"/>
                <w:szCs w:val="20"/>
                <w:lang w:val="en-GB"/>
              </w:rPr>
              <w:t xml:space="preserve"> post-secondary education</w:t>
            </w:r>
          </w:p>
          <w:p w14:paraId="029B929E" w14:textId="77777777" w:rsidR="00907CC7" w:rsidRPr="001B38DF" w:rsidRDefault="00907CC7" w:rsidP="007A2187">
            <w:pPr>
              <w:ind w:left="708"/>
              <w:rPr>
                <w:rFonts w:cstheme="minorHAnsi"/>
                <w:b/>
                <w:sz w:val="18"/>
                <w:szCs w:val="20"/>
                <w:lang w:val="en-GB"/>
              </w:rPr>
            </w:pPr>
            <w:r w:rsidRPr="001B38DF">
              <w:rPr>
                <w:rFonts w:cstheme="minorHAnsi"/>
                <w:sz w:val="18"/>
                <w:szCs w:val="20"/>
                <w:lang w:val="en-GB"/>
              </w:rPr>
              <w:t>Other</w:t>
            </w:r>
          </w:p>
        </w:tc>
        <w:tc>
          <w:tcPr>
            <w:tcW w:w="1757" w:type="dxa"/>
            <w:tcBorders>
              <w:top w:val="single" w:sz="4" w:space="0" w:color="auto"/>
              <w:left w:val="single" w:sz="4" w:space="0" w:color="auto"/>
              <w:bottom w:val="single" w:sz="4" w:space="0" w:color="auto"/>
              <w:right w:val="single" w:sz="4" w:space="0" w:color="auto"/>
            </w:tcBorders>
            <w:vAlign w:val="center"/>
          </w:tcPr>
          <w:p w14:paraId="656DE54F" w14:textId="77777777" w:rsidR="002A0DBB" w:rsidRPr="001B38DF" w:rsidRDefault="002A0DBB"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p>
          <w:p w14:paraId="25546256" w14:textId="01BC9D9E" w:rsidR="00907CC7"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75 (7.7</w:t>
            </w:r>
            <w:r w:rsidR="002A0DBB" w:rsidRPr="001B38DF">
              <w:rPr>
                <w:rStyle w:val="gd15mcfceub"/>
                <w:rFonts w:asciiTheme="minorHAnsi" w:hAnsiTheme="minorHAnsi" w:cstheme="minorHAnsi"/>
                <w:color w:val="000000"/>
                <w:sz w:val="18"/>
                <w:bdr w:val="none" w:sz="0" w:space="0" w:color="auto" w:frame="1"/>
                <w:lang w:val="en-GB" w:eastAsia="en-US"/>
              </w:rPr>
              <w:t>)</w:t>
            </w:r>
          </w:p>
          <w:p w14:paraId="6B0D5B6B" w14:textId="0FB44124" w:rsidR="002A0DBB"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105 (10.8</w:t>
            </w:r>
            <w:r w:rsidR="002A0DBB" w:rsidRPr="001B38DF">
              <w:rPr>
                <w:rStyle w:val="gd15mcfceub"/>
                <w:rFonts w:asciiTheme="minorHAnsi" w:hAnsiTheme="minorHAnsi" w:cstheme="minorHAnsi"/>
                <w:color w:val="000000"/>
                <w:sz w:val="18"/>
                <w:bdr w:val="none" w:sz="0" w:space="0" w:color="auto" w:frame="1"/>
                <w:lang w:val="en-GB" w:eastAsia="en-US"/>
              </w:rPr>
              <w:t>)</w:t>
            </w:r>
          </w:p>
          <w:p w14:paraId="1E368CEF" w14:textId="375B416C" w:rsidR="002A0DBB"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216</w:t>
            </w:r>
            <w:r w:rsidR="002A0DBB" w:rsidRPr="001B38DF">
              <w:rPr>
                <w:rStyle w:val="gd15mcfceub"/>
                <w:rFonts w:asciiTheme="minorHAnsi" w:hAnsiTheme="minorHAnsi" w:cstheme="minorHAnsi"/>
                <w:color w:val="000000"/>
                <w:sz w:val="18"/>
                <w:bdr w:val="none" w:sz="0" w:space="0" w:color="auto" w:frame="1"/>
                <w:lang w:val="en-GB" w:eastAsia="en-US"/>
              </w:rPr>
              <w:t xml:space="preserve"> (22</w:t>
            </w:r>
            <w:r w:rsidRPr="001B38DF">
              <w:rPr>
                <w:rStyle w:val="gd15mcfceub"/>
                <w:rFonts w:asciiTheme="minorHAnsi" w:hAnsiTheme="minorHAnsi" w:cstheme="minorHAnsi"/>
                <w:color w:val="000000"/>
                <w:sz w:val="18"/>
                <w:bdr w:val="none" w:sz="0" w:space="0" w:color="auto" w:frame="1"/>
                <w:lang w:val="en-GB" w:eastAsia="en-US"/>
              </w:rPr>
              <w:t>.3</w:t>
            </w:r>
            <w:r w:rsidR="002A0DBB" w:rsidRPr="001B38DF">
              <w:rPr>
                <w:rStyle w:val="gd15mcfceub"/>
                <w:rFonts w:asciiTheme="minorHAnsi" w:hAnsiTheme="minorHAnsi" w:cstheme="minorHAnsi"/>
                <w:color w:val="000000"/>
                <w:sz w:val="18"/>
                <w:bdr w:val="none" w:sz="0" w:space="0" w:color="auto" w:frame="1"/>
                <w:lang w:val="en-GB" w:eastAsia="en-US"/>
              </w:rPr>
              <w:t>)</w:t>
            </w:r>
          </w:p>
          <w:p w14:paraId="6A1992D2" w14:textId="39D1F49F" w:rsidR="002A0DBB"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553</w:t>
            </w:r>
            <w:r w:rsidR="002A0DBB" w:rsidRPr="001B38DF">
              <w:rPr>
                <w:rStyle w:val="gd15mcfceub"/>
                <w:rFonts w:asciiTheme="minorHAnsi" w:hAnsiTheme="minorHAnsi" w:cstheme="minorHAnsi"/>
                <w:color w:val="000000"/>
                <w:sz w:val="18"/>
                <w:bdr w:val="none" w:sz="0" w:space="0" w:color="auto" w:frame="1"/>
                <w:lang w:val="en-GB" w:eastAsia="en-US"/>
              </w:rPr>
              <w:t xml:space="preserve"> (57</w:t>
            </w:r>
            <w:r w:rsidRPr="001B38DF">
              <w:rPr>
                <w:rStyle w:val="gd15mcfceub"/>
                <w:rFonts w:asciiTheme="minorHAnsi" w:hAnsiTheme="minorHAnsi" w:cstheme="minorHAnsi"/>
                <w:color w:val="000000"/>
                <w:sz w:val="18"/>
                <w:bdr w:val="none" w:sz="0" w:space="0" w:color="auto" w:frame="1"/>
                <w:lang w:val="en-GB" w:eastAsia="en-US"/>
              </w:rPr>
              <w:t>.1</w:t>
            </w:r>
            <w:r w:rsidR="002A0DBB" w:rsidRPr="001B38DF">
              <w:rPr>
                <w:rStyle w:val="gd15mcfceub"/>
                <w:rFonts w:asciiTheme="minorHAnsi" w:hAnsiTheme="minorHAnsi" w:cstheme="minorHAnsi"/>
                <w:color w:val="000000"/>
                <w:sz w:val="18"/>
                <w:bdr w:val="none" w:sz="0" w:space="0" w:color="auto" w:frame="1"/>
                <w:lang w:val="en-GB" w:eastAsia="en-US"/>
              </w:rPr>
              <w:t>)</w:t>
            </w:r>
          </w:p>
          <w:p w14:paraId="263CA92B" w14:textId="062DFC74" w:rsidR="00907CC7" w:rsidRPr="001B38DF" w:rsidRDefault="00BD4949" w:rsidP="002A0DBB">
            <w:pPr>
              <w:pStyle w:val="PrformatHTML"/>
              <w:shd w:val="clear" w:color="auto" w:fill="FFFFFF"/>
              <w:wordWrap w:val="0"/>
              <w:jc w:val="center"/>
              <w:rPr>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19 (2.0</w:t>
            </w:r>
            <w:r w:rsidR="002A0DBB" w:rsidRPr="001B38DF">
              <w:rPr>
                <w:rStyle w:val="gd15mcfceub"/>
                <w:rFonts w:asciiTheme="minorHAnsi" w:hAnsiTheme="minorHAnsi" w:cstheme="minorHAnsi"/>
                <w:color w:val="000000"/>
                <w:sz w:val="18"/>
                <w:bdr w:val="none" w:sz="0" w:space="0" w:color="auto" w:frame="1"/>
                <w:lang w:val="en-GB" w:eastAsia="en-US"/>
              </w:rPr>
              <w:t>)</w:t>
            </w:r>
          </w:p>
        </w:tc>
        <w:tc>
          <w:tcPr>
            <w:tcW w:w="1757" w:type="dxa"/>
            <w:tcBorders>
              <w:top w:val="single" w:sz="4" w:space="0" w:color="auto"/>
              <w:left w:val="single" w:sz="4" w:space="0" w:color="auto"/>
              <w:bottom w:val="single" w:sz="4" w:space="0" w:color="auto"/>
              <w:right w:val="single" w:sz="4" w:space="0" w:color="auto"/>
            </w:tcBorders>
          </w:tcPr>
          <w:p w14:paraId="40D6A4D0" w14:textId="77777777" w:rsidR="00907CC7" w:rsidRPr="001B38DF" w:rsidRDefault="00907CC7"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p>
          <w:p w14:paraId="101F9433" w14:textId="1B2C740C" w:rsidR="00B709EE"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70 (7.2</w:t>
            </w:r>
            <w:r w:rsidR="002A0DBB" w:rsidRPr="001B38DF">
              <w:rPr>
                <w:rStyle w:val="gd15mcfceub"/>
                <w:rFonts w:asciiTheme="minorHAnsi" w:hAnsiTheme="minorHAnsi" w:cstheme="minorHAnsi"/>
                <w:color w:val="000000"/>
                <w:sz w:val="18"/>
                <w:bdr w:val="none" w:sz="0" w:space="0" w:color="auto" w:frame="1"/>
                <w:lang w:val="en-GB" w:eastAsia="en-US"/>
              </w:rPr>
              <w:t>)</w:t>
            </w:r>
          </w:p>
          <w:p w14:paraId="3357A765" w14:textId="1615195B" w:rsidR="002A0DBB"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147</w:t>
            </w:r>
            <w:r w:rsidR="002A0DBB" w:rsidRPr="001B38DF">
              <w:rPr>
                <w:rStyle w:val="gd15mcfceub"/>
                <w:rFonts w:asciiTheme="minorHAnsi" w:hAnsiTheme="minorHAnsi" w:cstheme="minorHAnsi"/>
                <w:color w:val="000000"/>
                <w:sz w:val="18"/>
                <w:bdr w:val="none" w:sz="0" w:space="0" w:color="auto" w:frame="1"/>
                <w:lang w:val="en-GB" w:eastAsia="en-US"/>
              </w:rPr>
              <w:t xml:space="preserve"> (15</w:t>
            </w:r>
            <w:r w:rsidRPr="001B38DF">
              <w:rPr>
                <w:rStyle w:val="gd15mcfceub"/>
                <w:rFonts w:asciiTheme="minorHAnsi" w:hAnsiTheme="minorHAnsi" w:cstheme="minorHAnsi"/>
                <w:color w:val="000000"/>
                <w:sz w:val="18"/>
                <w:bdr w:val="none" w:sz="0" w:space="0" w:color="auto" w:frame="1"/>
                <w:lang w:val="en-GB" w:eastAsia="en-US"/>
              </w:rPr>
              <w:t>.2</w:t>
            </w:r>
            <w:r w:rsidR="002A0DBB" w:rsidRPr="001B38DF">
              <w:rPr>
                <w:rStyle w:val="gd15mcfceub"/>
                <w:rFonts w:asciiTheme="minorHAnsi" w:hAnsiTheme="minorHAnsi" w:cstheme="minorHAnsi"/>
                <w:color w:val="000000"/>
                <w:sz w:val="18"/>
                <w:bdr w:val="none" w:sz="0" w:space="0" w:color="auto" w:frame="1"/>
                <w:lang w:val="en-GB" w:eastAsia="en-US"/>
              </w:rPr>
              <w:t>)</w:t>
            </w:r>
          </w:p>
          <w:p w14:paraId="73C52AFD" w14:textId="6DD5546E" w:rsidR="002A0DBB"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178 (18.4</w:t>
            </w:r>
            <w:r w:rsidR="002A0DBB" w:rsidRPr="001B38DF">
              <w:rPr>
                <w:rStyle w:val="gd15mcfceub"/>
                <w:rFonts w:asciiTheme="minorHAnsi" w:hAnsiTheme="minorHAnsi" w:cstheme="minorHAnsi"/>
                <w:color w:val="000000"/>
                <w:sz w:val="18"/>
                <w:bdr w:val="none" w:sz="0" w:space="0" w:color="auto" w:frame="1"/>
                <w:lang w:val="en-GB" w:eastAsia="en-US"/>
              </w:rPr>
              <w:t>)</w:t>
            </w:r>
          </w:p>
          <w:p w14:paraId="000F4FE9" w14:textId="12D71D6B" w:rsidR="002A0DBB"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559 (57.8</w:t>
            </w:r>
            <w:r w:rsidR="002A0DBB" w:rsidRPr="001B38DF">
              <w:rPr>
                <w:rStyle w:val="gd15mcfceub"/>
                <w:rFonts w:asciiTheme="minorHAnsi" w:hAnsiTheme="minorHAnsi" w:cstheme="minorHAnsi"/>
                <w:color w:val="000000"/>
                <w:sz w:val="18"/>
                <w:bdr w:val="none" w:sz="0" w:space="0" w:color="auto" w:frame="1"/>
                <w:lang w:val="en-GB" w:eastAsia="en-US"/>
              </w:rPr>
              <w:t>)</w:t>
            </w:r>
          </w:p>
          <w:p w14:paraId="43D29C41" w14:textId="3C8D4B10" w:rsidR="002A0DBB"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14 (1.5</w:t>
            </w:r>
            <w:r w:rsidR="002A0DBB" w:rsidRPr="001B38DF">
              <w:rPr>
                <w:rStyle w:val="gd15mcfceub"/>
                <w:rFonts w:asciiTheme="minorHAnsi" w:hAnsiTheme="minorHAnsi" w:cstheme="minorHAnsi"/>
                <w:color w:val="000000"/>
                <w:sz w:val="18"/>
                <w:bdr w:val="none" w:sz="0" w:space="0" w:color="auto" w:frame="1"/>
                <w:lang w:val="en-GB" w:eastAsia="en-US"/>
              </w:rPr>
              <w:t>)</w:t>
            </w:r>
          </w:p>
        </w:tc>
      </w:tr>
      <w:tr w:rsidR="00907CC7" w:rsidRPr="001B38DF" w14:paraId="7BBD2689" w14:textId="01C13033" w:rsidTr="00907CC7">
        <w:trPr>
          <w:trHeight w:val="20"/>
        </w:trPr>
        <w:tc>
          <w:tcPr>
            <w:tcW w:w="5665" w:type="dxa"/>
            <w:tcBorders>
              <w:top w:val="single" w:sz="4" w:space="0" w:color="auto"/>
              <w:left w:val="single" w:sz="4" w:space="0" w:color="auto"/>
              <w:bottom w:val="single" w:sz="4" w:space="0" w:color="auto"/>
              <w:right w:val="single" w:sz="4" w:space="0" w:color="auto"/>
            </w:tcBorders>
          </w:tcPr>
          <w:p w14:paraId="2FCB9D07" w14:textId="77777777" w:rsidR="00907CC7" w:rsidRPr="001B38DF" w:rsidRDefault="00907CC7" w:rsidP="007A2187">
            <w:pPr>
              <w:rPr>
                <w:rFonts w:cstheme="minorHAnsi"/>
                <w:b/>
                <w:sz w:val="18"/>
                <w:szCs w:val="20"/>
                <w:lang w:val="en-GB"/>
              </w:rPr>
            </w:pPr>
            <w:r w:rsidRPr="001B38DF">
              <w:rPr>
                <w:rFonts w:cstheme="minorHAnsi"/>
                <w:b/>
                <w:sz w:val="18"/>
                <w:szCs w:val="20"/>
                <w:lang w:val="en-GB"/>
              </w:rPr>
              <w:t>At least one comorbidity</w:t>
            </w:r>
            <w:r w:rsidRPr="001B38DF">
              <w:rPr>
                <w:rFonts w:cstheme="minorHAnsi"/>
                <w:sz w:val="18"/>
                <w:szCs w:val="20"/>
                <w:vertAlign w:val="superscript"/>
                <w:lang w:val="en-GB"/>
              </w:rPr>
              <w:t xml:space="preserve"> </w:t>
            </w:r>
            <w:r w:rsidRPr="001B38DF">
              <w:rPr>
                <w:rFonts w:cstheme="minorHAnsi"/>
                <w:b/>
                <w:sz w:val="18"/>
                <w:szCs w:val="20"/>
                <w:lang w:val="en-GB"/>
              </w:rPr>
              <w:t>– number (%)</w:t>
            </w:r>
          </w:p>
        </w:tc>
        <w:tc>
          <w:tcPr>
            <w:tcW w:w="1757" w:type="dxa"/>
            <w:tcBorders>
              <w:top w:val="single" w:sz="4" w:space="0" w:color="auto"/>
              <w:left w:val="single" w:sz="4" w:space="0" w:color="auto"/>
              <w:bottom w:val="single" w:sz="4" w:space="0" w:color="auto"/>
              <w:right w:val="single" w:sz="4" w:space="0" w:color="auto"/>
            </w:tcBorders>
            <w:vAlign w:val="center"/>
          </w:tcPr>
          <w:p w14:paraId="3153ED23" w14:textId="34F76EF9" w:rsidR="00907CC7"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382 (39.5</w:t>
            </w:r>
            <w:r w:rsidR="00907CC7" w:rsidRPr="001B38DF">
              <w:rPr>
                <w:rStyle w:val="gd15mcfceub"/>
                <w:rFonts w:asciiTheme="minorHAnsi" w:hAnsiTheme="minorHAnsi" w:cstheme="minorHAnsi"/>
                <w:color w:val="000000"/>
                <w:sz w:val="18"/>
                <w:bdr w:val="none" w:sz="0" w:space="0" w:color="auto" w:frame="1"/>
                <w:lang w:val="en-GB" w:eastAsia="en-US"/>
              </w:rPr>
              <w:t>)</w:t>
            </w:r>
          </w:p>
        </w:tc>
        <w:tc>
          <w:tcPr>
            <w:tcW w:w="1757" w:type="dxa"/>
            <w:tcBorders>
              <w:top w:val="single" w:sz="4" w:space="0" w:color="auto"/>
              <w:left w:val="single" w:sz="4" w:space="0" w:color="auto"/>
              <w:bottom w:val="single" w:sz="4" w:space="0" w:color="auto"/>
              <w:right w:val="single" w:sz="4" w:space="0" w:color="auto"/>
            </w:tcBorders>
          </w:tcPr>
          <w:p w14:paraId="6B62CC0C" w14:textId="24C3AB7D" w:rsidR="00907CC7"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340 (35.1</w:t>
            </w:r>
            <w:r w:rsidR="00B709EE" w:rsidRPr="001B38DF">
              <w:rPr>
                <w:rStyle w:val="gd15mcfceub"/>
                <w:rFonts w:asciiTheme="minorHAnsi" w:hAnsiTheme="minorHAnsi" w:cstheme="minorHAnsi"/>
                <w:color w:val="000000"/>
                <w:sz w:val="18"/>
                <w:bdr w:val="none" w:sz="0" w:space="0" w:color="auto" w:frame="1"/>
                <w:lang w:val="en-GB" w:eastAsia="en-US"/>
              </w:rPr>
              <w:t>)</w:t>
            </w:r>
          </w:p>
        </w:tc>
      </w:tr>
      <w:tr w:rsidR="00907CC7" w:rsidRPr="001B38DF" w14:paraId="2F86D125" w14:textId="483AD90E" w:rsidTr="00907CC7">
        <w:trPr>
          <w:trHeight w:val="20"/>
        </w:trPr>
        <w:tc>
          <w:tcPr>
            <w:tcW w:w="5665" w:type="dxa"/>
            <w:tcBorders>
              <w:top w:val="single" w:sz="4" w:space="0" w:color="auto"/>
              <w:left w:val="single" w:sz="4" w:space="0" w:color="auto"/>
              <w:bottom w:val="single" w:sz="4" w:space="0" w:color="auto"/>
              <w:right w:val="single" w:sz="4" w:space="0" w:color="auto"/>
            </w:tcBorders>
            <w:hideMark/>
          </w:tcPr>
          <w:p w14:paraId="227C5945" w14:textId="77777777" w:rsidR="00907CC7" w:rsidRPr="001B38DF" w:rsidRDefault="00907CC7" w:rsidP="007A2187">
            <w:pPr>
              <w:rPr>
                <w:rFonts w:cstheme="minorHAnsi"/>
                <w:b/>
                <w:sz w:val="18"/>
                <w:szCs w:val="20"/>
                <w:lang w:val="en-GB"/>
              </w:rPr>
            </w:pPr>
            <w:r w:rsidRPr="001B38DF">
              <w:rPr>
                <w:rFonts w:cstheme="minorHAnsi"/>
                <w:b/>
                <w:sz w:val="18"/>
                <w:szCs w:val="20"/>
                <w:lang w:val="en-GB"/>
              </w:rPr>
              <w:t>Comorbidities</w:t>
            </w:r>
            <w:r w:rsidRPr="001B38DF">
              <w:rPr>
                <w:rFonts w:cstheme="minorHAnsi"/>
                <w:sz w:val="18"/>
                <w:szCs w:val="20"/>
                <w:vertAlign w:val="superscript"/>
                <w:lang w:val="en-GB"/>
              </w:rPr>
              <w:t xml:space="preserve"> </w:t>
            </w:r>
            <w:r w:rsidRPr="001B38DF">
              <w:rPr>
                <w:rFonts w:cstheme="minorHAnsi"/>
                <w:b/>
                <w:sz w:val="18"/>
                <w:szCs w:val="20"/>
                <w:lang w:val="en-GB"/>
              </w:rPr>
              <w:t>– number (%)</w:t>
            </w:r>
          </w:p>
          <w:p w14:paraId="17797D84" w14:textId="77777777" w:rsidR="00907CC7" w:rsidRPr="001B38DF" w:rsidRDefault="00907CC7" w:rsidP="007A2187">
            <w:pPr>
              <w:ind w:left="708"/>
              <w:rPr>
                <w:rFonts w:cstheme="minorHAnsi"/>
                <w:sz w:val="18"/>
                <w:szCs w:val="20"/>
                <w:lang w:val="en-GB"/>
              </w:rPr>
            </w:pPr>
            <w:r w:rsidRPr="001B38DF">
              <w:rPr>
                <w:rFonts w:cstheme="minorHAnsi"/>
                <w:sz w:val="18"/>
                <w:szCs w:val="20"/>
                <w:lang w:val="en-GB"/>
              </w:rPr>
              <w:t>High blood pressure</w:t>
            </w:r>
          </w:p>
          <w:p w14:paraId="2AD0F570" w14:textId="77777777" w:rsidR="00907CC7" w:rsidRPr="001B38DF" w:rsidRDefault="00907CC7" w:rsidP="007A2187">
            <w:pPr>
              <w:ind w:left="708"/>
              <w:rPr>
                <w:rFonts w:cstheme="minorHAnsi"/>
                <w:sz w:val="18"/>
                <w:szCs w:val="20"/>
                <w:lang w:val="en-GB"/>
              </w:rPr>
            </w:pPr>
            <w:r w:rsidRPr="001B38DF">
              <w:rPr>
                <w:rFonts w:cstheme="minorHAnsi"/>
                <w:sz w:val="18"/>
                <w:szCs w:val="20"/>
                <w:lang w:val="en-GB"/>
              </w:rPr>
              <w:t>Diabetes</w:t>
            </w:r>
          </w:p>
          <w:p w14:paraId="2D64A447" w14:textId="77777777" w:rsidR="00907CC7" w:rsidRPr="001B38DF" w:rsidRDefault="00907CC7" w:rsidP="007A2187">
            <w:pPr>
              <w:ind w:left="708"/>
              <w:rPr>
                <w:rFonts w:cstheme="minorHAnsi"/>
                <w:sz w:val="18"/>
                <w:szCs w:val="20"/>
                <w:lang w:val="en-GB"/>
              </w:rPr>
            </w:pPr>
            <w:r w:rsidRPr="001B38DF">
              <w:rPr>
                <w:rFonts w:cstheme="minorHAnsi"/>
                <w:sz w:val="18"/>
                <w:szCs w:val="20"/>
                <w:lang w:val="en-GB"/>
              </w:rPr>
              <w:t>Stroke or cardiac ischemic disease</w:t>
            </w:r>
          </w:p>
          <w:p w14:paraId="08FF026D" w14:textId="77777777" w:rsidR="00907CC7" w:rsidRPr="001B38DF" w:rsidRDefault="00907CC7" w:rsidP="007A2187">
            <w:pPr>
              <w:ind w:left="708"/>
              <w:rPr>
                <w:rFonts w:cstheme="minorHAnsi"/>
                <w:sz w:val="18"/>
                <w:szCs w:val="20"/>
                <w:lang w:val="en-GB"/>
              </w:rPr>
            </w:pPr>
            <w:r w:rsidRPr="001B38DF">
              <w:rPr>
                <w:rFonts w:cstheme="minorHAnsi"/>
                <w:sz w:val="18"/>
                <w:szCs w:val="20"/>
                <w:lang w:val="en-GB"/>
              </w:rPr>
              <w:t>Chronic kidney disease</w:t>
            </w:r>
          </w:p>
          <w:p w14:paraId="3A0CBFC7" w14:textId="33547BC1" w:rsidR="00907CC7" w:rsidRPr="001B38DF" w:rsidRDefault="00907CC7" w:rsidP="007A2187">
            <w:pPr>
              <w:ind w:left="708"/>
              <w:rPr>
                <w:rFonts w:cstheme="minorHAnsi"/>
                <w:sz w:val="18"/>
                <w:szCs w:val="20"/>
                <w:lang w:val="en-GB"/>
              </w:rPr>
            </w:pPr>
            <w:r w:rsidRPr="001B38DF">
              <w:rPr>
                <w:rFonts w:cstheme="minorHAnsi"/>
                <w:sz w:val="18"/>
                <w:szCs w:val="20"/>
                <w:lang w:val="en-GB"/>
              </w:rPr>
              <w:t>Chronic lung disease (e.g., asthma/COPD)</w:t>
            </w:r>
          </w:p>
          <w:p w14:paraId="16260744" w14:textId="77777777" w:rsidR="00907CC7" w:rsidRPr="001B38DF" w:rsidRDefault="00907CC7" w:rsidP="007A2187">
            <w:pPr>
              <w:ind w:left="708"/>
              <w:rPr>
                <w:rFonts w:cstheme="minorHAnsi"/>
                <w:sz w:val="18"/>
                <w:szCs w:val="20"/>
                <w:lang w:val="en-GB"/>
              </w:rPr>
            </w:pPr>
            <w:r w:rsidRPr="001B38DF">
              <w:rPr>
                <w:rFonts w:cstheme="minorHAnsi"/>
                <w:sz w:val="18"/>
                <w:szCs w:val="20"/>
                <w:lang w:val="en-GB"/>
              </w:rPr>
              <w:t>Thyroid disorder</w:t>
            </w:r>
          </w:p>
          <w:p w14:paraId="4BF18A9A" w14:textId="77777777" w:rsidR="00907CC7" w:rsidRPr="001B38DF" w:rsidRDefault="00907CC7" w:rsidP="007A2187">
            <w:pPr>
              <w:ind w:left="708"/>
              <w:rPr>
                <w:rFonts w:cstheme="minorHAnsi"/>
                <w:sz w:val="18"/>
                <w:szCs w:val="20"/>
                <w:lang w:val="en-GB"/>
              </w:rPr>
            </w:pPr>
            <w:r w:rsidRPr="001B38DF">
              <w:rPr>
                <w:rFonts w:cstheme="minorHAnsi"/>
                <w:sz w:val="18"/>
                <w:szCs w:val="20"/>
                <w:lang w:val="en-GB"/>
              </w:rPr>
              <w:t>Cancer</w:t>
            </w:r>
          </w:p>
          <w:p w14:paraId="0C5F1A0E" w14:textId="77777777" w:rsidR="00907CC7" w:rsidRPr="001B38DF" w:rsidRDefault="00907CC7" w:rsidP="007A2187">
            <w:pPr>
              <w:ind w:left="708"/>
              <w:rPr>
                <w:rFonts w:cstheme="minorHAnsi"/>
                <w:sz w:val="18"/>
                <w:szCs w:val="20"/>
                <w:lang w:val="en-GB"/>
              </w:rPr>
            </w:pPr>
            <w:r w:rsidRPr="001B38DF">
              <w:rPr>
                <w:rFonts w:cstheme="minorHAnsi"/>
                <w:sz w:val="18"/>
                <w:szCs w:val="20"/>
                <w:lang w:val="en-GB"/>
              </w:rPr>
              <w:t>Depression/Anxiety</w:t>
            </w:r>
          </w:p>
        </w:tc>
        <w:tc>
          <w:tcPr>
            <w:tcW w:w="1757" w:type="dxa"/>
            <w:tcBorders>
              <w:top w:val="single" w:sz="4" w:space="0" w:color="auto"/>
              <w:left w:val="single" w:sz="4" w:space="0" w:color="auto"/>
              <w:bottom w:val="single" w:sz="4" w:space="0" w:color="auto"/>
              <w:right w:val="single" w:sz="4" w:space="0" w:color="auto"/>
            </w:tcBorders>
            <w:vAlign w:val="center"/>
          </w:tcPr>
          <w:p w14:paraId="377731F9" w14:textId="77777777" w:rsidR="00907CC7" w:rsidRPr="001B38DF" w:rsidRDefault="00907CC7"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p>
          <w:p w14:paraId="3F26F79C" w14:textId="2B988C2C" w:rsidR="00907CC7"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45 (4.6</w:t>
            </w:r>
            <w:r w:rsidR="002A0DBB" w:rsidRPr="001B38DF">
              <w:rPr>
                <w:rStyle w:val="gd15mcfceub"/>
                <w:rFonts w:asciiTheme="minorHAnsi" w:hAnsiTheme="minorHAnsi" w:cstheme="minorHAnsi"/>
                <w:color w:val="000000"/>
                <w:sz w:val="18"/>
                <w:bdr w:val="none" w:sz="0" w:space="0" w:color="auto" w:frame="1"/>
                <w:lang w:val="en-GB" w:eastAsia="en-US"/>
              </w:rPr>
              <w:t>)</w:t>
            </w:r>
          </w:p>
          <w:p w14:paraId="11ED768C" w14:textId="1D8CA421" w:rsidR="002A0DBB"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23 (2.4</w:t>
            </w:r>
            <w:r w:rsidR="002A0DBB" w:rsidRPr="001B38DF">
              <w:rPr>
                <w:rStyle w:val="gd15mcfceub"/>
                <w:rFonts w:asciiTheme="minorHAnsi" w:hAnsiTheme="minorHAnsi" w:cstheme="minorHAnsi"/>
                <w:color w:val="000000"/>
                <w:sz w:val="18"/>
                <w:bdr w:val="none" w:sz="0" w:space="0" w:color="auto" w:frame="1"/>
                <w:lang w:val="en-GB" w:eastAsia="en-US"/>
              </w:rPr>
              <w:t>)</w:t>
            </w:r>
          </w:p>
          <w:p w14:paraId="3C622716" w14:textId="77777777" w:rsidR="002A0DBB" w:rsidRPr="001B38DF" w:rsidRDefault="002A0DBB"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5 (0.5)</w:t>
            </w:r>
          </w:p>
          <w:p w14:paraId="1E7833AE" w14:textId="185CB16F" w:rsidR="002A0DBB"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2 (0.2</w:t>
            </w:r>
            <w:r w:rsidR="002A0DBB" w:rsidRPr="001B38DF">
              <w:rPr>
                <w:rStyle w:val="gd15mcfceub"/>
                <w:rFonts w:asciiTheme="minorHAnsi" w:hAnsiTheme="minorHAnsi" w:cstheme="minorHAnsi"/>
                <w:color w:val="000000"/>
                <w:sz w:val="18"/>
                <w:bdr w:val="none" w:sz="0" w:space="0" w:color="auto" w:frame="1"/>
                <w:lang w:val="en-GB" w:eastAsia="en-US"/>
              </w:rPr>
              <w:t>)</w:t>
            </w:r>
          </w:p>
          <w:p w14:paraId="5CABD3F0" w14:textId="4503217F" w:rsidR="002A0DBB"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71</w:t>
            </w:r>
            <w:r w:rsidR="002A0DBB" w:rsidRPr="001B38DF">
              <w:rPr>
                <w:rStyle w:val="gd15mcfceub"/>
                <w:rFonts w:asciiTheme="minorHAnsi" w:hAnsiTheme="minorHAnsi" w:cstheme="minorHAnsi"/>
                <w:color w:val="000000"/>
                <w:sz w:val="18"/>
                <w:bdr w:val="none" w:sz="0" w:space="0" w:color="auto" w:frame="1"/>
                <w:lang w:val="en-GB" w:eastAsia="en-US"/>
              </w:rPr>
              <w:t xml:space="preserve"> (7.3)</w:t>
            </w:r>
          </w:p>
          <w:p w14:paraId="42B6BE5A" w14:textId="3FA0CBB7" w:rsidR="002A0DBB"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25 (2.6</w:t>
            </w:r>
            <w:r w:rsidR="002A0DBB" w:rsidRPr="001B38DF">
              <w:rPr>
                <w:rStyle w:val="gd15mcfceub"/>
                <w:rFonts w:asciiTheme="minorHAnsi" w:hAnsiTheme="minorHAnsi" w:cstheme="minorHAnsi"/>
                <w:color w:val="000000"/>
                <w:sz w:val="18"/>
                <w:bdr w:val="none" w:sz="0" w:space="0" w:color="auto" w:frame="1"/>
                <w:lang w:val="en-GB" w:eastAsia="en-US"/>
              </w:rPr>
              <w:t>)</w:t>
            </w:r>
          </w:p>
          <w:p w14:paraId="33582A56" w14:textId="4CEC9118" w:rsidR="002A0DBB"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18</w:t>
            </w:r>
            <w:r w:rsidR="002A0DBB" w:rsidRPr="001B38DF">
              <w:rPr>
                <w:rStyle w:val="gd15mcfceub"/>
                <w:rFonts w:asciiTheme="minorHAnsi" w:hAnsiTheme="minorHAnsi" w:cstheme="minorHAnsi"/>
                <w:color w:val="000000"/>
                <w:sz w:val="18"/>
                <w:bdr w:val="none" w:sz="0" w:space="0" w:color="auto" w:frame="1"/>
                <w:lang w:val="en-GB" w:eastAsia="en-US"/>
              </w:rPr>
              <w:t xml:space="preserve"> (1.9)</w:t>
            </w:r>
          </w:p>
          <w:p w14:paraId="685211EE" w14:textId="7824DA53" w:rsidR="002A0DBB" w:rsidRPr="001B38DF" w:rsidRDefault="00BD4949" w:rsidP="007A2187">
            <w:pPr>
              <w:pStyle w:val="PrformatHTML"/>
              <w:shd w:val="clear" w:color="auto" w:fill="FFFFFF"/>
              <w:wordWrap w:val="0"/>
              <w:jc w:val="center"/>
              <w:rPr>
                <w:rFonts w:asciiTheme="minorHAnsi" w:hAnsiTheme="minorHAnsi" w:cstheme="minorHAnsi"/>
                <w:sz w:val="18"/>
                <w:lang w:val="en-GB"/>
              </w:rPr>
            </w:pPr>
            <w:r w:rsidRPr="001B38DF">
              <w:rPr>
                <w:rStyle w:val="gd15mcfceub"/>
                <w:rFonts w:asciiTheme="minorHAnsi" w:hAnsiTheme="minorHAnsi" w:cstheme="minorHAnsi"/>
                <w:color w:val="000000"/>
                <w:sz w:val="18"/>
                <w:bdr w:val="none" w:sz="0" w:space="0" w:color="auto" w:frame="1"/>
                <w:lang w:val="en-GB" w:eastAsia="en-US"/>
              </w:rPr>
              <w:t>42</w:t>
            </w:r>
            <w:r w:rsidR="002A0DBB" w:rsidRPr="001B38DF">
              <w:rPr>
                <w:rStyle w:val="gd15mcfceub"/>
                <w:rFonts w:asciiTheme="minorHAnsi" w:hAnsiTheme="minorHAnsi" w:cstheme="minorHAnsi"/>
                <w:color w:val="000000"/>
                <w:sz w:val="18"/>
                <w:bdr w:val="none" w:sz="0" w:space="0" w:color="auto" w:frame="1"/>
                <w:lang w:val="en-GB" w:eastAsia="en-US"/>
              </w:rPr>
              <w:t xml:space="preserve"> (4.3)</w:t>
            </w:r>
          </w:p>
        </w:tc>
        <w:tc>
          <w:tcPr>
            <w:tcW w:w="1757" w:type="dxa"/>
            <w:tcBorders>
              <w:top w:val="single" w:sz="4" w:space="0" w:color="auto"/>
              <w:left w:val="single" w:sz="4" w:space="0" w:color="auto"/>
              <w:bottom w:val="single" w:sz="4" w:space="0" w:color="auto"/>
              <w:right w:val="single" w:sz="4" w:space="0" w:color="auto"/>
            </w:tcBorders>
          </w:tcPr>
          <w:p w14:paraId="0E6FC4AF" w14:textId="77777777" w:rsidR="00907CC7" w:rsidRPr="001B38DF" w:rsidRDefault="00907CC7"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p>
          <w:p w14:paraId="78272C8E" w14:textId="790E8E70" w:rsidR="00B709EE"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41 (4.2</w:t>
            </w:r>
            <w:r w:rsidR="00B709EE" w:rsidRPr="001B38DF">
              <w:rPr>
                <w:rStyle w:val="gd15mcfceub"/>
                <w:rFonts w:asciiTheme="minorHAnsi" w:hAnsiTheme="minorHAnsi" w:cstheme="minorHAnsi"/>
                <w:color w:val="000000"/>
                <w:sz w:val="18"/>
                <w:bdr w:val="none" w:sz="0" w:space="0" w:color="auto" w:frame="1"/>
                <w:lang w:val="en-GB" w:eastAsia="en-US"/>
              </w:rPr>
              <w:t>)</w:t>
            </w:r>
          </w:p>
          <w:p w14:paraId="06C6897D" w14:textId="31C17AB3" w:rsidR="00B709EE"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25 (2.6</w:t>
            </w:r>
            <w:r w:rsidR="00B709EE" w:rsidRPr="001B38DF">
              <w:rPr>
                <w:rStyle w:val="gd15mcfceub"/>
                <w:rFonts w:asciiTheme="minorHAnsi" w:hAnsiTheme="minorHAnsi" w:cstheme="minorHAnsi"/>
                <w:color w:val="000000"/>
                <w:sz w:val="18"/>
                <w:bdr w:val="none" w:sz="0" w:space="0" w:color="auto" w:frame="1"/>
                <w:lang w:val="en-GB" w:eastAsia="en-US"/>
              </w:rPr>
              <w:t>)</w:t>
            </w:r>
          </w:p>
          <w:p w14:paraId="6248B0CC" w14:textId="77777777" w:rsidR="00B709EE" w:rsidRPr="001B38DF" w:rsidRDefault="00B709EE"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6 (0.6)</w:t>
            </w:r>
          </w:p>
          <w:p w14:paraId="3D17F17C" w14:textId="4B3BC525" w:rsidR="00B709EE"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1 (0.1</w:t>
            </w:r>
            <w:r w:rsidR="00B709EE" w:rsidRPr="001B38DF">
              <w:rPr>
                <w:rStyle w:val="gd15mcfceub"/>
                <w:rFonts w:asciiTheme="minorHAnsi" w:hAnsiTheme="minorHAnsi" w:cstheme="minorHAnsi"/>
                <w:color w:val="000000"/>
                <w:sz w:val="18"/>
                <w:bdr w:val="none" w:sz="0" w:space="0" w:color="auto" w:frame="1"/>
                <w:lang w:val="en-GB" w:eastAsia="en-US"/>
              </w:rPr>
              <w:t>)</w:t>
            </w:r>
          </w:p>
          <w:p w14:paraId="5B41EEF8" w14:textId="321DB251" w:rsidR="00B709EE"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61 (6.3</w:t>
            </w:r>
            <w:r w:rsidR="00B709EE" w:rsidRPr="001B38DF">
              <w:rPr>
                <w:rStyle w:val="gd15mcfceub"/>
                <w:rFonts w:asciiTheme="minorHAnsi" w:hAnsiTheme="minorHAnsi" w:cstheme="minorHAnsi"/>
                <w:color w:val="000000"/>
                <w:sz w:val="18"/>
                <w:bdr w:val="none" w:sz="0" w:space="0" w:color="auto" w:frame="1"/>
                <w:lang w:val="en-GB" w:eastAsia="en-US"/>
              </w:rPr>
              <w:t>)</w:t>
            </w:r>
          </w:p>
          <w:p w14:paraId="4F6BD69B" w14:textId="781BDCFC" w:rsidR="00B709EE"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17 (1.7</w:t>
            </w:r>
            <w:r w:rsidR="00B709EE" w:rsidRPr="001B38DF">
              <w:rPr>
                <w:rStyle w:val="gd15mcfceub"/>
                <w:rFonts w:asciiTheme="minorHAnsi" w:hAnsiTheme="minorHAnsi" w:cstheme="minorHAnsi"/>
                <w:color w:val="000000"/>
                <w:sz w:val="18"/>
                <w:bdr w:val="none" w:sz="0" w:space="0" w:color="auto" w:frame="1"/>
                <w:lang w:val="en-GB" w:eastAsia="en-US"/>
              </w:rPr>
              <w:t>)</w:t>
            </w:r>
          </w:p>
          <w:p w14:paraId="27AB7AFC" w14:textId="1DAB7E5C" w:rsidR="00B709EE"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18 (1.9</w:t>
            </w:r>
            <w:r w:rsidR="00B709EE" w:rsidRPr="001B38DF">
              <w:rPr>
                <w:rStyle w:val="gd15mcfceub"/>
                <w:rFonts w:asciiTheme="minorHAnsi" w:hAnsiTheme="minorHAnsi" w:cstheme="minorHAnsi"/>
                <w:color w:val="000000"/>
                <w:sz w:val="18"/>
                <w:bdr w:val="none" w:sz="0" w:space="0" w:color="auto" w:frame="1"/>
                <w:lang w:val="en-GB" w:eastAsia="en-US"/>
              </w:rPr>
              <w:t>)</w:t>
            </w:r>
          </w:p>
          <w:p w14:paraId="14A5BFD6" w14:textId="64258B68" w:rsidR="00B709EE"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40 (4.1</w:t>
            </w:r>
            <w:r w:rsidR="00B709EE" w:rsidRPr="001B38DF">
              <w:rPr>
                <w:rStyle w:val="gd15mcfceub"/>
                <w:rFonts w:asciiTheme="minorHAnsi" w:hAnsiTheme="minorHAnsi" w:cstheme="minorHAnsi"/>
                <w:color w:val="000000"/>
                <w:sz w:val="18"/>
                <w:bdr w:val="none" w:sz="0" w:space="0" w:color="auto" w:frame="1"/>
                <w:lang w:val="en-GB" w:eastAsia="en-US"/>
              </w:rPr>
              <w:t>)</w:t>
            </w:r>
          </w:p>
        </w:tc>
      </w:tr>
      <w:tr w:rsidR="00907CC7" w:rsidRPr="001B38DF" w14:paraId="367B0048" w14:textId="35BD2EBD" w:rsidTr="00907CC7">
        <w:trPr>
          <w:trHeight w:val="20"/>
        </w:trPr>
        <w:tc>
          <w:tcPr>
            <w:tcW w:w="5665" w:type="dxa"/>
            <w:tcBorders>
              <w:top w:val="single" w:sz="4" w:space="0" w:color="auto"/>
              <w:left w:val="single" w:sz="4" w:space="0" w:color="auto"/>
              <w:bottom w:val="single" w:sz="4" w:space="0" w:color="auto"/>
              <w:right w:val="single" w:sz="4" w:space="0" w:color="auto"/>
            </w:tcBorders>
          </w:tcPr>
          <w:p w14:paraId="621251AE" w14:textId="77777777" w:rsidR="00907CC7" w:rsidRPr="001B38DF" w:rsidRDefault="00907CC7" w:rsidP="007A2187">
            <w:pPr>
              <w:rPr>
                <w:rFonts w:cstheme="minorHAnsi"/>
                <w:b/>
                <w:sz w:val="18"/>
                <w:szCs w:val="20"/>
                <w:lang w:val="en-GB"/>
              </w:rPr>
            </w:pPr>
            <w:r w:rsidRPr="001B38DF">
              <w:rPr>
                <w:rFonts w:cstheme="minorHAnsi"/>
                <w:b/>
                <w:sz w:val="18"/>
                <w:szCs w:val="20"/>
                <w:lang w:val="en-GB"/>
              </w:rPr>
              <w:t>Time since symptom onset, median (Q1</w:t>
            </w:r>
            <w:r w:rsidRPr="001B38DF">
              <w:rPr>
                <w:rFonts w:cstheme="minorHAnsi"/>
                <w:sz w:val="18"/>
                <w:szCs w:val="20"/>
                <w:lang w:val="en-GB"/>
              </w:rPr>
              <w:sym w:font="Symbol" w:char="F02D"/>
            </w:r>
            <w:r w:rsidRPr="001B38DF">
              <w:rPr>
                <w:rFonts w:cstheme="minorHAnsi"/>
                <w:b/>
                <w:sz w:val="18"/>
                <w:szCs w:val="20"/>
                <w:lang w:val="en-GB"/>
              </w:rPr>
              <w:t>Q3) - days</w:t>
            </w:r>
          </w:p>
        </w:tc>
        <w:tc>
          <w:tcPr>
            <w:tcW w:w="1757" w:type="dxa"/>
            <w:tcBorders>
              <w:top w:val="single" w:sz="4" w:space="0" w:color="auto"/>
              <w:left w:val="single" w:sz="4" w:space="0" w:color="auto"/>
              <w:bottom w:val="single" w:sz="4" w:space="0" w:color="auto"/>
              <w:right w:val="single" w:sz="4" w:space="0" w:color="auto"/>
            </w:tcBorders>
            <w:vAlign w:val="center"/>
          </w:tcPr>
          <w:p w14:paraId="73D466DC" w14:textId="5A93AF17" w:rsidR="00907CC7" w:rsidRPr="001B38DF" w:rsidRDefault="00BD4949" w:rsidP="002A0DBB">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192</w:t>
            </w:r>
            <w:r w:rsidR="00907CC7" w:rsidRPr="001B38DF">
              <w:rPr>
                <w:rStyle w:val="gd15mcfceub"/>
                <w:rFonts w:asciiTheme="minorHAnsi" w:hAnsiTheme="minorHAnsi" w:cstheme="minorHAnsi"/>
                <w:color w:val="000000"/>
                <w:sz w:val="18"/>
                <w:bdr w:val="none" w:sz="0" w:space="0" w:color="auto" w:frame="1"/>
                <w:lang w:val="en-GB" w:eastAsia="en-US"/>
              </w:rPr>
              <w:t xml:space="preserve"> (</w:t>
            </w:r>
            <w:r w:rsidRPr="001B38DF">
              <w:rPr>
                <w:rStyle w:val="gd15mcfceub"/>
                <w:rFonts w:asciiTheme="minorHAnsi" w:hAnsiTheme="minorHAnsi" w:cstheme="minorHAnsi"/>
                <w:color w:val="000000"/>
                <w:sz w:val="18"/>
                <w:bdr w:val="none" w:sz="0" w:space="0" w:color="auto" w:frame="1"/>
                <w:lang w:val="en-GB" w:eastAsia="en-US"/>
              </w:rPr>
              <w:t>97</w:t>
            </w:r>
            <w:r w:rsidR="00907CC7" w:rsidRPr="001B38DF">
              <w:rPr>
                <w:rStyle w:val="gd15mcfceub"/>
                <w:rFonts w:asciiTheme="minorHAnsi" w:hAnsiTheme="minorHAnsi" w:cstheme="minorHAnsi"/>
                <w:color w:val="000000"/>
                <w:sz w:val="18"/>
                <w:bdr w:val="none" w:sz="0" w:space="0" w:color="auto" w:frame="1"/>
                <w:lang w:val="en-GB" w:eastAsia="en-US"/>
              </w:rPr>
              <w:t xml:space="preserve"> - </w:t>
            </w:r>
            <w:r w:rsidRPr="001B38DF">
              <w:rPr>
                <w:rStyle w:val="gd15mcfceub"/>
                <w:rFonts w:asciiTheme="minorHAnsi" w:hAnsiTheme="minorHAnsi" w:cstheme="minorHAnsi"/>
                <w:color w:val="000000"/>
                <w:sz w:val="18"/>
                <w:bdr w:val="none" w:sz="0" w:space="0" w:color="auto" w:frame="1"/>
                <w:lang w:val="en-GB" w:eastAsia="en-US"/>
              </w:rPr>
              <w:t>297</w:t>
            </w:r>
            <w:r w:rsidR="00907CC7" w:rsidRPr="001B38DF">
              <w:rPr>
                <w:rStyle w:val="gd15mcfceub"/>
                <w:rFonts w:asciiTheme="minorHAnsi" w:hAnsiTheme="minorHAnsi" w:cstheme="minorHAnsi"/>
                <w:color w:val="000000"/>
                <w:sz w:val="18"/>
                <w:bdr w:val="none" w:sz="0" w:space="0" w:color="auto" w:frame="1"/>
                <w:lang w:val="en-GB" w:eastAsia="en-US"/>
              </w:rPr>
              <w:t>)</w:t>
            </w:r>
          </w:p>
        </w:tc>
        <w:tc>
          <w:tcPr>
            <w:tcW w:w="1757" w:type="dxa"/>
            <w:tcBorders>
              <w:top w:val="single" w:sz="4" w:space="0" w:color="auto"/>
              <w:left w:val="single" w:sz="4" w:space="0" w:color="auto"/>
              <w:bottom w:val="single" w:sz="4" w:space="0" w:color="auto"/>
              <w:right w:val="single" w:sz="4" w:space="0" w:color="auto"/>
            </w:tcBorders>
          </w:tcPr>
          <w:p w14:paraId="35B6D2C4" w14:textId="4D03320E" w:rsidR="00907CC7"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174 (97-284</w:t>
            </w:r>
            <w:r w:rsidR="002A0DBB" w:rsidRPr="001B38DF">
              <w:rPr>
                <w:rStyle w:val="gd15mcfceub"/>
                <w:rFonts w:asciiTheme="minorHAnsi" w:hAnsiTheme="minorHAnsi" w:cstheme="minorHAnsi"/>
                <w:color w:val="000000"/>
                <w:sz w:val="18"/>
                <w:bdr w:val="none" w:sz="0" w:space="0" w:color="auto" w:frame="1"/>
                <w:lang w:val="en-GB" w:eastAsia="en-US"/>
              </w:rPr>
              <w:t>)</w:t>
            </w:r>
          </w:p>
        </w:tc>
      </w:tr>
      <w:tr w:rsidR="00907CC7" w:rsidRPr="001B38DF" w14:paraId="7CC3544C" w14:textId="41C07555" w:rsidTr="00907CC7">
        <w:trPr>
          <w:trHeight w:val="20"/>
        </w:trPr>
        <w:tc>
          <w:tcPr>
            <w:tcW w:w="5665" w:type="dxa"/>
            <w:tcBorders>
              <w:top w:val="single" w:sz="4" w:space="0" w:color="auto"/>
              <w:left w:val="single" w:sz="4" w:space="0" w:color="auto"/>
              <w:bottom w:val="single" w:sz="4" w:space="0" w:color="auto"/>
              <w:right w:val="single" w:sz="4" w:space="0" w:color="auto"/>
            </w:tcBorders>
          </w:tcPr>
          <w:p w14:paraId="27C69576" w14:textId="3E5C5D5D" w:rsidR="00907CC7" w:rsidRPr="001B38DF" w:rsidRDefault="00907CC7" w:rsidP="007A2187">
            <w:pPr>
              <w:rPr>
                <w:rFonts w:cstheme="minorHAnsi"/>
                <w:b/>
                <w:sz w:val="18"/>
                <w:szCs w:val="20"/>
                <w:lang w:val="en-GB"/>
              </w:rPr>
            </w:pPr>
            <w:r w:rsidRPr="001B38DF">
              <w:rPr>
                <w:rFonts w:cstheme="minorHAnsi"/>
                <w:b/>
                <w:sz w:val="18"/>
                <w:szCs w:val="20"/>
                <w:lang w:val="en-GB"/>
              </w:rPr>
              <w:t>Hospitali</w:t>
            </w:r>
            <w:r w:rsidR="009E7399" w:rsidRPr="001B38DF">
              <w:rPr>
                <w:rFonts w:cstheme="minorHAnsi"/>
                <w:b/>
                <w:sz w:val="18"/>
                <w:szCs w:val="20"/>
                <w:lang w:val="en-GB"/>
              </w:rPr>
              <w:t>s</w:t>
            </w:r>
            <w:r w:rsidRPr="001B38DF">
              <w:rPr>
                <w:rFonts w:cstheme="minorHAnsi"/>
                <w:b/>
                <w:sz w:val="18"/>
                <w:szCs w:val="20"/>
                <w:lang w:val="en-GB"/>
              </w:rPr>
              <w:t xml:space="preserve">ed for </w:t>
            </w:r>
            <w:r w:rsidRPr="001B38DF">
              <w:rPr>
                <w:rFonts w:cstheme="minorHAnsi"/>
                <w:b/>
                <w:caps/>
                <w:sz w:val="18"/>
                <w:szCs w:val="20"/>
                <w:lang w:val="en-GB"/>
              </w:rPr>
              <w:t>covid</w:t>
            </w:r>
            <w:r w:rsidRPr="001B38DF">
              <w:rPr>
                <w:rFonts w:cstheme="minorHAnsi"/>
                <w:b/>
                <w:sz w:val="18"/>
                <w:szCs w:val="20"/>
                <w:lang w:val="en-GB"/>
              </w:rPr>
              <w:t>-19 – number (%)</w:t>
            </w:r>
          </w:p>
        </w:tc>
        <w:tc>
          <w:tcPr>
            <w:tcW w:w="1757" w:type="dxa"/>
            <w:tcBorders>
              <w:top w:val="single" w:sz="4" w:space="0" w:color="auto"/>
              <w:left w:val="single" w:sz="4" w:space="0" w:color="auto"/>
              <w:bottom w:val="single" w:sz="4" w:space="0" w:color="auto"/>
              <w:right w:val="single" w:sz="4" w:space="0" w:color="auto"/>
            </w:tcBorders>
            <w:vAlign w:val="center"/>
          </w:tcPr>
          <w:p w14:paraId="08609867" w14:textId="5917C216" w:rsidR="00907CC7"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156 (16.1</w:t>
            </w:r>
            <w:r w:rsidR="00907CC7" w:rsidRPr="001B38DF">
              <w:rPr>
                <w:rStyle w:val="gd15mcfceub"/>
                <w:rFonts w:asciiTheme="minorHAnsi" w:hAnsiTheme="minorHAnsi" w:cstheme="minorHAnsi"/>
                <w:color w:val="000000"/>
                <w:sz w:val="18"/>
                <w:bdr w:val="none" w:sz="0" w:space="0" w:color="auto" w:frame="1"/>
                <w:lang w:val="en-GB" w:eastAsia="en-US"/>
              </w:rPr>
              <w:t>)</w:t>
            </w:r>
          </w:p>
        </w:tc>
        <w:tc>
          <w:tcPr>
            <w:tcW w:w="1757" w:type="dxa"/>
            <w:tcBorders>
              <w:top w:val="single" w:sz="4" w:space="0" w:color="auto"/>
              <w:left w:val="single" w:sz="4" w:space="0" w:color="auto"/>
              <w:bottom w:val="single" w:sz="4" w:space="0" w:color="auto"/>
              <w:right w:val="single" w:sz="4" w:space="0" w:color="auto"/>
            </w:tcBorders>
          </w:tcPr>
          <w:p w14:paraId="0F620656" w14:textId="4B6A9B5D" w:rsidR="00907CC7"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75</w:t>
            </w:r>
            <w:r w:rsidR="00B709EE" w:rsidRPr="001B38DF">
              <w:rPr>
                <w:rStyle w:val="gd15mcfceub"/>
                <w:rFonts w:asciiTheme="minorHAnsi" w:hAnsiTheme="minorHAnsi" w:cstheme="minorHAnsi"/>
                <w:color w:val="000000"/>
                <w:sz w:val="18"/>
                <w:bdr w:val="none" w:sz="0" w:space="0" w:color="auto" w:frame="1"/>
                <w:lang w:val="en-GB" w:eastAsia="en-US"/>
              </w:rPr>
              <w:t xml:space="preserve"> (7.7)</w:t>
            </w:r>
          </w:p>
        </w:tc>
      </w:tr>
      <w:tr w:rsidR="00907CC7" w:rsidRPr="001B38DF" w14:paraId="698A180B" w14:textId="3E99DD85" w:rsidTr="00907CC7">
        <w:trPr>
          <w:trHeight w:val="20"/>
        </w:trPr>
        <w:tc>
          <w:tcPr>
            <w:tcW w:w="5665" w:type="dxa"/>
            <w:tcBorders>
              <w:top w:val="single" w:sz="4" w:space="0" w:color="auto"/>
              <w:left w:val="single" w:sz="4" w:space="0" w:color="auto"/>
              <w:bottom w:val="single" w:sz="4" w:space="0" w:color="auto"/>
              <w:right w:val="single" w:sz="4" w:space="0" w:color="auto"/>
            </w:tcBorders>
          </w:tcPr>
          <w:p w14:paraId="6C85E03E" w14:textId="78769A91" w:rsidR="00907CC7" w:rsidRPr="001B38DF" w:rsidRDefault="00907CC7" w:rsidP="007A2187">
            <w:pPr>
              <w:rPr>
                <w:rFonts w:cstheme="minorHAnsi"/>
                <w:b/>
                <w:sz w:val="18"/>
                <w:szCs w:val="20"/>
                <w:lang w:val="en-GB"/>
              </w:rPr>
            </w:pPr>
            <w:r w:rsidRPr="001B38DF">
              <w:rPr>
                <w:rFonts w:cstheme="minorHAnsi"/>
                <w:b/>
                <w:sz w:val="18"/>
                <w:szCs w:val="20"/>
                <w:lang w:val="en-GB"/>
              </w:rPr>
              <w:t>Hospitali</w:t>
            </w:r>
            <w:r w:rsidR="009E7399" w:rsidRPr="001B38DF">
              <w:rPr>
                <w:rFonts w:cstheme="minorHAnsi"/>
                <w:b/>
                <w:sz w:val="18"/>
                <w:szCs w:val="20"/>
                <w:lang w:val="en-GB"/>
              </w:rPr>
              <w:t>s</w:t>
            </w:r>
            <w:r w:rsidRPr="001B38DF">
              <w:rPr>
                <w:rFonts w:cstheme="minorHAnsi"/>
                <w:b/>
                <w:sz w:val="18"/>
                <w:szCs w:val="20"/>
                <w:lang w:val="en-GB"/>
              </w:rPr>
              <w:t xml:space="preserve">ed in ICU for </w:t>
            </w:r>
            <w:r w:rsidRPr="001B38DF">
              <w:rPr>
                <w:rFonts w:cstheme="minorHAnsi"/>
                <w:b/>
                <w:caps/>
                <w:sz w:val="18"/>
                <w:szCs w:val="20"/>
                <w:lang w:val="en-GB"/>
              </w:rPr>
              <w:t>covid</w:t>
            </w:r>
            <w:r w:rsidRPr="001B38DF">
              <w:rPr>
                <w:rFonts w:cstheme="minorHAnsi"/>
                <w:b/>
                <w:sz w:val="18"/>
                <w:szCs w:val="20"/>
                <w:lang w:val="en-GB"/>
              </w:rPr>
              <w:t>-19 – number (%)</w:t>
            </w:r>
          </w:p>
        </w:tc>
        <w:tc>
          <w:tcPr>
            <w:tcW w:w="1757" w:type="dxa"/>
            <w:tcBorders>
              <w:top w:val="single" w:sz="4" w:space="0" w:color="auto"/>
              <w:left w:val="single" w:sz="4" w:space="0" w:color="auto"/>
              <w:bottom w:val="single" w:sz="4" w:space="0" w:color="auto"/>
              <w:right w:val="single" w:sz="4" w:space="0" w:color="auto"/>
            </w:tcBorders>
            <w:vAlign w:val="center"/>
          </w:tcPr>
          <w:p w14:paraId="66F89572" w14:textId="25059942" w:rsidR="00907CC7" w:rsidRPr="001B38DF" w:rsidRDefault="00BD4949" w:rsidP="002A0DBB">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42 (4.3</w:t>
            </w:r>
            <w:r w:rsidR="00907CC7" w:rsidRPr="001B38DF">
              <w:rPr>
                <w:rStyle w:val="gd15mcfceub"/>
                <w:rFonts w:asciiTheme="minorHAnsi" w:hAnsiTheme="minorHAnsi" w:cstheme="minorHAnsi"/>
                <w:color w:val="000000"/>
                <w:sz w:val="18"/>
                <w:bdr w:val="none" w:sz="0" w:space="0" w:color="auto" w:frame="1"/>
                <w:lang w:val="en-GB" w:eastAsia="en-US"/>
              </w:rPr>
              <w:t>)</w:t>
            </w:r>
          </w:p>
        </w:tc>
        <w:tc>
          <w:tcPr>
            <w:tcW w:w="1757" w:type="dxa"/>
            <w:tcBorders>
              <w:top w:val="single" w:sz="4" w:space="0" w:color="auto"/>
              <w:left w:val="single" w:sz="4" w:space="0" w:color="auto"/>
              <w:bottom w:val="single" w:sz="4" w:space="0" w:color="auto"/>
              <w:right w:val="single" w:sz="4" w:space="0" w:color="auto"/>
            </w:tcBorders>
          </w:tcPr>
          <w:p w14:paraId="2FD40DB6" w14:textId="2765C27D" w:rsidR="00907CC7"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34 (3.5</w:t>
            </w:r>
            <w:r w:rsidR="00B709EE" w:rsidRPr="001B38DF">
              <w:rPr>
                <w:rStyle w:val="gd15mcfceub"/>
                <w:rFonts w:asciiTheme="minorHAnsi" w:hAnsiTheme="minorHAnsi" w:cstheme="minorHAnsi"/>
                <w:color w:val="000000"/>
                <w:sz w:val="18"/>
                <w:bdr w:val="none" w:sz="0" w:space="0" w:color="auto" w:frame="1"/>
                <w:lang w:val="en-GB" w:eastAsia="en-US"/>
              </w:rPr>
              <w:t>)</w:t>
            </w:r>
          </w:p>
        </w:tc>
      </w:tr>
      <w:tr w:rsidR="00907CC7" w:rsidRPr="001B38DF" w14:paraId="0B25EA09" w14:textId="751EC326" w:rsidTr="00907CC7">
        <w:trPr>
          <w:trHeight w:val="20"/>
        </w:trPr>
        <w:tc>
          <w:tcPr>
            <w:tcW w:w="5665" w:type="dxa"/>
            <w:tcBorders>
              <w:top w:val="single" w:sz="4" w:space="0" w:color="auto"/>
              <w:left w:val="single" w:sz="4" w:space="0" w:color="auto"/>
              <w:bottom w:val="single" w:sz="4" w:space="0" w:color="auto"/>
              <w:right w:val="single" w:sz="4" w:space="0" w:color="auto"/>
            </w:tcBorders>
          </w:tcPr>
          <w:p w14:paraId="71C951D5" w14:textId="79149F17" w:rsidR="00907CC7" w:rsidRPr="001B38DF" w:rsidRDefault="00907CC7" w:rsidP="007A2187">
            <w:pPr>
              <w:rPr>
                <w:rFonts w:cstheme="minorHAnsi"/>
                <w:b/>
                <w:sz w:val="18"/>
                <w:szCs w:val="20"/>
                <w:lang w:val="en-GB"/>
              </w:rPr>
            </w:pPr>
            <w:r w:rsidRPr="001B38DF">
              <w:rPr>
                <w:rFonts w:cstheme="minorHAnsi"/>
                <w:b/>
                <w:sz w:val="18"/>
                <w:szCs w:val="20"/>
                <w:lang w:val="en-GB"/>
              </w:rPr>
              <w:t>Duration of hospitali</w:t>
            </w:r>
            <w:r w:rsidR="009E7399" w:rsidRPr="001B38DF">
              <w:rPr>
                <w:rFonts w:cstheme="minorHAnsi"/>
                <w:b/>
                <w:sz w:val="18"/>
                <w:szCs w:val="20"/>
                <w:lang w:val="en-GB"/>
              </w:rPr>
              <w:t>s</w:t>
            </w:r>
            <w:r w:rsidRPr="001B38DF">
              <w:rPr>
                <w:rFonts w:cstheme="minorHAnsi"/>
                <w:b/>
                <w:sz w:val="18"/>
                <w:szCs w:val="20"/>
                <w:lang w:val="en-GB"/>
              </w:rPr>
              <w:t>ation, median (Q1-Q3)</w:t>
            </w:r>
          </w:p>
        </w:tc>
        <w:tc>
          <w:tcPr>
            <w:tcW w:w="1757" w:type="dxa"/>
            <w:tcBorders>
              <w:top w:val="single" w:sz="4" w:space="0" w:color="auto"/>
              <w:left w:val="single" w:sz="4" w:space="0" w:color="auto"/>
              <w:bottom w:val="single" w:sz="4" w:space="0" w:color="auto"/>
              <w:right w:val="single" w:sz="4" w:space="0" w:color="auto"/>
            </w:tcBorders>
            <w:vAlign w:val="center"/>
          </w:tcPr>
          <w:p w14:paraId="53555189" w14:textId="5EF941D4" w:rsidR="00907CC7"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7 (1</w:t>
            </w:r>
            <w:r w:rsidR="00907CC7" w:rsidRPr="001B38DF">
              <w:rPr>
                <w:rFonts w:asciiTheme="minorHAnsi" w:hAnsiTheme="minorHAnsi" w:cstheme="minorHAnsi"/>
                <w:sz w:val="18"/>
                <w:lang w:val="en-GB"/>
              </w:rPr>
              <w:sym w:font="Symbol" w:char="F02D"/>
            </w:r>
            <w:r w:rsidR="002A0DBB" w:rsidRPr="001B38DF">
              <w:rPr>
                <w:rFonts w:asciiTheme="minorHAnsi" w:hAnsiTheme="minorHAnsi" w:cstheme="minorHAnsi"/>
                <w:sz w:val="18"/>
                <w:lang w:val="en-GB"/>
              </w:rPr>
              <w:t>14</w:t>
            </w:r>
            <w:r w:rsidR="00907CC7" w:rsidRPr="001B38DF">
              <w:rPr>
                <w:rStyle w:val="gd15mcfceub"/>
                <w:rFonts w:asciiTheme="minorHAnsi" w:hAnsiTheme="minorHAnsi" w:cstheme="minorHAnsi"/>
                <w:color w:val="000000"/>
                <w:sz w:val="18"/>
                <w:bdr w:val="none" w:sz="0" w:space="0" w:color="auto" w:frame="1"/>
                <w:lang w:val="en-GB" w:eastAsia="en-US"/>
              </w:rPr>
              <w:t>)</w:t>
            </w:r>
          </w:p>
        </w:tc>
        <w:tc>
          <w:tcPr>
            <w:tcW w:w="1757" w:type="dxa"/>
            <w:tcBorders>
              <w:top w:val="single" w:sz="4" w:space="0" w:color="auto"/>
              <w:left w:val="single" w:sz="4" w:space="0" w:color="auto"/>
              <w:bottom w:val="single" w:sz="4" w:space="0" w:color="auto"/>
              <w:right w:val="single" w:sz="4" w:space="0" w:color="auto"/>
            </w:tcBorders>
          </w:tcPr>
          <w:p w14:paraId="3831864F" w14:textId="3E1BBDD5" w:rsidR="00907CC7" w:rsidRPr="001B38DF" w:rsidRDefault="00BD4949" w:rsidP="007A2187">
            <w:pPr>
              <w:pStyle w:val="PrformatHTML"/>
              <w:shd w:val="clear" w:color="auto" w:fill="FFFFFF"/>
              <w:wordWrap w:val="0"/>
              <w:jc w:val="center"/>
              <w:rPr>
                <w:rStyle w:val="gd15mcfceub"/>
                <w:rFonts w:asciiTheme="minorHAnsi" w:hAnsiTheme="minorHAnsi" w:cstheme="minorHAnsi"/>
                <w:color w:val="000000"/>
                <w:sz w:val="18"/>
                <w:bdr w:val="none" w:sz="0" w:space="0" w:color="auto" w:frame="1"/>
                <w:lang w:val="en-GB" w:eastAsia="en-US"/>
              </w:rPr>
            </w:pPr>
            <w:r w:rsidRPr="001B38DF">
              <w:rPr>
                <w:rStyle w:val="gd15mcfceub"/>
                <w:rFonts w:asciiTheme="minorHAnsi" w:hAnsiTheme="minorHAnsi" w:cstheme="minorHAnsi"/>
                <w:color w:val="000000"/>
                <w:sz w:val="18"/>
                <w:bdr w:val="none" w:sz="0" w:space="0" w:color="auto" w:frame="1"/>
                <w:lang w:val="en-GB" w:eastAsia="en-US"/>
              </w:rPr>
              <w:t>12 (3-26</w:t>
            </w:r>
            <w:r w:rsidR="00B709EE" w:rsidRPr="001B38DF">
              <w:rPr>
                <w:rStyle w:val="gd15mcfceub"/>
                <w:rFonts w:asciiTheme="minorHAnsi" w:hAnsiTheme="minorHAnsi" w:cstheme="minorHAnsi"/>
                <w:color w:val="000000"/>
                <w:sz w:val="18"/>
                <w:bdr w:val="none" w:sz="0" w:space="0" w:color="auto" w:frame="1"/>
                <w:lang w:val="en-GB" w:eastAsia="en-US"/>
              </w:rPr>
              <w:t>)</w:t>
            </w:r>
          </w:p>
        </w:tc>
      </w:tr>
    </w:tbl>
    <w:p w14:paraId="48901903" w14:textId="77777777" w:rsidR="00B16586" w:rsidRPr="001B38DF" w:rsidRDefault="00B16586" w:rsidP="00B16586">
      <w:pPr>
        <w:jc w:val="both"/>
        <w:rPr>
          <w:rFonts w:cstheme="minorHAnsi"/>
          <w:b/>
          <w:sz w:val="18"/>
          <w:szCs w:val="20"/>
          <w:lang w:val="en-GB"/>
        </w:rPr>
      </w:pPr>
    </w:p>
    <w:p w14:paraId="5B1C5557" w14:textId="77777777" w:rsidR="00A3473C" w:rsidRPr="001B38DF" w:rsidRDefault="00A3473C" w:rsidP="00A3473C">
      <w:pPr>
        <w:rPr>
          <w:rFonts w:cstheme="minorHAnsi"/>
          <w:b/>
          <w:sz w:val="18"/>
          <w:szCs w:val="20"/>
          <w:lang w:val="en-GB"/>
        </w:rPr>
      </w:pPr>
    </w:p>
    <w:p w14:paraId="1919AE04" w14:textId="77777777" w:rsidR="00A3473C" w:rsidRPr="001B38DF" w:rsidRDefault="00A3473C" w:rsidP="00A3473C">
      <w:pPr>
        <w:rPr>
          <w:rFonts w:cstheme="minorHAnsi"/>
          <w:b/>
          <w:sz w:val="18"/>
          <w:szCs w:val="20"/>
          <w:lang w:val="en-GB"/>
        </w:rPr>
      </w:pPr>
    </w:p>
    <w:p w14:paraId="0DF1E696" w14:textId="25CDE869" w:rsidR="00657B95" w:rsidRPr="001B38DF" w:rsidRDefault="00A3473C" w:rsidP="004C1D39">
      <w:pPr>
        <w:jc w:val="both"/>
        <w:rPr>
          <w:rFonts w:cstheme="minorHAnsi"/>
          <w:sz w:val="18"/>
          <w:szCs w:val="20"/>
          <w:lang w:val="en-GB"/>
        </w:rPr>
      </w:pPr>
      <w:r w:rsidRPr="001B38DF">
        <w:rPr>
          <w:rFonts w:cstheme="minorHAnsi"/>
          <w:b/>
          <w:sz w:val="18"/>
          <w:szCs w:val="20"/>
          <w:lang w:val="en-GB"/>
        </w:rPr>
        <w:t xml:space="preserve">Supplementary material 3: Follow-up of patients included in the study. </w:t>
      </w:r>
      <w:r w:rsidRPr="001B38DF">
        <w:rPr>
          <w:rFonts w:cstheme="minorHAnsi"/>
          <w:sz w:val="18"/>
          <w:szCs w:val="20"/>
          <w:lang w:val="en-GB"/>
        </w:rPr>
        <w:t xml:space="preserve">As data collection is in progress, </w:t>
      </w:r>
      <w:r w:rsidR="00F7306D" w:rsidRPr="001B38DF">
        <w:rPr>
          <w:rFonts w:cstheme="minorHAnsi"/>
          <w:sz w:val="18"/>
          <w:szCs w:val="20"/>
          <w:lang w:val="en-GB"/>
        </w:rPr>
        <w:t>all</w:t>
      </w:r>
      <w:r w:rsidRPr="001B38DF">
        <w:rPr>
          <w:rFonts w:cstheme="minorHAnsi"/>
          <w:sz w:val="18"/>
          <w:szCs w:val="20"/>
          <w:lang w:val="en-GB"/>
        </w:rPr>
        <w:t xml:space="preserve"> figure</w:t>
      </w:r>
      <w:r w:rsidR="005D7BE7" w:rsidRPr="001B38DF">
        <w:rPr>
          <w:rFonts w:cstheme="minorHAnsi"/>
          <w:sz w:val="18"/>
          <w:szCs w:val="20"/>
          <w:lang w:val="en-GB"/>
        </w:rPr>
        <w:t>s</w:t>
      </w:r>
      <w:r w:rsidRPr="001B38DF">
        <w:rPr>
          <w:rFonts w:cstheme="minorHAnsi"/>
          <w:sz w:val="18"/>
          <w:szCs w:val="20"/>
          <w:lang w:val="en-GB"/>
        </w:rPr>
        <w:t xml:space="preserve"> may improve with time. </w:t>
      </w:r>
      <w:r w:rsidR="00657B95" w:rsidRPr="001B38DF">
        <w:rPr>
          <w:rFonts w:cstheme="minorHAnsi"/>
          <w:sz w:val="18"/>
          <w:szCs w:val="20"/>
          <w:lang w:val="en-GB"/>
        </w:rPr>
        <w:t xml:space="preserve">*Unavailable data may be due to 1) patients who have not </w:t>
      </w:r>
      <w:r w:rsidR="00DB3AD2">
        <w:rPr>
          <w:rFonts w:cstheme="minorHAnsi"/>
          <w:sz w:val="18"/>
          <w:szCs w:val="20"/>
          <w:lang w:val="en-GB"/>
        </w:rPr>
        <w:t xml:space="preserve">yet </w:t>
      </w:r>
      <w:r w:rsidR="00657B95" w:rsidRPr="001B38DF">
        <w:rPr>
          <w:rFonts w:cstheme="minorHAnsi"/>
          <w:sz w:val="18"/>
          <w:szCs w:val="20"/>
          <w:lang w:val="en-GB"/>
        </w:rPr>
        <w:t xml:space="preserve">reached the time point; 2) who reached the time point </w:t>
      </w:r>
      <w:r w:rsidR="005C7BBF" w:rsidRPr="001B38DF">
        <w:rPr>
          <w:rFonts w:cstheme="minorHAnsi"/>
          <w:sz w:val="18"/>
          <w:szCs w:val="20"/>
          <w:lang w:val="en-GB"/>
        </w:rPr>
        <w:t xml:space="preserve">less than </w:t>
      </w:r>
      <w:r w:rsidR="00657B95" w:rsidRPr="001B38DF">
        <w:rPr>
          <w:rFonts w:cstheme="minorHAnsi"/>
          <w:sz w:val="18"/>
          <w:szCs w:val="20"/>
          <w:lang w:val="en-GB"/>
        </w:rPr>
        <w:t xml:space="preserve">30 days </w:t>
      </w:r>
      <w:r w:rsidR="005C7BBF" w:rsidRPr="001B38DF">
        <w:rPr>
          <w:rFonts w:cstheme="minorHAnsi"/>
          <w:sz w:val="18"/>
          <w:szCs w:val="20"/>
          <w:lang w:val="en-GB"/>
        </w:rPr>
        <w:t xml:space="preserve">ago </w:t>
      </w:r>
      <w:r w:rsidR="00657B95" w:rsidRPr="001B38DF">
        <w:rPr>
          <w:rFonts w:cstheme="minorHAnsi"/>
          <w:sz w:val="18"/>
          <w:szCs w:val="20"/>
          <w:lang w:val="en-GB"/>
        </w:rPr>
        <w:t xml:space="preserve">and </w:t>
      </w:r>
      <w:r w:rsidR="009E7399" w:rsidRPr="001B38DF">
        <w:rPr>
          <w:rFonts w:cstheme="minorHAnsi"/>
          <w:sz w:val="18"/>
          <w:szCs w:val="20"/>
          <w:lang w:val="en-GB"/>
        </w:rPr>
        <w:t xml:space="preserve">may </w:t>
      </w:r>
      <w:r w:rsidR="00657B95" w:rsidRPr="001B38DF">
        <w:rPr>
          <w:rFonts w:cstheme="minorHAnsi"/>
          <w:sz w:val="18"/>
          <w:szCs w:val="20"/>
          <w:lang w:val="en-GB"/>
        </w:rPr>
        <w:t xml:space="preserve">still answer the online questionnaire; and 3) patients actually lost to follow-up. Only the latter </w:t>
      </w:r>
      <w:r w:rsidR="009E7399" w:rsidRPr="001B38DF">
        <w:rPr>
          <w:rFonts w:cstheme="minorHAnsi"/>
          <w:sz w:val="18"/>
          <w:szCs w:val="20"/>
          <w:lang w:val="en-GB"/>
        </w:rPr>
        <w:t>c</w:t>
      </w:r>
      <w:r w:rsidR="00657B95" w:rsidRPr="001B38DF">
        <w:rPr>
          <w:rFonts w:cstheme="minorHAnsi"/>
          <w:sz w:val="18"/>
          <w:szCs w:val="20"/>
          <w:lang w:val="en-GB"/>
        </w:rPr>
        <w:t>a</w:t>
      </w:r>
      <w:r w:rsidR="009E7399" w:rsidRPr="001B38DF">
        <w:rPr>
          <w:rFonts w:cstheme="minorHAnsi"/>
          <w:sz w:val="18"/>
          <w:szCs w:val="20"/>
          <w:lang w:val="en-GB"/>
        </w:rPr>
        <w:t>n</w:t>
      </w:r>
      <w:r w:rsidR="00657B95" w:rsidRPr="001B38DF">
        <w:rPr>
          <w:rFonts w:cstheme="minorHAnsi"/>
          <w:sz w:val="18"/>
          <w:szCs w:val="20"/>
          <w:lang w:val="en-GB"/>
        </w:rPr>
        <w:t xml:space="preserve"> </w:t>
      </w:r>
      <w:r w:rsidR="00DB3AD2">
        <w:rPr>
          <w:rFonts w:cstheme="minorHAnsi"/>
          <w:sz w:val="18"/>
          <w:szCs w:val="20"/>
          <w:lang w:val="en-GB"/>
        </w:rPr>
        <w:t>cause</w:t>
      </w:r>
      <w:r w:rsidR="00657B95" w:rsidRPr="001B38DF">
        <w:rPr>
          <w:rFonts w:cstheme="minorHAnsi"/>
          <w:sz w:val="18"/>
          <w:szCs w:val="20"/>
          <w:lang w:val="en-GB"/>
        </w:rPr>
        <w:t xml:space="preserve"> informative censoring and bias. For other patients, we can assume that their survival prospects are similar to </w:t>
      </w:r>
      <w:r w:rsidR="005C7BBF" w:rsidRPr="001B38DF">
        <w:rPr>
          <w:rFonts w:cstheme="minorHAnsi"/>
          <w:sz w:val="18"/>
          <w:szCs w:val="20"/>
          <w:lang w:val="en-GB"/>
        </w:rPr>
        <w:t xml:space="preserve">those of </w:t>
      </w:r>
      <w:r w:rsidR="00657B95" w:rsidRPr="001B38DF">
        <w:rPr>
          <w:rFonts w:cstheme="minorHAnsi"/>
          <w:sz w:val="18"/>
          <w:szCs w:val="20"/>
          <w:lang w:val="en-GB"/>
        </w:rPr>
        <w:t>the participants who continue to be followed.</w:t>
      </w:r>
    </w:p>
    <w:tbl>
      <w:tblPr>
        <w:tblStyle w:val="Grilledutableau"/>
        <w:tblW w:w="9209" w:type="dxa"/>
        <w:tblLook w:val="04A0" w:firstRow="1" w:lastRow="0" w:firstColumn="1" w:lastColumn="0" w:noHBand="0" w:noVBand="1"/>
      </w:tblPr>
      <w:tblGrid>
        <w:gridCol w:w="3256"/>
        <w:gridCol w:w="2126"/>
        <w:gridCol w:w="1984"/>
        <w:gridCol w:w="1843"/>
      </w:tblGrid>
      <w:tr w:rsidR="00DB0C1A" w:rsidRPr="000A306C" w14:paraId="02403955" w14:textId="0927304D" w:rsidTr="00DB0C1A">
        <w:tc>
          <w:tcPr>
            <w:tcW w:w="3256" w:type="dxa"/>
          </w:tcPr>
          <w:p w14:paraId="6434BE68" w14:textId="77777777" w:rsidR="00DB0C1A" w:rsidRPr="001B38DF" w:rsidRDefault="00DB0C1A" w:rsidP="007A2187">
            <w:pPr>
              <w:rPr>
                <w:rFonts w:cstheme="minorHAnsi"/>
                <w:b/>
                <w:sz w:val="18"/>
                <w:szCs w:val="20"/>
                <w:lang w:val="en-GB"/>
              </w:rPr>
            </w:pPr>
          </w:p>
        </w:tc>
        <w:tc>
          <w:tcPr>
            <w:tcW w:w="2126" w:type="dxa"/>
          </w:tcPr>
          <w:p w14:paraId="567996BD" w14:textId="77777777" w:rsidR="00DB0C1A" w:rsidRPr="001B38DF" w:rsidRDefault="00DB0C1A" w:rsidP="007A2187">
            <w:pPr>
              <w:jc w:val="center"/>
              <w:rPr>
                <w:rFonts w:cstheme="minorHAnsi"/>
                <w:b/>
                <w:sz w:val="18"/>
                <w:szCs w:val="20"/>
                <w:lang w:val="en-GB"/>
              </w:rPr>
            </w:pPr>
            <w:r w:rsidRPr="001B38DF">
              <w:rPr>
                <w:rFonts w:cstheme="minorHAnsi"/>
                <w:b/>
                <w:sz w:val="18"/>
                <w:szCs w:val="20"/>
                <w:lang w:val="en-GB"/>
              </w:rPr>
              <w:t xml:space="preserve">Number of patients enrolled in the cohort </w:t>
            </w:r>
          </w:p>
        </w:tc>
        <w:tc>
          <w:tcPr>
            <w:tcW w:w="1984" w:type="dxa"/>
          </w:tcPr>
          <w:p w14:paraId="1198AD46" w14:textId="77777777" w:rsidR="00DB0C1A" w:rsidRPr="001B38DF" w:rsidRDefault="00DB0C1A" w:rsidP="007A2187">
            <w:pPr>
              <w:jc w:val="center"/>
              <w:rPr>
                <w:rFonts w:cstheme="minorHAnsi"/>
                <w:b/>
                <w:sz w:val="18"/>
                <w:szCs w:val="20"/>
                <w:lang w:val="en-GB"/>
              </w:rPr>
            </w:pPr>
            <w:r w:rsidRPr="001B38DF">
              <w:rPr>
                <w:rFonts w:cstheme="minorHAnsi"/>
                <w:b/>
                <w:sz w:val="18"/>
                <w:szCs w:val="20"/>
                <w:lang w:val="en-GB"/>
              </w:rPr>
              <w:t xml:space="preserve">Number (%) of patients </w:t>
            </w:r>
          </w:p>
          <w:p w14:paraId="293C1D63" w14:textId="7EAEAEF5" w:rsidR="00DB0C1A" w:rsidRPr="001B38DF" w:rsidRDefault="00DB0C1A" w:rsidP="007A2187">
            <w:pPr>
              <w:jc w:val="center"/>
              <w:rPr>
                <w:rFonts w:cstheme="minorHAnsi"/>
                <w:b/>
                <w:sz w:val="18"/>
                <w:szCs w:val="20"/>
                <w:lang w:val="en-GB"/>
              </w:rPr>
            </w:pPr>
            <w:r w:rsidRPr="001B38DF">
              <w:rPr>
                <w:rFonts w:cstheme="minorHAnsi"/>
                <w:b/>
                <w:sz w:val="18"/>
                <w:szCs w:val="20"/>
                <w:lang w:val="en-GB"/>
              </w:rPr>
              <w:t>With available data</w:t>
            </w:r>
            <w:r w:rsidR="00657B95" w:rsidRPr="001B38DF">
              <w:rPr>
                <w:rFonts w:cstheme="minorHAnsi"/>
                <w:b/>
                <w:sz w:val="18"/>
                <w:szCs w:val="20"/>
                <w:lang w:val="en-GB"/>
              </w:rPr>
              <w:t>*</w:t>
            </w:r>
          </w:p>
        </w:tc>
        <w:tc>
          <w:tcPr>
            <w:tcW w:w="1843" w:type="dxa"/>
          </w:tcPr>
          <w:p w14:paraId="3F74A595" w14:textId="611BFB7A" w:rsidR="00DB0C1A" w:rsidRPr="001B38DF" w:rsidRDefault="000A306C" w:rsidP="007A2187">
            <w:pPr>
              <w:jc w:val="center"/>
              <w:rPr>
                <w:rFonts w:cstheme="minorHAnsi"/>
                <w:b/>
                <w:sz w:val="18"/>
                <w:szCs w:val="20"/>
                <w:lang w:val="en-GB"/>
              </w:rPr>
            </w:pPr>
            <w:r w:rsidRPr="00DE6D66">
              <w:rPr>
                <w:rFonts w:cstheme="minorHAnsi"/>
                <w:b/>
                <w:sz w:val="18"/>
                <w:lang w:val="en-GB"/>
              </w:rPr>
              <w:t xml:space="preserve">Number(%) of patients </w:t>
            </w:r>
            <w:r>
              <w:rPr>
                <w:rFonts w:cstheme="minorHAnsi"/>
                <w:b/>
                <w:sz w:val="18"/>
                <w:lang w:val="en-GB"/>
              </w:rPr>
              <w:t>with actual missing data at the observation point</w:t>
            </w:r>
            <w:bookmarkStart w:id="0" w:name="_GoBack"/>
            <w:bookmarkEnd w:id="0"/>
          </w:p>
        </w:tc>
      </w:tr>
      <w:tr w:rsidR="00DB0C1A" w:rsidRPr="001B38DF" w14:paraId="5038CCB4" w14:textId="79011406" w:rsidTr="00F7306D">
        <w:tc>
          <w:tcPr>
            <w:tcW w:w="3256" w:type="dxa"/>
            <w:vAlign w:val="center"/>
          </w:tcPr>
          <w:p w14:paraId="74E42799" w14:textId="364B891F" w:rsidR="00DB0C1A" w:rsidRPr="001B38DF" w:rsidRDefault="00DB0C1A" w:rsidP="00F7306D">
            <w:pPr>
              <w:jc w:val="center"/>
              <w:rPr>
                <w:rFonts w:cstheme="minorHAnsi"/>
                <w:sz w:val="18"/>
                <w:szCs w:val="20"/>
                <w:lang w:val="en-GB"/>
              </w:rPr>
            </w:pPr>
            <w:r w:rsidRPr="001B38DF">
              <w:rPr>
                <w:rFonts w:cstheme="minorHAnsi"/>
                <w:sz w:val="18"/>
                <w:szCs w:val="20"/>
                <w:lang w:val="en-GB"/>
              </w:rPr>
              <w:t xml:space="preserve">At least 2 months since </w:t>
            </w:r>
            <w:proofErr w:type="spellStart"/>
            <w:r w:rsidRPr="001B38DF">
              <w:rPr>
                <w:rFonts w:cstheme="minorHAnsi"/>
                <w:sz w:val="18"/>
                <w:szCs w:val="20"/>
                <w:lang w:val="en-GB"/>
              </w:rPr>
              <w:t>enrollment</w:t>
            </w:r>
            <w:proofErr w:type="spellEnd"/>
            <w:r w:rsidRPr="001B38DF">
              <w:rPr>
                <w:rFonts w:cstheme="minorHAnsi"/>
                <w:sz w:val="18"/>
                <w:szCs w:val="20"/>
                <w:lang w:val="en-GB"/>
              </w:rPr>
              <w:t xml:space="preserve"> (enrolled before September 2021)</w:t>
            </w:r>
          </w:p>
        </w:tc>
        <w:tc>
          <w:tcPr>
            <w:tcW w:w="2126" w:type="dxa"/>
            <w:vAlign w:val="center"/>
          </w:tcPr>
          <w:p w14:paraId="6FD021DA" w14:textId="1966E2FA" w:rsidR="00DB0C1A" w:rsidRPr="001B38DF" w:rsidRDefault="00917B8F" w:rsidP="00F7306D">
            <w:pPr>
              <w:jc w:val="center"/>
              <w:rPr>
                <w:rFonts w:cstheme="minorHAnsi"/>
                <w:sz w:val="18"/>
                <w:szCs w:val="20"/>
                <w:lang w:val="en-GB"/>
              </w:rPr>
            </w:pPr>
            <w:r w:rsidRPr="001B38DF">
              <w:rPr>
                <w:rFonts w:cstheme="minorHAnsi"/>
                <w:sz w:val="18"/>
                <w:szCs w:val="20"/>
                <w:lang w:val="en-GB"/>
              </w:rPr>
              <w:t>968</w:t>
            </w:r>
          </w:p>
        </w:tc>
        <w:tc>
          <w:tcPr>
            <w:tcW w:w="1984" w:type="dxa"/>
            <w:vAlign w:val="center"/>
          </w:tcPr>
          <w:p w14:paraId="1EAF9020" w14:textId="08C5739A" w:rsidR="00DB0C1A" w:rsidRPr="001B38DF" w:rsidRDefault="00917B8F" w:rsidP="00917B8F">
            <w:pPr>
              <w:jc w:val="center"/>
              <w:rPr>
                <w:rFonts w:cstheme="minorHAnsi"/>
                <w:sz w:val="18"/>
                <w:szCs w:val="20"/>
                <w:lang w:val="en-GB"/>
              </w:rPr>
            </w:pPr>
            <w:r w:rsidRPr="001B38DF">
              <w:rPr>
                <w:rFonts w:cstheme="minorHAnsi"/>
                <w:sz w:val="18"/>
                <w:szCs w:val="20"/>
                <w:lang w:val="en-GB"/>
              </w:rPr>
              <w:t>789 (81.5</w:t>
            </w:r>
            <w:r w:rsidR="00DB0C1A" w:rsidRPr="001B38DF">
              <w:rPr>
                <w:rFonts w:cstheme="minorHAnsi"/>
                <w:sz w:val="18"/>
                <w:szCs w:val="20"/>
                <w:lang w:val="en-GB"/>
              </w:rPr>
              <w:t>)</w:t>
            </w:r>
          </w:p>
        </w:tc>
        <w:tc>
          <w:tcPr>
            <w:tcW w:w="1843" w:type="dxa"/>
            <w:vAlign w:val="center"/>
          </w:tcPr>
          <w:p w14:paraId="396A34A6" w14:textId="4A955D61" w:rsidR="00DB0C1A" w:rsidRPr="001B38DF" w:rsidRDefault="00F7306D" w:rsidP="00917B8F">
            <w:pPr>
              <w:jc w:val="center"/>
              <w:rPr>
                <w:rFonts w:cstheme="minorHAnsi"/>
                <w:sz w:val="18"/>
                <w:szCs w:val="20"/>
                <w:lang w:val="en-GB"/>
              </w:rPr>
            </w:pPr>
            <w:r w:rsidRPr="001B38DF">
              <w:rPr>
                <w:rFonts w:cstheme="minorHAnsi"/>
                <w:sz w:val="18"/>
                <w:szCs w:val="20"/>
                <w:lang w:val="en-GB"/>
              </w:rPr>
              <w:t>1</w:t>
            </w:r>
            <w:r w:rsidR="00917B8F" w:rsidRPr="001B38DF">
              <w:rPr>
                <w:rFonts w:cstheme="minorHAnsi"/>
                <w:sz w:val="18"/>
                <w:szCs w:val="20"/>
                <w:lang w:val="en-GB"/>
              </w:rPr>
              <w:t>68</w:t>
            </w:r>
            <w:r w:rsidRPr="001B38DF">
              <w:rPr>
                <w:rFonts w:cstheme="minorHAnsi"/>
                <w:sz w:val="18"/>
                <w:szCs w:val="20"/>
                <w:lang w:val="en-GB"/>
              </w:rPr>
              <w:t xml:space="preserve"> (</w:t>
            </w:r>
            <w:r w:rsidR="00917B8F" w:rsidRPr="001B38DF">
              <w:rPr>
                <w:rFonts w:cstheme="minorHAnsi"/>
                <w:sz w:val="18"/>
                <w:szCs w:val="20"/>
                <w:lang w:val="en-GB"/>
              </w:rPr>
              <w:t>17.4</w:t>
            </w:r>
            <w:r w:rsidRPr="001B38DF">
              <w:rPr>
                <w:rFonts w:cstheme="minorHAnsi"/>
                <w:sz w:val="18"/>
                <w:szCs w:val="20"/>
                <w:lang w:val="en-GB"/>
              </w:rPr>
              <w:t>)</w:t>
            </w:r>
          </w:p>
        </w:tc>
      </w:tr>
      <w:tr w:rsidR="00DB0C1A" w:rsidRPr="001B38DF" w14:paraId="062DED1F" w14:textId="3A72918E" w:rsidTr="00F7306D">
        <w:tc>
          <w:tcPr>
            <w:tcW w:w="3256" w:type="dxa"/>
            <w:vAlign w:val="center"/>
          </w:tcPr>
          <w:p w14:paraId="2E11EE42" w14:textId="20192F7D" w:rsidR="00DB0C1A" w:rsidRPr="001B38DF" w:rsidRDefault="00DB0C1A" w:rsidP="00F7306D">
            <w:pPr>
              <w:jc w:val="center"/>
              <w:rPr>
                <w:rFonts w:cstheme="minorHAnsi"/>
                <w:sz w:val="18"/>
                <w:szCs w:val="20"/>
                <w:lang w:val="en-GB"/>
              </w:rPr>
            </w:pPr>
            <w:r w:rsidRPr="001B38DF">
              <w:rPr>
                <w:rFonts w:cstheme="minorHAnsi"/>
                <w:sz w:val="18"/>
                <w:szCs w:val="20"/>
                <w:lang w:val="en-GB"/>
              </w:rPr>
              <w:t xml:space="preserve">At least 4 months since </w:t>
            </w:r>
            <w:proofErr w:type="spellStart"/>
            <w:r w:rsidRPr="001B38DF">
              <w:rPr>
                <w:rFonts w:cstheme="minorHAnsi"/>
                <w:sz w:val="18"/>
                <w:szCs w:val="20"/>
                <w:lang w:val="en-GB"/>
              </w:rPr>
              <w:t>enrollment</w:t>
            </w:r>
            <w:proofErr w:type="spellEnd"/>
            <w:r w:rsidRPr="001B38DF">
              <w:rPr>
                <w:rFonts w:cstheme="minorHAnsi"/>
                <w:sz w:val="18"/>
                <w:szCs w:val="20"/>
                <w:lang w:val="en-GB"/>
              </w:rPr>
              <w:t xml:space="preserve"> (enrolled before July 2021)</w:t>
            </w:r>
          </w:p>
        </w:tc>
        <w:tc>
          <w:tcPr>
            <w:tcW w:w="2126" w:type="dxa"/>
            <w:vAlign w:val="center"/>
          </w:tcPr>
          <w:p w14:paraId="00EE1DCA" w14:textId="3DDC9F4F" w:rsidR="00DB0C1A" w:rsidRPr="001B38DF" w:rsidRDefault="00917B8F" w:rsidP="00F7306D">
            <w:pPr>
              <w:jc w:val="center"/>
              <w:rPr>
                <w:rFonts w:cstheme="minorHAnsi"/>
                <w:sz w:val="18"/>
                <w:szCs w:val="20"/>
                <w:lang w:val="en-GB"/>
              </w:rPr>
            </w:pPr>
            <w:r w:rsidRPr="001B38DF">
              <w:rPr>
                <w:rFonts w:cstheme="minorHAnsi"/>
                <w:sz w:val="18"/>
                <w:szCs w:val="20"/>
                <w:lang w:val="en-GB"/>
              </w:rPr>
              <w:t>924</w:t>
            </w:r>
          </w:p>
        </w:tc>
        <w:tc>
          <w:tcPr>
            <w:tcW w:w="1984" w:type="dxa"/>
            <w:vAlign w:val="center"/>
          </w:tcPr>
          <w:p w14:paraId="49F9909F" w14:textId="737F35D7" w:rsidR="00DB0C1A" w:rsidRPr="001B38DF" w:rsidRDefault="00917B8F" w:rsidP="00917B8F">
            <w:pPr>
              <w:jc w:val="center"/>
              <w:rPr>
                <w:rFonts w:cstheme="minorHAnsi"/>
                <w:sz w:val="18"/>
                <w:szCs w:val="20"/>
                <w:lang w:val="en-GB"/>
              </w:rPr>
            </w:pPr>
            <w:r w:rsidRPr="001B38DF">
              <w:rPr>
                <w:rFonts w:cstheme="minorHAnsi"/>
                <w:sz w:val="18"/>
                <w:szCs w:val="20"/>
                <w:lang w:val="en-GB"/>
              </w:rPr>
              <w:t>711</w:t>
            </w:r>
            <w:r w:rsidR="00DB0C1A" w:rsidRPr="001B38DF">
              <w:rPr>
                <w:rFonts w:cstheme="minorHAnsi"/>
                <w:sz w:val="18"/>
                <w:szCs w:val="20"/>
                <w:lang w:val="en-GB"/>
              </w:rPr>
              <w:t xml:space="preserve"> (</w:t>
            </w:r>
            <w:r w:rsidRPr="001B38DF">
              <w:rPr>
                <w:rFonts w:cstheme="minorHAnsi"/>
                <w:sz w:val="18"/>
                <w:szCs w:val="20"/>
                <w:lang w:val="en-GB"/>
              </w:rPr>
              <w:t>76.9</w:t>
            </w:r>
            <w:r w:rsidR="00DB0C1A" w:rsidRPr="001B38DF">
              <w:rPr>
                <w:rFonts w:cstheme="minorHAnsi"/>
                <w:sz w:val="18"/>
                <w:szCs w:val="20"/>
                <w:lang w:val="en-GB"/>
              </w:rPr>
              <w:t>)</w:t>
            </w:r>
          </w:p>
        </w:tc>
        <w:tc>
          <w:tcPr>
            <w:tcW w:w="1843" w:type="dxa"/>
            <w:vAlign w:val="center"/>
          </w:tcPr>
          <w:p w14:paraId="5846D8D7" w14:textId="1F1DE04D" w:rsidR="00DB0C1A" w:rsidRPr="001B38DF" w:rsidRDefault="00F7306D" w:rsidP="00917B8F">
            <w:pPr>
              <w:jc w:val="center"/>
              <w:rPr>
                <w:rFonts w:cstheme="minorHAnsi"/>
                <w:sz w:val="18"/>
                <w:szCs w:val="20"/>
                <w:lang w:val="en-GB"/>
              </w:rPr>
            </w:pPr>
            <w:r w:rsidRPr="001B38DF">
              <w:rPr>
                <w:rFonts w:cstheme="minorHAnsi"/>
                <w:sz w:val="18"/>
                <w:szCs w:val="20"/>
                <w:lang w:val="en-GB"/>
              </w:rPr>
              <w:t>1</w:t>
            </w:r>
            <w:r w:rsidR="00917B8F" w:rsidRPr="001B38DF">
              <w:rPr>
                <w:rFonts w:cstheme="minorHAnsi"/>
                <w:sz w:val="18"/>
                <w:szCs w:val="20"/>
                <w:lang w:val="en-GB"/>
              </w:rPr>
              <w:t>67</w:t>
            </w:r>
            <w:r w:rsidRPr="001B38DF">
              <w:rPr>
                <w:rFonts w:cstheme="minorHAnsi"/>
                <w:sz w:val="18"/>
                <w:szCs w:val="20"/>
                <w:lang w:val="en-GB"/>
              </w:rPr>
              <w:t xml:space="preserve"> (</w:t>
            </w:r>
            <w:r w:rsidR="00917B8F" w:rsidRPr="001B38DF">
              <w:rPr>
                <w:rFonts w:cstheme="minorHAnsi"/>
                <w:sz w:val="18"/>
                <w:szCs w:val="20"/>
                <w:lang w:val="en-GB"/>
              </w:rPr>
              <w:t>18.1</w:t>
            </w:r>
            <w:r w:rsidRPr="001B38DF">
              <w:rPr>
                <w:rFonts w:cstheme="minorHAnsi"/>
                <w:sz w:val="18"/>
                <w:szCs w:val="20"/>
                <w:lang w:val="en-GB"/>
              </w:rPr>
              <w:t>)</w:t>
            </w:r>
          </w:p>
        </w:tc>
      </w:tr>
      <w:tr w:rsidR="00DB0C1A" w:rsidRPr="001B38DF" w14:paraId="638C2944" w14:textId="30F98B4B" w:rsidTr="00F7306D">
        <w:tc>
          <w:tcPr>
            <w:tcW w:w="3256" w:type="dxa"/>
            <w:vAlign w:val="center"/>
          </w:tcPr>
          <w:p w14:paraId="2AEE7689" w14:textId="073F47B7" w:rsidR="00DB0C1A" w:rsidRPr="001B38DF" w:rsidRDefault="00DB0C1A" w:rsidP="00F7306D">
            <w:pPr>
              <w:jc w:val="center"/>
              <w:rPr>
                <w:rFonts w:cstheme="minorHAnsi"/>
                <w:sz w:val="18"/>
                <w:szCs w:val="20"/>
                <w:lang w:val="en-GB"/>
              </w:rPr>
            </w:pPr>
            <w:r w:rsidRPr="001B38DF">
              <w:rPr>
                <w:rFonts w:cstheme="minorHAnsi"/>
                <w:sz w:val="18"/>
                <w:szCs w:val="20"/>
                <w:lang w:val="en-GB"/>
              </w:rPr>
              <w:t xml:space="preserve">At least 6 months since </w:t>
            </w:r>
            <w:proofErr w:type="spellStart"/>
            <w:r w:rsidRPr="001B38DF">
              <w:rPr>
                <w:rFonts w:cstheme="minorHAnsi"/>
                <w:sz w:val="18"/>
                <w:szCs w:val="20"/>
                <w:lang w:val="en-GB"/>
              </w:rPr>
              <w:t>enrollment</w:t>
            </w:r>
            <w:proofErr w:type="spellEnd"/>
            <w:r w:rsidRPr="001B38DF">
              <w:rPr>
                <w:rFonts w:cstheme="minorHAnsi"/>
                <w:sz w:val="18"/>
                <w:szCs w:val="20"/>
                <w:lang w:val="en-GB"/>
              </w:rPr>
              <w:t xml:space="preserve"> (enrolled before May 2021)</w:t>
            </w:r>
          </w:p>
        </w:tc>
        <w:tc>
          <w:tcPr>
            <w:tcW w:w="2126" w:type="dxa"/>
            <w:vAlign w:val="center"/>
          </w:tcPr>
          <w:p w14:paraId="1946290F" w14:textId="65CF3D1D" w:rsidR="00DB0C1A" w:rsidRPr="001B38DF" w:rsidRDefault="00917B8F" w:rsidP="00F7306D">
            <w:pPr>
              <w:jc w:val="center"/>
              <w:rPr>
                <w:rFonts w:cstheme="minorHAnsi"/>
                <w:sz w:val="18"/>
                <w:szCs w:val="20"/>
                <w:lang w:val="en-GB"/>
              </w:rPr>
            </w:pPr>
            <w:r w:rsidRPr="001B38DF">
              <w:rPr>
                <w:rFonts w:cstheme="minorHAnsi"/>
                <w:sz w:val="18"/>
                <w:szCs w:val="20"/>
                <w:lang w:val="en-GB"/>
              </w:rPr>
              <w:t>766</w:t>
            </w:r>
          </w:p>
        </w:tc>
        <w:tc>
          <w:tcPr>
            <w:tcW w:w="1984" w:type="dxa"/>
            <w:vAlign w:val="center"/>
          </w:tcPr>
          <w:p w14:paraId="33A1DC46" w14:textId="554D6622" w:rsidR="00DB0C1A" w:rsidRPr="001B38DF" w:rsidRDefault="00917B8F" w:rsidP="00917B8F">
            <w:pPr>
              <w:jc w:val="center"/>
              <w:rPr>
                <w:rFonts w:cstheme="minorHAnsi"/>
                <w:sz w:val="18"/>
                <w:szCs w:val="20"/>
                <w:lang w:val="en-GB"/>
              </w:rPr>
            </w:pPr>
            <w:r w:rsidRPr="001B38DF">
              <w:rPr>
                <w:rFonts w:cstheme="minorHAnsi"/>
                <w:sz w:val="18"/>
                <w:szCs w:val="20"/>
                <w:lang w:val="en-GB"/>
              </w:rPr>
              <w:t>551</w:t>
            </w:r>
            <w:r w:rsidR="00DB0C1A" w:rsidRPr="001B38DF">
              <w:rPr>
                <w:rFonts w:cstheme="minorHAnsi"/>
                <w:sz w:val="18"/>
                <w:szCs w:val="20"/>
                <w:lang w:val="en-GB"/>
              </w:rPr>
              <w:t>(</w:t>
            </w:r>
            <w:r w:rsidRPr="001B38DF">
              <w:rPr>
                <w:rFonts w:cstheme="minorHAnsi"/>
                <w:sz w:val="18"/>
                <w:szCs w:val="20"/>
                <w:lang w:val="en-GB"/>
              </w:rPr>
              <w:t>71.9</w:t>
            </w:r>
            <w:r w:rsidR="00DB0C1A" w:rsidRPr="001B38DF">
              <w:rPr>
                <w:rFonts w:cstheme="minorHAnsi"/>
                <w:sz w:val="18"/>
                <w:szCs w:val="20"/>
                <w:lang w:val="en-GB"/>
              </w:rPr>
              <w:t>)</w:t>
            </w:r>
          </w:p>
        </w:tc>
        <w:tc>
          <w:tcPr>
            <w:tcW w:w="1843" w:type="dxa"/>
            <w:vAlign w:val="center"/>
          </w:tcPr>
          <w:p w14:paraId="70619841" w14:textId="3C42EFE6" w:rsidR="00DB0C1A" w:rsidRPr="001B38DF" w:rsidRDefault="00917B8F" w:rsidP="00917B8F">
            <w:pPr>
              <w:jc w:val="center"/>
              <w:rPr>
                <w:rFonts w:cstheme="minorHAnsi"/>
                <w:sz w:val="18"/>
                <w:szCs w:val="20"/>
                <w:lang w:val="en-GB"/>
              </w:rPr>
            </w:pPr>
            <w:r w:rsidRPr="001B38DF">
              <w:rPr>
                <w:rFonts w:cstheme="minorHAnsi"/>
                <w:sz w:val="18"/>
                <w:szCs w:val="20"/>
                <w:lang w:val="en-GB"/>
              </w:rPr>
              <w:t>139</w:t>
            </w:r>
            <w:r w:rsidR="00F7306D" w:rsidRPr="001B38DF">
              <w:rPr>
                <w:rFonts w:cstheme="minorHAnsi"/>
                <w:sz w:val="18"/>
                <w:szCs w:val="20"/>
                <w:lang w:val="en-GB"/>
              </w:rPr>
              <w:t xml:space="preserve"> (</w:t>
            </w:r>
            <w:r w:rsidRPr="001B38DF">
              <w:rPr>
                <w:rFonts w:cstheme="minorHAnsi"/>
                <w:sz w:val="18"/>
                <w:szCs w:val="20"/>
                <w:lang w:val="en-GB"/>
              </w:rPr>
              <w:t>18.1</w:t>
            </w:r>
            <w:r w:rsidR="00F7306D" w:rsidRPr="001B38DF">
              <w:rPr>
                <w:rFonts w:cstheme="minorHAnsi"/>
                <w:sz w:val="18"/>
                <w:szCs w:val="20"/>
                <w:lang w:val="en-GB"/>
              </w:rPr>
              <w:t>)</w:t>
            </w:r>
          </w:p>
        </w:tc>
      </w:tr>
      <w:tr w:rsidR="00DB0C1A" w:rsidRPr="001B38DF" w14:paraId="7FD050D4" w14:textId="6B1AF7E9" w:rsidTr="00F7306D">
        <w:tc>
          <w:tcPr>
            <w:tcW w:w="3256" w:type="dxa"/>
            <w:vAlign w:val="center"/>
          </w:tcPr>
          <w:p w14:paraId="6A8C35CF" w14:textId="2BE40B03" w:rsidR="00DB0C1A" w:rsidRPr="001B38DF" w:rsidRDefault="00DB0C1A" w:rsidP="00F7306D">
            <w:pPr>
              <w:jc w:val="center"/>
              <w:rPr>
                <w:rFonts w:cstheme="minorHAnsi"/>
                <w:sz w:val="18"/>
                <w:szCs w:val="20"/>
                <w:lang w:val="en-GB"/>
              </w:rPr>
            </w:pPr>
            <w:r w:rsidRPr="001B38DF">
              <w:rPr>
                <w:rFonts w:cstheme="minorHAnsi"/>
                <w:sz w:val="18"/>
                <w:szCs w:val="20"/>
                <w:lang w:val="en-GB"/>
              </w:rPr>
              <w:t xml:space="preserve">At least 8 months since </w:t>
            </w:r>
            <w:proofErr w:type="spellStart"/>
            <w:r w:rsidRPr="001B38DF">
              <w:rPr>
                <w:rFonts w:cstheme="minorHAnsi"/>
                <w:sz w:val="18"/>
                <w:szCs w:val="20"/>
                <w:lang w:val="en-GB"/>
              </w:rPr>
              <w:t>enrollment</w:t>
            </w:r>
            <w:proofErr w:type="spellEnd"/>
            <w:r w:rsidRPr="001B38DF">
              <w:rPr>
                <w:rFonts w:cstheme="minorHAnsi"/>
                <w:sz w:val="18"/>
                <w:szCs w:val="20"/>
                <w:lang w:val="en-GB"/>
              </w:rPr>
              <w:t xml:space="preserve"> (enrolled before March 2021)</w:t>
            </w:r>
          </w:p>
        </w:tc>
        <w:tc>
          <w:tcPr>
            <w:tcW w:w="2126" w:type="dxa"/>
            <w:vAlign w:val="center"/>
          </w:tcPr>
          <w:p w14:paraId="1FF93745" w14:textId="75C762C2" w:rsidR="00DB0C1A" w:rsidRPr="001B38DF" w:rsidRDefault="00917B8F" w:rsidP="00F7306D">
            <w:pPr>
              <w:jc w:val="center"/>
              <w:rPr>
                <w:rFonts w:cstheme="minorHAnsi"/>
                <w:sz w:val="18"/>
                <w:szCs w:val="20"/>
                <w:lang w:val="en-GB"/>
              </w:rPr>
            </w:pPr>
            <w:r w:rsidRPr="001B38DF">
              <w:rPr>
                <w:rFonts w:cstheme="minorHAnsi"/>
                <w:sz w:val="18"/>
                <w:szCs w:val="20"/>
                <w:lang w:val="en-GB"/>
              </w:rPr>
              <w:t>576</w:t>
            </w:r>
          </w:p>
        </w:tc>
        <w:tc>
          <w:tcPr>
            <w:tcW w:w="1984" w:type="dxa"/>
            <w:vAlign w:val="center"/>
          </w:tcPr>
          <w:p w14:paraId="36CA0937" w14:textId="19C34161" w:rsidR="00DB0C1A" w:rsidRPr="001B38DF" w:rsidRDefault="00917B8F" w:rsidP="00917B8F">
            <w:pPr>
              <w:jc w:val="center"/>
              <w:rPr>
                <w:rFonts w:cstheme="minorHAnsi"/>
                <w:sz w:val="18"/>
                <w:szCs w:val="20"/>
                <w:lang w:val="en-GB"/>
              </w:rPr>
            </w:pPr>
            <w:r w:rsidRPr="001B38DF">
              <w:rPr>
                <w:rFonts w:cstheme="minorHAnsi"/>
                <w:sz w:val="18"/>
                <w:szCs w:val="20"/>
                <w:lang w:val="en-GB"/>
              </w:rPr>
              <w:t>329</w:t>
            </w:r>
            <w:r w:rsidR="00F7306D" w:rsidRPr="001B38DF">
              <w:rPr>
                <w:rFonts w:cstheme="minorHAnsi"/>
                <w:sz w:val="18"/>
                <w:szCs w:val="20"/>
                <w:lang w:val="en-GB"/>
              </w:rPr>
              <w:t xml:space="preserve"> (</w:t>
            </w:r>
            <w:r w:rsidRPr="001B38DF">
              <w:rPr>
                <w:rFonts w:cstheme="minorHAnsi"/>
                <w:sz w:val="18"/>
                <w:szCs w:val="20"/>
                <w:lang w:val="en-GB"/>
              </w:rPr>
              <w:t>57.1</w:t>
            </w:r>
            <w:r w:rsidR="00F7306D" w:rsidRPr="001B38DF">
              <w:rPr>
                <w:rFonts w:cstheme="minorHAnsi"/>
                <w:sz w:val="18"/>
                <w:szCs w:val="20"/>
                <w:lang w:val="en-GB"/>
              </w:rPr>
              <w:t>)</w:t>
            </w:r>
          </w:p>
        </w:tc>
        <w:tc>
          <w:tcPr>
            <w:tcW w:w="1843" w:type="dxa"/>
            <w:vAlign w:val="center"/>
          </w:tcPr>
          <w:p w14:paraId="04A5A10E" w14:textId="694EF97B" w:rsidR="00DB0C1A" w:rsidRPr="001B38DF" w:rsidRDefault="004C1D39" w:rsidP="00917B8F">
            <w:pPr>
              <w:jc w:val="center"/>
              <w:rPr>
                <w:rFonts w:cstheme="minorHAnsi"/>
                <w:sz w:val="18"/>
                <w:szCs w:val="20"/>
                <w:lang w:val="en-GB"/>
              </w:rPr>
            </w:pPr>
            <w:r w:rsidRPr="001B38DF">
              <w:rPr>
                <w:rFonts w:cstheme="minorHAnsi"/>
                <w:sz w:val="18"/>
                <w:szCs w:val="20"/>
                <w:lang w:val="en-GB"/>
              </w:rPr>
              <w:t>74</w:t>
            </w:r>
            <w:r w:rsidR="005A5F8A" w:rsidRPr="001B38DF">
              <w:rPr>
                <w:rFonts w:cstheme="minorHAnsi"/>
                <w:sz w:val="18"/>
                <w:szCs w:val="20"/>
                <w:lang w:val="en-GB"/>
              </w:rPr>
              <w:t xml:space="preserve"> </w:t>
            </w:r>
            <w:r w:rsidR="00917B8F" w:rsidRPr="001B38DF">
              <w:rPr>
                <w:rFonts w:cstheme="minorHAnsi"/>
                <w:sz w:val="18"/>
                <w:szCs w:val="20"/>
                <w:lang w:val="en-GB"/>
              </w:rPr>
              <w:t>(12.8</w:t>
            </w:r>
            <w:r w:rsidR="00F7306D" w:rsidRPr="001B38DF">
              <w:rPr>
                <w:rFonts w:cstheme="minorHAnsi"/>
                <w:sz w:val="18"/>
                <w:szCs w:val="20"/>
                <w:lang w:val="en-GB"/>
              </w:rPr>
              <w:t>)</w:t>
            </w:r>
          </w:p>
        </w:tc>
      </w:tr>
      <w:tr w:rsidR="00DB0C1A" w:rsidRPr="001B38DF" w14:paraId="5E9A3252" w14:textId="61204FDB" w:rsidTr="00F7306D">
        <w:tc>
          <w:tcPr>
            <w:tcW w:w="3256" w:type="dxa"/>
            <w:vAlign w:val="center"/>
          </w:tcPr>
          <w:p w14:paraId="3A11ACD5" w14:textId="2B490883" w:rsidR="00DB0C1A" w:rsidRPr="001B38DF" w:rsidRDefault="00DB0C1A" w:rsidP="00F7306D">
            <w:pPr>
              <w:jc w:val="center"/>
              <w:rPr>
                <w:rFonts w:cstheme="minorHAnsi"/>
                <w:sz w:val="18"/>
                <w:szCs w:val="20"/>
                <w:lang w:val="en-GB"/>
              </w:rPr>
            </w:pPr>
            <w:r w:rsidRPr="001B38DF">
              <w:rPr>
                <w:rFonts w:cstheme="minorHAnsi"/>
                <w:sz w:val="18"/>
                <w:szCs w:val="20"/>
                <w:lang w:val="en-GB"/>
              </w:rPr>
              <w:t xml:space="preserve">At least 10 months since </w:t>
            </w:r>
            <w:proofErr w:type="spellStart"/>
            <w:r w:rsidRPr="001B38DF">
              <w:rPr>
                <w:rFonts w:cstheme="minorHAnsi"/>
                <w:sz w:val="18"/>
                <w:szCs w:val="20"/>
                <w:lang w:val="en-GB"/>
              </w:rPr>
              <w:t>enrollment</w:t>
            </w:r>
            <w:proofErr w:type="spellEnd"/>
            <w:r w:rsidRPr="001B38DF">
              <w:rPr>
                <w:rFonts w:cstheme="minorHAnsi"/>
                <w:sz w:val="18"/>
                <w:szCs w:val="20"/>
                <w:lang w:val="en-GB"/>
              </w:rPr>
              <w:t xml:space="preserve"> (enrolled before January 2021)</w:t>
            </w:r>
          </w:p>
        </w:tc>
        <w:tc>
          <w:tcPr>
            <w:tcW w:w="2126" w:type="dxa"/>
            <w:vAlign w:val="center"/>
          </w:tcPr>
          <w:p w14:paraId="5320348E" w14:textId="56372882" w:rsidR="00DB0C1A" w:rsidRPr="001B38DF" w:rsidRDefault="00917B8F" w:rsidP="00F7306D">
            <w:pPr>
              <w:jc w:val="center"/>
              <w:rPr>
                <w:rFonts w:cstheme="minorHAnsi"/>
                <w:sz w:val="18"/>
                <w:szCs w:val="20"/>
                <w:lang w:val="en-GB"/>
              </w:rPr>
            </w:pPr>
            <w:r w:rsidRPr="001B38DF">
              <w:rPr>
                <w:rFonts w:cstheme="minorHAnsi"/>
                <w:sz w:val="18"/>
                <w:szCs w:val="20"/>
                <w:lang w:val="en-GB"/>
              </w:rPr>
              <w:t>250</w:t>
            </w:r>
          </w:p>
        </w:tc>
        <w:tc>
          <w:tcPr>
            <w:tcW w:w="1984" w:type="dxa"/>
            <w:vAlign w:val="center"/>
          </w:tcPr>
          <w:p w14:paraId="158D08E0" w14:textId="614910B1" w:rsidR="00DB0C1A" w:rsidRPr="001B38DF" w:rsidRDefault="00917B8F" w:rsidP="00917B8F">
            <w:pPr>
              <w:jc w:val="center"/>
              <w:rPr>
                <w:rFonts w:cstheme="minorHAnsi"/>
                <w:sz w:val="18"/>
                <w:szCs w:val="20"/>
                <w:lang w:val="en-GB"/>
              </w:rPr>
            </w:pPr>
            <w:r w:rsidRPr="001B38DF">
              <w:rPr>
                <w:rFonts w:cstheme="minorHAnsi"/>
                <w:sz w:val="18"/>
                <w:szCs w:val="20"/>
                <w:lang w:val="en-GB"/>
              </w:rPr>
              <w:t>120</w:t>
            </w:r>
            <w:r w:rsidR="00F7306D" w:rsidRPr="001B38DF">
              <w:rPr>
                <w:rFonts w:cstheme="minorHAnsi"/>
                <w:sz w:val="18"/>
                <w:szCs w:val="20"/>
                <w:lang w:val="en-GB"/>
              </w:rPr>
              <w:t xml:space="preserve"> (</w:t>
            </w:r>
            <w:r w:rsidRPr="001B38DF">
              <w:rPr>
                <w:rFonts w:cstheme="minorHAnsi"/>
                <w:sz w:val="18"/>
                <w:szCs w:val="20"/>
                <w:lang w:val="en-GB"/>
              </w:rPr>
              <w:t>48</w:t>
            </w:r>
            <w:r w:rsidR="00F7306D" w:rsidRPr="001B38DF">
              <w:rPr>
                <w:rFonts w:cstheme="minorHAnsi"/>
                <w:sz w:val="18"/>
                <w:szCs w:val="20"/>
                <w:lang w:val="en-GB"/>
              </w:rPr>
              <w:t>)</w:t>
            </w:r>
          </w:p>
        </w:tc>
        <w:tc>
          <w:tcPr>
            <w:tcW w:w="1843" w:type="dxa"/>
            <w:vAlign w:val="center"/>
          </w:tcPr>
          <w:p w14:paraId="2FA4601F" w14:textId="2124DAFB" w:rsidR="00DB0C1A" w:rsidRPr="001B38DF" w:rsidRDefault="00657B95" w:rsidP="00F7306D">
            <w:pPr>
              <w:jc w:val="center"/>
              <w:rPr>
                <w:rFonts w:cstheme="minorHAnsi"/>
                <w:sz w:val="18"/>
                <w:szCs w:val="20"/>
                <w:lang w:val="en-GB"/>
              </w:rPr>
            </w:pPr>
            <w:r w:rsidRPr="001B38DF">
              <w:rPr>
                <w:rFonts w:cstheme="minorHAnsi"/>
                <w:sz w:val="18"/>
                <w:szCs w:val="20"/>
                <w:lang w:val="en-GB"/>
              </w:rPr>
              <w:t>0</w:t>
            </w:r>
          </w:p>
        </w:tc>
      </w:tr>
    </w:tbl>
    <w:p w14:paraId="13180C9E" w14:textId="77777777" w:rsidR="00A3473C" w:rsidRPr="001B38DF" w:rsidRDefault="00A3473C" w:rsidP="00A3473C">
      <w:pPr>
        <w:rPr>
          <w:rFonts w:cstheme="minorHAnsi"/>
          <w:b/>
          <w:sz w:val="18"/>
          <w:szCs w:val="20"/>
          <w:lang w:val="en-GB"/>
        </w:rPr>
      </w:pPr>
    </w:p>
    <w:p w14:paraId="1CA8C6FE" w14:textId="77777777" w:rsidR="00A3473C" w:rsidRPr="001B38DF" w:rsidRDefault="00A3473C" w:rsidP="00A3473C">
      <w:pPr>
        <w:rPr>
          <w:rFonts w:cstheme="minorHAnsi"/>
          <w:b/>
          <w:sz w:val="18"/>
          <w:szCs w:val="20"/>
          <w:lang w:val="en-GB"/>
        </w:rPr>
      </w:pPr>
      <w:r w:rsidRPr="001B38DF">
        <w:rPr>
          <w:rFonts w:cstheme="minorHAnsi"/>
          <w:b/>
          <w:sz w:val="18"/>
          <w:szCs w:val="20"/>
          <w:lang w:val="en-GB"/>
        </w:rPr>
        <w:br w:type="page"/>
      </w:r>
    </w:p>
    <w:p w14:paraId="40F3EEC1" w14:textId="6B98BB49" w:rsidR="00A3402B" w:rsidRPr="001B38DF" w:rsidRDefault="00A10AB8" w:rsidP="00A3402B">
      <w:pPr>
        <w:jc w:val="both"/>
        <w:rPr>
          <w:rFonts w:cstheme="minorHAnsi"/>
          <w:b/>
          <w:sz w:val="18"/>
          <w:szCs w:val="20"/>
          <w:lang w:val="en-GB"/>
        </w:rPr>
      </w:pPr>
      <w:r w:rsidRPr="001B38DF">
        <w:rPr>
          <w:rFonts w:cstheme="minorHAnsi"/>
          <w:b/>
          <w:sz w:val="18"/>
          <w:szCs w:val="20"/>
          <w:lang w:val="en-GB"/>
        </w:rPr>
        <w:lastRenderedPageBreak/>
        <w:t>Supplementary material 4</w:t>
      </w:r>
      <w:r w:rsidR="00A3402B" w:rsidRPr="001B38DF">
        <w:rPr>
          <w:rFonts w:cstheme="minorHAnsi"/>
          <w:b/>
          <w:sz w:val="18"/>
          <w:szCs w:val="20"/>
          <w:lang w:val="en-GB"/>
        </w:rPr>
        <w:t xml:space="preserve">: Day-by-day trends in the prevalence of post COVID-19 disease symptoms (A) and </w:t>
      </w:r>
      <w:r w:rsidR="009E7399" w:rsidRPr="001B38DF">
        <w:rPr>
          <w:rFonts w:cstheme="minorHAnsi"/>
          <w:b/>
          <w:sz w:val="18"/>
          <w:szCs w:val="20"/>
          <w:lang w:val="en-GB"/>
        </w:rPr>
        <w:t>in</w:t>
      </w:r>
      <w:r w:rsidR="00A3402B" w:rsidRPr="001B38DF">
        <w:rPr>
          <w:rFonts w:cstheme="minorHAnsi"/>
          <w:b/>
          <w:sz w:val="18"/>
          <w:szCs w:val="20"/>
          <w:lang w:val="en-GB"/>
        </w:rPr>
        <w:t xml:space="preserve"> thei</w:t>
      </w:r>
      <w:r w:rsidRPr="001B38DF">
        <w:rPr>
          <w:rFonts w:cstheme="minorHAnsi"/>
          <w:b/>
          <w:sz w:val="18"/>
          <w:szCs w:val="20"/>
          <w:lang w:val="en-GB"/>
        </w:rPr>
        <w:t>r impact on patients’ lives (B) (n=968 [raw data])</w:t>
      </w:r>
      <w:r w:rsidR="00A3402B" w:rsidRPr="001B38DF">
        <w:rPr>
          <w:rFonts w:cstheme="minorHAnsi"/>
          <w:b/>
          <w:sz w:val="18"/>
          <w:szCs w:val="20"/>
          <w:lang w:val="en-GB"/>
        </w:rPr>
        <w:t xml:space="preserve"> </w:t>
      </w:r>
      <w:r w:rsidR="00A3402B" w:rsidRPr="001B38DF">
        <w:rPr>
          <w:rFonts w:cstheme="minorHAnsi"/>
          <w:sz w:val="18"/>
          <w:szCs w:val="20"/>
          <w:lang w:val="en-GB"/>
        </w:rPr>
        <w:t>A: The figure presents the day-by-day prevalence of each of the 53 symptoms assessed by the Long COVID ST (grey lines). Examples of specific symptoms have been highlighted (colo</w:t>
      </w:r>
      <w:r w:rsidR="001B38DF">
        <w:rPr>
          <w:rFonts w:cstheme="minorHAnsi"/>
          <w:sz w:val="18"/>
          <w:szCs w:val="20"/>
          <w:lang w:val="en-GB"/>
        </w:rPr>
        <w:t>u</w:t>
      </w:r>
      <w:r w:rsidR="00A3402B" w:rsidRPr="001B38DF">
        <w:rPr>
          <w:rFonts w:cstheme="minorHAnsi"/>
          <w:sz w:val="18"/>
          <w:szCs w:val="20"/>
          <w:lang w:val="en-GB"/>
        </w:rPr>
        <w:t xml:space="preserve">red lines). For each symptom and at each observation point, we assumed that patients </w:t>
      </w:r>
      <w:r w:rsidR="009E7399" w:rsidRPr="001B38DF">
        <w:rPr>
          <w:rFonts w:cstheme="minorHAnsi"/>
          <w:sz w:val="18"/>
          <w:szCs w:val="20"/>
          <w:lang w:val="en-GB"/>
        </w:rPr>
        <w:t>were</w:t>
      </w:r>
      <w:r w:rsidR="00A3402B" w:rsidRPr="001B38DF">
        <w:rPr>
          <w:rFonts w:cstheme="minorHAnsi"/>
          <w:sz w:val="18"/>
          <w:szCs w:val="20"/>
          <w:lang w:val="en-GB"/>
        </w:rPr>
        <w:t xml:space="preserve"> either “experiencing” or “not experiencing” the symptom. We assumed that their state at an arbitrary time was the same as the state at their previous observation point and that their states before their first observation and after their last observation </w:t>
      </w:r>
      <w:r w:rsidR="00544B57" w:rsidRPr="001B38DF">
        <w:rPr>
          <w:rFonts w:cstheme="minorHAnsi"/>
          <w:sz w:val="18"/>
          <w:szCs w:val="20"/>
          <w:lang w:val="en-GB"/>
        </w:rPr>
        <w:t>a</w:t>
      </w:r>
      <w:r w:rsidR="00A3402B" w:rsidRPr="001B38DF">
        <w:rPr>
          <w:rFonts w:cstheme="minorHAnsi"/>
          <w:sz w:val="18"/>
          <w:szCs w:val="20"/>
          <w:lang w:val="en-GB"/>
        </w:rPr>
        <w:t xml:space="preserve">re unknown. B: The figure presents the day-by-day evolution of 6 domains of patients’ lives that can be affected by post COVID-19 disease </w:t>
      </w:r>
      <w:r w:rsidR="009E7399" w:rsidRPr="001B38DF">
        <w:rPr>
          <w:rFonts w:cstheme="minorHAnsi"/>
          <w:sz w:val="18"/>
          <w:szCs w:val="20"/>
          <w:lang w:val="en-GB"/>
        </w:rPr>
        <w:t>(</w:t>
      </w:r>
      <w:r w:rsidR="00A3402B" w:rsidRPr="001B38DF">
        <w:rPr>
          <w:rFonts w:cstheme="minorHAnsi"/>
          <w:sz w:val="18"/>
          <w:szCs w:val="20"/>
          <w:lang w:val="en-GB"/>
        </w:rPr>
        <w:t>assessed by the Long COVID IT</w:t>
      </w:r>
      <w:r w:rsidR="009E7399" w:rsidRPr="001B38DF">
        <w:rPr>
          <w:rFonts w:cstheme="minorHAnsi"/>
          <w:sz w:val="18"/>
          <w:szCs w:val="20"/>
          <w:lang w:val="en-GB"/>
        </w:rPr>
        <w:t>)</w:t>
      </w:r>
      <w:r w:rsidR="00A3402B" w:rsidRPr="001B38DF">
        <w:rPr>
          <w:rFonts w:cstheme="minorHAnsi"/>
          <w:sz w:val="18"/>
          <w:szCs w:val="20"/>
          <w:lang w:val="en-GB"/>
        </w:rPr>
        <w:t>. For each item and at each observation point, we modelled patients answers as either “reporting" a significant impact of the disease on this domain” (i.e., item score &gt;7) or “not reporting” this impact (i.e.</w:t>
      </w:r>
      <w:r w:rsidR="009E7399" w:rsidRPr="001B38DF">
        <w:rPr>
          <w:rFonts w:cstheme="minorHAnsi"/>
          <w:sz w:val="18"/>
          <w:szCs w:val="20"/>
          <w:lang w:val="en-GB"/>
        </w:rPr>
        <w:t>,</w:t>
      </w:r>
      <w:r w:rsidR="00A3402B" w:rsidRPr="001B38DF">
        <w:rPr>
          <w:rFonts w:cstheme="minorHAnsi"/>
          <w:sz w:val="18"/>
          <w:szCs w:val="20"/>
          <w:lang w:val="en-GB"/>
        </w:rPr>
        <w:t xml:space="preserve"> item score &lt;8). We assumed that their state at an arbitrary time was the same as the state at their previous observation point and that their states before their first observation and after their last observation </w:t>
      </w:r>
      <w:r w:rsidR="00544B57" w:rsidRPr="001B38DF">
        <w:rPr>
          <w:rFonts w:cstheme="minorHAnsi"/>
          <w:sz w:val="18"/>
          <w:szCs w:val="20"/>
          <w:lang w:val="en-GB"/>
        </w:rPr>
        <w:t>a</w:t>
      </w:r>
      <w:r w:rsidR="00A3402B" w:rsidRPr="001B38DF">
        <w:rPr>
          <w:rFonts w:cstheme="minorHAnsi"/>
          <w:sz w:val="18"/>
          <w:szCs w:val="20"/>
          <w:lang w:val="en-GB"/>
        </w:rPr>
        <w:t xml:space="preserve">re unknown. </w:t>
      </w:r>
      <w:r w:rsidR="009E7399" w:rsidRPr="001B38DF">
        <w:rPr>
          <w:rFonts w:cstheme="minorHAnsi"/>
          <w:sz w:val="18"/>
          <w:szCs w:val="20"/>
          <w:lang w:val="en-GB"/>
        </w:rPr>
        <w:t>The r</w:t>
      </w:r>
      <w:r w:rsidR="00A3402B" w:rsidRPr="001B38DF">
        <w:rPr>
          <w:rFonts w:cstheme="minorHAnsi"/>
          <w:sz w:val="18"/>
          <w:szCs w:val="20"/>
          <w:lang w:val="en-GB"/>
        </w:rPr>
        <w:t>ed line</w:t>
      </w:r>
      <w:r w:rsidR="009E7399" w:rsidRPr="001B38DF">
        <w:rPr>
          <w:rFonts w:cstheme="minorHAnsi"/>
          <w:sz w:val="18"/>
          <w:szCs w:val="20"/>
          <w:lang w:val="en-GB"/>
        </w:rPr>
        <w:t>s</w:t>
      </w:r>
      <w:r w:rsidR="00A3402B" w:rsidRPr="001B38DF">
        <w:rPr>
          <w:rFonts w:cstheme="minorHAnsi"/>
          <w:sz w:val="18"/>
          <w:szCs w:val="20"/>
          <w:lang w:val="en-GB"/>
        </w:rPr>
        <w:t xml:space="preserve"> represent a similar model for the Patient Acceptable Symptomatic State (PASS) of the long COVID IT, which is the long COVID IT score below which 75% of patients find that their disease state is acceptable.</w:t>
      </w:r>
    </w:p>
    <w:p w14:paraId="56A3BC9F" w14:textId="3CF9A3A3" w:rsidR="00A3402B" w:rsidRPr="001B38DF" w:rsidRDefault="00A3402B" w:rsidP="00C10A00">
      <w:pPr>
        <w:jc w:val="both"/>
        <w:rPr>
          <w:rFonts w:cstheme="minorHAnsi"/>
          <w:b/>
          <w:sz w:val="18"/>
          <w:szCs w:val="20"/>
          <w:lang w:val="en-GB"/>
        </w:rPr>
      </w:pPr>
      <w:r w:rsidRPr="001B38DF">
        <w:rPr>
          <w:noProof/>
          <w:lang w:eastAsia="fr-FR"/>
        </w:rPr>
        <w:drawing>
          <wp:inline distT="0" distB="0" distL="0" distR="0" wp14:anchorId="50076973" wp14:editId="11FD97AE">
            <wp:extent cx="5844540" cy="3432731"/>
            <wp:effectExtent l="0" t="0" r="381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5732" r="3704"/>
                    <a:stretch/>
                  </pic:blipFill>
                  <pic:spPr bwMode="auto">
                    <a:xfrm>
                      <a:off x="0" y="0"/>
                      <a:ext cx="5853923" cy="3438242"/>
                    </a:xfrm>
                    <a:prstGeom prst="rect">
                      <a:avLst/>
                    </a:prstGeom>
                    <a:ln>
                      <a:noFill/>
                    </a:ln>
                    <a:extLst>
                      <a:ext uri="{53640926-AAD7-44D8-BBD7-CCE9431645EC}">
                        <a14:shadowObscured xmlns:a14="http://schemas.microsoft.com/office/drawing/2010/main"/>
                      </a:ext>
                    </a:extLst>
                  </pic:spPr>
                </pic:pic>
              </a:graphicData>
            </a:graphic>
          </wp:inline>
        </w:drawing>
      </w:r>
    </w:p>
    <w:p w14:paraId="2FCFC8C5" w14:textId="77777777" w:rsidR="00A10AB8" w:rsidRPr="001B38DF" w:rsidRDefault="00A10AB8">
      <w:pPr>
        <w:rPr>
          <w:rFonts w:cstheme="minorHAnsi"/>
          <w:b/>
          <w:sz w:val="18"/>
          <w:szCs w:val="20"/>
          <w:lang w:val="en-GB"/>
        </w:rPr>
      </w:pPr>
      <w:r w:rsidRPr="001B38DF">
        <w:rPr>
          <w:rFonts w:cstheme="minorHAnsi"/>
          <w:b/>
          <w:sz w:val="18"/>
          <w:szCs w:val="20"/>
          <w:lang w:val="en-GB"/>
        </w:rPr>
        <w:br w:type="page"/>
      </w:r>
    </w:p>
    <w:p w14:paraId="11E6BD97" w14:textId="09475348" w:rsidR="00914793" w:rsidRPr="001B38DF" w:rsidRDefault="00A10AB8" w:rsidP="00C10A00">
      <w:pPr>
        <w:jc w:val="both"/>
        <w:rPr>
          <w:rFonts w:cstheme="minorHAnsi"/>
          <w:sz w:val="18"/>
          <w:szCs w:val="20"/>
          <w:lang w:val="en-GB"/>
        </w:rPr>
      </w:pPr>
      <w:r w:rsidRPr="001B38DF">
        <w:rPr>
          <w:rFonts w:cstheme="minorHAnsi"/>
          <w:b/>
          <w:sz w:val="18"/>
          <w:szCs w:val="20"/>
          <w:lang w:val="en-GB"/>
        </w:rPr>
        <w:lastRenderedPageBreak/>
        <w:t>Supplementary material 5</w:t>
      </w:r>
      <w:r w:rsidR="00914793" w:rsidRPr="001B38DF">
        <w:rPr>
          <w:rFonts w:cstheme="minorHAnsi"/>
          <w:b/>
          <w:sz w:val="18"/>
          <w:szCs w:val="20"/>
          <w:lang w:val="en-GB"/>
        </w:rPr>
        <w:t>: Estimated prevalence of each of the 53 symptoms as</w:t>
      </w:r>
      <w:r w:rsidR="00E72722" w:rsidRPr="001B38DF">
        <w:rPr>
          <w:rFonts w:cstheme="minorHAnsi"/>
          <w:b/>
          <w:sz w:val="18"/>
          <w:szCs w:val="20"/>
          <w:lang w:val="en-GB"/>
        </w:rPr>
        <w:t>sessed by the Long COVID ST at 60 and 36</w:t>
      </w:r>
      <w:r w:rsidR="00914793" w:rsidRPr="001B38DF">
        <w:rPr>
          <w:rFonts w:cstheme="minorHAnsi"/>
          <w:b/>
          <w:sz w:val="18"/>
          <w:szCs w:val="20"/>
          <w:lang w:val="en-GB"/>
        </w:rPr>
        <w:t>0</w:t>
      </w:r>
      <w:r w:rsidR="00021DF3" w:rsidRPr="001B38DF">
        <w:rPr>
          <w:rFonts w:cstheme="minorHAnsi"/>
          <w:b/>
          <w:sz w:val="18"/>
          <w:szCs w:val="20"/>
          <w:lang w:val="en-GB"/>
        </w:rPr>
        <w:t xml:space="preserve"> </w:t>
      </w:r>
      <w:r w:rsidR="00E72722" w:rsidRPr="001B38DF">
        <w:rPr>
          <w:rFonts w:cstheme="minorHAnsi"/>
          <w:b/>
          <w:sz w:val="18"/>
          <w:szCs w:val="20"/>
          <w:lang w:val="en-GB"/>
        </w:rPr>
        <w:t>days after disease onset (n=968</w:t>
      </w:r>
      <w:r w:rsidR="007E72D2" w:rsidRPr="001B38DF">
        <w:rPr>
          <w:rFonts w:cstheme="minorHAnsi"/>
          <w:b/>
          <w:sz w:val="18"/>
          <w:szCs w:val="20"/>
          <w:lang w:val="en-GB"/>
        </w:rPr>
        <w:t xml:space="preserve"> [weighed data]</w:t>
      </w:r>
      <w:r w:rsidR="00914793" w:rsidRPr="001B38DF">
        <w:rPr>
          <w:rFonts w:cstheme="minorHAnsi"/>
          <w:b/>
          <w:sz w:val="18"/>
          <w:szCs w:val="20"/>
          <w:lang w:val="en-GB"/>
        </w:rPr>
        <w:t xml:space="preserve">). </w:t>
      </w:r>
      <w:r w:rsidR="00914793" w:rsidRPr="001B38DF">
        <w:rPr>
          <w:rFonts w:cstheme="minorHAnsi"/>
          <w:sz w:val="18"/>
          <w:szCs w:val="20"/>
          <w:lang w:val="en-GB"/>
        </w:rPr>
        <w:t xml:space="preserve">Prevalence is estimated by a multistate model where patients </w:t>
      </w:r>
      <w:r w:rsidR="00DB4FBA" w:rsidRPr="001B38DF">
        <w:rPr>
          <w:rFonts w:cstheme="minorHAnsi"/>
          <w:sz w:val="18"/>
          <w:szCs w:val="20"/>
          <w:lang w:val="en-GB"/>
        </w:rPr>
        <w:t>were considered to</w:t>
      </w:r>
      <w:r w:rsidR="00914793" w:rsidRPr="001B38DF">
        <w:rPr>
          <w:rFonts w:cstheme="minorHAnsi"/>
          <w:sz w:val="18"/>
          <w:szCs w:val="20"/>
          <w:lang w:val="en-GB"/>
        </w:rPr>
        <w:t xml:space="preserve"> be either “experiencing</w:t>
      </w:r>
      <w:r w:rsidR="006D2079" w:rsidRPr="001B38DF">
        <w:rPr>
          <w:rFonts w:cstheme="minorHAnsi"/>
          <w:sz w:val="18"/>
          <w:szCs w:val="20"/>
          <w:lang w:val="en-GB"/>
        </w:rPr>
        <w:t xml:space="preserve">" or </w:t>
      </w:r>
      <w:r w:rsidR="00914793" w:rsidRPr="001B38DF">
        <w:rPr>
          <w:rFonts w:cstheme="minorHAnsi"/>
          <w:sz w:val="18"/>
          <w:szCs w:val="20"/>
          <w:lang w:val="en-GB"/>
        </w:rPr>
        <w:t>“not experiencing</w:t>
      </w:r>
      <w:r w:rsidR="006D2079" w:rsidRPr="001B38DF">
        <w:rPr>
          <w:rFonts w:cstheme="minorHAnsi"/>
          <w:sz w:val="18"/>
          <w:szCs w:val="20"/>
          <w:lang w:val="en-GB"/>
        </w:rPr>
        <w:t>"</w:t>
      </w:r>
      <w:r w:rsidR="00914793" w:rsidRPr="001B38DF">
        <w:rPr>
          <w:rFonts w:cstheme="minorHAnsi"/>
          <w:sz w:val="18"/>
          <w:szCs w:val="20"/>
          <w:lang w:val="en-GB"/>
        </w:rPr>
        <w:t xml:space="preserve"> e</w:t>
      </w:r>
      <w:r w:rsidR="00DB4FBA" w:rsidRPr="001B38DF">
        <w:rPr>
          <w:rFonts w:cstheme="minorHAnsi"/>
          <w:sz w:val="18"/>
          <w:szCs w:val="20"/>
          <w:lang w:val="en-GB"/>
        </w:rPr>
        <w:t>ach</w:t>
      </w:r>
      <w:r w:rsidR="00914793" w:rsidRPr="001B38DF">
        <w:rPr>
          <w:rFonts w:cstheme="minorHAnsi"/>
          <w:sz w:val="18"/>
          <w:szCs w:val="20"/>
          <w:lang w:val="en-GB"/>
        </w:rPr>
        <w:t xml:space="preserve"> symptom. </w:t>
      </w:r>
      <w:r w:rsidR="006D2079" w:rsidRPr="001B38DF">
        <w:rPr>
          <w:rFonts w:cstheme="minorHAnsi"/>
          <w:sz w:val="18"/>
          <w:szCs w:val="20"/>
          <w:lang w:val="en-GB"/>
        </w:rPr>
        <w:t>O</w:t>
      </w:r>
      <w:r w:rsidR="00914793" w:rsidRPr="001B38DF">
        <w:rPr>
          <w:rFonts w:cstheme="minorHAnsi"/>
          <w:sz w:val="18"/>
          <w:szCs w:val="20"/>
          <w:lang w:val="en-GB"/>
        </w:rPr>
        <w:t xml:space="preserve">n the assumption that a patient’s state at an arbitrary time was the same as the state at their previous observation time and that </w:t>
      </w:r>
      <w:r w:rsidR="00DB4FBA" w:rsidRPr="001B38DF">
        <w:rPr>
          <w:rFonts w:cstheme="minorHAnsi"/>
          <w:sz w:val="18"/>
          <w:szCs w:val="20"/>
          <w:lang w:val="en-GB"/>
        </w:rPr>
        <w:t xml:space="preserve">each </w:t>
      </w:r>
      <w:r w:rsidR="00914793" w:rsidRPr="001B38DF">
        <w:rPr>
          <w:rFonts w:cstheme="minorHAnsi"/>
          <w:sz w:val="18"/>
          <w:szCs w:val="20"/>
          <w:lang w:val="en-GB"/>
        </w:rPr>
        <w:t xml:space="preserve">patient’s states before the first observation and after the last observation </w:t>
      </w:r>
      <w:r w:rsidR="006D2079" w:rsidRPr="001B38DF">
        <w:rPr>
          <w:rFonts w:cstheme="minorHAnsi"/>
          <w:sz w:val="18"/>
          <w:szCs w:val="20"/>
          <w:lang w:val="en-GB"/>
        </w:rPr>
        <w:t>a</w:t>
      </w:r>
      <w:r w:rsidR="00914793" w:rsidRPr="001B38DF">
        <w:rPr>
          <w:rFonts w:cstheme="minorHAnsi"/>
          <w:sz w:val="18"/>
          <w:szCs w:val="20"/>
          <w:lang w:val="en-GB"/>
        </w:rPr>
        <w:t xml:space="preserve">re unknown, we estimated the prevalence of the given symptom day by day </w:t>
      </w:r>
      <w:r w:rsidR="006D2079" w:rsidRPr="001B38DF">
        <w:rPr>
          <w:rFonts w:cstheme="minorHAnsi"/>
          <w:sz w:val="18"/>
          <w:szCs w:val="20"/>
          <w:lang w:val="en-GB"/>
        </w:rPr>
        <w:t xml:space="preserve">from </w:t>
      </w:r>
      <w:r w:rsidR="00914793" w:rsidRPr="001B38DF">
        <w:rPr>
          <w:rFonts w:cstheme="minorHAnsi"/>
          <w:sz w:val="18"/>
          <w:szCs w:val="20"/>
          <w:lang w:val="en-GB"/>
        </w:rPr>
        <w:t>disease onset. Colo</w:t>
      </w:r>
      <w:r w:rsidR="00DB4FBA" w:rsidRPr="001B38DF">
        <w:rPr>
          <w:rFonts w:cstheme="minorHAnsi"/>
          <w:sz w:val="18"/>
          <w:szCs w:val="20"/>
          <w:lang w:val="en-GB"/>
        </w:rPr>
        <w:t>u</w:t>
      </w:r>
      <w:r w:rsidR="00914793" w:rsidRPr="001B38DF">
        <w:rPr>
          <w:rFonts w:cstheme="minorHAnsi"/>
          <w:sz w:val="18"/>
          <w:szCs w:val="20"/>
          <w:lang w:val="en-GB"/>
        </w:rPr>
        <w:t xml:space="preserve">rs indicate symptoms </w:t>
      </w:r>
      <w:r w:rsidR="006D2079" w:rsidRPr="001B38DF">
        <w:rPr>
          <w:rFonts w:cstheme="minorHAnsi"/>
          <w:sz w:val="18"/>
          <w:szCs w:val="20"/>
          <w:lang w:val="en-GB"/>
        </w:rPr>
        <w:t xml:space="preserve">with a </w:t>
      </w:r>
      <w:r w:rsidR="00914793" w:rsidRPr="001B38DF">
        <w:rPr>
          <w:rFonts w:cstheme="minorHAnsi"/>
          <w:sz w:val="18"/>
          <w:szCs w:val="20"/>
          <w:lang w:val="en-GB"/>
        </w:rPr>
        <w:t>prevalence decreas</w:t>
      </w:r>
      <w:r w:rsidR="006D2079" w:rsidRPr="001B38DF">
        <w:rPr>
          <w:rFonts w:cstheme="minorHAnsi"/>
          <w:sz w:val="18"/>
          <w:szCs w:val="20"/>
          <w:lang w:val="en-GB"/>
        </w:rPr>
        <w:t>ing</w:t>
      </w:r>
      <w:r w:rsidR="00914793" w:rsidRPr="001B38DF">
        <w:rPr>
          <w:rFonts w:cstheme="minorHAnsi"/>
          <w:sz w:val="18"/>
          <w:szCs w:val="20"/>
          <w:lang w:val="en-GB"/>
        </w:rPr>
        <w:t xml:space="preserve"> over time (green), symptoms with no change in prevalence over time (yellow), and symptoms with an increasing prevalence over time (red).</w:t>
      </w: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6"/>
        <w:gridCol w:w="1240"/>
        <w:gridCol w:w="1240"/>
        <w:gridCol w:w="1240"/>
      </w:tblGrid>
      <w:tr w:rsidR="00846C95" w:rsidRPr="001B38DF" w14:paraId="6F83B205" w14:textId="77777777" w:rsidTr="00846C95">
        <w:trPr>
          <w:trHeight w:val="113"/>
        </w:trPr>
        <w:tc>
          <w:tcPr>
            <w:tcW w:w="5386" w:type="dxa"/>
            <w:shd w:val="clear" w:color="auto" w:fill="auto"/>
            <w:noWrap/>
            <w:vAlign w:val="center"/>
            <w:hideMark/>
          </w:tcPr>
          <w:p w14:paraId="6B5A10C1" w14:textId="291F5622" w:rsidR="00846C95" w:rsidRPr="001B38DF" w:rsidRDefault="00846C95" w:rsidP="00846C95">
            <w:pPr>
              <w:spacing w:after="0" w:line="240" w:lineRule="auto"/>
              <w:jc w:val="center"/>
              <w:rPr>
                <w:rFonts w:ascii="Segoe UI" w:eastAsia="Times New Roman" w:hAnsi="Segoe UI" w:cs="Segoe UI"/>
                <w:b/>
                <w:color w:val="000000"/>
                <w:sz w:val="14"/>
                <w:szCs w:val="20"/>
                <w:lang w:val="en-GB" w:eastAsia="fr-FR"/>
              </w:rPr>
            </w:pPr>
            <w:r w:rsidRPr="001B38DF">
              <w:rPr>
                <w:rFonts w:ascii="Segoe UI" w:eastAsia="Times New Roman" w:hAnsi="Segoe UI" w:cs="Segoe UI"/>
                <w:b/>
                <w:color w:val="000000"/>
                <w:sz w:val="14"/>
                <w:szCs w:val="20"/>
                <w:lang w:val="en-GB" w:eastAsia="fr-FR"/>
              </w:rPr>
              <w:t>Symptom</w:t>
            </w:r>
          </w:p>
        </w:tc>
        <w:tc>
          <w:tcPr>
            <w:tcW w:w="1240" w:type="dxa"/>
            <w:shd w:val="clear" w:color="auto" w:fill="auto"/>
            <w:noWrap/>
            <w:vAlign w:val="center"/>
            <w:hideMark/>
          </w:tcPr>
          <w:p w14:paraId="7941B904" w14:textId="36DB523A" w:rsidR="00846C95" w:rsidRPr="001B38DF" w:rsidRDefault="00846C95" w:rsidP="00846C95">
            <w:pPr>
              <w:spacing w:after="0" w:line="240" w:lineRule="auto"/>
              <w:jc w:val="center"/>
              <w:rPr>
                <w:rFonts w:ascii="Segoe UI" w:eastAsia="Times New Roman" w:hAnsi="Segoe UI" w:cs="Segoe UI"/>
                <w:b/>
                <w:color w:val="000000"/>
                <w:sz w:val="14"/>
                <w:szCs w:val="20"/>
                <w:lang w:val="en-GB" w:eastAsia="fr-FR"/>
              </w:rPr>
            </w:pPr>
            <w:r w:rsidRPr="001B38DF">
              <w:rPr>
                <w:rFonts w:ascii="Segoe UI" w:eastAsia="Times New Roman" w:hAnsi="Segoe UI" w:cs="Segoe UI"/>
                <w:b/>
                <w:color w:val="000000"/>
                <w:sz w:val="14"/>
                <w:szCs w:val="20"/>
                <w:lang w:val="en-GB" w:eastAsia="fr-FR"/>
              </w:rPr>
              <w:t>Prevalence at 60 days</w:t>
            </w:r>
          </w:p>
        </w:tc>
        <w:tc>
          <w:tcPr>
            <w:tcW w:w="1240" w:type="dxa"/>
            <w:shd w:val="clear" w:color="auto" w:fill="auto"/>
            <w:noWrap/>
            <w:vAlign w:val="center"/>
            <w:hideMark/>
          </w:tcPr>
          <w:p w14:paraId="6963C6DC" w14:textId="69AF90D4" w:rsidR="00846C95" w:rsidRPr="001B38DF" w:rsidRDefault="00846C95" w:rsidP="00846C95">
            <w:pPr>
              <w:spacing w:after="0" w:line="240" w:lineRule="auto"/>
              <w:jc w:val="center"/>
              <w:rPr>
                <w:rFonts w:ascii="Segoe UI" w:eastAsia="Times New Roman" w:hAnsi="Segoe UI" w:cs="Segoe UI"/>
                <w:b/>
                <w:color w:val="000000"/>
                <w:sz w:val="14"/>
                <w:szCs w:val="20"/>
                <w:lang w:val="en-GB" w:eastAsia="fr-FR"/>
              </w:rPr>
            </w:pPr>
            <w:r w:rsidRPr="001B38DF">
              <w:rPr>
                <w:rFonts w:ascii="Segoe UI" w:eastAsia="Times New Roman" w:hAnsi="Segoe UI" w:cs="Segoe UI"/>
                <w:b/>
                <w:color w:val="000000"/>
                <w:sz w:val="14"/>
                <w:szCs w:val="20"/>
                <w:lang w:val="en-GB" w:eastAsia="fr-FR"/>
              </w:rPr>
              <w:t>Prevalence at 360 days</w:t>
            </w:r>
          </w:p>
        </w:tc>
        <w:tc>
          <w:tcPr>
            <w:tcW w:w="1240" w:type="dxa"/>
            <w:shd w:val="clear" w:color="auto" w:fill="auto"/>
            <w:noWrap/>
            <w:vAlign w:val="center"/>
            <w:hideMark/>
          </w:tcPr>
          <w:p w14:paraId="33D0E23B" w14:textId="0EFC0618" w:rsidR="00846C95" w:rsidRPr="001B38DF" w:rsidRDefault="00846C95" w:rsidP="00846C95">
            <w:pPr>
              <w:spacing w:after="0" w:line="240" w:lineRule="auto"/>
              <w:jc w:val="center"/>
              <w:rPr>
                <w:rFonts w:ascii="Segoe UI" w:eastAsia="Times New Roman" w:hAnsi="Segoe UI" w:cs="Segoe UI"/>
                <w:b/>
                <w:color w:val="000000"/>
                <w:sz w:val="14"/>
                <w:szCs w:val="20"/>
                <w:lang w:val="en-GB" w:eastAsia="fr-FR"/>
              </w:rPr>
            </w:pPr>
            <w:r w:rsidRPr="001B38DF">
              <w:rPr>
                <w:rFonts w:ascii="Segoe UI" w:eastAsia="Times New Roman" w:hAnsi="Segoe UI" w:cs="Segoe UI"/>
                <w:b/>
                <w:color w:val="000000"/>
                <w:sz w:val="14"/>
                <w:szCs w:val="20"/>
                <w:lang w:val="en-GB" w:eastAsia="fr-FR"/>
              </w:rPr>
              <w:t>Difference</w:t>
            </w:r>
          </w:p>
        </w:tc>
      </w:tr>
      <w:tr w:rsidR="00846C95" w:rsidRPr="001B38DF" w14:paraId="07E8C99F" w14:textId="77777777" w:rsidTr="00846C95">
        <w:trPr>
          <w:trHeight w:val="113"/>
        </w:trPr>
        <w:tc>
          <w:tcPr>
            <w:tcW w:w="5386" w:type="dxa"/>
            <w:shd w:val="clear" w:color="auto" w:fill="E2EFD9" w:themeFill="accent6" w:themeFillTint="33"/>
            <w:noWrap/>
            <w:vAlign w:val="bottom"/>
            <w:hideMark/>
          </w:tcPr>
          <w:p w14:paraId="2A5159B0"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Loss of appetite</w:t>
            </w:r>
          </w:p>
        </w:tc>
        <w:tc>
          <w:tcPr>
            <w:tcW w:w="1240" w:type="dxa"/>
            <w:shd w:val="clear" w:color="auto" w:fill="E2EFD9" w:themeFill="accent6" w:themeFillTint="33"/>
            <w:noWrap/>
            <w:vAlign w:val="center"/>
            <w:hideMark/>
          </w:tcPr>
          <w:p w14:paraId="0DEA6FC2"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30.6</w:t>
            </w:r>
          </w:p>
        </w:tc>
        <w:tc>
          <w:tcPr>
            <w:tcW w:w="1240" w:type="dxa"/>
            <w:shd w:val="clear" w:color="auto" w:fill="E2EFD9" w:themeFill="accent6" w:themeFillTint="33"/>
            <w:noWrap/>
            <w:vAlign w:val="center"/>
            <w:hideMark/>
          </w:tcPr>
          <w:p w14:paraId="75CE2F81"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6.9</w:t>
            </w:r>
          </w:p>
        </w:tc>
        <w:tc>
          <w:tcPr>
            <w:tcW w:w="1240" w:type="dxa"/>
            <w:shd w:val="clear" w:color="auto" w:fill="E2EFD9" w:themeFill="accent6" w:themeFillTint="33"/>
            <w:noWrap/>
            <w:vAlign w:val="center"/>
            <w:hideMark/>
          </w:tcPr>
          <w:p w14:paraId="02015364"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-23.7</w:t>
            </w:r>
          </w:p>
        </w:tc>
      </w:tr>
      <w:tr w:rsidR="00846C95" w:rsidRPr="001B38DF" w14:paraId="597B1A63" w14:textId="77777777" w:rsidTr="00846C95">
        <w:trPr>
          <w:trHeight w:val="113"/>
        </w:trPr>
        <w:tc>
          <w:tcPr>
            <w:tcW w:w="5386" w:type="dxa"/>
            <w:shd w:val="clear" w:color="auto" w:fill="E2EFD9" w:themeFill="accent6" w:themeFillTint="33"/>
            <w:noWrap/>
            <w:vAlign w:val="bottom"/>
            <w:hideMark/>
          </w:tcPr>
          <w:p w14:paraId="088B8546" w14:textId="4B3E06A6"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Change/Loss of taste</w:t>
            </w:r>
          </w:p>
        </w:tc>
        <w:tc>
          <w:tcPr>
            <w:tcW w:w="1240" w:type="dxa"/>
            <w:shd w:val="clear" w:color="auto" w:fill="E2EFD9" w:themeFill="accent6" w:themeFillTint="33"/>
            <w:noWrap/>
            <w:vAlign w:val="center"/>
            <w:hideMark/>
          </w:tcPr>
          <w:p w14:paraId="6B8494DA"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46.9</w:t>
            </w:r>
          </w:p>
        </w:tc>
        <w:tc>
          <w:tcPr>
            <w:tcW w:w="1240" w:type="dxa"/>
            <w:shd w:val="clear" w:color="auto" w:fill="E2EFD9" w:themeFill="accent6" w:themeFillTint="33"/>
            <w:noWrap/>
            <w:vAlign w:val="center"/>
            <w:hideMark/>
          </w:tcPr>
          <w:p w14:paraId="584F5640"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24.1</w:t>
            </w:r>
          </w:p>
        </w:tc>
        <w:tc>
          <w:tcPr>
            <w:tcW w:w="1240" w:type="dxa"/>
            <w:shd w:val="clear" w:color="auto" w:fill="E2EFD9" w:themeFill="accent6" w:themeFillTint="33"/>
            <w:noWrap/>
            <w:vAlign w:val="center"/>
            <w:hideMark/>
          </w:tcPr>
          <w:p w14:paraId="76ACAD23"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-22.8</w:t>
            </w:r>
          </w:p>
        </w:tc>
      </w:tr>
      <w:tr w:rsidR="00846C95" w:rsidRPr="001B38DF" w14:paraId="5BCA4D79" w14:textId="77777777" w:rsidTr="00846C95">
        <w:trPr>
          <w:trHeight w:val="113"/>
        </w:trPr>
        <w:tc>
          <w:tcPr>
            <w:tcW w:w="5386" w:type="dxa"/>
            <w:shd w:val="clear" w:color="auto" w:fill="E2EFD9" w:themeFill="accent6" w:themeFillTint="33"/>
            <w:noWrap/>
            <w:vAlign w:val="bottom"/>
            <w:hideMark/>
          </w:tcPr>
          <w:p w14:paraId="62B03FC6"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Cough</w:t>
            </w:r>
          </w:p>
        </w:tc>
        <w:tc>
          <w:tcPr>
            <w:tcW w:w="1240" w:type="dxa"/>
            <w:shd w:val="clear" w:color="auto" w:fill="E2EFD9" w:themeFill="accent6" w:themeFillTint="33"/>
            <w:noWrap/>
            <w:vAlign w:val="center"/>
            <w:hideMark/>
          </w:tcPr>
          <w:p w14:paraId="1E8B79C8"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44.6</w:t>
            </w:r>
          </w:p>
        </w:tc>
        <w:tc>
          <w:tcPr>
            <w:tcW w:w="1240" w:type="dxa"/>
            <w:shd w:val="clear" w:color="auto" w:fill="E2EFD9" w:themeFill="accent6" w:themeFillTint="33"/>
            <w:noWrap/>
            <w:vAlign w:val="center"/>
            <w:hideMark/>
          </w:tcPr>
          <w:p w14:paraId="67CBA1E1"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21.8</w:t>
            </w:r>
          </w:p>
        </w:tc>
        <w:tc>
          <w:tcPr>
            <w:tcW w:w="1240" w:type="dxa"/>
            <w:shd w:val="clear" w:color="auto" w:fill="E2EFD9" w:themeFill="accent6" w:themeFillTint="33"/>
            <w:noWrap/>
            <w:vAlign w:val="center"/>
            <w:hideMark/>
          </w:tcPr>
          <w:p w14:paraId="0A0E25BC"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-22.8</w:t>
            </w:r>
          </w:p>
        </w:tc>
      </w:tr>
      <w:tr w:rsidR="00846C95" w:rsidRPr="001B38DF" w14:paraId="1443EE44" w14:textId="77777777" w:rsidTr="00846C95">
        <w:trPr>
          <w:trHeight w:val="113"/>
        </w:trPr>
        <w:tc>
          <w:tcPr>
            <w:tcW w:w="5386" w:type="dxa"/>
            <w:shd w:val="clear" w:color="auto" w:fill="E2EFD9" w:themeFill="accent6" w:themeFillTint="33"/>
            <w:noWrap/>
            <w:vAlign w:val="bottom"/>
            <w:hideMark/>
          </w:tcPr>
          <w:p w14:paraId="7B0B134A"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Headache</w:t>
            </w:r>
          </w:p>
        </w:tc>
        <w:tc>
          <w:tcPr>
            <w:tcW w:w="1240" w:type="dxa"/>
            <w:shd w:val="clear" w:color="auto" w:fill="E2EFD9" w:themeFill="accent6" w:themeFillTint="33"/>
            <w:noWrap/>
            <w:vAlign w:val="center"/>
            <w:hideMark/>
          </w:tcPr>
          <w:p w14:paraId="72EFF325"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82.8</w:t>
            </w:r>
          </w:p>
        </w:tc>
        <w:tc>
          <w:tcPr>
            <w:tcW w:w="1240" w:type="dxa"/>
            <w:shd w:val="clear" w:color="auto" w:fill="E2EFD9" w:themeFill="accent6" w:themeFillTint="33"/>
            <w:noWrap/>
            <w:vAlign w:val="center"/>
            <w:hideMark/>
          </w:tcPr>
          <w:p w14:paraId="7A4FB69E"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63.7</w:t>
            </w:r>
          </w:p>
        </w:tc>
        <w:tc>
          <w:tcPr>
            <w:tcW w:w="1240" w:type="dxa"/>
            <w:shd w:val="clear" w:color="auto" w:fill="E2EFD9" w:themeFill="accent6" w:themeFillTint="33"/>
            <w:noWrap/>
            <w:vAlign w:val="center"/>
            <w:hideMark/>
          </w:tcPr>
          <w:p w14:paraId="5F1DC60E"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-19.1</w:t>
            </w:r>
          </w:p>
        </w:tc>
      </w:tr>
      <w:tr w:rsidR="00846C95" w:rsidRPr="001B38DF" w14:paraId="5E978180" w14:textId="77777777" w:rsidTr="00846C95">
        <w:trPr>
          <w:trHeight w:val="113"/>
        </w:trPr>
        <w:tc>
          <w:tcPr>
            <w:tcW w:w="5386" w:type="dxa"/>
            <w:shd w:val="clear" w:color="auto" w:fill="E2EFD9" w:themeFill="accent6" w:themeFillTint="33"/>
            <w:noWrap/>
            <w:vAlign w:val="bottom"/>
            <w:hideMark/>
          </w:tcPr>
          <w:p w14:paraId="0D185EC1"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Fever and chills</w:t>
            </w:r>
          </w:p>
        </w:tc>
        <w:tc>
          <w:tcPr>
            <w:tcW w:w="1240" w:type="dxa"/>
            <w:shd w:val="clear" w:color="auto" w:fill="E2EFD9" w:themeFill="accent6" w:themeFillTint="33"/>
            <w:noWrap/>
            <w:vAlign w:val="center"/>
            <w:hideMark/>
          </w:tcPr>
          <w:p w14:paraId="7AF7C07E"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41</w:t>
            </w:r>
          </w:p>
        </w:tc>
        <w:tc>
          <w:tcPr>
            <w:tcW w:w="1240" w:type="dxa"/>
            <w:shd w:val="clear" w:color="auto" w:fill="E2EFD9" w:themeFill="accent6" w:themeFillTint="33"/>
            <w:noWrap/>
            <w:vAlign w:val="center"/>
            <w:hideMark/>
          </w:tcPr>
          <w:p w14:paraId="0DA08C53"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22.9</w:t>
            </w:r>
          </w:p>
        </w:tc>
        <w:tc>
          <w:tcPr>
            <w:tcW w:w="1240" w:type="dxa"/>
            <w:shd w:val="clear" w:color="auto" w:fill="E2EFD9" w:themeFill="accent6" w:themeFillTint="33"/>
            <w:noWrap/>
            <w:vAlign w:val="center"/>
            <w:hideMark/>
          </w:tcPr>
          <w:p w14:paraId="63340B04"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-18.1</w:t>
            </w:r>
          </w:p>
        </w:tc>
      </w:tr>
      <w:tr w:rsidR="00846C95" w:rsidRPr="001B38DF" w14:paraId="4A90E672" w14:textId="77777777" w:rsidTr="00846C95">
        <w:trPr>
          <w:trHeight w:val="113"/>
        </w:trPr>
        <w:tc>
          <w:tcPr>
            <w:tcW w:w="5386" w:type="dxa"/>
            <w:shd w:val="clear" w:color="auto" w:fill="E2EFD9" w:themeFill="accent6" w:themeFillTint="33"/>
            <w:noWrap/>
            <w:vAlign w:val="bottom"/>
            <w:hideMark/>
          </w:tcPr>
          <w:p w14:paraId="754FFEA9" w14:textId="67B7B9CE"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Change/Loss of smell</w:t>
            </w:r>
          </w:p>
        </w:tc>
        <w:tc>
          <w:tcPr>
            <w:tcW w:w="1240" w:type="dxa"/>
            <w:shd w:val="clear" w:color="auto" w:fill="E2EFD9" w:themeFill="accent6" w:themeFillTint="33"/>
            <w:noWrap/>
            <w:vAlign w:val="center"/>
            <w:hideMark/>
          </w:tcPr>
          <w:p w14:paraId="18E9A091"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46.9</w:t>
            </w:r>
          </w:p>
        </w:tc>
        <w:tc>
          <w:tcPr>
            <w:tcW w:w="1240" w:type="dxa"/>
            <w:shd w:val="clear" w:color="auto" w:fill="E2EFD9" w:themeFill="accent6" w:themeFillTint="33"/>
            <w:noWrap/>
            <w:vAlign w:val="center"/>
            <w:hideMark/>
          </w:tcPr>
          <w:p w14:paraId="55C1A83A"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29</w:t>
            </w:r>
          </w:p>
        </w:tc>
        <w:tc>
          <w:tcPr>
            <w:tcW w:w="1240" w:type="dxa"/>
            <w:shd w:val="clear" w:color="auto" w:fill="E2EFD9" w:themeFill="accent6" w:themeFillTint="33"/>
            <w:noWrap/>
            <w:vAlign w:val="center"/>
            <w:hideMark/>
          </w:tcPr>
          <w:p w14:paraId="015F92D7"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-17.9</w:t>
            </w:r>
          </w:p>
        </w:tc>
      </w:tr>
      <w:tr w:rsidR="00846C95" w:rsidRPr="001B38DF" w14:paraId="7219DFDE" w14:textId="77777777" w:rsidTr="00846C95">
        <w:trPr>
          <w:trHeight w:val="113"/>
        </w:trPr>
        <w:tc>
          <w:tcPr>
            <w:tcW w:w="5386" w:type="dxa"/>
            <w:shd w:val="clear" w:color="auto" w:fill="E2EFD9" w:themeFill="accent6" w:themeFillTint="33"/>
            <w:noWrap/>
            <w:vAlign w:val="bottom"/>
            <w:hideMark/>
          </w:tcPr>
          <w:p w14:paraId="33E580ED" w14:textId="4C52747E"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Diarrhoea</w:t>
            </w:r>
          </w:p>
        </w:tc>
        <w:tc>
          <w:tcPr>
            <w:tcW w:w="1240" w:type="dxa"/>
            <w:shd w:val="clear" w:color="auto" w:fill="E2EFD9" w:themeFill="accent6" w:themeFillTint="33"/>
            <w:noWrap/>
            <w:vAlign w:val="center"/>
            <w:hideMark/>
          </w:tcPr>
          <w:p w14:paraId="068FDD6A"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38.7</w:t>
            </w:r>
          </w:p>
        </w:tc>
        <w:tc>
          <w:tcPr>
            <w:tcW w:w="1240" w:type="dxa"/>
            <w:shd w:val="clear" w:color="auto" w:fill="E2EFD9" w:themeFill="accent6" w:themeFillTint="33"/>
            <w:noWrap/>
            <w:vAlign w:val="center"/>
            <w:hideMark/>
          </w:tcPr>
          <w:p w14:paraId="582DF2C3"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22.9</w:t>
            </w:r>
          </w:p>
        </w:tc>
        <w:tc>
          <w:tcPr>
            <w:tcW w:w="1240" w:type="dxa"/>
            <w:shd w:val="clear" w:color="auto" w:fill="E2EFD9" w:themeFill="accent6" w:themeFillTint="33"/>
            <w:noWrap/>
            <w:vAlign w:val="center"/>
            <w:hideMark/>
          </w:tcPr>
          <w:p w14:paraId="75C71913"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-15.8</w:t>
            </w:r>
          </w:p>
        </w:tc>
      </w:tr>
      <w:tr w:rsidR="00846C95" w:rsidRPr="001B38DF" w14:paraId="099AB75A" w14:textId="77777777" w:rsidTr="00846C95">
        <w:trPr>
          <w:trHeight w:val="113"/>
        </w:trPr>
        <w:tc>
          <w:tcPr>
            <w:tcW w:w="5386" w:type="dxa"/>
            <w:shd w:val="clear" w:color="auto" w:fill="E2EFD9" w:themeFill="accent6" w:themeFillTint="33"/>
            <w:noWrap/>
            <w:vAlign w:val="bottom"/>
            <w:hideMark/>
          </w:tcPr>
          <w:p w14:paraId="65AE2C20" w14:textId="12308BE2"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Changing mood/impact on morale</w:t>
            </w:r>
          </w:p>
        </w:tc>
        <w:tc>
          <w:tcPr>
            <w:tcW w:w="1240" w:type="dxa"/>
            <w:shd w:val="clear" w:color="auto" w:fill="E2EFD9" w:themeFill="accent6" w:themeFillTint="33"/>
            <w:noWrap/>
            <w:vAlign w:val="center"/>
            <w:hideMark/>
          </w:tcPr>
          <w:p w14:paraId="65DFB7CA"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61.1</w:t>
            </w:r>
          </w:p>
        </w:tc>
        <w:tc>
          <w:tcPr>
            <w:tcW w:w="1240" w:type="dxa"/>
            <w:shd w:val="clear" w:color="auto" w:fill="E2EFD9" w:themeFill="accent6" w:themeFillTint="33"/>
            <w:noWrap/>
            <w:vAlign w:val="center"/>
            <w:hideMark/>
          </w:tcPr>
          <w:p w14:paraId="529ABD5D"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46.2</w:t>
            </w:r>
          </w:p>
        </w:tc>
        <w:tc>
          <w:tcPr>
            <w:tcW w:w="1240" w:type="dxa"/>
            <w:shd w:val="clear" w:color="auto" w:fill="E2EFD9" w:themeFill="accent6" w:themeFillTint="33"/>
            <w:noWrap/>
            <w:vAlign w:val="center"/>
            <w:hideMark/>
          </w:tcPr>
          <w:p w14:paraId="155F71BA"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-14.9</w:t>
            </w:r>
          </w:p>
        </w:tc>
      </w:tr>
      <w:tr w:rsidR="00846C95" w:rsidRPr="001B38DF" w14:paraId="176E3805" w14:textId="77777777" w:rsidTr="00846C95">
        <w:trPr>
          <w:trHeight w:val="113"/>
        </w:trPr>
        <w:tc>
          <w:tcPr>
            <w:tcW w:w="5386" w:type="dxa"/>
            <w:shd w:val="clear" w:color="auto" w:fill="E2EFD9" w:themeFill="accent6" w:themeFillTint="33"/>
            <w:noWrap/>
            <w:vAlign w:val="bottom"/>
            <w:hideMark/>
          </w:tcPr>
          <w:p w14:paraId="0F78B5D0" w14:textId="3A273A3B"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Sore tongue/mouth, dysphagia</w:t>
            </w:r>
          </w:p>
        </w:tc>
        <w:tc>
          <w:tcPr>
            <w:tcW w:w="1240" w:type="dxa"/>
            <w:shd w:val="clear" w:color="auto" w:fill="E2EFD9" w:themeFill="accent6" w:themeFillTint="33"/>
            <w:noWrap/>
            <w:vAlign w:val="center"/>
            <w:hideMark/>
          </w:tcPr>
          <w:p w14:paraId="24E3B64B"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33.1</w:t>
            </w:r>
          </w:p>
        </w:tc>
        <w:tc>
          <w:tcPr>
            <w:tcW w:w="1240" w:type="dxa"/>
            <w:shd w:val="clear" w:color="auto" w:fill="E2EFD9" w:themeFill="accent6" w:themeFillTint="33"/>
            <w:noWrap/>
            <w:vAlign w:val="center"/>
            <w:hideMark/>
          </w:tcPr>
          <w:p w14:paraId="4ED52AE5"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18.3</w:t>
            </w:r>
          </w:p>
        </w:tc>
        <w:tc>
          <w:tcPr>
            <w:tcW w:w="1240" w:type="dxa"/>
            <w:shd w:val="clear" w:color="auto" w:fill="E2EFD9" w:themeFill="accent6" w:themeFillTint="33"/>
            <w:noWrap/>
            <w:vAlign w:val="center"/>
            <w:hideMark/>
          </w:tcPr>
          <w:p w14:paraId="62DB7040"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-14.8</w:t>
            </w:r>
          </w:p>
        </w:tc>
      </w:tr>
      <w:tr w:rsidR="00846C95" w:rsidRPr="001B38DF" w14:paraId="3BC4BE6E" w14:textId="77777777" w:rsidTr="00846C95">
        <w:trPr>
          <w:trHeight w:val="113"/>
        </w:trPr>
        <w:tc>
          <w:tcPr>
            <w:tcW w:w="5386" w:type="dxa"/>
            <w:shd w:val="clear" w:color="auto" w:fill="E2EFD9" w:themeFill="accent6" w:themeFillTint="33"/>
            <w:noWrap/>
            <w:vAlign w:val="bottom"/>
            <w:hideMark/>
          </w:tcPr>
          <w:p w14:paraId="7A67D973" w14:textId="0B454F7D"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Dry skin/peeling</w:t>
            </w:r>
          </w:p>
        </w:tc>
        <w:tc>
          <w:tcPr>
            <w:tcW w:w="1240" w:type="dxa"/>
            <w:shd w:val="clear" w:color="auto" w:fill="E2EFD9" w:themeFill="accent6" w:themeFillTint="33"/>
            <w:noWrap/>
            <w:vAlign w:val="center"/>
            <w:hideMark/>
          </w:tcPr>
          <w:p w14:paraId="7D0E1579"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35.3</w:t>
            </w:r>
          </w:p>
        </w:tc>
        <w:tc>
          <w:tcPr>
            <w:tcW w:w="1240" w:type="dxa"/>
            <w:shd w:val="clear" w:color="auto" w:fill="E2EFD9" w:themeFill="accent6" w:themeFillTint="33"/>
            <w:noWrap/>
            <w:vAlign w:val="center"/>
            <w:hideMark/>
          </w:tcPr>
          <w:p w14:paraId="205AB72C"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21.3</w:t>
            </w:r>
          </w:p>
        </w:tc>
        <w:tc>
          <w:tcPr>
            <w:tcW w:w="1240" w:type="dxa"/>
            <w:shd w:val="clear" w:color="auto" w:fill="E2EFD9" w:themeFill="accent6" w:themeFillTint="33"/>
            <w:noWrap/>
            <w:vAlign w:val="center"/>
            <w:hideMark/>
          </w:tcPr>
          <w:p w14:paraId="5331E255"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-14</w:t>
            </w:r>
          </w:p>
        </w:tc>
      </w:tr>
      <w:tr w:rsidR="00846C95" w:rsidRPr="001B38DF" w14:paraId="3A64833A" w14:textId="77777777" w:rsidTr="00846C95">
        <w:trPr>
          <w:trHeight w:val="113"/>
        </w:trPr>
        <w:tc>
          <w:tcPr>
            <w:tcW w:w="5386" w:type="dxa"/>
            <w:shd w:val="clear" w:color="auto" w:fill="E2EFD9" w:themeFill="accent6" w:themeFillTint="33"/>
            <w:noWrap/>
            <w:vAlign w:val="bottom"/>
            <w:hideMark/>
          </w:tcPr>
          <w:p w14:paraId="05CA5CDA"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Muscle aches</w:t>
            </w:r>
          </w:p>
        </w:tc>
        <w:tc>
          <w:tcPr>
            <w:tcW w:w="1240" w:type="dxa"/>
            <w:shd w:val="clear" w:color="auto" w:fill="E2EFD9" w:themeFill="accent6" w:themeFillTint="33"/>
            <w:noWrap/>
            <w:vAlign w:val="center"/>
            <w:hideMark/>
          </w:tcPr>
          <w:p w14:paraId="3F58D756"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54.6</w:t>
            </w:r>
          </w:p>
        </w:tc>
        <w:tc>
          <w:tcPr>
            <w:tcW w:w="1240" w:type="dxa"/>
            <w:shd w:val="clear" w:color="auto" w:fill="E2EFD9" w:themeFill="accent6" w:themeFillTint="33"/>
            <w:noWrap/>
            <w:vAlign w:val="center"/>
            <w:hideMark/>
          </w:tcPr>
          <w:p w14:paraId="4E49C44D"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42.2</w:t>
            </w:r>
          </w:p>
        </w:tc>
        <w:tc>
          <w:tcPr>
            <w:tcW w:w="1240" w:type="dxa"/>
            <w:shd w:val="clear" w:color="auto" w:fill="E2EFD9" w:themeFill="accent6" w:themeFillTint="33"/>
            <w:noWrap/>
            <w:vAlign w:val="center"/>
            <w:hideMark/>
          </w:tcPr>
          <w:p w14:paraId="7EFC9170"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-12.4</w:t>
            </w:r>
          </w:p>
        </w:tc>
      </w:tr>
      <w:tr w:rsidR="00846C95" w:rsidRPr="001B38DF" w14:paraId="15A6C5AC" w14:textId="77777777" w:rsidTr="00846C95">
        <w:trPr>
          <w:trHeight w:val="113"/>
        </w:trPr>
        <w:tc>
          <w:tcPr>
            <w:tcW w:w="5386" w:type="dxa"/>
            <w:shd w:val="clear" w:color="auto" w:fill="E2EFD9" w:themeFill="accent6" w:themeFillTint="33"/>
            <w:noWrap/>
            <w:vAlign w:val="bottom"/>
            <w:hideMark/>
          </w:tcPr>
          <w:p w14:paraId="3D0B268E"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Fatigue</w:t>
            </w:r>
          </w:p>
        </w:tc>
        <w:tc>
          <w:tcPr>
            <w:tcW w:w="1240" w:type="dxa"/>
            <w:shd w:val="clear" w:color="auto" w:fill="E2EFD9" w:themeFill="accent6" w:themeFillTint="33"/>
            <w:noWrap/>
            <w:vAlign w:val="center"/>
            <w:hideMark/>
          </w:tcPr>
          <w:p w14:paraId="6FD2F14C"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93</w:t>
            </w:r>
          </w:p>
        </w:tc>
        <w:tc>
          <w:tcPr>
            <w:tcW w:w="1240" w:type="dxa"/>
            <w:shd w:val="clear" w:color="auto" w:fill="E2EFD9" w:themeFill="accent6" w:themeFillTint="33"/>
            <w:noWrap/>
            <w:vAlign w:val="center"/>
            <w:hideMark/>
          </w:tcPr>
          <w:p w14:paraId="0A7FD70A"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81</w:t>
            </w:r>
          </w:p>
        </w:tc>
        <w:tc>
          <w:tcPr>
            <w:tcW w:w="1240" w:type="dxa"/>
            <w:shd w:val="clear" w:color="auto" w:fill="E2EFD9" w:themeFill="accent6" w:themeFillTint="33"/>
            <w:noWrap/>
            <w:vAlign w:val="center"/>
            <w:hideMark/>
          </w:tcPr>
          <w:p w14:paraId="656959CC"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-12</w:t>
            </w:r>
          </w:p>
        </w:tc>
      </w:tr>
      <w:tr w:rsidR="00846C95" w:rsidRPr="001B38DF" w14:paraId="07C38114" w14:textId="77777777" w:rsidTr="00846C95">
        <w:trPr>
          <w:trHeight w:val="113"/>
        </w:trPr>
        <w:tc>
          <w:tcPr>
            <w:tcW w:w="5386" w:type="dxa"/>
            <w:shd w:val="clear" w:color="auto" w:fill="E2EFD9" w:themeFill="accent6" w:themeFillTint="33"/>
            <w:noWrap/>
            <w:vAlign w:val="bottom"/>
            <w:hideMark/>
          </w:tcPr>
          <w:p w14:paraId="39FA13CD" w14:textId="17C27B16"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Dizziness/malaise</w:t>
            </w:r>
          </w:p>
        </w:tc>
        <w:tc>
          <w:tcPr>
            <w:tcW w:w="1240" w:type="dxa"/>
            <w:shd w:val="clear" w:color="auto" w:fill="E2EFD9" w:themeFill="accent6" w:themeFillTint="33"/>
            <w:noWrap/>
            <w:vAlign w:val="center"/>
            <w:hideMark/>
          </w:tcPr>
          <w:p w14:paraId="49D681C7"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55.2</w:t>
            </w:r>
          </w:p>
        </w:tc>
        <w:tc>
          <w:tcPr>
            <w:tcW w:w="1240" w:type="dxa"/>
            <w:shd w:val="clear" w:color="auto" w:fill="E2EFD9" w:themeFill="accent6" w:themeFillTint="33"/>
            <w:noWrap/>
            <w:vAlign w:val="center"/>
            <w:hideMark/>
          </w:tcPr>
          <w:p w14:paraId="453D951F"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43.3</w:t>
            </w:r>
          </w:p>
        </w:tc>
        <w:tc>
          <w:tcPr>
            <w:tcW w:w="1240" w:type="dxa"/>
            <w:shd w:val="clear" w:color="auto" w:fill="E2EFD9" w:themeFill="accent6" w:themeFillTint="33"/>
            <w:noWrap/>
            <w:vAlign w:val="center"/>
            <w:hideMark/>
          </w:tcPr>
          <w:p w14:paraId="668E9A54"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-11.9</w:t>
            </w:r>
          </w:p>
        </w:tc>
      </w:tr>
      <w:tr w:rsidR="00846C95" w:rsidRPr="001B38DF" w14:paraId="606348A7" w14:textId="77777777" w:rsidTr="00846C95">
        <w:trPr>
          <w:trHeight w:val="113"/>
        </w:trPr>
        <w:tc>
          <w:tcPr>
            <w:tcW w:w="5386" w:type="dxa"/>
            <w:shd w:val="clear" w:color="auto" w:fill="E2EFD9" w:themeFill="accent6" w:themeFillTint="33"/>
            <w:noWrap/>
            <w:vAlign w:val="bottom"/>
            <w:hideMark/>
          </w:tcPr>
          <w:p w14:paraId="723B99B4" w14:textId="515582BF" w:rsidR="00846C95" w:rsidRPr="001B38DF" w:rsidRDefault="00846C95" w:rsidP="00DB4FBA">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Brain fog/Difficulty concentrating</w:t>
            </w:r>
          </w:p>
        </w:tc>
        <w:tc>
          <w:tcPr>
            <w:tcW w:w="1240" w:type="dxa"/>
            <w:shd w:val="clear" w:color="auto" w:fill="E2EFD9" w:themeFill="accent6" w:themeFillTint="33"/>
            <w:noWrap/>
            <w:vAlign w:val="center"/>
            <w:hideMark/>
          </w:tcPr>
          <w:p w14:paraId="73848C7E"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71.8</w:t>
            </w:r>
          </w:p>
        </w:tc>
        <w:tc>
          <w:tcPr>
            <w:tcW w:w="1240" w:type="dxa"/>
            <w:shd w:val="clear" w:color="auto" w:fill="E2EFD9" w:themeFill="accent6" w:themeFillTint="33"/>
            <w:noWrap/>
            <w:vAlign w:val="center"/>
            <w:hideMark/>
          </w:tcPr>
          <w:p w14:paraId="3F0EB296"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60.2</w:t>
            </w:r>
          </w:p>
        </w:tc>
        <w:tc>
          <w:tcPr>
            <w:tcW w:w="1240" w:type="dxa"/>
            <w:shd w:val="clear" w:color="auto" w:fill="E2EFD9" w:themeFill="accent6" w:themeFillTint="33"/>
            <w:noWrap/>
            <w:vAlign w:val="center"/>
            <w:hideMark/>
          </w:tcPr>
          <w:p w14:paraId="31E6053A"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-11.6</w:t>
            </w:r>
          </w:p>
        </w:tc>
      </w:tr>
      <w:tr w:rsidR="00846C95" w:rsidRPr="001B38DF" w14:paraId="038BFCC3" w14:textId="77777777" w:rsidTr="00846C95">
        <w:trPr>
          <w:trHeight w:val="113"/>
        </w:trPr>
        <w:tc>
          <w:tcPr>
            <w:tcW w:w="5386" w:type="dxa"/>
            <w:shd w:val="clear" w:color="auto" w:fill="E2EFD9" w:themeFill="accent6" w:themeFillTint="33"/>
            <w:noWrap/>
            <w:vAlign w:val="bottom"/>
            <w:hideMark/>
          </w:tcPr>
          <w:p w14:paraId="5BE70C8D"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Balance disorder</w:t>
            </w:r>
          </w:p>
        </w:tc>
        <w:tc>
          <w:tcPr>
            <w:tcW w:w="1240" w:type="dxa"/>
            <w:shd w:val="clear" w:color="auto" w:fill="E2EFD9" w:themeFill="accent6" w:themeFillTint="33"/>
            <w:noWrap/>
            <w:vAlign w:val="center"/>
            <w:hideMark/>
          </w:tcPr>
          <w:p w14:paraId="49D96DEA"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33.8</w:t>
            </w:r>
          </w:p>
        </w:tc>
        <w:tc>
          <w:tcPr>
            <w:tcW w:w="1240" w:type="dxa"/>
            <w:shd w:val="clear" w:color="auto" w:fill="E2EFD9" w:themeFill="accent6" w:themeFillTint="33"/>
            <w:noWrap/>
            <w:vAlign w:val="center"/>
            <w:hideMark/>
          </w:tcPr>
          <w:p w14:paraId="355A8B0A"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22.7</w:t>
            </w:r>
          </w:p>
        </w:tc>
        <w:tc>
          <w:tcPr>
            <w:tcW w:w="1240" w:type="dxa"/>
            <w:shd w:val="clear" w:color="auto" w:fill="E2EFD9" w:themeFill="accent6" w:themeFillTint="33"/>
            <w:noWrap/>
            <w:vAlign w:val="center"/>
            <w:hideMark/>
          </w:tcPr>
          <w:p w14:paraId="6D94E116"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-11.1</w:t>
            </w:r>
          </w:p>
        </w:tc>
      </w:tr>
      <w:tr w:rsidR="00846C95" w:rsidRPr="001B38DF" w14:paraId="030EA533" w14:textId="77777777" w:rsidTr="00846C95">
        <w:trPr>
          <w:trHeight w:val="113"/>
        </w:trPr>
        <w:tc>
          <w:tcPr>
            <w:tcW w:w="5386" w:type="dxa"/>
            <w:shd w:val="clear" w:color="auto" w:fill="E2EFD9" w:themeFill="accent6" w:themeFillTint="33"/>
            <w:noWrap/>
            <w:vAlign w:val="bottom"/>
            <w:hideMark/>
          </w:tcPr>
          <w:p w14:paraId="2C6C6A61" w14:textId="1F6FA4C2"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Nausea/Vomiting</w:t>
            </w:r>
          </w:p>
        </w:tc>
        <w:tc>
          <w:tcPr>
            <w:tcW w:w="1240" w:type="dxa"/>
            <w:shd w:val="clear" w:color="auto" w:fill="E2EFD9" w:themeFill="accent6" w:themeFillTint="33"/>
            <w:noWrap/>
            <w:vAlign w:val="center"/>
            <w:hideMark/>
          </w:tcPr>
          <w:p w14:paraId="5639E527"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27.6</w:t>
            </w:r>
          </w:p>
        </w:tc>
        <w:tc>
          <w:tcPr>
            <w:tcW w:w="1240" w:type="dxa"/>
            <w:shd w:val="clear" w:color="auto" w:fill="E2EFD9" w:themeFill="accent6" w:themeFillTint="33"/>
            <w:noWrap/>
            <w:vAlign w:val="center"/>
            <w:hideMark/>
          </w:tcPr>
          <w:p w14:paraId="0618E1D0"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16.7</w:t>
            </w:r>
          </w:p>
        </w:tc>
        <w:tc>
          <w:tcPr>
            <w:tcW w:w="1240" w:type="dxa"/>
            <w:shd w:val="clear" w:color="auto" w:fill="E2EFD9" w:themeFill="accent6" w:themeFillTint="33"/>
            <w:noWrap/>
            <w:vAlign w:val="center"/>
            <w:hideMark/>
          </w:tcPr>
          <w:p w14:paraId="039B9779"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-10.9</w:t>
            </w:r>
          </w:p>
        </w:tc>
      </w:tr>
      <w:tr w:rsidR="00846C95" w:rsidRPr="001B38DF" w14:paraId="687E983B" w14:textId="77777777" w:rsidTr="00846C95">
        <w:trPr>
          <w:trHeight w:val="113"/>
        </w:trPr>
        <w:tc>
          <w:tcPr>
            <w:tcW w:w="5386" w:type="dxa"/>
            <w:shd w:val="clear" w:color="auto" w:fill="E2EFD9" w:themeFill="accent6" w:themeFillTint="33"/>
            <w:noWrap/>
            <w:vAlign w:val="bottom"/>
            <w:hideMark/>
          </w:tcPr>
          <w:p w14:paraId="63E43765"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Sleeping more</w:t>
            </w:r>
          </w:p>
        </w:tc>
        <w:tc>
          <w:tcPr>
            <w:tcW w:w="1240" w:type="dxa"/>
            <w:shd w:val="clear" w:color="auto" w:fill="E2EFD9" w:themeFill="accent6" w:themeFillTint="33"/>
            <w:noWrap/>
            <w:vAlign w:val="center"/>
            <w:hideMark/>
          </w:tcPr>
          <w:p w14:paraId="452DFB6E"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32.5</w:t>
            </w:r>
          </w:p>
        </w:tc>
        <w:tc>
          <w:tcPr>
            <w:tcW w:w="1240" w:type="dxa"/>
            <w:shd w:val="clear" w:color="auto" w:fill="E2EFD9" w:themeFill="accent6" w:themeFillTint="33"/>
            <w:noWrap/>
            <w:vAlign w:val="center"/>
            <w:hideMark/>
          </w:tcPr>
          <w:p w14:paraId="10137E5C"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21.7</w:t>
            </w:r>
          </w:p>
        </w:tc>
        <w:tc>
          <w:tcPr>
            <w:tcW w:w="1240" w:type="dxa"/>
            <w:shd w:val="clear" w:color="auto" w:fill="E2EFD9" w:themeFill="accent6" w:themeFillTint="33"/>
            <w:noWrap/>
            <w:vAlign w:val="center"/>
            <w:hideMark/>
          </w:tcPr>
          <w:p w14:paraId="56E34944"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-10.8</w:t>
            </w:r>
          </w:p>
        </w:tc>
      </w:tr>
      <w:tr w:rsidR="00846C95" w:rsidRPr="001B38DF" w14:paraId="35C13DD6" w14:textId="77777777" w:rsidTr="00846C95">
        <w:trPr>
          <w:trHeight w:val="113"/>
        </w:trPr>
        <w:tc>
          <w:tcPr>
            <w:tcW w:w="5386" w:type="dxa"/>
            <w:shd w:val="clear" w:color="auto" w:fill="E2EFD9" w:themeFill="accent6" w:themeFillTint="33"/>
            <w:noWrap/>
            <w:vAlign w:val="bottom"/>
            <w:hideMark/>
          </w:tcPr>
          <w:p w14:paraId="5BA30A2A" w14:textId="6E6C38F1"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Tachycardia/palpitations/Arrhythmia</w:t>
            </w:r>
          </w:p>
        </w:tc>
        <w:tc>
          <w:tcPr>
            <w:tcW w:w="1240" w:type="dxa"/>
            <w:shd w:val="clear" w:color="auto" w:fill="E2EFD9" w:themeFill="accent6" w:themeFillTint="33"/>
            <w:noWrap/>
            <w:vAlign w:val="center"/>
            <w:hideMark/>
          </w:tcPr>
          <w:p w14:paraId="18C9DB55"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43.8</w:t>
            </w:r>
          </w:p>
        </w:tc>
        <w:tc>
          <w:tcPr>
            <w:tcW w:w="1240" w:type="dxa"/>
            <w:shd w:val="clear" w:color="auto" w:fill="E2EFD9" w:themeFill="accent6" w:themeFillTint="33"/>
            <w:noWrap/>
            <w:vAlign w:val="center"/>
            <w:hideMark/>
          </w:tcPr>
          <w:p w14:paraId="12EFF8D7"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33</w:t>
            </w:r>
          </w:p>
        </w:tc>
        <w:tc>
          <w:tcPr>
            <w:tcW w:w="1240" w:type="dxa"/>
            <w:shd w:val="clear" w:color="auto" w:fill="E2EFD9" w:themeFill="accent6" w:themeFillTint="33"/>
            <w:noWrap/>
            <w:vAlign w:val="center"/>
            <w:hideMark/>
          </w:tcPr>
          <w:p w14:paraId="1B2A02FC"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-10.8</w:t>
            </w:r>
          </w:p>
        </w:tc>
      </w:tr>
      <w:tr w:rsidR="00846C95" w:rsidRPr="001B38DF" w14:paraId="35997090" w14:textId="77777777" w:rsidTr="00846C95">
        <w:trPr>
          <w:trHeight w:val="113"/>
        </w:trPr>
        <w:tc>
          <w:tcPr>
            <w:tcW w:w="5386" w:type="dxa"/>
            <w:shd w:val="clear" w:color="auto" w:fill="E2EFD9" w:themeFill="accent6" w:themeFillTint="33"/>
            <w:noWrap/>
            <w:vAlign w:val="bottom"/>
            <w:hideMark/>
          </w:tcPr>
          <w:p w14:paraId="516E0EBC"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Chest pressure</w:t>
            </w:r>
          </w:p>
        </w:tc>
        <w:tc>
          <w:tcPr>
            <w:tcW w:w="1240" w:type="dxa"/>
            <w:shd w:val="clear" w:color="auto" w:fill="E2EFD9" w:themeFill="accent6" w:themeFillTint="33"/>
            <w:noWrap/>
            <w:vAlign w:val="center"/>
            <w:hideMark/>
          </w:tcPr>
          <w:p w14:paraId="063833E4"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44.1</w:t>
            </w:r>
          </w:p>
        </w:tc>
        <w:tc>
          <w:tcPr>
            <w:tcW w:w="1240" w:type="dxa"/>
            <w:shd w:val="clear" w:color="auto" w:fill="E2EFD9" w:themeFill="accent6" w:themeFillTint="33"/>
            <w:noWrap/>
            <w:vAlign w:val="center"/>
            <w:hideMark/>
          </w:tcPr>
          <w:p w14:paraId="352B7364"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33.7</w:t>
            </w:r>
          </w:p>
        </w:tc>
        <w:tc>
          <w:tcPr>
            <w:tcW w:w="1240" w:type="dxa"/>
            <w:shd w:val="clear" w:color="auto" w:fill="E2EFD9" w:themeFill="accent6" w:themeFillTint="33"/>
            <w:noWrap/>
            <w:vAlign w:val="center"/>
            <w:hideMark/>
          </w:tcPr>
          <w:p w14:paraId="5EF69AB1"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-10.4</w:t>
            </w:r>
          </w:p>
        </w:tc>
      </w:tr>
      <w:tr w:rsidR="00846C95" w:rsidRPr="001B38DF" w14:paraId="5F4B4C16" w14:textId="77777777" w:rsidTr="00E72722">
        <w:trPr>
          <w:trHeight w:val="113"/>
        </w:trPr>
        <w:tc>
          <w:tcPr>
            <w:tcW w:w="5386" w:type="dxa"/>
            <w:shd w:val="clear" w:color="auto" w:fill="E2EFD9" w:themeFill="accent6" w:themeFillTint="33"/>
            <w:noWrap/>
            <w:vAlign w:val="bottom"/>
            <w:hideMark/>
          </w:tcPr>
          <w:p w14:paraId="5A800C3E"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Tremor</w:t>
            </w:r>
          </w:p>
        </w:tc>
        <w:tc>
          <w:tcPr>
            <w:tcW w:w="1240" w:type="dxa"/>
            <w:shd w:val="clear" w:color="auto" w:fill="E2EFD9" w:themeFill="accent6" w:themeFillTint="33"/>
            <w:noWrap/>
            <w:vAlign w:val="center"/>
            <w:hideMark/>
          </w:tcPr>
          <w:p w14:paraId="7D628EBF"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23.1</w:t>
            </w:r>
          </w:p>
        </w:tc>
        <w:tc>
          <w:tcPr>
            <w:tcW w:w="1240" w:type="dxa"/>
            <w:shd w:val="clear" w:color="auto" w:fill="E2EFD9" w:themeFill="accent6" w:themeFillTint="33"/>
            <w:noWrap/>
            <w:vAlign w:val="center"/>
            <w:hideMark/>
          </w:tcPr>
          <w:p w14:paraId="490B28A0"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13.6</w:t>
            </w:r>
          </w:p>
        </w:tc>
        <w:tc>
          <w:tcPr>
            <w:tcW w:w="1240" w:type="dxa"/>
            <w:shd w:val="clear" w:color="auto" w:fill="E2EFD9" w:themeFill="accent6" w:themeFillTint="33"/>
            <w:noWrap/>
            <w:vAlign w:val="center"/>
            <w:hideMark/>
          </w:tcPr>
          <w:p w14:paraId="4C226A0D"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-9.5</w:t>
            </w:r>
          </w:p>
        </w:tc>
      </w:tr>
      <w:tr w:rsidR="00846C95" w:rsidRPr="001B38DF" w14:paraId="0479B047" w14:textId="77777777" w:rsidTr="00E72722">
        <w:trPr>
          <w:trHeight w:val="113"/>
        </w:trPr>
        <w:tc>
          <w:tcPr>
            <w:tcW w:w="5386" w:type="dxa"/>
            <w:shd w:val="clear" w:color="auto" w:fill="E2EFD9" w:themeFill="accent6" w:themeFillTint="33"/>
            <w:noWrap/>
            <w:vAlign w:val="bottom"/>
            <w:hideMark/>
          </w:tcPr>
          <w:p w14:paraId="66B2E040"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Difficulty sleeping</w:t>
            </w:r>
          </w:p>
        </w:tc>
        <w:tc>
          <w:tcPr>
            <w:tcW w:w="1240" w:type="dxa"/>
            <w:shd w:val="clear" w:color="auto" w:fill="E2EFD9" w:themeFill="accent6" w:themeFillTint="33"/>
            <w:noWrap/>
            <w:vAlign w:val="center"/>
            <w:hideMark/>
          </w:tcPr>
          <w:p w14:paraId="7751E58B"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70.1</w:t>
            </w:r>
          </w:p>
        </w:tc>
        <w:tc>
          <w:tcPr>
            <w:tcW w:w="1240" w:type="dxa"/>
            <w:shd w:val="clear" w:color="auto" w:fill="E2EFD9" w:themeFill="accent6" w:themeFillTint="33"/>
            <w:noWrap/>
            <w:vAlign w:val="center"/>
            <w:hideMark/>
          </w:tcPr>
          <w:p w14:paraId="1BDFEDB9"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60.8</w:t>
            </w:r>
          </w:p>
        </w:tc>
        <w:tc>
          <w:tcPr>
            <w:tcW w:w="1240" w:type="dxa"/>
            <w:shd w:val="clear" w:color="auto" w:fill="E2EFD9" w:themeFill="accent6" w:themeFillTint="33"/>
            <w:noWrap/>
            <w:vAlign w:val="center"/>
            <w:hideMark/>
          </w:tcPr>
          <w:p w14:paraId="78AF9F28"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-9.3</w:t>
            </w:r>
          </w:p>
        </w:tc>
      </w:tr>
      <w:tr w:rsidR="00846C95" w:rsidRPr="001B38DF" w14:paraId="7E512996" w14:textId="77777777" w:rsidTr="00E72722">
        <w:trPr>
          <w:trHeight w:val="113"/>
        </w:trPr>
        <w:tc>
          <w:tcPr>
            <w:tcW w:w="5386" w:type="dxa"/>
            <w:shd w:val="clear" w:color="auto" w:fill="E2EFD9" w:themeFill="accent6" w:themeFillTint="33"/>
            <w:noWrap/>
            <w:vAlign w:val="bottom"/>
            <w:hideMark/>
          </w:tcPr>
          <w:p w14:paraId="4B6C5940"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Swollen lymph nodes</w:t>
            </w:r>
          </w:p>
        </w:tc>
        <w:tc>
          <w:tcPr>
            <w:tcW w:w="1240" w:type="dxa"/>
            <w:shd w:val="clear" w:color="auto" w:fill="E2EFD9" w:themeFill="accent6" w:themeFillTint="33"/>
            <w:noWrap/>
            <w:vAlign w:val="center"/>
            <w:hideMark/>
          </w:tcPr>
          <w:p w14:paraId="16A8D4B4"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14.8</w:t>
            </w:r>
          </w:p>
        </w:tc>
        <w:tc>
          <w:tcPr>
            <w:tcW w:w="1240" w:type="dxa"/>
            <w:shd w:val="clear" w:color="auto" w:fill="E2EFD9" w:themeFill="accent6" w:themeFillTint="33"/>
            <w:noWrap/>
            <w:vAlign w:val="center"/>
            <w:hideMark/>
          </w:tcPr>
          <w:p w14:paraId="65F4B8CF"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6.2</w:t>
            </w:r>
          </w:p>
        </w:tc>
        <w:tc>
          <w:tcPr>
            <w:tcW w:w="1240" w:type="dxa"/>
            <w:shd w:val="clear" w:color="auto" w:fill="E2EFD9" w:themeFill="accent6" w:themeFillTint="33"/>
            <w:noWrap/>
            <w:vAlign w:val="center"/>
            <w:hideMark/>
          </w:tcPr>
          <w:p w14:paraId="7862B89C"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-8.6</w:t>
            </w:r>
          </w:p>
        </w:tc>
      </w:tr>
      <w:tr w:rsidR="00846C95" w:rsidRPr="001B38DF" w14:paraId="5501F31D" w14:textId="77777777" w:rsidTr="00E72722">
        <w:trPr>
          <w:trHeight w:val="113"/>
        </w:trPr>
        <w:tc>
          <w:tcPr>
            <w:tcW w:w="5386" w:type="dxa"/>
            <w:shd w:val="clear" w:color="auto" w:fill="E2EFD9" w:themeFill="accent6" w:themeFillTint="33"/>
            <w:noWrap/>
            <w:vAlign w:val="bottom"/>
            <w:hideMark/>
          </w:tcPr>
          <w:p w14:paraId="0AB55582"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Skin rash</w:t>
            </w:r>
          </w:p>
        </w:tc>
        <w:tc>
          <w:tcPr>
            <w:tcW w:w="1240" w:type="dxa"/>
            <w:shd w:val="clear" w:color="auto" w:fill="E2EFD9" w:themeFill="accent6" w:themeFillTint="33"/>
            <w:noWrap/>
            <w:vAlign w:val="center"/>
            <w:hideMark/>
          </w:tcPr>
          <w:p w14:paraId="699E12FF"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28</w:t>
            </w:r>
          </w:p>
        </w:tc>
        <w:tc>
          <w:tcPr>
            <w:tcW w:w="1240" w:type="dxa"/>
            <w:shd w:val="clear" w:color="auto" w:fill="E2EFD9" w:themeFill="accent6" w:themeFillTint="33"/>
            <w:noWrap/>
            <w:vAlign w:val="center"/>
            <w:hideMark/>
          </w:tcPr>
          <w:p w14:paraId="704BB85F"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20.1</w:t>
            </w:r>
          </w:p>
        </w:tc>
        <w:tc>
          <w:tcPr>
            <w:tcW w:w="1240" w:type="dxa"/>
            <w:shd w:val="clear" w:color="auto" w:fill="E2EFD9" w:themeFill="accent6" w:themeFillTint="33"/>
            <w:noWrap/>
            <w:vAlign w:val="center"/>
            <w:hideMark/>
          </w:tcPr>
          <w:p w14:paraId="23ECF865"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-7.9</w:t>
            </w:r>
          </w:p>
        </w:tc>
      </w:tr>
      <w:tr w:rsidR="00846C95" w:rsidRPr="001B38DF" w14:paraId="71AA0661" w14:textId="77777777" w:rsidTr="00E72722">
        <w:trPr>
          <w:trHeight w:val="113"/>
        </w:trPr>
        <w:tc>
          <w:tcPr>
            <w:tcW w:w="5386" w:type="dxa"/>
            <w:shd w:val="clear" w:color="auto" w:fill="E2EFD9" w:themeFill="accent6" w:themeFillTint="33"/>
            <w:noWrap/>
            <w:vAlign w:val="bottom"/>
            <w:hideMark/>
          </w:tcPr>
          <w:p w14:paraId="46D870C2"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Abdominal pain</w:t>
            </w:r>
          </w:p>
        </w:tc>
        <w:tc>
          <w:tcPr>
            <w:tcW w:w="1240" w:type="dxa"/>
            <w:shd w:val="clear" w:color="auto" w:fill="E2EFD9" w:themeFill="accent6" w:themeFillTint="33"/>
            <w:noWrap/>
            <w:vAlign w:val="center"/>
            <w:hideMark/>
          </w:tcPr>
          <w:p w14:paraId="786A986B"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41.9</w:t>
            </w:r>
          </w:p>
        </w:tc>
        <w:tc>
          <w:tcPr>
            <w:tcW w:w="1240" w:type="dxa"/>
            <w:shd w:val="clear" w:color="auto" w:fill="E2EFD9" w:themeFill="accent6" w:themeFillTint="33"/>
            <w:noWrap/>
            <w:vAlign w:val="center"/>
            <w:hideMark/>
          </w:tcPr>
          <w:p w14:paraId="2C6627D3"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34.4</w:t>
            </w:r>
          </w:p>
        </w:tc>
        <w:tc>
          <w:tcPr>
            <w:tcW w:w="1240" w:type="dxa"/>
            <w:shd w:val="clear" w:color="auto" w:fill="E2EFD9" w:themeFill="accent6" w:themeFillTint="33"/>
            <w:noWrap/>
            <w:vAlign w:val="center"/>
            <w:hideMark/>
          </w:tcPr>
          <w:p w14:paraId="6612934E"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-7.5</w:t>
            </w:r>
          </w:p>
        </w:tc>
      </w:tr>
      <w:tr w:rsidR="00846C95" w:rsidRPr="001B38DF" w14:paraId="4ABB8E64" w14:textId="77777777" w:rsidTr="00E72722">
        <w:trPr>
          <w:trHeight w:val="113"/>
        </w:trPr>
        <w:tc>
          <w:tcPr>
            <w:tcW w:w="5386" w:type="dxa"/>
            <w:shd w:val="clear" w:color="auto" w:fill="E2EFD9" w:themeFill="accent6" w:themeFillTint="33"/>
            <w:noWrap/>
            <w:vAlign w:val="bottom"/>
            <w:hideMark/>
          </w:tcPr>
          <w:p w14:paraId="22C3986C"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Sharp sudden pain, chest burns</w:t>
            </w:r>
          </w:p>
        </w:tc>
        <w:tc>
          <w:tcPr>
            <w:tcW w:w="1240" w:type="dxa"/>
            <w:shd w:val="clear" w:color="auto" w:fill="E2EFD9" w:themeFill="accent6" w:themeFillTint="33"/>
            <w:noWrap/>
            <w:vAlign w:val="center"/>
            <w:hideMark/>
          </w:tcPr>
          <w:p w14:paraId="44BB3157"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32.1</w:t>
            </w:r>
          </w:p>
        </w:tc>
        <w:tc>
          <w:tcPr>
            <w:tcW w:w="1240" w:type="dxa"/>
            <w:shd w:val="clear" w:color="auto" w:fill="E2EFD9" w:themeFill="accent6" w:themeFillTint="33"/>
            <w:noWrap/>
            <w:vAlign w:val="center"/>
            <w:hideMark/>
          </w:tcPr>
          <w:p w14:paraId="5C60A2BB"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24.8</w:t>
            </w:r>
          </w:p>
        </w:tc>
        <w:tc>
          <w:tcPr>
            <w:tcW w:w="1240" w:type="dxa"/>
            <w:shd w:val="clear" w:color="auto" w:fill="E2EFD9" w:themeFill="accent6" w:themeFillTint="33"/>
            <w:noWrap/>
            <w:vAlign w:val="center"/>
            <w:hideMark/>
          </w:tcPr>
          <w:p w14:paraId="024FCEC2"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-7.3</w:t>
            </w:r>
          </w:p>
        </w:tc>
      </w:tr>
      <w:tr w:rsidR="00846C95" w:rsidRPr="001B38DF" w14:paraId="0BA16615" w14:textId="77777777" w:rsidTr="00E72722">
        <w:trPr>
          <w:trHeight w:val="113"/>
        </w:trPr>
        <w:tc>
          <w:tcPr>
            <w:tcW w:w="5386" w:type="dxa"/>
            <w:shd w:val="clear" w:color="auto" w:fill="E2EFD9" w:themeFill="accent6" w:themeFillTint="33"/>
            <w:noWrap/>
            <w:vAlign w:val="bottom"/>
            <w:hideMark/>
          </w:tcPr>
          <w:p w14:paraId="185268BA"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Memory problems</w:t>
            </w:r>
          </w:p>
        </w:tc>
        <w:tc>
          <w:tcPr>
            <w:tcW w:w="1240" w:type="dxa"/>
            <w:shd w:val="clear" w:color="auto" w:fill="E2EFD9" w:themeFill="accent6" w:themeFillTint="33"/>
            <w:noWrap/>
            <w:vAlign w:val="center"/>
            <w:hideMark/>
          </w:tcPr>
          <w:p w14:paraId="2C885C3F"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55.7</w:t>
            </w:r>
          </w:p>
        </w:tc>
        <w:tc>
          <w:tcPr>
            <w:tcW w:w="1240" w:type="dxa"/>
            <w:shd w:val="clear" w:color="auto" w:fill="E2EFD9" w:themeFill="accent6" w:themeFillTint="33"/>
            <w:noWrap/>
            <w:vAlign w:val="center"/>
            <w:hideMark/>
          </w:tcPr>
          <w:p w14:paraId="0647AAF7"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50.2</w:t>
            </w:r>
          </w:p>
        </w:tc>
        <w:tc>
          <w:tcPr>
            <w:tcW w:w="1240" w:type="dxa"/>
            <w:shd w:val="clear" w:color="auto" w:fill="E2EFD9" w:themeFill="accent6" w:themeFillTint="33"/>
            <w:noWrap/>
            <w:vAlign w:val="center"/>
            <w:hideMark/>
          </w:tcPr>
          <w:p w14:paraId="0676838D"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-5.5</w:t>
            </w:r>
          </w:p>
        </w:tc>
      </w:tr>
      <w:tr w:rsidR="00846C95" w:rsidRPr="001B38DF" w14:paraId="1D9883BD" w14:textId="77777777" w:rsidTr="00E72722">
        <w:trPr>
          <w:trHeight w:val="113"/>
        </w:trPr>
        <w:tc>
          <w:tcPr>
            <w:tcW w:w="5386" w:type="dxa"/>
            <w:shd w:val="clear" w:color="auto" w:fill="E2EFD9" w:themeFill="accent6" w:themeFillTint="33"/>
            <w:noWrap/>
            <w:vAlign w:val="bottom"/>
            <w:hideMark/>
          </w:tcPr>
          <w:p w14:paraId="49D5ED66"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Body aches</w:t>
            </w:r>
          </w:p>
        </w:tc>
        <w:tc>
          <w:tcPr>
            <w:tcW w:w="1240" w:type="dxa"/>
            <w:shd w:val="clear" w:color="auto" w:fill="E2EFD9" w:themeFill="accent6" w:themeFillTint="33"/>
            <w:noWrap/>
            <w:vAlign w:val="center"/>
            <w:hideMark/>
          </w:tcPr>
          <w:p w14:paraId="2F013D9E"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43.6</w:t>
            </w:r>
          </w:p>
        </w:tc>
        <w:tc>
          <w:tcPr>
            <w:tcW w:w="1240" w:type="dxa"/>
            <w:shd w:val="clear" w:color="auto" w:fill="E2EFD9" w:themeFill="accent6" w:themeFillTint="33"/>
            <w:noWrap/>
            <w:vAlign w:val="center"/>
            <w:hideMark/>
          </w:tcPr>
          <w:p w14:paraId="5DA5AEE3"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38.3</w:t>
            </w:r>
          </w:p>
        </w:tc>
        <w:tc>
          <w:tcPr>
            <w:tcW w:w="1240" w:type="dxa"/>
            <w:shd w:val="clear" w:color="auto" w:fill="E2EFD9" w:themeFill="accent6" w:themeFillTint="33"/>
            <w:noWrap/>
            <w:vAlign w:val="center"/>
            <w:hideMark/>
          </w:tcPr>
          <w:p w14:paraId="38332829"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-5.3</w:t>
            </w:r>
          </w:p>
        </w:tc>
      </w:tr>
      <w:tr w:rsidR="00846C95" w:rsidRPr="001B38DF" w14:paraId="3496B6B0" w14:textId="77777777" w:rsidTr="00846C95">
        <w:trPr>
          <w:trHeight w:val="113"/>
        </w:trPr>
        <w:tc>
          <w:tcPr>
            <w:tcW w:w="5386" w:type="dxa"/>
            <w:shd w:val="clear" w:color="auto" w:fill="FFF2CC" w:themeFill="accent4" w:themeFillTint="33"/>
            <w:noWrap/>
            <w:vAlign w:val="bottom"/>
            <w:hideMark/>
          </w:tcPr>
          <w:p w14:paraId="7F02B123"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Costal pain</w:t>
            </w:r>
          </w:p>
        </w:tc>
        <w:tc>
          <w:tcPr>
            <w:tcW w:w="1240" w:type="dxa"/>
            <w:shd w:val="clear" w:color="auto" w:fill="FFF2CC" w:themeFill="accent4" w:themeFillTint="33"/>
            <w:noWrap/>
            <w:vAlign w:val="center"/>
            <w:hideMark/>
          </w:tcPr>
          <w:p w14:paraId="255296DC"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29.9</w:t>
            </w:r>
          </w:p>
        </w:tc>
        <w:tc>
          <w:tcPr>
            <w:tcW w:w="1240" w:type="dxa"/>
            <w:shd w:val="clear" w:color="auto" w:fill="FFF2CC" w:themeFill="accent4" w:themeFillTint="33"/>
            <w:noWrap/>
            <w:vAlign w:val="center"/>
            <w:hideMark/>
          </w:tcPr>
          <w:p w14:paraId="6C72353C"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25.8</w:t>
            </w:r>
          </w:p>
        </w:tc>
        <w:tc>
          <w:tcPr>
            <w:tcW w:w="1240" w:type="dxa"/>
            <w:shd w:val="clear" w:color="auto" w:fill="FFF2CC" w:themeFill="accent4" w:themeFillTint="33"/>
            <w:noWrap/>
            <w:vAlign w:val="center"/>
            <w:hideMark/>
          </w:tcPr>
          <w:p w14:paraId="74712B4A"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-4.1</w:t>
            </w:r>
          </w:p>
        </w:tc>
      </w:tr>
      <w:tr w:rsidR="00846C95" w:rsidRPr="001B38DF" w14:paraId="5D619DFE" w14:textId="77777777" w:rsidTr="00846C95">
        <w:trPr>
          <w:trHeight w:val="113"/>
        </w:trPr>
        <w:tc>
          <w:tcPr>
            <w:tcW w:w="5386" w:type="dxa"/>
            <w:shd w:val="clear" w:color="auto" w:fill="FFF2CC" w:themeFill="accent4" w:themeFillTint="33"/>
            <w:noWrap/>
            <w:vAlign w:val="bottom"/>
            <w:hideMark/>
          </w:tcPr>
          <w:p w14:paraId="14EB3AB5"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Weight loss</w:t>
            </w:r>
          </w:p>
        </w:tc>
        <w:tc>
          <w:tcPr>
            <w:tcW w:w="1240" w:type="dxa"/>
            <w:shd w:val="clear" w:color="auto" w:fill="FFF2CC" w:themeFill="accent4" w:themeFillTint="33"/>
            <w:noWrap/>
            <w:vAlign w:val="center"/>
            <w:hideMark/>
          </w:tcPr>
          <w:p w14:paraId="1F37F125"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12</w:t>
            </w:r>
          </w:p>
        </w:tc>
        <w:tc>
          <w:tcPr>
            <w:tcW w:w="1240" w:type="dxa"/>
            <w:shd w:val="clear" w:color="auto" w:fill="FFF2CC" w:themeFill="accent4" w:themeFillTint="33"/>
            <w:noWrap/>
            <w:vAlign w:val="center"/>
            <w:hideMark/>
          </w:tcPr>
          <w:p w14:paraId="402AE58B"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7.9</w:t>
            </w:r>
          </w:p>
        </w:tc>
        <w:tc>
          <w:tcPr>
            <w:tcW w:w="1240" w:type="dxa"/>
            <w:shd w:val="clear" w:color="auto" w:fill="FFF2CC" w:themeFill="accent4" w:themeFillTint="33"/>
            <w:noWrap/>
            <w:vAlign w:val="center"/>
            <w:hideMark/>
          </w:tcPr>
          <w:p w14:paraId="48B4DBD0"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-4.1</w:t>
            </w:r>
          </w:p>
        </w:tc>
      </w:tr>
      <w:tr w:rsidR="00846C95" w:rsidRPr="001B38DF" w14:paraId="31D17063" w14:textId="77777777" w:rsidTr="00846C95">
        <w:trPr>
          <w:trHeight w:val="113"/>
        </w:trPr>
        <w:tc>
          <w:tcPr>
            <w:tcW w:w="5386" w:type="dxa"/>
            <w:shd w:val="clear" w:color="auto" w:fill="FFF2CC" w:themeFill="accent4" w:themeFillTint="33"/>
            <w:noWrap/>
            <w:vAlign w:val="bottom"/>
            <w:hideMark/>
          </w:tcPr>
          <w:p w14:paraId="04F6F48A"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High or low blood pressure</w:t>
            </w:r>
          </w:p>
        </w:tc>
        <w:tc>
          <w:tcPr>
            <w:tcW w:w="1240" w:type="dxa"/>
            <w:shd w:val="clear" w:color="auto" w:fill="FFF2CC" w:themeFill="accent4" w:themeFillTint="33"/>
            <w:noWrap/>
            <w:vAlign w:val="center"/>
            <w:hideMark/>
          </w:tcPr>
          <w:p w14:paraId="11100EC1"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15.3</w:t>
            </w:r>
          </w:p>
        </w:tc>
        <w:tc>
          <w:tcPr>
            <w:tcW w:w="1240" w:type="dxa"/>
            <w:shd w:val="clear" w:color="auto" w:fill="FFF2CC" w:themeFill="accent4" w:themeFillTint="33"/>
            <w:noWrap/>
            <w:vAlign w:val="center"/>
            <w:hideMark/>
          </w:tcPr>
          <w:p w14:paraId="3012B391"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11.5</w:t>
            </w:r>
          </w:p>
        </w:tc>
        <w:tc>
          <w:tcPr>
            <w:tcW w:w="1240" w:type="dxa"/>
            <w:shd w:val="clear" w:color="auto" w:fill="FFF2CC" w:themeFill="accent4" w:themeFillTint="33"/>
            <w:noWrap/>
            <w:vAlign w:val="center"/>
            <w:hideMark/>
          </w:tcPr>
          <w:p w14:paraId="587F9705"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-3.8</w:t>
            </w:r>
          </w:p>
        </w:tc>
      </w:tr>
      <w:tr w:rsidR="00846C95" w:rsidRPr="001B38DF" w14:paraId="215B6EDF" w14:textId="77777777" w:rsidTr="00846C95">
        <w:trPr>
          <w:trHeight w:val="113"/>
        </w:trPr>
        <w:tc>
          <w:tcPr>
            <w:tcW w:w="5386" w:type="dxa"/>
            <w:shd w:val="clear" w:color="auto" w:fill="FFF2CC" w:themeFill="accent4" w:themeFillTint="33"/>
            <w:noWrap/>
            <w:vAlign w:val="bottom"/>
            <w:hideMark/>
          </w:tcPr>
          <w:p w14:paraId="4AD14A13"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Tinnitus</w:t>
            </w:r>
          </w:p>
        </w:tc>
        <w:tc>
          <w:tcPr>
            <w:tcW w:w="1240" w:type="dxa"/>
            <w:shd w:val="clear" w:color="auto" w:fill="FFF2CC" w:themeFill="accent4" w:themeFillTint="33"/>
            <w:noWrap/>
            <w:vAlign w:val="center"/>
            <w:hideMark/>
          </w:tcPr>
          <w:p w14:paraId="5A139903"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38.9</w:t>
            </w:r>
          </w:p>
        </w:tc>
        <w:tc>
          <w:tcPr>
            <w:tcW w:w="1240" w:type="dxa"/>
            <w:shd w:val="clear" w:color="auto" w:fill="FFF2CC" w:themeFill="accent4" w:themeFillTint="33"/>
            <w:noWrap/>
            <w:vAlign w:val="center"/>
            <w:hideMark/>
          </w:tcPr>
          <w:p w14:paraId="3CE1E753"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36.1</w:t>
            </w:r>
          </w:p>
        </w:tc>
        <w:tc>
          <w:tcPr>
            <w:tcW w:w="1240" w:type="dxa"/>
            <w:shd w:val="clear" w:color="auto" w:fill="FFF2CC" w:themeFill="accent4" w:themeFillTint="33"/>
            <w:noWrap/>
            <w:vAlign w:val="center"/>
            <w:hideMark/>
          </w:tcPr>
          <w:p w14:paraId="41742FD2"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-2.8</w:t>
            </w:r>
          </w:p>
        </w:tc>
      </w:tr>
      <w:tr w:rsidR="00846C95" w:rsidRPr="001B38DF" w14:paraId="3E98CA78" w14:textId="77777777" w:rsidTr="00846C95">
        <w:trPr>
          <w:trHeight w:val="113"/>
        </w:trPr>
        <w:tc>
          <w:tcPr>
            <w:tcW w:w="5386" w:type="dxa"/>
            <w:shd w:val="clear" w:color="auto" w:fill="FFF2CC" w:themeFill="accent4" w:themeFillTint="33"/>
            <w:noWrap/>
            <w:vAlign w:val="bottom"/>
            <w:hideMark/>
          </w:tcPr>
          <w:p w14:paraId="4BB923D9"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Sweats</w:t>
            </w:r>
          </w:p>
        </w:tc>
        <w:tc>
          <w:tcPr>
            <w:tcW w:w="1240" w:type="dxa"/>
            <w:shd w:val="clear" w:color="auto" w:fill="FFF2CC" w:themeFill="accent4" w:themeFillTint="33"/>
            <w:noWrap/>
            <w:vAlign w:val="center"/>
            <w:hideMark/>
          </w:tcPr>
          <w:p w14:paraId="18A11693"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20.5</w:t>
            </w:r>
          </w:p>
        </w:tc>
        <w:tc>
          <w:tcPr>
            <w:tcW w:w="1240" w:type="dxa"/>
            <w:shd w:val="clear" w:color="auto" w:fill="FFF2CC" w:themeFill="accent4" w:themeFillTint="33"/>
            <w:noWrap/>
            <w:vAlign w:val="center"/>
            <w:hideMark/>
          </w:tcPr>
          <w:p w14:paraId="76EBB79A"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18.3</w:t>
            </w:r>
          </w:p>
        </w:tc>
        <w:tc>
          <w:tcPr>
            <w:tcW w:w="1240" w:type="dxa"/>
            <w:shd w:val="clear" w:color="auto" w:fill="FFF2CC" w:themeFill="accent4" w:themeFillTint="33"/>
            <w:noWrap/>
            <w:vAlign w:val="center"/>
            <w:hideMark/>
          </w:tcPr>
          <w:p w14:paraId="4BEF839C"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-2.2</w:t>
            </w:r>
          </w:p>
        </w:tc>
      </w:tr>
      <w:tr w:rsidR="00846C95" w:rsidRPr="001B38DF" w14:paraId="1F2F8E14" w14:textId="77777777" w:rsidTr="00846C95">
        <w:trPr>
          <w:trHeight w:val="113"/>
        </w:trPr>
        <w:tc>
          <w:tcPr>
            <w:tcW w:w="5386" w:type="dxa"/>
            <w:shd w:val="clear" w:color="auto" w:fill="FFF2CC" w:themeFill="accent4" w:themeFillTint="33"/>
            <w:noWrap/>
            <w:vAlign w:val="bottom"/>
            <w:hideMark/>
          </w:tcPr>
          <w:p w14:paraId="069C2C6C"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Hot Flushes</w:t>
            </w:r>
          </w:p>
        </w:tc>
        <w:tc>
          <w:tcPr>
            <w:tcW w:w="1240" w:type="dxa"/>
            <w:shd w:val="clear" w:color="auto" w:fill="FFF2CC" w:themeFill="accent4" w:themeFillTint="33"/>
            <w:noWrap/>
            <w:vAlign w:val="center"/>
            <w:hideMark/>
          </w:tcPr>
          <w:p w14:paraId="3060E202"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22.3</w:t>
            </w:r>
          </w:p>
        </w:tc>
        <w:tc>
          <w:tcPr>
            <w:tcW w:w="1240" w:type="dxa"/>
            <w:shd w:val="clear" w:color="auto" w:fill="FFF2CC" w:themeFill="accent4" w:themeFillTint="33"/>
            <w:noWrap/>
            <w:vAlign w:val="center"/>
            <w:hideMark/>
          </w:tcPr>
          <w:p w14:paraId="0FCB381A"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20.7</w:t>
            </w:r>
          </w:p>
        </w:tc>
        <w:tc>
          <w:tcPr>
            <w:tcW w:w="1240" w:type="dxa"/>
            <w:shd w:val="clear" w:color="auto" w:fill="FFF2CC" w:themeFill="accent4" w:themeFillTint="33"/>
            <w:noWrap/>
            <w:vAlign w:val="center"/>
            <w:hideMark/>
          </w:tcPr>
          <w:p w14:paraId="0233FAF7"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-1.6</w:t>
            </w:r>
          </w:p>
        </w:tc>
      </w:tr>
      <w:tr w:rsidR="00846C95" w:rsidRPr="001B38DF" w14:paraId="20E87C22" w14:textId="77777777" w:rsidTr="00846C95">
        <w:trPr>
          <w:trHeight w:val="113"/>
        </w:trPr>
        <w:tc>
          <w:tcPr>
            <w:tcW w:w="5386" w:type="dxa"/>
            <w:shd w:val="clear" w:color="auto" w:fill="FFF2CC" w:themeFill="accent4" w:themeFillTint="33"/>
            <w:noWrap/>
            <w:vAlign w:val="bottom"/>
            <w:hideMark/>
          </w:tcPr>
          <w:p w14:paraId="7E6A5F85" w14:textId="21B9F740"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Congested/Runny nose</w:t>
            </w:r>
          </w:p>
        </w:tc>
        <w:tc>
          <w:tcPr>
            <w:tcW w:w="1240" w:type="dxa"/>
            <w:shd w:val="clear" w:color="auto" w:fill="FFF2CC" w:themeFill="accent4" w:themeFillTint="33"/>
            <w:noWrap/>
            <w:vAlign w:val="center"/>
            <w:hideMark/>
          </w:tcPr>
          <w:p w14:paraId="51DF6262"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33.9</w:t>
            </w:r>
          </w:p>
        </w:tc>
        <w:tc>
          <w:tcPr>
            <w:tcW w:w="1240" w:type="dxa"/>
            <w:shd w:val="clear" w:color="auto" w:fill="FFF2CC" w:themeFill="accent4" w:themeFillTint="33"/>
            <w:noWrap/>
            <w:vAlign w:val="center"/>
            <w:hideMark/>
          </w:tcPr>
          <w:p w14:paraId="01CE2731"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34.1</w:t>
            </w:r>
          </w:p>
        </w:tc>
        <w:tc>
          <w:tcPr>
            <w:tcW w:w="1240" w:type="dxa"/>
            <w:shd w:val="clear" w:color="auto" w:fill="FFF2CC" w:themeFill="accent4" w:themeFillTint="33"/>
            <w:noWrap/>
            <w:vAlign w:val="center"/>
            <w:hideMark/>
          </w:tcPr>
          <w:p w14:paraId="5CC23141"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0.2</w:t>
            </w:r>
          </w:p>
        </w:tc>
      </w:tr>
      <w:tr w:rsidR="00846C95" w:rsidRPr="001B38DF" w14:paraId="0A3B011E" w14:textId="77777777" w:rsidTr="00846C95">
        <w:trPr>
          <w:trHeight w:val="113"/>
        </w:trPr>
        <w:tc>
          <w:tcPr>
            <w:tcW w:w="5386" w:type="dxa"/>
            <w:shd w:val="clear" w:color="auto" w:fill="FFF2CC" w:themeFill="accent4" w:themeFillTint="33"/>
            <w:noWrap/>
            <w:vAlign w:val="bottom"/>
            <w:hideMark/>
          </w:tcPr>
          <w:p w14:paraId="11EEF5F4" w14:textId="4B727951"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Dyspnoea</w:t>
            </w:r>
          </w:p>
        </w:tc>
        <w:tc>
          <w:tcPr>
            <w:tcW w:w="1240" w:type="dxa"/>
            <w:shd w:val="clear" w:color="auto" w:fill="FFF2CC" w:themeFill="accent4" w:themeFillTint="33"/>
            <w:noWrap/>
            <w:vAlign w:val="center"/>
            <w:hideMark/>
          </w:tcPr>
          <w:p w14:paraId="175E3DB4"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44.2</w:t>
            </w:r>
          </w:p>
        </w:tc>
        <w:tc>
          <w:tcPr>
            <w:tcW w:w="1240" w:type="dxa"/>
            <w:shd w:val="clear" w:color="auto" w:fill="FFF2CC" w:themeFill="accent4" w:themeFillTint="33"/>
            <w:noWrap/>
            <w:vAlign w:val="center"/>
            <w:hideMark/>
          </w:tcPr>
          <w:p w14:paraId="1571CE60"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44.5</w:t>
            </w:r>
          </w:p>
        </w:tc>
        <w:tc>
          <w:tcPr>
            <w:tcW w:w="1240" w:type="dxa"/>
            <w:shd w:val="clear" w:color="auto" w:fill="FFF2CC" w:themeFill="accent4" w:themeFillTint="33"/>
            <w:noWrap/>
            <w:vAlign w:val="center"/>
            <w:hideMark/>
          </w:tcPr>
          <w:p w14:paraId="4A070441"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0.3</w:t>
            </w:r>
          </w:p>
        </w:tc>
      </w:tr>
      <w:tr w:rsidR="00846C95" w:rsidRPr="001B38DF" w14:paraId="6826AE4E" w14:textId="77777777" w:rsidTr="00846C95">
        <w:trPr>
          <w:trHeight w:val="113"/>
        </w:trPr>
        <w:tc>
          <w:tcPr>
            <w:tcW w:w="5386" w:type="dxa"/>
            <w:shd w:val="clear" w:color="auto" w:fill="FFF2CC" w:themeFill="accent4" w:themeFillTint="33"/>
            <w:noWrap/>
            <w:vAlign w:val="bottom"/>
            <w:hideMark/>
          </w:tcPr>
          <w:p w14:paraId="14A684AA"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Clogged ears</w:t>
            </w:r>
          </w:p>
        </w:tc>
        <w:tc>
          <w:tcPr>
            <w:tcW w:w="1240" w:type="dxa"/>
            <w:shd w:val="clear" w:color="auto" w:fill="FFF2CC" w:themeFill="accent4" w:themeFillTint="33"/>
            <w:noWrap/>
            <w:vAlign w:val="center"/>
            <w:hideMark/>
          </w:tcPr>
          <w:p w14:paraId="533C1A0A"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11.1</w:t>
            </w:r>
          </w:p>
        </w:tc>
        <w:tc>
          <w:tcPr>
            <w:tcW w:w="1240" w:type="dxa"/>
            <w:shd w:val="clear" w:color="auto" w:fill="FFF2CC" w:themeFill="accent4" w:themeFillTint="33"/>
            <w:noWrap/>
            <w:vAlign w:val="center"/>
            <w:hideMark/>
          </w:tcPr>
          <w:p w14:paraId="43BFD8E2"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11.5</w:t>
            </w:r>
          </w:p>
        </w:tc>
        <w:tc>
          <w:tcPr>
            <w:tcW w:w="1240" w:type="dxa"/>
            <w:shd w:val="clear" w:color="auto" w:fill="FFF2CC" w:themeFill="accent4" w:themeFillTint="33"/>
            <w:noWrap/>
            <w:vAlign w:val="center"/>
            <w:hideMark/>
          </w:tcPr>
          <w:p w14:paraId="31F03B7B"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0.4</w:t>
            </w:r>
          </w:p>
        </w:tc>
      </w:tr>
      <w:tr w:rsidR="00846C95" w:rsidRPr="001B38DF" w14:paraId="31EC1E91" w14:textId="77777777" w:rsidTr="00846C95">
        <w:trPr>
          <w:trHeight w:val="113"/>
        </w:trPr>
        <w:tc>
          <w:tcPr>
            <w:tcW w:w="5386" w:type="dxa"/>
            <w:shd w:val="clear" w:color="auto" w:fill="FFF2CC" w:themeFill="accent4" w:themeFillTint="33"/>
            <w:noWrap/>
            <w:vAlign w:val="bottom"/>
            <w:hideMark/>
          </w:tcPr>
          <w:p w14:paraId="2EF9D143" w14:textId="764F05F3"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Word</w:t>
            </w:r>
            <w:r w:rsidR="000344DE" w:rsidRPr="001B38DF">
              <w:rPr>
                <w:rFonts w:ascii="Segoe UI" w:eastAsia="Times New Roman" w:hAnsi="Segoe UI" w:cs="Segoe UI"/>
                <w:color w:val="000000"/>
                <w:sz w:val="14"/>
                <w:szCs w:val="20"/>
                <w:lang w:val="en-GB" w:eastAsia="fr-FR"/>
              </w:rPr>
              <w:t>-</w:t>
            </w:r>
            <w:r w:rsidRPr="001B38DF">
              <w:rPr>
                <w:rFonts w:ascii="Segoe UI" w:eastAsia="Times New Roman" w:hAnsi="Segoe UI" w:cs="Segoe UI"/>
                <w:color w:val="000000"/>
                <w:sz w:val="14"/>
                <w:szCs w:val="20"/>
                <w:lang w:val="en-GB" w:eastAsia="fr-FR"/>
              </w:rPr>
              <w:t>finding problems</w:t>
            </w:r>
          </w:p>
        </w:tc>
        <w:tc>
          <w:tcPr>
            <w:tcW w:w="1240" w:type="dxa"/>
            <w:shd w:val="clear" w:color="auto" w:fill="FFF2CC" w:themeFill="accent4" w:themeFillTint="33"/>
            <w:noWrap/>
            <w:vAlign w:val="center"/>
            <w:hideMark/>
          </w:tcPr>
          <w:p w14:paraId="40DDB289"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47.5</w:t>
            </w:r>
          </w:p>
        </w:tc>
        <w:tc>
          <w:tcPr>
            <w:tcW w:w="1240" w:type="dxa"/>
            <w:shd w:val="clear" w:color="auto" w:fill="FFF2CC" w:themeFill="accent4" w:themeFillTint="33"/>
            <w:noWrap/>
            <w:vAlign w:val="center"/>
            <w:hideMark/>
          </w:tcPr>
          <w:p w14:paraId="1416F848"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48.3</w:t>
            </w:r>
          </w:p>
        </w:tc>
        <w:tc>
          <w:tcPr>
            <w:tcW w:w="1240" w:type="dxa"/>
            <w:shd w:val="clear" w:color="auto" w:fill="FFF2CC" w:themeFill="accent4" w:themeFillTint="33"/>
            <w:noWrap/>
            <w:vAlign w:val="center"/>
            <w:hideMark/>
          </w:tcPr>
          <w:p w14:paraId="503F92B6"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0.8</w:t>
            </w:r>
          </w:p>
        </w:tc>
      </w:tr>
      <w:tr w:rsidR="00846C95" w:rsidRPr="001B38DF" w14:paraId="409D0D81" w14:textId="77777777" w:rsidTr="00846C95">
        <w:trPr>
          <w:trHeight w:val="113"/>
        </w:trPr>
        <w:tc>
          <w:tcPr>
            <w:tcW w:w="5386" w:type="dxa"/>
            <w:shd w:val="clear" w:color="auto" w:fill="FFF2CC" w:themeFill="accent4" w:themeFillTint="33"/>
            <w:noWrap/>
            <w:vAlign w:val="bottom"/>
            <w:hideMark/>
          </w:tcPr>
          <w:p w14:paraId="4A5D8155" w14:textId="7B7283D6"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Gynaecological problems</w:t>
            </w:r>
          </w:p>
        </w:tc>
        <w:tc>
          <w:tcPr>
            <w:tcW w:w="1240" w:type="dxa"/>
            <w:shd w:val="clear" w:color="auto" w:fill="FFF2CC" w:themeFill="accent4" w:themeFillTint="33"/>
            <w:noWrap/>
            <w:vAlign w:val="center"/>
            <w:hideMark/>
          </w:tcPr>
          <w:p w14:paraId="00377FDC"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5.2</w:t>
            </w:r>
          </w:p>
        </w:tc>
        <w:tc>
          <w:tcPr>
            <w:tcW w:w="1240" w:type="dxa"/>
            <w:shd w:val="clear" w:color="auto" w:fill="FFF2CC" w:themeFill="accent4" w:themeFillTint="33"/>
            <w:noWrap/>
            <w:vAlign w:val="center"/>
            <w:hideMark/>
          </w:tcPr>
          <w:p w14:paraId="6C30D690"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6.3</w:t>
            </w:r>
          </w:p>
        </w:tc>
        <w:tc>
          <w:tcPr>
            <w:tcW w:w="1240" w:type="dxa"/>
            <w:shd w:val="clear" w:color="auto" w:fill="FFF2CC" w:themeFill="accent4" w:themeFillTint="33"/>
            <w:noWrap/>
            <w:vAlign w:val="center"/>
            <w:hideMark/>
          </w:tcPr>
          <w:p w14:paraId="28A442A2"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1.1</w:t>
            </w:r>
          </w:p>
        </w:tc>
      </w:tr>
      <w:tr w:rsidR="00846C95" w:rsidRPr="001B38DF" w14:paraId="5D67A755" w14:textId="77777777" w:rsidTr="00846C95">
        <w:trPr>
          <w:trHeight w:val="113"/>
        </w:trPr>
        <w:tc>
          <w:tcPr>
            <w:tcW w:w="5386" w:type="dxa"/>
            <w:shd w:val="clear" w:color="auto" w:fill="FFF2CC" w:themeFill="accent4" w:themeFillTint="33"/>
            <w:noWrap/>
            <w:vAlign w:val="bottom"/>
            <w:hideMark/>
          </w:tcPr>
          <w:p w14:paraId="641BE0BB"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Phono/photophobia</w:t>
            </w:r>
          </w:p>
        </w:tc>
        <w:tc>
          <w:tcPr>
            <w:tcW w:w="1240" w:type="dxa"/>
            <w:shd w:val="clear" w:color="auto" w:fill="FFF2CC" w:themeFill="accent4" w:themeFillTint="33"/>
            <w:noWrap/>
            <w:vAlign w:val="center"/>
            <w:hideMark/>
          </w:tcPr>
          <w:p w14:paraId="1C896218"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10.8</w:t>
            </w:r>
          </w:p>
        </w:tc>
        <w:tc>
          <w:tcPr>
            <w:tcW w:w="1240" w:type="dxa"/>
            <w:shd w:val="clear" w:color="auto" w:fill="FFF2CC" w:themeFill="accent4" w:themeFillTint="33"/>
            <w:noWrap/>
            <w:vAlign w:val="center"/>
            <w:hideMark/>
          </w:tcPr>
          <w:p w14:paraId="5D84E55E"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12.7</w:t>
            </w:r>
          </w:p>
        </w:tc>
        <w:tc>
          <w:tcPr>
            <w:tcW w:w="1240" w:type="dxa"/>
            <w:shd w:val="clear" w:color="auto" w:fill="FFF2CC" w:themeFill="accent4" w:themeFillTint="33"/>
            <w:noWrap/>
            <w:vAlign w:val="center"/>
            <w:hideMark/>
          </w:tcPr>
          <w:p w14:paraId="4E603F42"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1.9</w:t>
            </w:r>
          </w:p>
        </w:tc>
      </w:tr>
      <w:tr w:rsidR="00846C95" w:rsidRPr="001B38DF" w14:paraId="6A340F5A" w14:textId="77777777" w:rsidTr="00846C95">
        <w:trPr>
          <w:trHeight w:val="113"/>
        </w:trPr>
        <w:tc>
          <w:tcPr>
            <w:tcW w:w="5386" w:type="dxa"/>
            <w:shd w:val="clear" w:color="auto" w:fill="FFF2CC" w:themeFill="accent4" w:themeFillTint="33"/>
            <w:noWrap/>
            <w:vAlign w:val="bottom"/>
            <w:hideMark/>
          </w:tcPr>
          <w:p w14:paraId="6C8B5858"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Circulatory problems (incl. Bulging veins)</w:t>
            </w:r>
          </w:p>
        </w:tc>
        <w:tc>
          <w:tcPr>
            <w:tcW w:w="1240" w:type="dxa"/>
            <w:shd w:val="clear" w:color="auto" w:fill="FFF2CC" w:themeFill="accent4" w:themeFillTint="33"/>
            <w:noWrap/>
            <w:vAlign w:val="center"/>
            <w:hideMark/>
          </w:tcPr>
          <w:p w14:paraId="38C91A76"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6.1</w:t>
            </w:r>
          </w:p>
        </w:tc>
        <w:tc>
          <w:tcPr>
            <w:tcW w:w="1240" w:type="dxa"/>
            <w:shd w:val="clear" w:color="auto" w:fill="FFF2CC" w:themeFill="accent4" w:themeFillTint="33"/>
            <w:noWrap/>
            <w:vAlign w:val="center"/>
            <w:hideMark/>
          </w:tcPr>
          <w:p w14:paraId="1608E953"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8.3</w:t>
            </w:r>
          </w:p>
        </w:tc>
        <w:tc>
          <w:tcPr>
            <w:tcW w:w="1240" w:type="dxa"/>
            <w:shd w:val="clear" w:color="auto" w:fill="FFF2CC" w:themeFill="accent4" w:themeFillTint="33"/>
            <w:noWrap/>
            <w:vAlign w:val="center"/>
            <w:hideMark/>
          </w:tcPr>
          <w:p w14:paraId="6EEBE16D"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2.2</w:t>
            </w:r>
          </w:p>
        </w:tc>
      </w:tr>
      <w:tr w:rsidR="00846C95" w:rsidRPr="001B38DF" w14:paraId="45F6BA76" w14:textId="77777777" w:rsidTr="00846C95">
        <w:trPr>
          <w:trHeight w:val="113"/>
        </w:trPr>
        <w:tc>
          <w:tcPr>
            <w:tcW w:w="5386" w:type="dxa"/>
            <w:shd w:val="clear" w:color="auto" w:fill="FFF2CC" w:themeFill="accent4" w:themeFillTint="33"/>
            <w:noWrap/>
            <w:vAlign w:val="bottom"/>
            <w:hideMark/>
          </w:tcPr>
          <w:p w14:paraId="6A3DDA2B"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Spontaneous bruises</w:t>
            </w:r>
          </w:p>
        </w:tc>
        <w:tc>
          <w:tcPr>
            <w:tcW w:w="1240" w:type="dxa"/>
            <w:shd w:val="clear" w:color="auto" w:fill="FFF2CC" w:themeFill="accent4" w:themeFillTint="33"/>
            <w:noWrap/>
            <w:vAlign w:val="center"/>
            <w:hideMark/>
          </w:tcPr>
          <w:p w14:paraId="61E781BB"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5.7</w:t>
            </w:r>
          </w:p>
        </w:tc>
        <w:tc>
          <w:tcPr>
            <w:tcW w:w="1240" w:type="dxa"/>
            <w:shd w:val="clear" w:color="auto" w:fill="FFF2CC" w:themeFill="accent4" w:themeFillTint="33"/>
            <w:noWrap/>
            <w:vAlign w:val="center"/>
            <w:hideMark/>
          </w:tcPr>
          <w:p w14:paraId="0968C22C"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8.3</w:t>
            </w:r>
          </w:p>
        </w:tc>
        <w:tc>
          <w:tcPr>
            <w:tcW w:w="1240" w:type="dxa"/>
            <w:shd w:val="clear" w:color="auto" w:fill="FFF2CC" w:themeFill="accent4" w:themeFillTint="33"/>
            <w:noWrap/>
            <w:vAlign w:val="center"/>
            <w:hideMark/>
          </w:tcPr>
          <w:p w14:paraId="12EDC04B"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2.6</w:t>
            </w:r>
          </w:p>
        </w:tc>
      </w:tr>
      <w:tr w:rsidR="00846C95" w:rsidRPr="001B38DF" w14:paraId="27316630" w14:textId="77777777" w:rsidTr="00846C95">
        <w:trPr>
          <w:trHeight w:val="113"/>
        </w:trPr>
        <w:tc>
          <w:tcPr>
            <w:tcW w:w="5386" w:type="dxa"/>
            <w:shd w:val="clear" w:color="auto" w:fill="FFF2CC" w:themeFill="accent4" w:themeFillTint="33"/>
            <w:noWrap/>
            <w:vAlign w:val="bottom"/>
            <w:hideMark/>
          </w:tcPr>
          <w:p w14:paraId="255C2A12" w14:textId="43B39BA9"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Heat/Cold intolerance</w:t>
            </w:r>
          </w:p>
        </w:tc>
        <w:tc>
          <w:tcPr>
            <w:tcW w:w="1240" w:type="dxa"/>
            <w:shd w:val="clear" w:color="auto" w:fill="FFF2CC" w:themeFill="accent4" w:themeFillTint="33"/>
            <w:noWrap/>
            <w:vAlign w:val="center"/>
            <w:hideMark/>
          </w:tcPr>
          <w:p w14:paraId="5BC6A8EA"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9.2</w:t>
            </w:r>
          </w:p>
        </w:tc>
        <w:tc>
          <w:tcPr>
            <w:tcW w:w="1240" w:type="dxa"/>
            <w:shd w:val="clear" w:color="auto" w:fill="FFF2CC" w:themeFill="accent4" w:themeFillTint="33"/>
            <w:noWrap/>
            <w:vAlign w:val="center"/>
            <w:hideMark/>
          </w:tcPr>
          <w:p w14:paraId="6F4AF192"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11.8</w:t>
            </w:r>
          </w:p>
        </w:tc>
        <w:tc>
          <w:tcPr>
            <w:tcW w:w="1240" w:type="dxa"/>
            <w:shd w:val="clear" w:color="auto" w:fill="FFF2CC" w:themeFill="accent4" w:themeFillTint="33"/>
            <w:noWrap/>
            <w:vAlign w:val="center"/>
            <w:hideMark/>
          </w:tcPr>
          <w:p w14:paraId="292262B4"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2.6</w:t>
            </w:r>
          </w:p>
        </w:tc>
      </w:tr>
      <w:tr w:rsidR="00846C95" w:rsidRPr="001B38DF" w14:paraId="15E2D76C" w14:textId="77777777" w:rsidTr="00846C95">
        <w:trPr>
          <w:trHeight w:val="113"/>
        </w:trPr>
        <w:tc>
          <w:tcPr>
            <w:tcW w:w="5386" w:type="dxa"/>
            <w:shd w:val="clear" w:color="auto" w:fill="FFF2CC" w:themeFill="accent4" w:themeFillTint="33"/>
            <w:noWrap/>
            <w:vAlign w:val="bottom"/>
            <w:hideMark/>
          </w:tcPr>
          <w:p w14:paraId="2D2A0E43"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Hypoesthesia</w:t>
            </w:r>
          </w:p>
        </w:tc>
        <w:tc>
          <w:tcPr>
            <w:tcW w:w="1240" w:type="dxa"/>
            <w:shd w:val="clear" w:color="auto" w:fill="FFF2CC" w:themeFill="accent4" w:themeFillTint="33"/>
            <w:noWrap/>
            <w:vAlign w:val="center"/>
            <w:hideMark/>
          </w:tcPr>
          <w:p w14:paraId="4171FD7A"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3.2</w:t>
            </w:r>
          </w:p>
        </w:tc>
        <w:tc>
          <w:tcPr>
            <w:tcW w:w="1240" w:type="dxa"/>
            <w:shd w:val="clear" w:color="auto" w:fill="FFF2CC" w:themeFill="accent4" w:themeFillTint="33"/>
            <w:noWrap/>
            <w:vAlign w:val="center"/>
            <w:hideMark/>
          </w:tcPr>
          <w:p w14:paraId="4D1602B1"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5.9</w:t>
            </w:r>
          </w:p>
        </w:tc>
        <w:tc>
          <w:tcPr>
            <w:tcW w:w="1240" w:type="dxa"/>
            <w:shd w:val="clear" w:color="auto" w:fill="FFF2CC" w:themeFill="accent4" w:themeFillTint="33"/>
            <w:noWrap/>
            <w:vAlign w:val="center"/>
            <w:hideMark/>
          </w:tcPr>
          <w:p w14:paraId="6072242E"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2.7</w:t>
            </w:r>
          </w:p>
        </w:tc>
      </w:tr>
      <w:tr w:rsidR="00846C95" w:rsidRPr="001B38DF" w14:paraId="7DC56A74" w14:textId="77777777" w:rsidTr="00846C95">
        <w:trPr>
          <w:trHeight w:val="113"/>
        </w:trPr>
        <w:tc>
          <w:tcPr>
            <w:tcW w:w="5386" w:type="dxa"/>
            <w:shd w:val="clear" w:color="auto" w:fill="FFF2CC" w:themeFill="accent4" w:themeFillTint="33"/>
            <w:noWrap/>
            <w:vAlign w:val="bottom"/>
            <w:hideMark/>
          </w:tcPr>
          <w:p w14:paraId="3A6F147D"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Dry eyes</w:t>
            </w:r>
          </w:p>
        </w:tc>
        <w:tc>
          <w:tcPr>
            <w:tcW w:w="1240" w:type="dxa"/>
            <w:shd w:val="clear" w:color="auto" w:fill="FFF2CC" w:themeFill="accent4" w:themeFillTint="33"/>
            <w:noWrap/>
            <w:vAlign w:val="center"/>
            <w:hideMark/>
          </w:tcPr>
          <w:p w14:paraId="5271D979"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23.9</w:t>
            </w:r>
          </w:p>
        </w:tc>
        <w:tc>
          <w:tcPr>
            <w:tcW w:w="1240" w:type="dxa"/>
            <w:shd w:val="clear" w:color="auto" w:fill="FFF2CC" w:themeFill="accent4" w:themeFillTint="33"/>
            <w:noWrap/>
            <w:vAlign w:val="center"/>
            <w:hideMark/>
          </w:tcPr>
          <w:p w14:paraId="74B0DD88"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28.4</w:t>
            </w:r>
          </w:p>
        </w:tc>
        <w:tc>
          <w:tcPr>
            <w:tcW w:w="1240" w:type="dxa"/>
            <w:shd w:val="clear" w:color="auto" w:fill="FFF2CC" w:themeFill="accent4" w:themeFillTint="33"/>
            <w:noWrap/>
            <w:vAlign w:val="center"/>
            <w:hideMark/>
          </w:tcPr>
          <w:p w14:paraId="402F9DCC"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4.5</w:t>
            </w:r>
          </w:p>
        </w:tc>
      </w:tr>
      <w:tr w:rsidR="00846C95" w:rsidRPr="001B38DF" w14:paraId="6DE1B779" w14:textId="77777777" w:rsidTr="00846C95">
        <w:trPr>
          <w:trHeight w:val="113"/>
        </w:trPr>
        <w:tc>
          <w:tcPr>
            <w:tcW w:w="5386" w:type="dxa"/>
            <w:shd w:val="clear" w:color="auto" w:fill="FFF2CC" w:themeFill="accent4" w:themeFillTint="33"/>
            <w:noWrap/>
            <w:vAlign w:val="bottom"/>
            <w:hideMark/>
          </w:tcPr>
          <w:p w14:paraId="1991F20F"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Urinary symptoms</w:t>
            </w:r>
          </w:p>
        </w:tc>
        <w:tc>
          <w:tcPr>
            <w:tcW w:w="1240" w:type="dxa"/>
            <w:shd w:val="clear" w:color="auto" w:fill="FFF2CC" w:themeFill="accent4" w:themeFillTint="33"/>
            <w:noWrap/>
            <w:vAlign w:val="center"/>
            <w:hideMark/>
          </w:tcPr>
          <w:p w14:paraId="0EFFDE21"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8.5</w:t>
            </w:r>
          </w:p>
        </w:tc>
        <w:tc>
          <w:tcPr>
            <w:tcW w:w="1240" w:type="dxa"/>
            <w:shd w:val="clear" w:color="auto" w:fill="FFF2CC" w:themeFill="accent4" w:themeFillTint="33"/>
            <w:noWrap/>
            <w:vAlign w:val="center"/>
            <w:hideMark/>
          </w:tcPr>
          <w:p w14:paraId="08F93FB4"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13.4</w:t>
            </w:r>
          </w:p>
        </w:tc>
        <w:tc>
          <w:tcPr>
            <w:tcW w:w="1240" w:type="dxa"/>
            <w:shd w:val="clear" w:color="auto" w:fill="FFF2CC" w:themeFill="accent4" w:themeFillTint="33"/>
            <w:noWrap/>
            <w:vAlign w:val="center"/>
            <w:hideMark/>
          </w:tcPr>
          <w:p w14:paraId="5D0D9A34"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4.9</w:t>
            </w:r>
          </w:p>
        </w:tc>
      </w:tr>
      <w:tr w:rsidR="00846C95" w:rsidRPr="001B38DF" w14:paraId="49DC7172" w14:textId="77777777" w:rsidTr="00E72722">
        <w:trPr>
          <w:trHeight w:val="113"/>
        </w:trPr>
        <w:tc>
          <w:tcPr>
            <w:tcW w:w="5386" w:type="dxa"/>
            <w:shd w:val="clear" w:color="auto" w:fill="FBE4D5" w:themeFill="accent2" w:themeFillTint="33"/>
            <w:noWrap/>
            <w:vAlign w:val="bottom"/>
            <w:hideMark/>
          </w:tcPr>
          <w:p w14:paraId="07487D18" w14:textId="088EC18D"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Discolo</w:t>
            </w:r>
            <w:r w:rsidR="001B38DF">
              <w:rPr>
                <w:rFonts w:ascii="Segoe UI" w:eastAsia="Times New Roman" w:hAnsi="Segoe UI" w:cs="Segoe UI"/>
                <w:color w:val="000000"/>
                <w:sz w:val="14"/>
                <w:szCs w:val="20"/>
                <w:lang w:val="en-GB" w:eastAsia="fr-FR"/>
              </w:rPr>
              <w:t>u</w:t>
            </w:r>
            <w:r w:rsidRPr="001B38DF">
              <w:rPr>
                <w:rFonts w:ascii="Segoe UI" w:eastAsia="Times New Roman" w:hAnsi="Segoe UI" w:cs="Segoe UI"/>
                <w:color w:val="000000"/>
                <w:sz w:val="14"/>
                <w:szCs w:val="20"/>
                <w:lang w:val="en-GB" w:eastAsia="fr-FR"/>
              </w:rPr>
              <w:t>ration/swelling of hands and feet</w:t>
            </w:r>
          </w:p>
        </w:tc>
        <w:tc>
          <w:tcPr>
            <w:tcW w:w="1240" w:type="dxa"/>
            <w:shd w:val="clear" w:color="auto" w:fill="FBE4D5" w:themeFill="accent2" w:themeFillTint="33"/>
            <w:noWrap/>
            <w:vAlign w:val="center"/>
            <w:hideMark/>
          </w:tcPr>
          <w:p w14:paraId="02F3B6FF"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6.2</w:t>
            </w:r>
          </w:p>
        </w:tc>
        <w:tc>
          <w:tcPr>
            <w:tcW w:w="1240" w:type="dxa"/>
            <w:shd w:val="clear" w:color="auto" w:fill="FBE4D5" w:themeFill="accent2" w:themeFillTint="33"/>
            <w:noWrap/>
            <w:vAlign w:val="center"/>
            <w:hideMark/>
          </w:tcPr>
          <w:p w14:paraId="5AC00DBB"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11.3</w:t>
            </w:r>
          </w:p>
        </w:tc>
        <w:tc>
          <w:tcPr>
            <w:tcW w:w="1240" w:type="dxa"/>
            <w:shd w:val="clear" w:color="auto" w:fill="FBE4D5" w:themeFill="accent2" w:themeFillTint="33"/>
            <w:noWrap/>
            <w:vAlign w:val="center"/>
            <w:hideMark/>
          </w:tcPr>
          <w:p w14:paraId="14DBA883"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5.1</w:t>
            </w:r>
          </w:p>
        </w:tc>
      </w:tr>
      <w:tr w:rsidR="00846C95" w:rsidRPr="001B38DF" w14:paraId="11EBB05F" w14:textId="77777777" w:rsidTr="00E72722">
        <w:trPr>
          <w:trHeight w:val="113"/>
        </w:trPr>
        <w:tc>
          <w:tcPr>
            <w:tcW w:w="5386" w:type="dxa"/>
            <w:shd w:val="clear" w:color="auto" w:fill="FBE4D5" w:themeFill="accent2" w:themeFillTint="33"/>
            <w:noWrap/>
            <w:vAlign w:val="bottom"/>
            <w:hideMark/>
          </w:tcPr>
          <w:p w14:paraId="28F903AC" w14:textId="17B2CF3F"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Heavy legs/swelling of the legs</w:t>
            </w:r>
          </w:p>
        </w:tc>
        <w:tc>
          <w:tcPr>
            <w:tcW w:w="1240" w:type="dxa"/>
            <w:shd w:val="clear" w:color="auto" w:fill="FBE4D5" w:themeFill="accent2" w:themeFillTint="33"/>
            <w:noWrap/>
            <w:vAlign w:val="center"/>
            <w:hideMark/>
          </w:tcPr>
          <w:p w14:paraId="740EAE7B"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14.3</w:t>
            </w:r>
          </w:p>
        </w:tc>
        <w:tc>
          <w:tcPr>
            <w:tcW w:w="1240" w:type="dxa"/>
            <w:shd w:val="clear" w:color="auto" w:fill="FBE4D5" w:themeFill="accent2" w:themeFillTint="33"/>
            <w:noWrap/>
            <w:vAlign w:val="center"/>
            <w:hideMark/>
          </w:tcPr>
          <w:p w14:paraId="72488C15"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19.8</w:t>
            </w:r>
          </w:p>
        </w:tc>
        <w:tc>
          <w:tcPr>
            <w:tcW w:w="1240" w:type="dxa"/>
            <w:shd w:val="clear" w:color="auto" w:fill="FBE4D5" w:themeFill="accent2" w:themeFillTint="33"/>
            <w:noWrap/>
            <w:vAlign w:val="center"/>
            <w:hideMark/>
          </w:tcPr>
          <w:p w14:paraId="6432F4F1"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5.5</w:t>
            </w:r>
          </w:p>
        </w:tc>
      </w:tr>
      <w:tr w:rsidR="00846C95" w:rsidRPr="001B38DF" w14:paraId="2C696E63" w14:textId="77777777" w:rsidTr="00E72722">
        <w:trPr>
          <w:trHeight w:val="113"/>
        </w:trPr>
        <w:tc>
          <w:tcPr>
            <w:tcW w:w="5386" w:type="dxa"/>
            <w:shd w:val="clear" w:color="auto" w:fill="FBE4D5" w:themeFill="accent2" w:themeFillTint="33"/>
            <w:noWrap/>
            <w:vAlign w:val="bottom"/>
            <w:hideMark/>
          </w:tcPr>
          <w:p w14:paraId="19D9F8CB"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Blurry vision</w:t>
            </w:r>
          </w:p>
        </w:tc>
        <w:tc>
          <w:tcPr>
            <w:tcW w:w="1240" w:type="dxa"/>
            <w:shd w:val="clear" w:color="auto" w:fill="FBE4D5" w:themeFill="accent2" w:themeFillTint="33"/>
            <w:noWrap/>
            <w:vAlign w:val="center"/>
            <w:hideMark/>
          </w:tcPr>
          <w:p w14:paraId="5A2A33C6"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26.2</w:t>
            </w:r>
          </w:p>
        </w:tc>
        <w:tc>
          <w:tcPr>
            <w:tcW w:w="1240" w:type="dxa"/>
            <w:shd w:val="clear" w:color="auto" w:fill="FBE4D5" w:themeFill="accent2" w:themeFillTint="33"/>
            <w:noWrap/>
            <w:vAlign w:val="center"/>
            <w:hideMark/>
          </w:tcPr>
          <w:p w14:paraId="20111D55"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32</w:t>
            </w:r>
          </w:p>
        </w:tc>
        <w:tc>
          <w:tcPr>
            <w:tcW w:w="1240" w:type="dxa"/>
            <w:shd w:val="clear" w:color="auto" w:fill="FBE4D5" w:themeFill="accent2" w:themeFillTint="33"/>
            <w:noWrap/>
            <w:vAlign w:val="center"/>
            <w:hideMark/>
          </w:tcPr>
          <w:p w14:paraId="4B9EF6A8"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5.8</w:t>
            </w:r>
          </w:p>
        </w:tc>
      </w:tr>
      <w:tr w:rsidR="00846C95" w:rsidRPr="001B38DF" w14:paraId="7A4F4C92" w14:textId="77777777" w:rsidTr="00E72722">
        <w:trPr>
          <w:trHeight w:val="113"/>
        </w:trPr>
        <w:tc>
          <w:tcPr>
            <w:tcW w:w="5386" w:type="dxa"/>
            <w:shd w:val="clear" w:color="auto" w:fill="FBE4D5" w:themeFill="accent2" w:themeFillTint="33"/>
            <w:noWrap/>
            <w:vAlign w:val="bottom"/>
            <w:hideMark/>
          </w:tcPr>
          <w:p w14:paraId="63BCA042"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Hair loss</w:t>
            </w:r>
          </w:p>
        </w:tc>
        <w:tc>
          <w:tcPr>
            <w:tcW w:w="1240" w:type="dxa"/>
            <w:shd w:val="clear" w:color="auto" w:fill="FBE4D5" w:themeFill="accent2" w:themeFillTint="33"/>
            <w:noWrap/>
            <w:vAlign w:val="center"/>
            <w:hideMark/>
          </w:tcPr>
          <w:p w14:paraId="565CEB14"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8.2</w:t>
            </w:r>
          </w:p>
        </w:tc>
        <w:tc>
          <w:tcPr>
            <w:tcW w:w="1240" w:type="dxa"/>
            <w:shd w:val="clear" w:color="auto" w:fill="FBE4D5" w:themeFill="accent2" w:themeFillTint="33"/>
            <w:noWrap/>
            <w:vAlign w:val="center"/>
            <w:hideMark/>
          </w:tcPr>
          <w:p w14:paraId="45B335B5"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15.1</w:t>
            </w:r>
          </w:p>
        </w:tc>
        <w:tc>
          <w:tcPr>
            <w:tcW w:w="1240" w:type="dxa"/>
            <w:shd w:val="clear" w:color="auto" w:fill="FBE4D5" w:themeFill="accent2" w:themeFillTint="33"/>
            <w:noWrap/>
            <w:vAlign w:val="center"/>
            <w:hideMark/>
          </w:tcPr>
          <w:p w14:paraId="0720399F"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6.9</w:t>
            </w:r>
          </w:p>
        </w:tc>
      </w:tr>
      <w:tr w:rsidR="00846C95" w:rsidRPr="001B38DF" w14:paraId="5E7E7F28" w14:textId="77777777" w:rsidTr="00E72722">
        <w:trPr>
          <w:trHeight w:val="113"/>
        </w:trPr>
        <w:tc>
          <w:tcPr>
            <w:tcW w:w="5386" w:type="dxa"/>
            <w:shd w:val="clear" w:color="auto" w:fill="FBE4D5" w:themeFill="accent2" w:themeFillTint="33"/>
            <w:noWrap/>
            <w:vAlign w:val="bottom"/>
            <w:hideMark/>
          </w:tcPr>
          <w:p w14:paraId="4F3965A3"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Bone and Joint Pain</w:t>
            </w:r>
          </w:p>
        </w:tc>
        <w:tc>
          <w:tcPr>
            <w:tcW w:w="1240" w:type="dxa"/>
            <w:shd w:val="clear" w:color="auto" w:fill="FBE4D5" w:themeFill="accent2" w:themeFillTint="33"/>
            <w:noWrap/>
            <w:vAlign w:val="center"/>
            <w:hideMark/>
          </w:tcPr>
          <w:p w14:paraId="67FD0DEE"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32.2</w:t>
            </w:r>
          </w:p>
        </w:tc>
        <w:tc>
          <w:tcPr>
            <w:tcW w:w="1240" w:type="dxa"/>
            <w:shd w:val="clear" w:color="auto" w:fill="FBE4D5" w:themeFill="accent2" w:themeFillTint="33"/>
            <w:noWrap/>
            <w:vAlign w:val="center"/>
            <w:hideMark/>
          </w:tcPr>
          <w:p w14:paraId="720C5CFE"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41.4</w:t>
            </w:r>
          </w:p>
        </w:tc>
        <w:tc>
          <w:tcPr>
            <w:tcW w:w="1240" w:type="dxa"/>
            <w:shd w:val="clear" w:color="auto" w:fill="FBE4D5" w:themeFill="accent2" w:themeFillTint="33"/>
            <w:noWrap/>
            <w:vAlign w:val="center"/>
            <w:hideMark/>
          </w:tcPr>
          <w:p w14:paraId="5F586DF0"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9.2</w:t>
            </w:r>
          </w:p>
        </w:tc>
      </w:tr>
      <w:tr w:rsidR="00846C95" w:rsidRPr="001B38DF" w14:paraId="46A8F51A" w14:textId="77777777" w:rsidTr="00846C95">
        <w:trPr>
          <w:trHeight w:val="113"/>
        </w:trPr>
        <w:tc>
          <w:tcPr>
            <w:tcW w:w="5386" w:type="dxa"/>
            <w:shd w:val="clear" w:color="auto" w:fill="FBE4D5" w:themeFill="accent2" w:themeFillTint="33"/>
            <w:noWrap/>
            <w:vAlign w:val="bottom"/>
            <w:hideMark/>
          </w:tcPr>
          <w:p w14:paraId="35E0FBBF"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Ear pain</w:t>
            </w:r>
          </w:p>
        </w:tc>
        <w:tc>
          <w:tcPr>
            <w:tcW w:w="1240" w:type="dxa"/>
            <w:shd w:val="clear" w:color="auto" w:fill="FBE4D5" w:themeFill="accent2" w:themeFillTint="33"/>
            <w:noWrap/>
            <w:vAlign w:val="center"/>
            <w:hideMark/>
          </w:tcPr>
          <w:p w14:paraId="13269C8A"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5.2</w:t>
            </w:r>
          </w:p>
        </w:tc>
        <w:tc>
          <w:tcPr>
            <w:tcW w:w="1240" w:type="dxa"/>
            <w:shd w:val="clear" w:color="auto" w:fill="FBE4D5" w:themeFill="accent2" w:themeFillTint="33"/>
            <w:noWrap/>
            <w:vAlign w:val="center"/>
            <w:hideMark/>
          </w:tcPr>
          <w:p w14:paraId="4B501EEB"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16.9</w:t>
            </w:r>
          </w:p>
        </w:tc>
        <w:tc>
          <w:tcPr>
            <w:tcW w:w="1240" w:type="dxa"/>
            <w:shd w:val="clear" w:color="auto" w:fill="FBE4D5" w:themeFill="accent2" w:themeFillTint="33"/>
            <w:noWrap/>
            <w:vAlign w:val="center"/>
            <w:hideMark/>
          </w:tcPr>
          <w:p w14:paraId="5BBEED78"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11.7</w:t>
            </w:r>
          </w:p>
        </w:tc>
      </w:tr>
      <w:tr w:rsidR="00846C95" w:rsidRPr="001B38DF" w14:paraId="40DC584F" w14:textId="77777777" w:rsidTr="00846C95">
        <w:trPr>
          <w:trHeight w:val="113"/>
        </w:trPr>
        <w:tc>
          <w:tcPr>
            <w:tcW w:w="5386" w:type="dxa"/>
            <w:shd w:val="clear" w:color="auto" w:fill="FBE4D5" w:themeFill="accent2" w:themeFillTint="33"/>
            <w:noWrap/>
            <w:vAlign w:val="bottom"/>
            <w:hideMark/>
          </w:tcPr>
          <w:p w14:paraId="5ACFBE7C" w14:textId="4E845E20"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Paraesthesia</w:t>
            </w:r>
          </w:p>
        </w:tc>
        <w:tc>
          <w:tcPr>
            <w:tcW w:w="1240" w:type="dxa"/>
            <w:shd w:val="clear" w:color="auto" w:fill="FBE4D5" w:themeFill="accent2" w:themeFillTint="33"/>
            <w:noWrap/>
            <w:vAlign w:val="center"/>
            <w:hideMark/>
          </w:tcPr>
          <w:p w14:paraId="6ECB854B"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21.1</w:t>
            </w:r>
          </w:p>
        </w:tc>
        <w:tc>
          <w:tcPr>
            <w:tcW w:w="1240" w:type="dxa"/>
            <w:shd w:val="clear" w:color="auto" w:fill="FBE4D5" w:themeFill="accent2" w:themeFillTint="33"/>
            <w:noWrap/>
            <w:vAlign w:val="center"/>
            <w:hideMark/>
          </w:tcPr>
          <w:p w14:paraId="10C57DD1"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33.7</w:t>
            </w:r>
          </w:p>
        </w:tc>
        <w:tc>
          <w:tcPr>
            <w:tcW w:w="1240" w:type="dxa"/>
            <w:shd w:val="clear" w:color="auto" w:fill="FBE4D5" w:themeFill="accent2" w:themeFillTint="33"/>
            <w:noWrap/>
            <w:vAlign w:val="center"/>
            <w:hideMark/>
          </w:tcPr>
          <w:p w14:paraId="0378803D"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12.6</w:t>
            </w:r>
          </w:p>
        </w:tc>
      </w:tr>
      <w:tr w:rsidR="00846C95" w:rsidRPr="001B38DF" w14:paraId="39172511" w14:textId="77777777" w:rsidTr="00846C95">
        <w:trPr>
          <w:trHeight w:val="113"/>
        </w:trPr>
        <w:tc>
          <w:tcPr>
            <w:tcW w:w="5386" w:type="dxa"/>
            <w:shd w:val="clear" w:color="auto" w:fill="FBE4D5" w:themeFill="accent2" w:themeFillTint="33"/>
            <w:noWrap/>
            <w:vAlign w:val="bottom"/>
            <w:hideMark/>
          </w:tcPr>
          <w:p w14:paraId="6034B8B9" w14:textId="77777777" w:rsidR="00846C95" w:rsidRPr="001B38DF" w:rsidRDefault="00846C95" w:rsidP="00846C95">
            <w:pPr>
              <w:spacing w:after="0" w:line="240" w:lineRule="auto"/>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Neck, back and low back pain</w:t>
            </w:r>
          </w:p>
        </w:tc>
        <w:tc>
          <w:tcPr>
            <w:tcW w:w="1240" w:type="dxa"/>
            <w:shd w:val="clear" w:color="auto" w:fill="FBE4D5" w:themeFill="accent2" w:themeFillTint="33"/>
            <w:noWrap/>
            <w:vAlign w:val="center"/>
            <w:hideMark/>
          </w:tcPr>
          <w:p w14:paraId="619F6BDE"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23.4</w:t>
            </w:r>
          </w:p>
        </w:tc>
        <w:tc>
          <w:tcPr>
            <w:tcW w:w="1240" w:type="dxa"/>
            <w:shd w:val="clear" w:color="auto" w:fill="FBE4D5" w:themeFill="accent2" w:themeFillTint="33"/>
            <w:noWrap/>
            <w:vAlign w:val="center"/>
            <w:hideMark/>
          </w:tcPr>
          <w:p w14:paraId="3BFA1B9C"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38.5</w:t>
            </w:r>
          </w:p>
        </w:tc>
        <w:tc>
          <w:tcPr>
            <w:tcW w:w="1240" w:type="dxa"/>
            <w:shd w:val="clear" w:color="auto" w:fill="FBE4D5" w:themeFill="accent2" w:themeFillTint="33"/>
            <w:noWrap/>
            <w:vAlign w:val="center"/>
            <w:hideMark/>
          </w:tcPr>
          <w:p w14:paraId="05020219" w14:textId="77777777" w:rsidR="00846C95" w:rsidRPr="001B38DF" w:rsidRDefault="00846C95" w:rsidP="00846C95">
            <w:pPr>
              <w:spacing w:after="0" w:line="240" w:lineRule="auto"/>
              <w:jc w:val="center"/>
              <w:rPr>
                <w:rFonts w:ascii="Segoe UI" w:eastAsia="Times New Roman" w:hAnsi="Segoe UI" w:cs="Segoe UI"/>
                <w:color w:val="000000"/>
                <w:sz w:val="14"/>
                <w:szCs w:val="20"/>
                <w:lang w:val="en-GB" w:eastAsia="fr-FR"/>
              </w:rPr>
            </w:pPr>
            <w:r w:rsidRPr="001B38DF">
              <w:rPr>
                <w:rFonts w:ascii="Segoe UI" w:eastAsia="Times New Roman" w:hAnsi="Segoe UI" w:cs="Segoe UI"/>
                <w:color w:val="000000"/>
                <w:sz w:val="14"/>
                <w:szCs w:val="20"/>
                <w:lang w:val="en-GB" w:eastAsia="fr-FR"/>
              </w:rPr>
              <w:t>15.1</w:t>
            </w:r>
          </w:p>
        </w:tc>
      </w:tr>
    </w:tbl>
    <w:p w14:paraId="4AE90979" w14:textId="1F527242" w:rsidR="00B2178B" w:rsidRPr="001B38DF" w:rsidRDefault="00B2178B">
      <w:pPr>
        <w:rPr>
          <w:rFonts w:cstheme="minorHAnsi"/>
          <w:b/>
          <w:sz w:val="20"/>
          <w:lang w:val="en-GB"/>
        </w:rPr>
      </w:pPr>
      <w:r w:rsidRPr="001B38DF">
        <w:rPr>
          <w:rFonts w:cstheme="minorHAnsi"/>
          <w:b/>
          <w:sz w:val="20"/>
          <w:lang w:val="en-GB"/>
        </w:rPr>
        <w:br w:type="page"/>
      </w:r>
    </w:p>
    <w:p w14:paraId="70970767" w14:textId="4A67BFF3" w:rsidR="00C12824" w:rsidRPr="001B38DF" w:rsidRDefault="00A10AB8" w:rsidP="00C12824">
      <w:pPr>
        <w:jc w:val="both"/>
        <w:rPr>
          <w:rFonts w:cstheme="minorHAnsi"/>
          <w:b/>
          <w:sz w:val="18"/>
          <w:szCs w:val="20"/>
          <w:lang w:val="en-GB"/>
        </w:rPr>
      </w:pPr>
      <w:r w:rsidRPr="001B38DF">
        <w:rPr>
          <w:rFonts w:cstheme="minorHAnsi"/>
          <w:b/>
          <w:sz w:val="18"/>
          <w:szCs w:val="20"/>
          <w:lang w:val="en-GB"/>
        </w:rPr>
        <w:lastRenderedPageBreak/>
        <w:t>Supplementary material 6</w:t>
      </w:r>
      <w:r w:rsidR="00C12824" w:rsidRPr="001B38DF">
        <w:rPr>
          <w:rFonts w:cstheme="minorHAnsi"/>
          <w:b/>
          <w:sz w:val="18"/>
          <w:szCs w:val="20"/>
          <w:lang w:val="en-GB"/>
        </w:rPr>
        <w:t xml:space="preserve">: Estimated prevalence of symptoms </w:t>
      </w:r>
      <w:r w:rsidR="00E33ABD" w:rsidRPr="001B38DF">
        <w:rPr>
          <w:rFonts w:cstheme="minorHAnsi"/>
          <w:b/>
          <w:sz w:val="18"/>
          <w:szCs w:val="20"/>
          <w:lang w:val="en-GB"/>
        </w:rPr>
        <w:t xml:space="preserve">of </w:t>
      </w:r>
      <w:r w:rsidR="00C12824" w:rsidRPr="001B38DF">
        <w:rPr>
          <w:rFonts w:cstheme="minorHAnsi"/>
          <w:b/>
          <w:sz w:val="18"/>
          <w:szCs w:val="20"/>
          <w:lang w:val="en-GB"/>
        </w:rPr>
        <w:t xml:space="preserve">male and female patients (n=968 [weighted data]). </w:t>
      </w:r>
      <w:r w:rsidR="00C12824" w:rsidRPr="001B38DF">
        <w:rPr>
          <w:rFonts w:cstheme="minorHAnsi"/>
          <w:sz w:val="18"/>
          <w:szCs w:val="20"/>
          <w:lang w:val="en-GB"/>
        </w:rPr>
        <w:t>For each of the 53 symptom</w:t>
      </w:r>
      <w:r w:rsidR="00E33ABD" w:rsidRPr="001B38DF">
        <w:rPr>
          <w:rFonts w:cstheme="minorHAnsi"/>
          <w:sz w:val="18"/>
          <w:szCs w:val="20"/>
          <w:lang w:val="en-GB"/>
        </w:rPr>
        <w:t>s</w:t>
      </w:r>
      <w:r w:rsidR="00C12824" w:rsidRPr="001B38DF">
        <w:rPr>
          <w:rFonts w:cstheme="minorHAnsi"/>
          <w:sz w:val="18"/>
          <w:szCs w:val="20"/>
          <w:lang w:val="en-GB"/>
        </w:rPr>
        <w:t xml:space="preserve"> </w:t>
      </w:r>
      <w:r w:rsidR="00E33ABD" w:rsidRPr="001B38DF">
        <w:rPr>
          <w:rFonts w:cstheme="minorHAnsi"/>
          <w:sz w:val="18"/>
          <w:szCs w:val="20"/>
          <w:lang w:val="en-GB"/>
        </w:rPr>
        <w:t>assessed by</w:t>
      </w:r>
      <w:r w:rsidR="00C12824" w:rsidRPr="001B38DF">
        <w:rPr>
          <w:rFonts w:cstheme="minorHAnsi"/>
          <w:sz w:val="18"/>
          <w:szCs w:val="20"/>
          <w:lang w:val="en-GB"/>
        </w:rPr>
        <w:t xml:space="preserve"> the long COVID ST, the day-by-day prevalence in male and female patients was calculated</w:t>
      </w:r>
      <w:r w:rsidR="007D2F44" w:rsidRPr="001B38DF">
        <w:rPr>
          <w:rFonts w:cstheme="minorHAnsi"/>
          <w:sz w:val="18"/>
          <w:szCs w:val="20"/>
          <w:lang w:val="en-GB"/>
        </w:rPr>
        <w:t xml:space="preserve"> (all lines)</w:t>
      </w:r>
      <w:r w:rsidR="00C12824" w:rsidRPr="001B38DF">
        <w:rPr>
          <w:rFonts w:cstheme="minorHAnsi"/>
          <w:sz w:val="18"/>
          <w:szCs w:val="20"/>
          <w:lang w:val="en-GB"/>
        </w:rPr>
        <w:t>.</w:t>
      </w:r>
      <w:r w:rsidR="007D2F44" w:rsidRPr="001B38DF">
        <w:rPr>
          <w:rFonts w:cstheme="minorHAnsi"/>
          <w:sz w:val="18"/>
          <w:szCs w:val="20"/>
          <w:lang w:val="en-GB"/>
        </w:rPr>
        <w:t xml:space="preserve"> Some symptoms are highlighted (colo</w:t>
      </w:r>
      <w:r w:rsidR="00E33ABD" w:rsidRPr="001B38DF">
        <w:rPr>
          <w:rFonts w:cstheme="minorHAnsi"/>
          <w:sz w:val="18"/>
          <w:szCs w:val="20"/>
          <w:lang w:val="en-GB"/>
        </w:rPr>
        <w:t>u</w:t>
      </w:r>
      <w:r w:rsidR="007D2F44" w:rsidRPr="001B38DF">
        <w:rPr>
          <w:rFonts w:cstheme="minorHAnsi"/>
          <w:sz w:val="18"/>
          <w:szCs w:val="20"/>
          <w:lang w:val="en-GB"/>
        </w:rPr>
        <w:t>red lines).</w:t>
      </w:r>
      <w:r w:rsidR="00C12824" w:rsidRPr="001B38DF">
        <w:rPr>
          <w:rFonts w:cstheme="minorHAnsi"/>
          <w:sz w:val="18"/>
          <w:szCs w:val="20"/>
          <w:lang w:val="en-GB"/>
        </w:rPr>
        <w:t xml:space="preserve"> </w:t>
      </w:r>
    </w:p>
    <w:p w14:paraId="4A9D2974" w14:textId="2569E7AA" w:rsidR="00C12824" w:rsidRPr="001B38DF" w:rsidRDefault="00C12824" w:rsidP="00C12824">
      <w:pPr>
        <w:jc w:val="center"/>
        <w:rPr>
          <w:rFonts w:cstheme="minorHAnsi"/>
          <w:b/>
          <w:sz w:val="18"/>
          <w:szCs w:val="20"/>
          <w:lang w:val="en-GB"/>
        </w:rPr>
      </w:pPr>
      <w:r w:rsidRPr="001B38DF">
        <w:rPr>
          <w:noProof/>
          <w:lang w:eastAsia="fr-FR"/>
        </w:rPr>
        <w:drawing>
          <wp:inline distT="0" distB="0" distL="0" distR="0" wp14:anchorId="6AE923C5" wp14:editId="2C39122D">
            <wp:extent cx="5932782" cy="3904615"/>
            <wp:effectExtent l="0" t="0" r="0" b="63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5824"/>
                    <a:stretch/>
                  </pic:blipFill>
                  <pic:spPr bwMode="auto">
                    <a:xfrm>
                      <a:off x="0" y="0"/>
                      <a:ext cx="5974358" cy="3931978"/>
                    </a:xfrm>
                    <a:prstGeom prst="rect">
                      <a:avLst/>
                    </a:prstGeom>
                    <a:ln>
                      <a:noFill/>
                    </a:ln>
                    <a:extLst>
                      <a:ext uri="{53640926-AAD7-44D8-BBD7-CCE9431645EC}">
                        <a14:shadowObscured xmlns:a14="http://schemas.microsoft.com/office/drawing/2010/main"/>
                      </a:ext>
                    </a:extLst>
                  </pic:spPr>
                </pic:pic>
              </a:graphicData>
            </a:graphic>
          </wp:inline>
        </w:drawing>
      </w:r>
    </w:p>
    <w:p w14:paraId="5378CBD8" w14:textId="77777777" w:rsidR="007D2F44" w:rsidRPr="001B38DF" w:rsidRDefault="007D2F44">
      <w:pPr>
        <w:rPr>
          <w:rFonts w:cstheme="minorHAnsi"/>
          <w:b/>
          <w:sz w:val="18"/>
          <w:szCs w:val="20"/>
          <w:lang w:val="en-GB"/>
        </w:rPr>
      </w:pPr>
      <w:r w:rsidRPr="001B38DF">
        <w:rPr>
          <w:rFonts w:cstheme="minorHAnsi"/>
          <w:b/>
          <w:sz w:val="18"/>
          <w:szCs w:val="20"/>
          <w:lang w:val="en-GB"/>
        </w:rPr>
        <w:br w:type="page"/>
      </w:r>
    </w:p>
    <w:p w14:paraId="5E164440" w14:textId="4A747B70" w:rsidR="007D2F44" w:rsidRPr="001B38DF" w:rsidRDefault="00604DC7" w:rsidP="007D2F44">
      <w:pPr>
        <w:jc w:val="both"/>
        <w:rPr>
          <w:rFonts w:cstheme="minorHAnsi"/>
          <w:b/>
          <w:sz w:val="18"/>
          <w:szCs w:val="20"/>
          <w:lang w:val="en-GB"/>
        </w:rPr>
      </w:pPr>
      <w:r w:rsidRPr="001B38DF">
        <w:rPr>
          <w:rFonts w:cstheme="minorHAnsi"/>
          <w:b/>
          <w:sz w:val="18"/>
          <w:szCs w:val="20"/>
          <w:lang w:val="en-GB"/>
        </w:rPr>
        <w:lastRenderedPageBreak/>
        <w:t>Supplementary material 7</w:t>
      </w:r>
      <w:r w:rsidR="007D2F44" w:rsidRPr="001B38DF">
        <w:rPr>
          <w:rFonts w:cstheme="minorHAnsi"/>
          <w:b/>
          <w:sz w:val="18"/>
          <w:szCs w:val="20"/>
          <w:lang w:val="en-GB"/>
        </w:rPr>
        <w:t xml:space="preserve">: Estimated prevalence of symptoms </w:t>
      </w:r>
      <w:r w:rsidR="006D17EA" w:rsidRPr="001B38DF">
        <w:rPr>
          <w:rFonts w:cstheme="minorHAnsi"/>
          <w:b/>
          <w:sz w:val="18"/>
          <w:szCs w:val="20"/>
          <w:lang w:val="en-GB"/>
        </w:rPr>
        <w:t xml:space="preserve">of </w:t>
      </w:r>
      <w:r w:rsidR="007D2F44" w:rsidRPr="001B38DF">
        <w:rPr>
          <w:rFonts w:cstheme="minorHAnsi"/>
          <w:b/>
          <w:sz w:val="18"/>
          <w:szCs w:val="20"/>
          <w:lang w:val="en-GB"/>
        </w:rPr>
        <w:t xml:space="preserve">patients with and without comorbidities (n=968 [weighted data]). </w:t>
      </w:r>
      <w:r w:rsidR="007D2F44" w:rsidRPr="001B38DF">
        <w:rPr>
          <w:rFonts w:cstheme="minorHAnsi"/>
          <w:sz w:val="18"/>
          <w:szCs w:val="20"/>
          <w:lang w:val="en-GB"/>
        </w:rPr>
        <w:t>For each of the 53 symptom</w:t>
      </w:r>
      <w:r w:rsidR="006D17EA" w:rsidRPr="001B38DF">
        <w:rPr>
          <w:rFonts w:cstheme="minorHAnsi"/>
          <w:sz w:val="18"/>
          <w:szCs w:val="20"/>
          <w:lang w:val="en-GB"/>
        </w:rPr>
        <w:t>s</w:t>
      </w:r>
      <w:r w:rsidR="007D2F44" w:rsidRPr="001B38DF">
        <w:rPr>
          <w:rFonts w:cstheme="minorHAnsi"/>
          <w:sz w:val="18"/>
          <w:szCs w:val="20"/>
          <w:lang w:val="en-GB"/>
        </w:rPr>
        <w:t xml:space="preserve"> </w:t>
      </w:r>
      <w:r w:rsidR="006D17EA" w:rsidRPr="001B38DF">
        <w:rPr>
          <w:rFonts w:cstheme="minorHAnsi"/>
          <w:sz w:val="18"/>
          <w:szCs w:val="20"/>
          <w:lang w:val="en-GB"/>
        </w:rPr>
        <w:t>assessed by</w:t>
      </w:r>
      <w:r w:rsidR="007D2F44" w:rsidRPr="001B38DF">
        <w:rPr>
          <w:rFonts w:cstheme="minorHAnsi"/>
          <w:sz w:val="18"/>
          <w:szCs w:val="20"/>
          <w:lang w:val="en-GB"/>
        </w:rPr>
        <w:t xml:space="preserve"> the long COVID ST, the day-by-day prevalence in </w:t>
      </w:r>
      <w:r w:rsidR="006D17EA" w:rsidRPr="001B38DF">
        <w:rPr>
          <w:rFonts w:cstheme="minorHAnsi"/>
          <w:sz w:val="18"/>
          <w:szCs w:val="20"/>
          <w:lang w:val="en-GB"/>
        </w:rPr>
        <w:t>patients with and without comorbidities</w:t>
      </w:r>
      <w:r w:rsidR="007D2F44" w:rsidRPr="001B38DF">
        <w:rPr>
          <w:rFonts w:cstheme="minorHAnsi"/>
          <w:sz w:val="18"/>
          <w:szCs w:val="20"/>
          <w:lang w:val="en-GB"/>
        </w:rPr>
        <w:t xml:space="preserve"> was calculated (all lines). Some symptoms are highlighted (colo</w:t>
      </w:r>
      <w:r w:rsidR="006D17EA" w:rsidRPr="001B38DF">
        <w:rPr>
          <w:rFonts w:cstheme="minorHAnsi"/>
          <w:sz w:val="18"/>
          <w:szCs w:val="20"/>
          <w:lang w:val="en-GB"/>
        </w:rPr>
        <w:t>u</w:t>
      </w:r>
      <w:r w:rsidR="007D2F44" w:rsidRPr="001B38DF">
        <w:rPr>
          <w:rFonts w:cstheme="minorHAnsi"/>
          <w:sz w:val="18"/>
          <w:szCs w:val="20"/>
          <w:lang w:val="en-GB"/>
        </w:rPr>
        <w:t>red lines).</w:t>
      </w:r>
    </w:p>
    <w:p w14:paraId="79D4DD39" w14:textId="56585008" w:rsidR="007D2F44" w:rsidRPr="001B38DF" w:rsidRDefault="007D2F44" w:rsidP="007D2F44">
      <w:pPr>
        <w:jc w:val="center"/>
        <w:rPr>
          <w:rFonts w:cstheme="minorHAnsi"/>
          <w:b/>
          <w:sz w:val="18"/>
          <w:szCs w:val="20"/>
          <w:lang w:val="en-GB"/>
        </w:rPr>
      </w:pPr>
      <w:r w:rsidRPr="001B38DF">
        <w:rPr>
          <w:noProof/>
          <w:lang w:eastAsia="fr-FR"/>
        </w:rPr>
        <w:drawing>
          <wp:inline distT="0" distB="0" distL="0" distR="0" wp14:anchorId="15031E9F" wp14:editId="700D1267">
            <wp:extent cx="5996940" cy="3984077"/>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40987" cy="4013340"/>
                    </a:xfrm>
                    <a:prstGeom prst="rect">
                      <a:avLst/>
                    </a:prstGeom>
                  </pic:spPr>
                </pic:pic>
              </a:graphicData>
            </a:graphic>
          </wp:inline>
        </w:drawing>
      </w:r>
    </w:p>
    <w:p w14:paraId="4391EC38" w14:textId="77777777" w:rsidR="00604DC7" w:rsidRPr="001B38DF" w:rsidRDefault="00604DC7">
      <w:pPr>
        <w:rPr>
          <w:rFonts w:cstheme="minorHAnsi"/>
          <w:b/>
          <w:sz w:val="18"/>
          <w:szCs w:val="20"/>
          <w:lang w:val="en-GB"/>
        </w:rPr>
      </w:pPr>
      <w:r w:rsidRPr="001B38DF">
        <w:rPr>
          <w:rFonts w:cstheme="minorHAnsi"/>
          <w:b/>
          <w:sz w:val="18"/>
          <w:szCs w:val="20"/>
          <w:lang w:val="en-GB"/>
        </w:rPr>
        <w:br w:type="page"/>
      </w:r>
    </w:p>
    <w:p w14:paraId="77630158" w14:textId="28D7E60E" w:rsidR="0093384C" w:rsidRPr="001B38DF" w:rsidRDefault="00A10AB8" w:rsidP="0093384C">
      <w:pPr>
        <w:jc w:val="both"/>
        <w:rPr>
          <w:rFonts w:cstheme="minorHAnsi"/>
          <w:b/>
          <w:sz w:val="18"/>
          <w:szCs w:val="20"/>
          <w:lang w:val="en-GB"/>
        </w:rPr>
      </w:pPr>
      <w:r w:rsidRPr="001B38DF">
        <w:rPr>
          <w:rFonts w:cstheme="minorHAnsi"/>
          <w:b/>
          <w:sz w:val="18"/>
          <w:szCs w:val="20"/>
          <w:lang w:val="en-GB"/>
        </w:rPr>
        <w:lastRenderedPageBreak/>
        <w:t xml:space="preserve">Supplementary material </w:t>
      </w:r>
      <w:r w:rsidR="00604DC7" w:rsidRPr="001B38DF">
        <w:rPr>
          <w:rFonts w:cstheme="minorHAnsi"/>
          <w:b/>
          <w:sz w:val="18"/>
          <w:szCs w:val="20"/>
          <w:lang w:val="en-GB"/>
        </w:rPr>
        <w:t>8</w:t>
      </w:r>
      <w:r w:rsidR="0093384C" w:rsidRPr="001B38DF">
        <w:rPr>
          <w:rFonts w:cstheme="minorHAnsi"/>
          <w:b/>
          <w:sz w:val="18"/>
          <w:szCs w:val="20"/>
          <w:lang w:val="en-GB"/>
        </w:rPr>
        <w:t>: Estimated prevalence of symptoms</w:t>
      </w:r>
      <w:r w:rsidR="003D387F" w:rsidRPr="001B38DF">
        <w:rPr>
          <w:rFonts w:cstheme="minorHAnsi"/>
          <w:b/>
          <w:sz w:val="18"/>
          <w:szCs w:val="20"/>
          <w:lang w:val="en-GB"/>
        </w:rPr>
        <w:t xml:space="preserve"> of</w:t>
      </w:r>
      <w:r w:rsidR="0093384C" w:rsidRPr="001B38DF">
        <w:rPr>
          <w:rFonts w:cstheme="minorHAnsi"/>
          <w:b/>
          <w:sz w:val="18"/>
          <w:szCs w:val="20"/>
          <w:lang w:val="en-GB"/>
        </w:rPr>
        <w:t xml:space="preserve"> aged ≤ 40 years and </w:t>
      </w:r>
      <w:r w:rsidR="003D387F" w:rsidRPr="001B38DF">
        <w:rPr>
          <w:rFonts w:cstheme="minorHAnsi"/>
          <w:b/>
          <w:sz w:val="18"/>
          <w:szCs w:val="20"/>
          <w:lang w:val="en-GB"/>
        </w:rPr>
        <w:t xml:space="preserve">of those </w:t>
      </w:r>
      <w:r w:rsidR="0093384C" w:rsidRPr="001B38DF">
        <w:rPr>
          <w:rFonts w:cstheme="minorHAnsi"/>
          <w:b/>
          <w:sz w:val="18"/>
          <w:szCs w:val="20"/>
          <w:lang w:val="en-GB"/>
        </w:rPr>
        <w:sym w:font="Symbol" w:char="F03E"/>
      </w:r>
      <w:r w:rsidR="0093384C" w:rsidRPr="001B38DF">
        <w:rPr>
          <w:rFonts w:cstheme="minorHAnsi"/>
          <w:b/>
          <w:sz w:val="18"/>
          <w:szCs w:val="20"/>
          <w:lang w:val="en-GB"/>
        </w:rPr>
        <w:t xml:space="preserve">40 years </w:t>
      </w:r>
      <w:r w:rsidR="0053127E" w:rsidRPr="001B38DF">
        <w:rPr>
          <w:rFonts w:cstheme="minorHAnsi"/>
          <w:b/>
          <w:sz w:val="18"/>
          <w:szCs w:val="20"/>
          <w:lang w:val="en-GB"/>
        </w:rPr>
        <w:t>(n=968</w:t>
      </w:r>
      <w:r w:rsidR="00BB7C5A" w:rsidRPr="001B38DF">
        <w:rPr>
          <w:rFonts w:cstheme="minorHAnsi"/>
          <w:b/>
          <w:sz w:val="18"/>
          <w:szCs w:val="20"/>
          <w:lang w:val="en-GB"/>
        </w:rPr>
        <w:t xml:space="preserve"> [weighted data])</w:t>
      </w:r>
      <w:r w:rsidR="0093384C" w:rsidRPr="001B38DF">
        <w:rPr>
          <w:rFonts w:cstheme="minorHAnsi"/>
          <w:b/>
          <w:sz w:val="18"/>
          <w:szCs w:val="20"/>
          <w:lang w:val="en-GB"/>
        </w:rPr>
        <w:t xml:space="preserve">. </w:t>
      </w:r>
      <w:r w:rsidR="0093384C" w:rsidRPr="001B38DF">
        <w:rPr>
          <w:rFonts w:cstheme="minorHAnsi"/>
          <w:sz w:val="18"/>
          <w:szCs w:val="20"/>
          <w:lang w:val="en-GB"/>
        </w:rPr>
        <w:t>For each of the 53 symptom</w:t>
      </w:r>
      <w:r w:rsidR="003D387F" w:rsidRPr="001B38DF">
        <w:rPr>
          <w:rFonts w:cstheme="minorHAnsi"/>
          <w:sz w:val="18"/>
          <w:szCs w:val="20"/>
          <w:lang w:val="en-GB"/>
        </w:rPr>
        <w:t>s</w:t>
      </w:r>
      <w:r w:rsidR="0093384C" w:rsidRPr="001B38DF">
        <w:rPr>
          <w:rFonts w:cstheme="minorHAnsi"/>
          <w:sz w:val="18"/>
          <w:szCs w:val="20"/>
          <w:lang w:val="en-GB"/>
        </w:rPr>
        <w:t xml:space="preserve"> </w:t>
      </w:r>
      <w:r w:rsidR="003D387F" w:rsidRPr="001B38DF">
        <w:rPr>
          <w:rFonts w:cstheme="minorHAnsi"/>
          <w:sz w:val="18"/>
          <w:szCs w:val="20"/>
          <w:lang w:val="en-GB"/>
        </w:rPr>
        <w:t>assessed by</w:t>
      </w:r>
      <w:r w:rsidR="0093384C" w:rsidRPr="001B38DF">
        <w:rPr>
          <w:rFonts w:cstheme="minorHAnsi"/>
          <w:sz w:val="18"/>
          <w:szCs w:val="20"/>
          <w:lang w:val="en-GB"/>
        </w:rPr>
        <w:t xml:space="preserve"> the long COVID ST, the day-by-day prevalence in patients aged 40 years </w:t>
      </w:r>
      <w:r w:rsidR="003D387F" w:rsidRPr="001B38DF">
        <w:rPr>
          <w:rFonts w:cstheme="minorHAnsi"/>
          <w:sz w:val="18"/>
          <w:szCs w:val="20"/>
          <w:lang w:val="en-GB"/>
        </w:rPr>
        <w:t>or less</w:t>
      </w:r>
      <w:r w:rsidR="0093384C" w:rsidRPr="001B38DF">
        <w:rPr>
          <w:rFonts w:cstheme="minorHAnsi"/>
          <w:sz w:val="18"/>
          <w:szCs w:val="20"/>
          <w:lang w:val="en-GB"/>
        </w:rPr>
        <w:t xml:space="preserve">, and those older than 40 years was calculated. We present below the 6 symptoms for which the </w:t>
      </w:r>
      <w:r w:rsidR="0053127E" w:rsidRPr="001B38DF">
        <w:rPr>
          <w:rFonts w:cstheme="minorHAnsi"/>
          <w:sz w:val="18"/>
          <w:szCs w:val="20"/>
          <w:lang w:val="en-GB"/>
        </w:rPr>
        <w:t xml:space="preserve">sum of absolute differences </w:t>
      </w:r>
      <w:r w:rsidR="0093384C" w:rsidRPr="001B38DF">
        <w:rPr>
          <w:rFonts w:cstheme="minorHAnsi"/>
          <w:sz w:val="18"/>
          <w:szCs w:val="20"/>
          <w:lang w:val="en-GB"/>
        </w:rPr>
        <w:t xml:space="preserve">in prevalence </w:t>
      </w:r>
      <w:r w:rsidR="0053127E" w:rsidRPr="001B38DF">
        <w:rPr>
          <w:rFonts w:cstheme="minorHAnsi"/>
          <w:sz w:val="18"/>
          <w:szCs w:val="20"/>
          <w:lang w:val="en-GB"/>
        </w:rPr>
        <w:t>between the two subgroups from 60 to 36</w:t>
      </w:r>
      <w:r w:rsidR="0093384C" w:rsidRPr="001B38DF">
        <w:rPr>
          <w:rFonts w:cstheme="minorHAnsi"/>
          <w:sz w:val="18"/>
          <w:szCs w:val="20"/>
          <w:lang w:val="en-GB"/>
        </w:rPr>
        <w:t>0 days</w:t>
      </w:r>
      <w:r w:rsidR="0053127E" w:rsidRPr="001B38DF">
        <w:rPr>
          <w:rFonts w:cstheme="minorHAnsi"/>
          <w:sz w:val="18"/>
          <w:szCs w:val="20"/>
          <w:lang w:val="en-GB"/>
        </w:rPr>
        <w:t xml:space="preserve"> </w:t>
      </w:r>
      <w:r w:rsidR="003D387F" w:rsidRPr="001B38DF">
        <w:rPr>
          <w:rFonts w:cstheme="minorHAnsi"/>
          <w:sz w:val="18"/>
          <w:szCs w:val="20"/>
          <w:lang w:val="en-GB"/>
        </w:rPr>
        <w:t>exceed</w:t>
      </w:r>
      <w:r w:rsidR="0053127E" w:rsidRPr="001B38DF">
        <w:rPr>
          <w:rFonts w:cstheme="minorHAnsi"/>
          <w:sz w:val="18"/>
          <w:szCs w:val="20"/>
          <w:lang w:val="en-GB"/>
        </w:rPr>
        <w:t>s 10%</w:t>
      </w:r>
      <w:r w:rsidR="0093384C" w:rsidRPr="001B38DF">
        <w:rPr>
          <w:rFonts w:cstheme="minorHAnsi"/>
          <w:sz w:val="18"/>
          <w:szCs w:val="20"/>
          <w:lang w:val="en-GB"/>
        </w:rPr>
        <w:t xml:space="preserve">). </w:t>
      </w:r>
    </w:p>
    <w:p w14:paraId="2C378468" w14:textId="5ECF5642" w:rsidR="0093384C" w:rsidRPr="001B38DF" w:rsidRDefault="0053127E" w:rsidP="0093384C">
      <w:pPr>
        <w:jc w:val="center"/>
        <w:rPr>
          <w:rFonts w:cstheme="minorHAnsi"/>
          <w:b/>
          <w:sz w:val="20"/>
          <w:lang w:val="en-GB"/>
        </w:rPr>
      </w:pPr>
      <w:r w:rsidRPr="001B38DF">
        <w:rPr>
          <w:noProof/>
          <w:lang w:eastAsia="fr-FR"/>
        </w:rPr>
        <w:drawing>
          <wp:inline distT="0" distB="0" distL="0" distR="0" wp14:anchorId="532CFC0A" wp14:editId="2AFDA054">
            <wp:extent cx="6187809" cy="5501640"/>
            <wp:effectExtent l="0" t="0" r="3810"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3834" cy="5515888"/>
                    </a:xfrm>
                    <a:prstGeom prst="rect">
                      <a:avLst/>
                    </a:prstGeom>
                  </pic:spPr>
                </pic:pic>
              </a:graphicData>
            </a:graphic>
          </wp:inline>
        </w:drawing>
      </w:r>
    </w:p>
    <w:p w14:paraId="6E1175DA" w14:textId="77777777" w:rsidR="0093384C" w:rsidRPr="001B38DF" w:rsidRDefault="0093384C">
      <w:pPr>
        <w:rPr>
          <w:rFonts w:cstheme="minorHAnsi"/>
          <w:b/>
          <w:sz w:val="20"/>
          <w:lang w:val="en-GB"/>
        </w:rPr>
      </w:pPr>
      <w:r w:rsidRPr="001B38DF">
        <w:rPr>
          <w:rFonts w:cstheme="minorHAnsi"/>
          <w:b/>
          <w:sz w:val="20"/>
          <w:lang w:val="en-GB"/>
        </w:rPr>
        <w:br w:type="page"/>
      </w:r>
    </w:p>
    <w:p w14:paraId="116E4572" w14:textId="2A68F90A" w:rsidR="00C10A00" w:rsidRPr="001B38DF" w:rsidRDefault="00C10A00" w:rsidP="00C10A00">
      <w:pPr>
        <w:jc w:val="both"/>
        <w:rPr>
          <w:sz w:val="18"/>
          <w:szCs w:val="18"/>
          <w:lang w:val="en-GB"/>
        </w:rPr>
      </w:pPr>
      <w:r w:rsidRPr="001B38DF">
        <w:rPr>
          <w:rFonts w:cstheme="minorHAnsi"/>
          <w:b/>
          <w:sz w:val="18"/>
          <w:szCs w:val="18"/>
          <w:lang w:val="en-GB"/>
        </w:rPr>
        <w:lastRenderedPageBreak/>
        <w:t xml:space="preserve">Supplementary material </w:t>
      </w:r>
      <w:r w:rsidR="00604DC7" w:rsidRPr="001B38DF">
        <w:rPr>
          <w:rFonts w:cstheme="minorHAnsi"/>
          <w:b/>
          <w:sz w:val="18"/>
          <w:szCs w:val="18"/>
          <w:lang w:val="en-GB"/>
        </w:rPr>
        <w:t>9</w:t>
      </w:r>
      <w:r w:rsidRPr="001B38DF">
        <w:rPr>
          <w:rFonts w:cstheme="minorHAnsi"/>
          <w:b/>
          <w:sz w:val="18"/>
          <w:szCs w:val="18"/>
          <w:lang w:val="en-GB"/>
        </w:rPr>
        <w:t xml:space="preserve">: Longitudinal </w:t>
      </w:r>
      <w:r w:rsidR="00B807D8" w:rsidRPr="001B38DF">
        <w:rPr>
          <w:rFonts w:cstheme="minorHAnsi"/>
          <w:b/>
          <w:sz w:val="18"/>
          <w:szCs w:val="18"/>
          <w:lang w:val="en-GB"/>
        </w:rPr>
        <w:t xml:space="preserve">course </w:t>
      </w:r>
      <w:r w:rsidRPr="001B38DF">
        <w:rPr>
          <w:rFonts w:cstheme="minorHAnsi"/>
          <w:b/>
          <w:sz w:val="18"/>
          <w:szCs w:val="18"/>
          <w:lang w:val="en-GB"/>
        </w:rPr>
        <w:t xml:space="preserve">of the frequency of symptoms for patients with </w:t>
      </w:r>
      <w:r w:rsidR="00053FF2" w:rsidRPr="001B38DF">
        <w:rPr>
          <w:rFonts w:cstheme="minorHAnsi"/>
          <w:b/>
          <w:sz w:val="18"/>
          <w:szCs w:val="18"/>
          <w:lang w:val="en-GB"/>
        </w:rPr>
        <w:t>post</w:t>
      </w:r>
      <w:r w:rsidRPr="001B38DF">
        <w:rPr>
          <w:rFonts w:cstheme="minorHAnsi"/>
          <w:b/>
          <w:sz w:val="18"/>
          <w:szCs w:val="18"/>
          <w:lang w:val="en-GB"/>
        </w:rPr>
        <w:t xml:space="preserve"> COVID</w:t>
      </w:r>
      <w:r w:rsidR="00053FF2" w:rsidRPr="001B38DF">
        <w:rPr>
          <w:rFonts w:cstheme="minorHAnsi"/>
          <w:b/>
          <w:sz w:val="18"/>
          <w:szCs w:val="18"/>
          <w:lang w:val="en-GB"/>
        </w:rPr>
        <w:t>-19 disease</w:t>
      </w:r>
      <w:r w:rsidR="0053127E" w:rsidRPr="001B38DF">
        <w:rPr>
          <w:rFonts w:cstheme="minorHAnsi"/>
          <w:b/>
          <w:sz w:val="18"/>
          <w:szCs w:val="18"/>
          <w:lang w:val="en-GB"/>
        </w:rPr>
        <w:t xml:space="preserve"> (n=968</w:t>
      </w:r>
      <w:r w:rsidR="00BB7C5A" w:rsidRPr="001B38DF">
        <w:rPr>
          <w:rFonts w:cstheme="minorHAnsi"/>
          <w:b/>
          <w:sz w:val="18"/>
          <w:szCs w:val="18"/>
          <w:lang w:val="en-GB"/>
        </w:rPr>
        <w:t xml:space="preserve"> [weighted data])</w:t>
      </w:r>
      <w:r w:rsidRPr="001B38DF">
        <w:rPr>
          <w:rFonts w:cstheme="minorHAnsi"/>
          <w:b/>
          <w:sz w:val="18"/>
          <w:szCs w:val="18"/>
          <w:lang w:val="en-GB"/>
        </w:rPr>
        <w:t xml:space="preserve">. </w:t>
      </w:r>
      <w:r w:rsidRPr="001B38DF">
        <w:rPr>
          <w:rFonts w:cstheme="minorHAnsi"/>
          <w:sz w:val="18"/>
          <w:szCs w:val="18"/>
          <w:lang w:val="en-GB"/>
        </w:rPr>
        <w:t>Data come from the answer to the question: “</w:t>
      </w:r>
      <w:r w:rsidRPr="001B38DF">
        <w:rPr>
          <w:sz w:val="18"/>
          <w:szCs w:val="18"/>
          <w:lang w:val="en-GB"/>
        </w:rPr>
        <w:t xml:space="preserve">how often </w:t>
      </w:r>
      <w:r w:rsidR="00544B57" w:rsidRPr="001B38DF">
        <w:rPr>
          <w:sz w:val="18"/>
          <w:szCs w:val="18"/>
          <w:lang w:val="en-GB"/>
        </w:rPr>
        <w:t xml:space="preserve">did your </w:t>
      </w:r>
      <w:r w:rsidRPr="001B38DF">
        <w:rPr>
          <w:sz w:val="18"/>
          <w:szCs w:val="18"/>
          <w:lang w:val="en-GB"/>
        </w:rPr>
        <w:t>symptoms occur during the last 30 days</w:t>
      </w:r>
      <w:r w:rsidR="00544B57" w:rsidRPr="001B38DF">
        <w:rPr>
          <w:sz w:val="18"/>
          <w:szCs w:val="18"/>
          <w:lang w:val="en-GB"/>
        </w:rPr>
        <w:t>,</w:t>
      </w:r>
      <w:r w:rsidRPr="001B38DF">
        <w:rPr>
          <w:sz w:val="18"/>
          <w:szCs w:val="18"/>
          <w:lang w:val="en-GB"/>
        </w:rPr>
        <w:t xml:space="preserve">” </w:t>
      </w:r>
      <w:r w:rsidR="00544B57" w:rsidRPr="001B38DF">
        <w:rPr>
          <w:sz w:val="18"/>
          <w:szCs w:val="18"/>
          <w:lang w:val="en-GB"/>
        </w:rPr>
        <w:t>with</w:t>
      </w:r>
      <w:r w:rsidRPr="001B38DF">
        <w:rPr>
          <w:sz w:val="18"/>
          <w:szCs w:val="18"/>
          <w:lang w:val="en-GB"/>
        </w:rPr>
        <w:t xml:space="preserve"> four response options: “permanent symptoms”, “daily relapses”, “weekly relapses”, and “less than weekly relapses</w:t>
      </w:r>
      <w:r w:rsidR="00B807D8" w:rsidRPr="001B38DF">
        <w:rPr>
          <w:sz w:val="18"/>
          <w:szCs w:val="18"/>
          <w:lang w:val="en-GB"/>
        </w:rPr>
        <w:t>.</w:t>
      </w:r>
      <w:r w:rsidRPr="001B38DF">
        <w:rPr>
          <w:sz w:val="18"/>
          <w:szCs w:val="18"/>
          <w:lang w:val="en-GB"/>
        </w:rPr>
        <w:t xml:space="preserve">” </w:t>
      </w:r>
    </w:p>
    <w:p w14:paraId="7629FAFF" w14:textId="7F6604BE" w:rsidR="004411AF" w:rsidRPr="001B38DF" w:rsidRDefault="0053127E" w:rsidP="00156A13">
      <w:pPr>
        <w:jc w:val="center"/>
        <w:rPr>
          <w:rFonts w:cstheme="minorHAnsi"/>
          <w:b/>
          <w:sz w:val="20"/>
          <w:lang w:val="en-GB"/>
        </w:rPr>
      </w:pPr>
      <w:r w:rsidRPr="001B38DF">
        <w:rPr>
          <w:noProof/>
          <w:lang w:eastAsia="fr-FR"/>
        </w:rPr>
        <w:drawing>
          <wp:inline distT="0" distB="0" distL="0" distR="0" wp14:anchorId="1F1D7516" wp14:editId="6AE0D1CC">
            <wp:extent cx="5852801" cy="49834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034" r="3968"/>
                    <a:stretch/>
                  </pic:blipFill>
                  <pic:spPr bwMode="auto">
                    <a:xfrm>
                      <a:off x="0" y="0"/>
                      <a:ext cx="5860121" cy="4989713"/>
                    </a:xfrm>
                    <a:prstGeom prst="rect">
                      <a:avLst/>
                    </a:prstGeom>
                    <a:ln>
                      <a:noFill/>
                    </a:ln>
                    <a:extLst>
                      <a:ext uri="{53640926-AAD7-44D8-BBD7-CCE9431645EC}">
                        <a14:shadowObscured xmlns:a14="http://schemas.microsoft.com/office/drawing/2010/main"/>
                      </a:ext>
                    </a:extLst>
                  </pic:spPr>
                </pic:pic>
              </a:graphicData>
            </a:graphic>
          </wp:inline>
        </w:drawing>
      </w:r>
    </w:p>
    <w:p w14:paraId="07D0F3F9" w14:textId="77777777" w:rsidR="004411AF" w:rsidRPr="001B38DF" w:rsidRDefault="004411AF">
      <w:pPr>
        <w:rPr>
          <w:rFonts w:cstheme="minorHAnsi"/>
          <w:b/>
          <w:sz w:val="20"/>
          <w:lang w:val="en-GB"/>
        </w:rPr>
      </w:pPr>
      <w:r w:rsidRPr="001B38DF">
        <w:rPr>
          <w:rFonts w:cstheme="minorHAnsi"/>
          <w:b/>
          <w:sz w:val="20"/>
          <w:lang w:val="en-GB"/>
        </w:rPr>
        <w:br w:type="page"/>
      </w:r>
    </w:p>
    <w:p w14:paraId="1D705877" w14:textId="300EEB78" w:rsidR="004411AF" w:rsidRPr="001B38DF" w:rsidRDefault="00604DC7" w:rsidP="004411AF">
      <w:pPr>
        <w:jc w:val="both"/>
        <w:rPr>
          <w:rFonts w:cstheme="minorHAnsi"/>
          <w:sz w:val="18"/>
          <w:szCs w:val="20"/>
          <w:lang w:val="en-GB"/>
        </w:rPr>
      </w:pPr>
      <w:r w:rsidRPr="001B38DF">
        <w:rPr>
          <w:rFonts w:cstheme="minorHAnsi"/>
          <w:b/>
          <w:sz w:val="18"/>
          <w:szCs w:val="20"/>
          <w:lang w:val="en-GB"/>
        </w:rPr>
        <w:lastRenderedPageBreak/>
        <w:t>Supplementary material 10</w:t>
      </w:r>
      <w:r w:rsidR="004411AF" w:rsidRPr="001B38DF">
        <w:rPr>
          <w:rFonts w:cstheme="minorHAnsi"/>
          <w:b/>
          <w:sz w:val="18"/>
          <w:szCs w:val="20"/>
          <w:lang w:val="en-GB"/>
        </w:rPr>
        <w:t xml:space="preserve">: Evolution of patients’ perception of the impact of post COVID-19 disease on their lives </w:t>
      </w:r>
      <w:r w:rsidR="00544B57" w:rsidRPr="001B38DF">
        <w:rPr>
          <w:rFonts w:cstheme="minorHAnsi"/>
          <w:b/>
          <w:sz w:val="18"/>
          <w:szCs w:val="20"/>
          <w:lang w:val="en-GB"/>
        </w:rPr>
        <w:t xml:space="preserve">for </w:t>
      </w:r>
      <w:r w:rsidR="004411AF" w:rsidRPr="001B38DF">
        <w:rPr>
          <w:rFonts w:cstheme="minorHAnsi"/>
          <w:b/>
          <w:sz w:val="18"/>
          <w:szCs w:val="20"/>
          <w:lang w:val="en-GB"/>
        </w:rPr>
        <w:t xml:space="preserve">male and female patients (n=968 [weighted data]). </w:t>
      </w:r>
      <w:r w:rsidR="004411AF" w:rsidRPr="001B38DF">
        <w:rPr>
          <w:rFonts w:cstheme="minorHAnsi"/>
          <w:sz w:val="18"/>
          <w:szCs w:val="20"/>
          <w:lang w:val="en-GB"/>
        </w:rPr>
        <w:t xml:space="preserve">The figure presents the day-by-day evolution of 6 domains of patients’ lives that can be affected by post COVID-19 disease </w:t>
      </w:r>
      <w:r w:rsidR="00544B57" w:rsidRPr="001B38DF">
        <w:rPr>
          <w:rFonts w:cstheme="minorHAnsi"/>
          <w:sz w:val="18"/>
          <w:szCs w:val="20"/>
          <w:lang w:val="en-GB"/>
        </w:rPr>
        <w:t>(</w:t>
      </w:r>
      <w:r w:rsidR="004411AF" w:rsidRPr="001B38DF">
        <w:rPr>
          <w:rFonts w:cstheme="minorHAnsi"/>
          <w:sz w:val="18"/>
          <w:szCs w:val="20"/>
          <w:lang w:val="en-GB"/>
        </w:rPr>
        <w:t>assessed by the Long COVID IT</w:t>
      </w:r>
      <w:r w:rsidR="00544B57" w:rsidRPr="001B38DF">
        <w:rPr>
          <w:rFonts w:cstheme="minorHAnsi"/>
          <w:sz w:val="18"/>
          <w:szCs w:val="20"/>
          <w:lang w:val="en-GB"/>
        </w:rPr>
        <w:t>)</w:t>
      </w:r>
      <w:r w:rsidR="004411AF" w:rsidRPr="001B38DF">
        <w:rPr>
          <w:rFonts w:cstheme="minorHAnsi"/>
          <w:sz w:val="18"/>
          <w:szCs w:val="20"/>
          <w:lang w:val="en-GB"/>
        </w:rPr>
        <w:t>. For each item and at each observation point, we modelled patients answers as either “reporting" a significant impact of the disease on this domain” (i.e., item score &gt;7) or “not reporting” this impact (i.e.</w:t>
      </w:r>
      <w:r w:rsidR="00544B57" w:rsidRPr="001B38DF">
        <w:rPr>
          <w:rFonts w:cstheme="minorHAnsi"/>
          <w:sz w:val="18"/>
          <w:szCs w:val="20"/>
          <w:lang w:val="en-GB"/>
        </w:rPr>
        <w:t>,</w:t>
      </w:r>
      <w:r w:rsidR="004411AF" w:rsidRPr="001B38DF">
        <w:rPr>
          <w:rFonts w:cstheme="minorHAnsi"/>
          <w:sz w:val="18"/>
          <w:szCs w:val="20"/>
          <w:lang w:val="en-GB"/>
        </w:rPr>
        <w:t xml:space="preserve"> item score &lt;8). We assumed that their state at an arbitrary time was the same as the state at their previous observation point and that their states before their first observation and after their last observation </w:t>
      </w:r>
      <w:r w:rsidR="00B963EF" w:rsidRPr="001B38DF">
        <w:rPr>
          <w:rFonts w:cstheme="minorHAnsi"/>
          <w:sz w:val="18"/>
          <w:szCs w:val="20"/>
          <w:lang w:val="en-GB"/>
        </w:rPr>
        <w:t>a</w:t>
      </w:r>
      <w:r w:rsidR="004411AF" w:rsidRPr="001B38DF">
        <w:rPr>
          <w:rFonts w:cstheme="minorHAnsi"/>
          <w:sz w:val="18"/>
          <w:szCs w:val="20"/>
          <w:lang w:val="en-GB"/>
        </w:rPr>
        <w:t xml:space="preserve">re unknown. </w:t>
      </w:r>
      <w:r w:rsidR="00B963EF" w:rsidRPr="001B38DF">
        <w:rPr>
          <w:rFonts w:cstheme="minorHAnsi"/>
          <w:sz w:val="18"/>
          <w:szCs w:val="20"/>
          <w:lang w:val="en-GB"/>
        </w:rPr>
        <w:t>The r</w:t>
      </w:r>
      <w:r w:rsidR="004411AF" w:rsidRPr="001B38DF">
        <w:rPr>
          <w:rFonts w:cstheme="minorHAnsi"/>
          <w:sz w:val="18"/>
          <w:szCs w:val="20"/>
          <w:lang w:val="en-GB"/>
        </w:rPr>
        <w:t>ed line</w:t>
      </w:r>
      <w:r w:rsidR="00B963EF" w:rsidRPr="001B38DF">
        <w:rPr>
          <w:rFonts w:cstheme="minorHAnsi"/>
          <w:sz w:val="18"/>
          <w:szCs w:val="20"/>
          <w:lang w:val="en-GB"/>
        </w:rPr>
        <w:t>s</w:t>
      </w:r>
      <w:r w:rsidR="004411AF" w:rsidRPr="001B38DF">
        <w:rPr>
          <w:rFonts w:cstheme="minorHAnsi"/>
          <w:sz w:val="18"/>
          <w:szCs w:val="20"/>
          <w:lang w:val="en-GB"/>
        </w:rPr>
        <w:t xml:space="preserve"> represent a similar model for the Patient Acceptable Symptomatic State (PASS) of the long COVID IT, which is the long COVID IT score below which 75% of patients find that their disease state is acceptable.</w:t>
      </w:r>
    </w:p>
    <w:p w14:paraId="5C3A1083" w14:textId="0F2A70E6" w:rsidR="004411AF" w:rsidRPr="001B38DF" w:rsidRDefault="00ED6FE1" w:rsidP="008443D2">
      <w:pPr>
        <w:jc w:val="center"/>
        <w:rPr>
          <w:rFonts w:cstheme="minorHAnsi"/>
          <w:b/>
          <w:sz w:val="18"/>
          <w:szCs w:val="20"/>
          <w:lang w:val="en-GB"/>
        </w:rPr>
      </w:pPr>
      <w:r w:rsidRPr="001B38DF">
        <w:rPr>
          <w:noProof/>
          <w:lang w:eastAsia="fr-FR"/>
        </w:rPr>
        <w:drawing>
          <wp:inline distT="0" distB="0" distL="0" distR="0" wp14:anchorId="6A39EE6F" wp14:editId="6CBBAC2D">
            <wp:extent cx="3883490" cy="7018020"/>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802" r="5882"/>
                    <a:stretch/>
                  </pic:blipFill>
                  <pic:spPr bwMode="auto">
                    <a:xfrm>
                      <a:off x="0" y="0"/>
                      <a:ext cx="3884977" cy="7020708"/>
                    </a:xfrm>
                    <a:prstGeom prst="rect">
                      <a:avLst/>
                    </a:prstGeom>
                    <a:ln>
                      <a:noFill/>
                    </a:ln>
                    <a:extLst>
                      <a:ext uri="{53640926-AAD7-44D8-BBD7-CCE9431645EC}">
                        <a14:shadowObscured xmlns:a14="http://schemas.microsoft.com/office/drawing/2010/main"/>
                      </a:ext>
                    </a:extLst>
                  </pic:spPr>
                </pic:pic>
              </a:graphicData>
            </a:graphic>
          </wp:inline>
        </w:drawing>
      </w:r>
    </w:p>
    <w:p w14:paraId="18AF4852" w14:textId="77777777" w:rsidR="008443D2" w:rsidRPr="001B38DF" w:rsidRDefault="008443D2">
      <w:pPr>
        <w:rPr>
          <w:rFonts w:cstheme="minorHAnsi"/>
          <w:b/>
          <w:sz w:val="18"/>
          <w:szCs w:val="20"/>
          <w:lang w:val="en-GB"/>
        </w:rPr>
      </w:pPr>
      <w:r w:rsidRPr="001B38DF">
        <w:rPr>
          <w:rFonts w:cstheme="minorHAnsi"/>
          <w:b/>
          <w:sz w:val="18"/>
          <w:szCs w:val="20"/>
          <w:lang w:val="en-GB"/>
        </w:rPr>
        <w:br w:type="page"/>
      </w:r>
    </w:p>
    <w:p w14:paraId="56399F4D" w14:textId="02EA6AB8" w:rsidR="008443D2" w:rsidRPr="001B38DF" w:rsidRDefault="00604DC7" w:rsidP="008443D2">
      <w:pPr>
        <w:jc w:val="both"/>
        <w:rPr>
          <w:rFonts w:cstheme="minorHAnsi"/>
          <w:sz w:val="18"/>
          <w:szCs w:val="20"/>
          <w:lang w:val="en-GB"/>
        </w:rPr>
      </w:pPr>
      <w:r w:rsidRPr="001B38DF">
        <w:rPr>
          <w:rFonts w:cstheme="minorHAnsi"/>
          <w:b/>
          <w:sz w:val="18"/>
          <w:szCs w:val="20"/>
          <w:lang w:val="en-GB"/>
        </w:rPr>
        <w:lastRenderedPageBreak/>
        <w:t>Supplementary material 11</w:t>
      </w:r>
      <w:r w:rsidR="008443D2" w:rsidRPr="001B38DF">
        <w:rPr>
          <w:rFonts w:cstheme="minorHAnsi"/>
          <w:b/>
          <w:sz w:val="18"/>
          <w:szCs w:val="20"/>
          <w:lang w:val="en-GB"/>
        </w:rPr>
        <w:t xml:space="preserve">: Evolution of patients’ perception of the impact of post COVID-19 disease on their lives between patients </w:t>
      </w:r>
      <w:r w:rsidR="00B963EF" w:rsidRPr="001B38DF">
        <w:rPr>
          <w:rFonts w:cstheme="minorHAnsi"/>
          <w:b/>
          <w:sz w:val="18"/>
          <w:szCs w:val="20"/>
          <w:lang w:val="en-GB"/>
        </w:rPr>
        <w:t>aged ≤</w:t>
      </w:r>
      <w:r w:rsidR="008443D2" w:rsidRPr="001B38DF">
        <w:rPr>
          <w:rFonts w:cstheme="minorHAnsi"/>
          <w:b/>
          <w:sz w:val="18"/>
          <w:szCs w:val="20"/>
          <w:lang w:val="en-GB"/>
        </w:rPr>
        <w:t xml:space="preserve"> and &gt; 40 years (n=968 [weighted data]). </w:t>
      </w:r>
      <w:r w:rsidR="008443D2" w:rsidRPr="001B38DF">
        <w:rPr>
          <w:rFonts w:cstheme="minorHAnsi"/>
          <w:sz w:val="18"/>
          <w:szCs w:val="20"/>
          <w:lang w:val="en-GB"/>
        </w:rPr>
        <w:t xml:space="preserve">The figure presents the day-by-day evolution of 6 domains of patients’ lives that can be affected by post COVID-19 disease </w:t>
      </w:r>
      <w:r w:rsidR="00B963EF" w:rsidRPr="001B38DF">
        <w:rPr>
          <w:rFonts w:cstheme="minorHAnsi"/>
          <w:sz w:val="18"/>
          <w:szCs w:val="20"/>
          <w:lang w:val="en-GB"/>
        </w:rPr>
        <w:t>(</w:t>
      </w:r>
      <w:r w:rsidR="008443D2" w:rsidRPr="001B38DF">
        <w:rPr>
          <w:rFonts w:cstheme="minorHAnsi"/>
          <w:sz w:val="18"/>
          <w:szCs w:val="20"/>
          <w:lang w:val="en-GB"/>
        </w:rPr>
        <w:t>assessed by the Long COVID IT</w:t>
      </w:r>
      <w:r w:rsidR="00B963EF" w:rsidRPr="001B38DF">
        <w:rPr>
          <w:rFonts w:cstheme="minorHAnsi"/>
          <w:sz w:val="18"/>
          <w:szCs w:val="20"/>
          <w:lang w:val="en-GB"/>
        </w:rPr>
        <w:t>)</w:t>
      </w:r>
      <w:r w:rsidR="008443D2" w:rsidRPr="001B38DF">
        <w:rPr>
          <w:rFonts w:cstheme="minorHAnsi"/>
          <w:sz w:val="18"/>
          <w:szCs w:val="20"/>
          <w:lang w:val="en-GB"/>
        </w:rPr>
        <w:t>. For each item and at each observation point, we modelled patients answers as either “reporting" a significant impact of the disease on this domain” (i.e., item score &gt;7) or “not reporting” this impact (i.e.</w:t>
      </w:r>
      <w:r w:rsidR="00B963EF" w:rsidRPr="001B38DF">
        <w:rPr>
          <w:rFonts w:cstheme="minorHAnsi"/>
          <w:sz w:val="18"/>
          <w:szCs w:val="20"/>
          <w:lang w:val="en-GB"/>
        </w:rPr>
        <w:t>,</w:t>
      </w:r>
      <w:r w:rsidR="008443D2" w:rsidRPr="001B38DF">
        <w:rPr>
          <w:rFonts w:cstheme="minorHAnsi"/>
          <w:sz w:val="18"/>
          <w:szCs w:val="20"/>
          <w:lang w:val="en-GB"/>
        </w:rPr>
        <w:t xml:space="preserve"> item score &lt;8). We assumed that their state at an arbitrary time was the same as the state at their previous observation point and that their states before their first observation and after their last observation </w:t>
      </w:r>
      <w:r w:rsidR="00B963EF" w:rsidRPr="001B38DF">
        <w:rPr>
          <w:rFonts w:cstheme="minorHAnsi"/>
          <w:sz w:val="18"/>
          <w:szCs w:val="20"/>
          <w:lang w:val="en-GB"/>
        </w:rPr>
        <w:t>a</w:t>
      </w:r>
      <w:r w:rsidR="008443D2" w:rsidRPr="001B38DF">
        <w:rPr>
          <w:rFonts w:cstheme="minorHAnsi"/>
          <w:sz w:val="18"/>
          <w:szCs w:val="20"/>
          <w:lang w:val="en-GB"/>
        </w:rPr>
        <w:t xml:space="preserve">re unknown. </w:t>
      </w:r>
      <w:r w:rsidR="00B963EF" w:rsidRPr="001B38DF">
        <w:rPr>
          <w:rFonts w:cstheme="minorHAnsi"/>
          <w:sz w:val="18"/>
          <w:szCs w:val="20"/>
          <w:lang w:val="en-GB"/>
        </w:rPr>
        <w:t>The r</w:t>
      </w:r>
      <w:r w:rsidR="008443D2" w:rsidRPr="001B38DF">
        <w:rPr>
          <w:rFonts w:cstheme="minorHAnsi"/>
          <w:sz w:val="18"/>
          <w:szCs w:val="20"/>
          <w:lang w:val="en-GB"/>
        </w:rPr>
        <w:t>ed line</w:t>
      </w:r>
      <w:r w:rsidR="00B963EF" w:rsidRPr="001B38DF">
        <w:rPr>
          <w:rFonts w:cstheme="minorHAnsi"/>
          <w:sz w:val="18"/>
          <w:szCs w:val="20"/>
          <w:lang w:val="en-GB"/>
        </w:rPr>
        <w:t>s</w:t>
      </w:r>
      <w:r w:rsidR="008443D2" w:rsidRPr="001B38DF">
        <w:rPr>
          <w:rFonts w:cstheme="minorHAnsi"/>
          <w:sz w:val="18"/>
          <w:szCs w:val="20"/>
          <w:lang w:val="en-GB"/>
        </w:rPr>
        <w:t xml:space="preserve"> represent a similar model for the Patient Acceptable Symptomatic State (PASS) of the long COVID IT, which is the long COVID IT score below which 75% of patients find that their disease state is acceptable.</w:t>
      </w:r>
    </w:p>
    <w:p w14:paraId="46E2A1CD" w14:textId="2E62D20A" w:rsidR="00A3402B" w:rsidRPr="001B38DF" w:rsidRDefault="0098608E" w:rsidP="00156A13">
      <w:pPr>
        <w:jc w:val="center"/>
        <w:rPr>
          <w:rFonts w:cstheme="minorHAnsi"/>
          <w:b/>
          <w:sz w:val="20"/>
          <w:lang w:val="en-GB"/>
        </w:rPr>
      </w:pPr>
      <w:r w:rsidRPr="001B38DF">
        <w:rPr>
          <w:noProof/>
          <w:lang w:eastAsia="fr-FR"/>
        </w:rPr>
        <w:drawing>
          <wp:inline distT="0" distB="0" distL="0" distR="0" wp14:anchorId="2020A306" wp14:editId="3F4C4EE1">
            <wp:extent cx="4168140" cy="6696075"/>
            <wp:effectExtent l="0" t="0" r="381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1" r="6730" b="-1"/>
                    <a:stretch/>
                  </pic:blipFill>
                  <pic:spPr bwMode="auto">
                    <a:xfrm>
                      <a:off x="0" y="0"/>
                      <a:ext cx="4203328" cy="6752604"/>
                    </a:xfrm>
                    <a:prstGeom prst="rect">
                      <a:avLst/>
                    </a:prstGeom>
                    <a:ln>
                      <a:noFill/>
                    </a:ln>
                    <a:extLst>
                      <a:ext uri="{53640926-AAD7-44D8-BBD7-CCE9431645EC}">
                        <a14:shadowObscured xmlns:a14="http://schemas.microsoft.com/office/drawing/2010/main"/>
                      </a:ext>
                    </a:extLst>
                  </pic:spPr>
                </pic:pic>
              </a:graphicData>
            </a:graphic>
          </wp:inline>
        </w:drawing>
      </w:r>
    </w:p>
    <w:p w14:paraId="1B40E4B9" w14:textId="6A69BFD5" w:rsidR="00C10A00" w:rsidRPr="001B38DF" w:rsidRDefault="00C10A00" w:rsidP="00A3402B">
      <w:pPr>
        <w:rPr>
          <w:rFonts w:cstheme="minorHAnsi"/>
          <w:b/>
          <w:sz w:val="20"/>
          <w:lang w:val="en-GB"/>
        </w:rPr>
      </w:pPr>
    </w:p>
    <w:sectPr w:rsidR="00C10A00" w:rsidRPr="001B3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AE"/>
    <w:rsid w:val="00021DF3"/>
    <w:rsid w:val="0002711B"/>
    <w:rsid w:val="000344DE"/>
    <w:rsid w:val="00053FF2"/>
    <w:rsid w:val="000A306C"/>
    <w:rsid w:val="001157AB"/>
    <w:rsid w:val="00123451"/>
    <w:rsid w:val="00156A13"/>
    <w:rsid w:val="001720CD"/>
    <w:rsid w:val="00175D68"/>
    <w:rsid w:val="001B38DF"/>
    <w:rsid w:val="00201AF1"/>
    <w:rsid w:val="00241AE4"/>
    <w:rsid w:val="002571D3"/>
    <w:rsid w:val="002A0DBB"/>
    <w:rsid w:val="0032746F"/>
    <w:rsid w:val="003538D3"/>
    <w:rsid w:val="003D387F"/>
    <w:rsid w:val="00410B8E"/>
    <w:rsid w:val="004411AF"/>
    <w:rsid w:val="00466AF8"/>
    <w:rsid w:val="00491AB9"/>
    <w:rsid w:val="004C1D39"/>
    <w:rsid w:val="005074F4"/>
    <w:rsid w:val="0053127E"/>
    <w:rsid w:val="00544B57"/>
    <w:rsid w:val="005A4E38"/>
    <w:rsid w:val="005A5F8A"/>
    <w:rsid w:val="005C2FB9"/>
    <w:rsid w:val="005C7BBF"/>
    <w:rsid w:val="005D7BE7"/>
    <w:rsid w:val="005F5878"/>
    <w:rsid w:val="006012DA"/>
    <w:rsid w:val="00604DC7"/>
    <w:rsid w:val="0061313A"/>
    <w:rsid w:val="00620177"/>
    <w:rsid w:val="0062100D"/>
    <w:rsid w:val="00633420"/>
    <w:rsid w:val="00657B95"/>
    <w:rsid w:val="006B6B39"/>
    <w:rsid w:val="006B7632"/>
    <w:rsid w:val="006C3941"/>
    <w:rsid w:val="006C5AAE"/>
    <w:rsid w:val="006D17EA"/>
    <w:rsid w:val="006D2079"/>
    <w:rsid w:val="006D359E"/>
    <w:rsid w:val="007224B3"/>
    <w:rsid w:val="007A2187"/>
    <w:rsid w:val="007D2F44"/>
    <w:rsid w:val="007E72D2"/>
    <w:rsid w:val="00820379"/>
    <w:rsid w:val="00842247"/>
    <w:rsid w:val="008443D2"/>
    <w:rsid w:val="00846C95"/>
    <w:rsid w:val="008E422A"/>
    <w:rsid w:val="008E70D4"/>
    <w:rsid w:val="008F56D2"/>
    <w:rsid w:val="00907CC7"/>
    <w:rsid w:val="00914793"/>
    <w:rsid w:val="00916C4E"/>
    <w:rsid w:val="00917B8F"/>
    <w:rsid w:val="009234B4"/>
    <w:rsid w:val="0093384C"/>
    <w:rsid w:val="009376E5"/>
    <w:rsid w:val="0098608E"/>
    <w:rsid w:val="009A107B"/>
    <w:rsid w:val="009A23C9"/>
    <w:rsid w:val="009E7399"/>
    <w:rsid w:val="00A10AB8"/>
    <w:rsid w:val="00A3402B"/>
    <w:rsid w:val="00A3473C"/>
    <w:rsid w:val="00A52B39"/>
    <w:rsid w:val="00AA7A9F"/>
    <w:rsid w:val="00B1041D"/>
    <w:rsid w:val="00B16586"/>
    <w:rsid w:val="00B2178B"/>
    <w:rsid w:val="00B33F31"/>
    <w:rsid w:val="00B709EE"/>
    <w:rsid w:val="00B807D8"/>
    <w:rsid w:val="00B963EF"/>
    <w:rsid w:val="00BB2FC9"/>
    <w:rsid w:val="00BB7C5A"/>
    <w:rsid w:val="00BD4949"/>
    <w:rsid w:val="00BD5599"/>
    <w:rsid w:val="00C04E6B"/>
    <w:rsid w:val="00C10A00"/>
    <w:rsid w:val="00C12824"/>
    <w:rsid w:val="00CC3BC6"/>
    <w:rsid w:val="00D17815"/>
    <w:rsid w:val="00D36F99"/>
    <w:rsid w:val="00DB0C1A"/>
    <w:rsid w:val="00DB3AD2"/>
    <w:rsid w:val="00DB4FBA"/>
    <w:rsid w:val="00DD1110"/>
    <w:rsid w:val="00E33ABD"/>
    <w:rsid w:val="00E41216"/>
    <w:rsid w:val="00E72722"/>
    <w:rsid w:val="00ED6FE1"/>
    <w:rsid w:val="00EF4F14"/>
    <w:rsid w:val="00F73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4158"/>
  <w15:chartTrackingRefBased/>
  <w15:docId w15:val="{D849EE83-F3B6-469D-A1B7-9F36B944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376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76E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376E5"/>
    <w:pPr>
      <w:spacing w:before="100" w:beforeAutospacing="1" w:after="100" w:afterAutospacing="1" w:line="240" w:lineRule="auto"/>
    </w:pPr>
    <w:rPr>
      <w:rFonts w:ascii="Times New Roman" w:eastAsiaTheme="minorEastAsia" w:hAnsi="Times New Roman" w:cs="Times New Roman"/>
      <w:sz w:val="24"/>
      <w:szCs w:val="24"/>
      <w:lang w:eastAsia="fr-FR"/>
    </w:rPr>
  </w:style>
  <w:style w:type="table" w:styleId="Grilledutableau">
    <w:name w:val="Table Grid"/>
    <w:basedOn w:val="TableauNormal"/>
    <w:uiPriority w:val="39"/>
    <w:rsid w:val="00D36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B1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16586"/>
    <w:rPr>
      <w:rFonts w:ascii="Courier New" w:eastAsia="Times New Roman" w:hAnsi="Courier New" w:cs="Courier New"/>
      <w:sz w:val="20"/>
      <w:szCs w:val="20"/>
      <w:lang w:eastAsia="fr-FR"/>
    </w:rPr>
  </w:style>
  <w:style w:type="character" w:customStyle="1" w:styleId="gd15mcfceub">
    <w:name w:val="gd15mcfceub"/>
    <w:basedOn w:val="Policepardfaut"/>
    <w:rsid w:val="00B16586"/>
  </w:style>
  <w:style w:type="paragraph" w:styleId="Sansinterligne">
    <w:name w:val="No Spacing"/>
    <w:uiPriority w:val="1"/>
    <w:qFormat/>
    <w:rsid w:val="008F56D2"/>
    <w:pPr>
      <w:spacing w:after="0" w:line="240" w:lineRule="auto"/>
      <w:jc w:val="both"/>
    </w:pPr>
    <w:rPr>
      <w:rFonts w:ascii="Times New Roman" w:hAnsi="Times New Roman" w:cs="Times New Roman"/>
      <w:sz w:val="24"/>
      <w:lang w:val="en-US"/>
    </w:rPr>
  </w:style>
  <w:style w:type="character" w:styleId="Marquedecommentaire">
    <w:name w:val="annotation reference"/>
    <w:basedOn w:val="Policepardfaut"/>
    <w:uiPriority w:val="99"/>
    <w:semiHidden/>
    <w:unhideWhenUsed/>
    <w:rsid w:val="00842247"/>
    <w:rPr>
      <w:sz w:val="16"/>
      <w:szCs w:val="16"/>
    </w:rPr>
  </w:style>
  <w:style w:type="paragraph" w:styleId="Commentaire">
    <w:name w:val="annotation text"/>
    <w:basedOn w:val="Normal"/>
    <w:link w:val="CommentaireCar"/>
    <w:uiPriority w:val="99"/>
    <w:semiHidden/>
    <w:unhideWhenUsed/>
    <w:rsid w:val="00842247"/>
    <w:pPr>
      <w:spacing w:line="240" w:lineRule="auto"/>
    </w:pPr>
    <w:rPr>
      <w:sz w:val="20"/>
      <w:szCs w:val="20"/>
    </w:rPr>
  </w:style>
  <w:style w:type="character" w:customStyle="1" w:styleId="CommentaireCar">
    <w:name w:val="Commentaire Car"/>
    <w:basedOn w:val="Policepardfaut"/>
    <w:link w:val="Commentaire"/>
    <w:uiPriority w:val="99"/>
    <w:semiHidden/>
    <w:rsid w:val="00842247"/>
    <w:rPr>
      <w:sz w:val="20"/>
      <w:szCs w:val="20"/>
    </w:rPr>
  </w:style>
  <w:style w:type="paragraph" w:styleId="Objetducommentaire">
    <w:name w:val="annotation subject"/>
    <w:basedOn w:val="Commentaire"/>
    <w:next w:val="Commentaire"/>
    <w:link w:val="ObjetducommentaireCar"/>
    <w:uiPriority w:val="99"/>
    <w:semiHidden/>
    <w:unhideWhenUsed/>
    <w:rsid w:val="00842247"/>
    <w:rPr>
      <w:b/>
      <w:bCs/>
    </w:rPr>
  </w:style>
  <w:style w:type="character" w:customStyle="1" w:styleId="ObjetducommentaireCar">
    <w:name w:val="Objet du commentaire Car"/>
    <w:basedOn w:val="CommentaireCar"/>
    <w:link w:val="Objetducommentaire"/>
    <w:uiPriority w:val="99"/>
    <w:semiHidden/>
    <w:rsid w:val="00842247"/>
    <w:rPr>
      <w:b/>
      <w:bCs/>
      <w:sz w:val="20"/>
      <w:szCs w:val="20"/>
    </w:rPr>
  </w:style>
  <w:style w:type="paragraph" w:styleId="Textedebulles">
    <w:name w:val="Balloon Text"/>
    <w:basedOn w:val="Normal"/>
    <w:link w:val="TextedebullesCar"/>
    <w:uiPriority w:val="99"/>
    <w:semiHidden/>
    <w:unhideWhenUsed/>
    <w:rsid w:val="008422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2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7894">
      <w:bodyDiv w:val="1"/>
      <w:marLeft w:val="0"/>
      <w:marRight w:val="0"/>
      <w:marTop w:val="0"/>
      <w:marBottom w:val="0"/>
      <w:divBdr>
        <w:top w:val="none" w:sz="0" w:space="0" w:color="auto"/>
        <w:left w:val="none" w:sz="0" w:space="0" w:color="auto"/>
        <w:bottom w:val="none" w:sz="0" w:space="0" w:color="auto"/>
        <w:right w:val="none" w:sz="0" w:space="0" w:color="auto"/>
      </w:divBdr>
    </w:div>
    <w:div w:id="237790506">
      <w:bodyDiv w:val="1"/>
      <w:marLeft w:val="0"/>
      <w:marRight w:val="0"/>
      <w:marTop w:val="0"/>
      <w:marBottom w:val="0"/>
      <w:divBdr>
        <w:top w:val="none" w:sz="0" w:space="0" w:color="auto"/>
        <w:left w:val="none" w:sz="0" w:space="0" w:color="auto"/>
        <w:bottom w:val="none" w:sz="0" w:space="0" w:color="auto"/>
        <w:right w:val="none" w:sz="0" w:space="0" w:color="auto"/>
      </w:divBdr>
    </w:div>
    <w:div w:id="415595774">
      <w:bodyDiv w:val="1"/>
      <w:marLeft w:val="0"/>
      <w:marRight w:val="0"/>
      <w:marTop w:val="0"/>
      <w:marBottom w:val="0"/>
      <w:divBdr>
        <w:top w:val="none" w:sz="0" w:space="0" w:color="auto"/>
        <w:left w:val="none" w:sz="0" w:space="0" w:color="auto"/>
        <w:bottom w:val="none" w:sz="0" w:space="0" w:color="auto"/>
        <w:right w:val="none" w:sz="0" w:space="0" w:color="auto"/>
      </w:divBdr>
    </w:div>
    <w:div w:id="550380638">
      <w:bodyDiv w:val="1"/>
      <w:marLeft w:val="0"/>
      <w:marRight w:val="0"/>
      <w:marTop w:val="0"/>
      <w:marBottom w:val="0"/>
      <w:divBdr>
        <w:top w:val="none" w:sz="0" w:space="0" w:color="auto"/>
        <w:left w:val="none" w:sz="0" w:space="0" w:color="auto"/>
        <w:bottom w:val="none" w:sz="0" w:space="0" w:color="auto"/>
        <w:right w:val="none" w:sz="0" w:space="0" w:color="auto"/>
      </w:divBdr>
    </w:div>
    <w:div w:id="1051349053">
      <w:bodyDiv w:val="1"/>
      <w:marLeft w:val="0"/>
      <w:marRight w:val="0"/>
      <w:marTop w:val="0"/>
      <w:marBottom w:val="0"/>
      <w:divBdr>
        <w:top w:val="none" w:sz="0" w:space="0" w:color="auto"/>
        <w:left w:val="none" w:sz="0" w:space="0" w:color="auto"/>
        <w:bottom w:val="none" w:sz="0" w:space="0" w:color="auto"/>
        <w:right w:val="none" w:sz="0" w:space="0" w:color="auto"/>
      </w:divBdr>
    </w:div>
    <w:div w:id="1236553147">
      <w:bodyDiv w:val="1"/>
      <w:marLeft w:val="0"/>
      <w:marRight w:val="0"/>
      <w:marTop w:val="0"/>
      <w:marBottom w:val="0"/>
      <w:divBdr>
        <w:top w:val="none" w:sz="0" w:space="0" w:color="auto"/>
        <w:left w:val="none" w:sz="0" w:space="0" w:color="auto"/>
        <w:bottom w:val="none" w:sz="0" w:space="0" w:color="auto"/>
        <w:right w:val="none" w:sz="0" w:space="0" w:color="auto"/>
      </w:divBdr>
    </w:div>
    <w:div w:id="1255043679">
      <w:bodyDiv w:val="1"/>
      <w:marLeft w:val="0"/>
      <w:marRight w:val="0"/>
      <w:marTop w:val="0"/>
      <w:marBottom w:val="0"/>
      <w:divBdr>
        <w:top w:val="none" w:sz="0" w:space="0" w:color="auto"/>
        <w:left w:val="none" w:sz="0" w:space="0" w:color="auto"/>
        <w:bottom w:val="none" w:sz="0" w:space="0" w:color="auto"/>
        <w:right w:val="none" w:sz="0" w:space="0" w:color="auto"/>
      </w:divBdr>
    </w:div>
    <w:div w:id="1472409065">
      <w:bodyDiv w:val="1"/>
      <w:marLeft w:val="0"/>
      <w:marRight w:val="0"/>
      <w:marTop w:val="0"/>
      <w:marBottom w:val="0"/>
      <w:divBdr>
        <w:top w:val="none" w:sz="0" w:space="0" w:color="auto"/>
        <w:left w:val="none" w:sz="0" w:space="0" w:color="auto"/>
        <w:bottom w:val="none" w:sz="0" w:space="0" w:color="auto"/>
        <w:right w:val="none" w:sz="0" w:space="0" w:color="auto"/>
      </w:divBdr>
    </w:div>
    <w:div w:id="19385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1643</Words>
  <Characters>9042</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dc:creator>
  <cp:keywords/>
  <dc:description/>
  <cp:lastModifiedBy>Thi</cp:lastModifiedBy>
  <cp:revision>17</cp:revision>
  <dcterms:created xsi:type="dcterms:W3CDTF">2021-11-09T14:55:00Z</dcterms:created>
  <dcterms:modified xsi:type="dcterms:W3CDTF">2021-11-12T08:38:00Z</dcterms:modified>
</cp:coreProperties>
</file>