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39" w:rsidRPr="00035987" w:rsidRDefault="00CF2B39" w:rsidP="00CF2B39">
      <w:pPr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333333"/>
          <w:sz w:val="22"/>
          <w:shd w:val="clear" w:color="auto" w:fill="FFFFFF"/>
        </w:rPr>
        <w:t>Supplementary Table 1</w:t>
      </w:r>
      <w:r w:rsidRPr="00035987">
        <w:rPr>
          <w:rFonts w:ascii="Times New Roman" w:hAnsi="Times New Roman" w:cs="Times New Roman"/>
          <w:color w:val="333333"/>
          <w:sz w:val="22"/>
          <w:shd w:val="clear" w:color="auto" w:fill="FFFFFF"/>
        </w:rPr>
        <w:t xml:space="preserve"> Area under the ROC curve for </w:t>
      </w:r>
      <w:r w:rsidRPr="00A2561D">
        <w:rPr>
          <w:rFonts w:ascii="Times New Roman" w:hAnsi="Times New Roman" w:cs="Times New Roman"/>
          <w:color w:val="333333"/>
          <w:sz w:val="22"/>
          <w:shd w:val="clear" w:color="auto" w:fill="FFFFFF"/>
        </w:rPr>
        <w:t xml:space="preserve">inflammatory markers </w:t>
      </w:r>
      <w:r>
        <w:rPr>
          <w:rFonts w:ascii="Times New Roman" w:hAnsi="Times New Roman" w:cs="Times New Roman"/>
          <w:color w:val="333333"/>
          <w:sz w:val="22"/>
          <w:shd w:val="clear" w:color="auto" w:fill="FFFFFF"/>
        </w:rPr>
        <w:t xml:space="preserve">and clinical scoring systems </w:t>
      </w:r>
      <w:r w:rsidRPr="00A2561D">
        <w:rPr>
          <w:rFonts w:ascii="Times New Roman" w:hAnsi="Times New Roman" w:cs="Times New Roman"/>
          <w:color w:val="333333"/>
          <w:sz w:val="22"/>
          <w:shd w:val="clear" w:color="auto" w:fill="FFFFFF"/>
        </w:rPr>
        <w:t>a</w:t>
      </w:r>
      <w:r w:rsidRPr="00035987">
        <w:rPr>
          <w:rFonts w:ascii="Times New Roman" w:hAnsi="Times New Roman" w:cs="Times New Roman"/>
          <w:color w:val="333333"/>
          <w:sz w:val="22"/>
          <w:shd w:val="clear" w:color="auto" w:fill="FFFFFF"/>
        </w:rPr>
        <w:t>t ICU admission in discriminating ICU mortality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1984"/>
        <w:gridCol w:w="2410"/>
      </w:tblGrid>
      <w:tr w:rsidR="00CF2B39" w:rsidRPr="00035987" w:rsidTr="002F7B87">
        <w:tc>
          <w:tcPr>
            <w:tcW w:w="1951" w:type="dxa"/>
            <w:vMerge w:val="restart"/>
            <w:tcBorders>
              <w:left w:val="nil"/>
              <w:right w:val="nil"/>
            </w:tcBorders>
            <w:vAlign w:val="center"/>
          </w:tcPr>
          <w:p w:rsidR="00CF2B39" w:rsidRPr="00035987" w:rsidRDefault="00CF2B39" w:rsidP="002F7B8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5987">
              <w:rPr>
                <w:rFonts w:ascii="Times New Roman" w:hAnsi="Times New Roman" w:cs="Times New Roman"/>
                <w:color w:val="000000"/>
                <w:sz w:val="22"/>
              </w:rPr>
              <w:t>Variables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left w:val="nil"/>
              <w:right w:val="nil"/>
            </w:tcBorders>
            <w:vAlign w:val="center"/>
          </w:tcPr>
          <w:p w:rsidR="00CF2B39" w:rsidRPr="00035987" w:rsidRDefault="00CF2B39" w:rsidP="002F7B87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35987">
              <w:rPr>
                <w:rFonts w:ascii="Times New Roman" w:hAnsi="Times New Roman" w:cs="Times New Roman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UC</w:t>
            </w:r>
            <w:r w:rsidRPr="00035987">
              <w:rPr>
                <w:rFonts w:ascii="Times New Roman" w:hAnsi="Times New Roman" w:cs="Times New Roman"/>
                <w:kern w:val="0"/>
                <w:sz w:val="22"/>
              </w:rPr>
              <w:t xml:space="preserve"> (95% CI)</w:t>
            </w:r>
          </w:p>
        </w:tc>
      </w:tr>
      <w:tr w:rsidR="00CF2B39" w:rsidRPr="00035987" w:rsidTr="002F7B87">
        <w:tc>
          <w:tcPr>
            <w:tcW w:w="195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F2B39" w:rsidRPr="00035987" w:rsidRDefault="00CF2B39" w:rsidP="002F7B8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2B39" w:rsidRPr="00035987" w:rsidRDefault="00CF2B39" w:rsidP="002F7B8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5987">
              <w:rPr>
                <w:rFonts w:ascii="Times New Roman" w:hAnsi="Times New Roman" w:cs="Times New Roman"/>
                <w:color w:val="000000"/>
                <w:sz w:val="22"/>
              </w:rPr>
              <w:t>All patients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2B39" w:rsidRPr="00035987" w:rsidRDefault="00CF2B39" w:rsidP="002F7B8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bookmarkStart w:id="0" w:name="_Hlk39311333"/>
            <w:r w:rsidRPr="00035987">
              <w:rPr>
                <w:rFonts w:ascii="Times New Roman" w:hAnsi="Times New Roman" w:cs="Times New Roman"/>
                <w:sz w:val="22"/>
              </w:rPr>
              <w:t>Non-</w:t>
            </w:r>
            <w:bookmarkEnd w:id="0"/>
            <w:r>
              <w:rPr>
                <w:rFonts w:ascii="Times New Roman" w:hAnsi="Times New Roman" w:cs="Times New Roman" w:hint="eastAsia"/>
                <w:sz w:val="22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ep</w:t>
            </w:r>
            <w:r>
              <w:rPr>
                <w:rFonts w:ascii="Times New Roman" w:hAnsi="Times New Roman" w:cs="Times New Roman" w:hint="eastAsia"/>
                <w:sz w:val="22"/>
              </w:rPr>
              <w:t>ti</w:t>
            </w: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:rsidR="00CF2B39" w:rsidRPr="00035987" w:rsidRDefault="00CF2B39" w:rsidP="002F7B8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Septic</w:t>
            </w:r>
          </w:p>
        </w:tc>
      </w:tr>
      <w:tr w:rsidR="00CF2B39" w:rsidRPr="00035987" w:rsidTr="002F7B87">
        <w:trPr>
          <w:trHeight w:val="318"/>
        </w:trPr>
        <w:tc>
          <w:tcPr>
            <w:tcW w:w="1951" w:type="dxa"/>
            <w:tcBorders>
              <w:left w:val="nil"/>
              <w:bottom w:val="nil"/>
              <w:right w:val="nil"/>
            </w:tcBorders>
            <w:vAlign w:val="center"/>
          </w:tcPr>
          <w:p w:rsidR="00CF2B39" w:rsidRPr="00035987" w:rsidRDefault="00CF2B39" w:rsidP="002F7B87">
            <w:pPr>
              <w:rPr>
                <w:rFonts w:ascii="Times New Roman" w:eastAsiaTheme="majorEastAsia" w:hAnsi="Times New Roman" w:cs="Times New Roman"/>
                <w:b/>
                <w:bCs/>
                <w:color w:val="FF0000"/>
                <w:sz w:val="22"/>
              </w:rPr>
            </w:pPr>
            <w:r w:rsidRPr="00035987">
              <w:rPr>
                <w:rFonts w:ascii="Times New Roman" w:hAnsi="Times New Roman" w:cs="Times New Roman"/>
                <w:kern w:val="0"/>
                <w:sz w:val="22"/>
              </w:rPr>
              <w:t>PCT</w:t>
            </w:r>
            <w:r w:rsidRPr="0003598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35987">
              <w:rPr>
                <w:rFonts w:ascii="Times New Roman" w:hAnsi="Times New Roman" w:cs="Times New Roman"/>
                <w:kern w:val="0"/>
                <w:sz w:val="22"/>
              </w:rPr>
              <w:t xml:space="preserve">(μg/L) 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CF2B39" w:rsidRPr="00035987" w:rsidRDefault="00CF2B39" w:rsidP="002F7B8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5987">
              <w:rPr>
                <w:rFonts w:ascii="Times New Roman" w:hAnsi="Times New Roman" w:cs="Times New Roman"/>
                <w:color w:val="000000"/>
                <w:sz w:val="22"/>
              </w:rPr>
              <w:t>0.696 (0.650-0.743)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CF2B39" w:rsidRPr="00035987" w:rsidRDefault="00CF2B39" w:rsidP="002F7B8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5987">
              <w:rPr>
                <w:rFonts w:ascii="Times New Roman" w:hAnsi="Times New Roman" w:cs="Times New Roman"/>
                <w:color w:val="000000"/>
                <w:sz w:val="22"/>
              </w:rPr>
              <w:t>0.677 (0.594-0.760)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CF2B39" w:rsidRPr="00035987" w:rsidRDefault="00CF2B39" w:rsidP="002F7B8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5987">
              <w:rPr>
                <w:rFonts w:ascii="Times New Roman" w:hAnsi="Times New Roman" w:cs="Times New Roman"/>
                <w:color w:val="000000"/>
                <w:sz w:val="22"/>
              </w:rPr>
              <w:t>0.572 (0.503-0.640)</w:t>
            </w:r>
          </w:p>
        </w:tc>
      </w:tr>
      <w:tr w:rsidR="00CF2B39" w:rsidRPr="00035987" w:rsidTr="002F7B8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B39" w:rsidRPr="00035987" w:rsidRDefault="00CF2B39" w:rsidP="002F7B87">
            <w:pPr>
              <w:rPr>
                <w:rFonts w:ascii="Times New Roman" w:hAnsi="Times New Roman" w:cs="Times New Roman"/>
                <w:color w:val="FF0000"/>
                <w:sz w:val="22"/>
              </w:rPr>
            </w:pPr>
            <w:r w:rsidRPr="00035987">
              <w:rPr>
                <w:rFonts w:ascii="Times New Roman" w:hAnsi="Times New Roman" w:cs="Times New Roman"/>
                <w:sz w:val="22"/>
              </w:rPr>
              <w:t>CRP (mg/L)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B39" w:rsidRPr="00035987" w:rsidRDefault="00CF2B39" w:rsidP="002F7B8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5987">
              <w:rPr>
                <w:rFonts w:ascii="Times New Roman" w:hAnsi="Times New Roman" w:cs="Times New Roman"/>
                <w:color w:val="000000"/>
                <w:sz w:val="22"/>
              </w:rPr>
              <w:t>0.684 (0.633-0.735)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B39" w:rsidRPr="00035987" w:rsidRDefault="00CF2B39" w:rsidP="002F7B8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454C">
              <w:rPr>
                <w:rFonts w:ascii="Times New Roman" w:hAnsi="Times New Roman" w:cs="Times New Roman"/>
                <w:color w:val="000000"/>
                <w:sz w:val="22"/>
              </w:rPr>
              <w:t>0.604</w:t>
            </w:r>
            <w:r w:rsidRPr="00035987">
              <w:rPr>
                <w:rFonts w:ascii="Times New Roman" w:hAnsi="Times New Roman" w:cs="Times New Roman"/>
                <w:color w:val="000000"/>
                <w:sz w:val="22"/>
              </w:rPr>
              <w:t xml:space="preserve"> (</w:t>
            </w:r>
            <w:r w:rsidRPr="0089454C">
              <w:rPr>
                <w:rFonts w:ascii="Times New Roman" w:hAnsi="Times New Roman" w:cs="Times New Roman"/>
                <w:color w:val="000000"/>
                <w:sz w:val="22"/>
              </w:rPr>
              <w:t>0.515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-</w:t>
            </w:r>
            <w:r w:rsidRPr="0089454C">
              <w:rPr>
                <w:rFonts w:ascii="Times New Roman" w:hAnsi="Times New Roman" w:cs="Times New Roman"/>
                <w:color w:val="000000"/>
                <w:sz w:val="22"/>
              </w:rPr>
              <w:t>0.69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  <w:r w:rsidRPr="0003598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F2B39" w:rsidRPr="00035987" w:rsidRDefault="00CF2B39" w:rsidP="002F7B8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5987">
              <w:rPr>
                <w:rFonts w:ascii="Times New Roman" w:hAnsi="Times New Roman" w:cs="Times New Roman"/>
                <w:color w:val="000000"/>
                <w:sz w:val="22"/>
              </w:rPr>
              <w:t>0.603 (0.533-0.673)</w:t>
            </w:r>
          </w:p>
        </w:tc>
      </w:tr>
      <w:tr w:rsidR="00CF2B39" w:rsidRPr="00035987" w:rsidTr="002F7B8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B39" w:rsidRPr="00035987" w:rsidRDefault="00CF2B39" w:rsidP="002F7B87">
            <w:pPr>
              <w:rPr>
                <w:rFonts w:ascii="Times New Roman" w:hAnsi="Times New Roman" w:cs="Times New Roman"/>
                <w:color w:val="FF0000"/>
                <w:sz w:val="22"/>
              </w:rPr>
            </w:pPr>
            <w:r w:rsidRPr="00035987">
              <w:rPr>
                <w:rFonts w:ascii="Times New Roman" w:hAnsi="Times New Roman" w:cs="Times New Roman"/>
                <w:sz w:val="22"/>
              </w:rPr>
              <w:t>WBC (</w:t>
            </w:r>
            <w:r>
              <w:rPr>
                <w:rFonts w:ascii="Times New Roman" w:hAnsi="Times New Roman" w:cs="Times New Roman"/>
                <w:sz w:val="22"/>
              </w:rPr>
              <w:sym w:font="Symbol" w:char="F0B4"/>
            </w:r>
            <w:r w:rsidRPr="00035987">
              <w:rPr>
                <w:rFonts w:ascii="Times New Roman" w:hAnsi="Times New Roman" w:cs="Times New Roman"/>
                <w:sz w:val="22"/>
              </w:rPr>
              <w:t>10</w:t>
            </w:r>
            <w:r w:rsidRPr="00D40139">
              <w:rPr>
                <w:rFonts w:ascii="Times New Roman" w:hAnsi="Times New Roman" w:cs="Times New Roman"/>
                <w:sz w:val="22"/>
                <w:vertAlign w:val="superscript"/>
              </w:rPr>
              <w:t>9</w:t>
            </w:r>
            <w:r w:rsidRPr="00035987">
              <w:rPr>
                <w:rFonts w:ascii="Times New Roman" w:hAnsi="Times New Roman" w:cs="Times New Roman"/>
                <w:sz w:val="22"/>
              </w:rPr>
              <w:t>/L)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B39" w:rsidRPr="00035987" w:rsidRDefault="00CF2B39" w:rsidP="002F7B8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5987">
              <w:rPr>
                <w:rFonts w:ascii="Times New Roman" w:hAnsi="Times New Roman" w:cs="Times New Roman"/>
                <w:color w:val="000000"/>
                <w:sz w:val="22"/>
              </w:rPr>
              <w:t>0.568 (0.509-0.628)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B39" w:rsidRPr="00035987" w:rsidRDefault="00CF2B39" w:rsidP="002F7B8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5987">
              <w:rPr>
                <w:rFonts w:ascii="Times New Roman" w:hAnsi="Times New Roman" w:cs="Times New Roman"/>
                <w:color w:val="000000"/>
                <w:sz w:val="22"/>
              </w:rPr>
              <w:t>0.680 (0.588-0.772)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F2B39" w:rsidRPr="00035987" w:rsidRDefault="00CF2B39" w:rsidP="002F7B8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901B3">
              <w:rPr>
                <w:rFonts w:ascii="Times New Roman" w:hAnsi="Times New Roman" w:cs="Times New Roman"/>
                <w:color w:val="000000"/>
                <w:sz w:val="22"/>
              </w:rPr>
              <w:t>0.52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  <w:r w:rsidRPr="00E901B3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Pr="00E901B3">
              <w:rPr>
                <w:rFonts w:ascii="Times New Roman" w:hAnsi="Times New Roman" w:cs="Times New Roman"/>
                <w:color w:val="000000"/>
                <w:sz w:val="22"/>
              </w:rPr>
              <w:t>0.45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1-</w:t>
            </w:r>
            <w:r w:rsidRPr="00E901B3">
              <w:rPr>
                <w:rFonts w:ascii="Times New Roman" w:hAnsi="Times New Roman" w:cs="Times New Roman"/>
                <w:color w:val="000000"/>
                <w:sz w:val="22"/>
              </w:rPr>
              <w:t xml:space="preserve"> 0.597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</w:tr>
      <w:tr w:rsidR="00CF2B39" w:rsidRPr="00035987" w:rsidTr="002F7B87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2B39" w:rsidRPr="002744D5" w:rsidRDefault="00CF2B39" w:rsidP="002F7B87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44D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A</w:t>
            </w:r>
            <w:r w:rsidRPr="002744D5">
              <w:rPr>
                <w:rFonts w:ascii="Times New Roman" w:hAnsi="Times New Roman" w:cs="Times New Roman"/>
                <w:color w:val="000000" w:themeColor="text1"/>
                <w:sz w:val="22"/>
              </w:rPr>
              <w:t>PACHE</w:t>
            </w:r>
            <w:r w:rsidRPr="002744D5">
              <w:rPr>
                <w:rFonts w:ascii="SimSun" w:eastAsia="SimSun" w:hAnsi="SimSun" w:cs="Times New Roman" w:hint="eastAsia"/>
                <w:color w:val="000000" w:themeColor="text1"/>
                <w:sz w:val="22"/>
              </w:rPr>
              <w:t>Ⅱ</w:t>
            </w:r>
            <w:r w:rsidRPr="002744D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score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2B39" w:rsidRPr="00035987" w:rsidRDefault="00CF2B39" w:rsidP="002F7B8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37B06">
              <w:rPr>
                <w:rFonts w:ascii="Times New Roman" w:hAnsi="Times New Roman" w:cs="Times New Roman"/>
                <w:color w:val="000000"/>
                <w:sz w:val="22"/>
              </w:rPr>
              <w:t>0.81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6(</w:t>
            </w:r>
            <w:r w:rsidRPr="00337B06">
              <w:rPr>
                <w:rFonts w:ascii="Times New Roman" w:hAnsi="Times New Roman" w:cs="Times New Roman"/>
                <w:color w:val="000000"/>
                <w:sz w:val="22"/>
              </w:rPr>
              <w:t>0.777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-</w:t>
            </w:r>
            <w:r w:rsidRPr="00337B06">
              <w:rPr>
                <w:rFonts w:ascii="Times New Roman" w:hAnsi="Times New Roman" w:cs="Times New Roman"/>
                <w:color w:val="000000"/>
                <w:sz w:val="22"/>
              </w:rPr>
              <w:t>0.854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2B39" w:rsidRPr="00035987" w:rsidRDefault="00CF2B39" w:rsidP="002F7B8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E552D">
              <w:rPr>
                <w:rFonts w:ascii="Times New Roman" w:hAnsi="Times New Roman" w:cs="Times New Roman"/>
                <w:color w:val="000000"/>
                <w:sz w:val="22"/>
              </w:rPr>
              <w:t>0.81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  <w:r w:rsidRPr="006E552D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Pr="006E552D">
              <w:rPr>
                <w:rFonts w:ascii="Times New Roman" w:hAnsi="Times New Roman" w:cs="Times New Roman"/>
                <w:color w:val="000000"/>
                <w:sz w:val="22"/>
              </w:rPr>
              <w:t>0.742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-</w:t>
            </w:r>
            <w:r w:rsidRPr="006E552D">
              <w:rPr>
                <w:rFonts w:ascii="Times New Roman" w:hAnsi="Times New Roman" w:cs="Times New Roman"/>
                <w:color w:val="000000"/>
                <w:sz w:val="22"/>
              </w:rPr>
              <w:t>0.883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9" w:rsidRPr="00035987" w:rsidRDefault="00CF2B39" w:rsidP="002F7B8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27FDA">
              <w:rPr>
                <w:rFonts w:ascii="Times New Roman" w:hAnsi="Times New Roman" w:cs="Times New Roman"/>
                <w:color w:val="000000"/>
                <w:sz w:val="22"/>
              </w:rPr>
              <w:t xml:space="preserve">0.743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Pr="00527FDA">
              <w:rPr>
                <w:rFonts w:ascii="Times New Roman" w:hAnsi="Times New Roman" w:cs="Times New Roman"/>
                <w:color w:val="000000"/>
                <w:sz w:val="22"/>
              </w:rPr>
              <w:t>0.68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3-</w:t>
            </w:r>
            <w:r w:rsidRPr="00527FDA">
              <w:rPr>
                <w:rFonts w:ascii="Times New Roman" w:hAnsi="Times New Roman" w:cs="Times New Roman"/>
                <w:color w:val="000000"/>
                <w:sz w:val="22"/>
              </w:rPr>
              <w:t>0.804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</w:tr>
    </w:tbl>
    <w:p w:rsidR="00CF2B39" w:rsidRDefault="00CF2B39" w:rsidP="00CF2B39">
      <w:pPr>
        <w:tabs>
          <w:tab w:val="left" w:pos="880"/>
        </w:tabs>
        <w:rPr>
          <w:rFonts w:ascii="Times New Roman" w:hAnsi="Times New Roman" w:cs="Times New Roman"/>
          <w:color w:val="000000"/>
          <w:sz w:val="22"/>
        </w:rPr>
      </w:pPr>
      <w:r w:rsidRPr="007846B3">
        <w:rPr>
          <w:rFonts w:ascii="Times New Roman" w:hAnsi="Times New Roman" w:cs="Times New Roman" w:hint="eastAsia"/>
          <w:color w:val="000000"/>
          <w:sz w:val="22"/>
        </w:rPr>
        <w:t>A</w:t>
      </w:r>
      <w:r w:rsidRPr="007846B3">
        <w:rPr>
          <w:rFonts w:ascii="Times New Roman" w:hAnsi="Times New Roman" w:cs="Times New Roman"/>
          <w:color w:val="000000"/>
          <w:sz w:val="22"/>
        </w:rPr>
        <w:t>PACHE</w:t>
      </w:r>
      <w:r w:rsidRPr="007846B3">
        <w:rPr>
          <w:rFonts w:ascii="Times New Roman" w:hAnsi="Times New Roman" w:cs="Times New Roman" w:hint="eastAsia"/>
          <w:color w:val="000000"/>
          <w:sz w:val="22"/>
        </w:rPr>
        <w:t>Ⅱ,</w:t>
      </w:r>
      <w:r>
        <w:rPr>
          <w:rFonts w:ascii="Times New Roman" w:hAnsi="Times New Roman" w:cs="Times New Roman"/>
          <w:color w:val="000000"/>
          <w:sz w:val="22"/>
        </w:rPr>
        <w:t xml:space="preserve"> </w:t>
      </w:r>
      <w:r w:rsidRPr="00035987">
        <w:rPr>
          <w:rFonts w:ascii="Times New Roman" w:hAnsi="Times New Roman" w:cs="Times New Roman"/>
          <w:color w:val="000000"/>
          <w:kern w:val="0"/>
          <w:sz w:val="22"/>
        </w:rPr>
        <w:t xml:space="preserve">Acute Physiology </w:t>
      </w:r>
      <w:r>
        <w:rPr>
          <w:rFonts w:ascii="Times New Roman" w:hAnsi="Times New Roman" w:cs="Times New Roman"/>
          <w:color w:val="000000"/>
          <w:kern w:val="0"/>
          <w:sz w:val="22"/>
        </w:rPr>
        <w:t>a</w:t>
      </w:r>
      <w:r w:rsidRPr="00035987">
        <w:rPr>
          <w:rFonts w:ascii="Times New Roman" w:hAnsi="Times New Roman" w:cs="Times New Roman"/>
          <w:color w:val="000000"/>
          <w:kern w:val="0"/>
          <w:sz w:val="22"/>
        </w:rPr>
        <w:t>nd Chronic Health Evaluation</w:t>
      </w:r>
      <w:r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Pr="00035987">
        <w:rPr>
          <w:rFonts w:ascii="SimSun" w:eastAsia="SimSun" w:hAnsi="SimSun" w:cs="SimSun" w:hint="eastAsia"/>
          <w:color w:val="000000"/>
          <w:sz w:val="22"/>
        </w:rPr>
        <w:t>Ⅱ</w:t>
      </w:r>
      <w:r w:rsidRPr="007846B3">
        <w:rPr>
          <w:rFonts w:ascii="Times New Roman" w:hAnsi="Times New Roman" w:cs="Times New Roman"/>
          <w:color w:val="000000"/>
          <w:sz w:val="22"/>
        </w:rPr>
        <w:t>;</w:t>
      </w:r>
      <w:r>
        <w:rPr>
          <w:rFonts w:ascii="Times New Roman" w:hAnsi="Times New Roman" w:cs="Times New Roman"/>
          <w:color w:val="000000"/>
          <w:sz w:val="22"/>
        </w:rPr>
        <w:t xml:space="preserve"> </w:t>
      </w:r>
      <w:r w:rsidRPr="002744D5">
        <w:rPr>
          <w:rFonts w:ascii="Times New Roman" w:hAnsi="Times New Roman" w:cs="Times New Roman" w:hint="eastAsia"/>
          <w:bCs/>
          <w:color w:val="333333"/>
          <w:sz w:val="22"/>
          <w:shd w:val="clear" w:color="auto" w:fill="FFFFFF"/>
        </w:rPr>
        <w:t>AUC</w:t>
      </w:r>
      <w:r w:rsidRPr="002744D5">
        <w:rPr>
          <w:rFonts w:ascii="Times New Roman" w:hAnsi="Times New Roman" w:cs="Times New Roman"/>
          <w:bCs/>
          <w:color w:val="000000"/>
          <w:sz w:val="22"/>
        </w:rPr>
        <w:t>, A</w:t>
      </w:r>
      <w:r>
        <w:rPr>
          <w:rFonts w:ascii="Times New Roman" w:hAnsi="Times New Roman" w:cs="Times New Roman"/>
          <w:color w:val="000000"/>
          <w:sz w:val="22"/>
        </w:rPr>
        <w:t>rea under the ROC Curve; ROC, R</w:t>
      </w:r>
      <w:r w:rsidRPr="0076449F">
        <w:rPr>
          <w:rFonts w:ascii="Times New Roman" w:hAnsi="Times New Roman" w:cs="Times New Roman"/>
          <w:color w:val="000000"/>
          <w:sz w:val="22"/>
        </w:rPr>
        <w:t xml:space="preserve">eceiver </w:t>
      </w:r>
      <w:r>
        <w:rPr>
          <w:rFonts w:ascii="Times New Roman" w:hAnsi="Times New Roman" w:cs="Times New Roman"/>
          <w:color w:val="000000"/>
          <w:sz w:val="22"/>
        </w:rPr>
        <w:t>O</w:t>
      </w:r>
      <w:r w:rsidRPr="0076449F">
        <w:rPr>
          <w:rFonts w:ascii="Times New Roman" w:hAnsi="Times New Roman" w:cs="Times New Roman"/>
          <w:color w:val="000000"/>
          <w:sz w:val="22"/>
        </w:rPr>
        <w:t xml:space="preserve">perating </w:t>
      </w:r>
      <w:r>
        <w:rPr>
          <w:rFonts w:ascii="Times New Roman" w:hAnsi="Times New Roman" w:cs="Times New Roman"/>
          <w:color w:val="000000"/>
          <w:sz w:val="22"/>
        </w:rPr>
        <w:t>C</w:t>
      </w:r>
      <w:r w:rsidRPr="0076449F">
        <w:rPr>
          <w:rFonts w:ascii="Times New Roman" w:hAnsi="Times New Roman" w:cs="Times New Roman"/>
          <w:color w:val="000000"/>
          <w:sz w:val="22"/>
        </w:rPr>
        <w:t>haracteristic curve</w:t>
      </w:r>
      <w:r>
        <w:rPr>
          <w:rFonts w:ascii="Times New Roman" w:hAnsi="Times New Roman" w:cs="Times New Roman"/>
          <w:color w:val="000000"/>
          <w:sz w:val="22"/>
        </w:rPr>
        <w:t xml:space="preserve">; </w:t>
      </w:r>
      <w:r w:rsidRPr="00035987">
        <w:rPr>
          <w:rFonts w:ascii="Times New Roman" w:hAnsi="Times New Roman" w:cs="Times New Roman"/>
          <w:color w:val="000000"/>
          <w:sz w:val="22"/>
        </w:rPr>
        <w:t xml:space="preserve">CRP, C-reactive </w:t>
      </w:r>
      <w:r>
        <w:rPr>
          <w:rFonts w:ascii="Times New Roman" w:hAnsi="Times New Roman" w:cs="Times New Roman"/>
          <w:color w:val="000000"/>
          <w:sz w:val="22"/>
        </w:rPr>
        <w:t>P</w:t>
      </w:r>
      <w:r w:rsidRPr="00035987">
        <w:rPr>
          <w:rFonts w:ascii="Times New Roman" w:hAnsi="Times New Roman" w:cs="Times New Roman"/>
          <w:color w:val="000000"/>
          <w:sz w:val="22"/>
        </w:rPr>
        <w:t xml:space="preserve">rotein; PCT, </w:t>
      </w:r>
      <w:r>
        <w:rPr>
          <w:rFonts w:ascii="Times New Roman" w:hAnsi="Times New Roman" w:cs="Times New Roman"/>
          <w:color w:val="000000"/>
          <w:sz w:val="22"/>
        </w:rPr>
        <w:t>P</w:t>
      </w:r>
      <w:r w:rsidRPr="00035987">
        <w:rPr>
          <w:rFonts w:ascii="Times New Roman" w:hAnsi="Times New Roman" w:cs="Times New Roman"/>
          <w:color w:val="000000"/>
          <w:sz w:val="22"/>
        </w:rPr>
        <w:t xml:space="preserve">rocalcitonin; </w:t>
      </w:r>
      <w:r w:rsidRPr="007846B3">
        <w:rPr>
          <w:rFonts w:ascii="Times New Roman" w:hAnsi="Times New Roman" w:cs="Times New Roman"/>
          <w:color w:val="000000"/>
          <w:sz w:val="22"/>
        </w:rPr>
        <w:t>SOFA,</w:t>
      </w:r>
      <w:r>
        <w:rPr>
          <w:rFonts w:ascii="Times New Roman" w:hAnsi="Times New Roman" w:cs="Times New Roman"/>
          <w:color w:val="000000"/>
          <w:sz w:val="22"/>
        </w:rPr>
        <w:t xml:space="preserve"> </w:t>
      </w:r>
      <w:r w:rsidRPr="00035987">
        <w:rPr>
          <w:rFonts w:ascii="Times New Roman" w:hAnsi="Times New Roman" w:cs="Times New Roman"/>
          <w:color w:val="000000"/>
          <w:sz w:val="22"/>
        </w:rPr>
        <w:t>Sequential Organ Failure Assessment</w:t>
      </w:r>
      <w:r>
        <w:rPr>
          <w:rFonts w:ascii="Times New Roman" w:hAnsi="Times New Roman" w:cs="Times New Roman"/>
          <w:color w:val="000000"/>
          <w:sz w:val="22"/>
        </w:rPr>
        <w:t xml:space="preserve">; </w:t>
      </w:r>
      <w:r w:rsidRPr="00035987">
        <w:rPr>
          <w:rFonts w:ascii="Times New Roman" w:hAnsi="Times New Roman" w:cs="Times New Roman"/>
          <w:color w:val="000000"/>
          <w:sz w:val="22"/>
        </w:rPr>
        <w:t xml:space="preserve">WBC, </w:t>
      </w:r>
      <w:r>
        <w:rPr>
          <w:rFonts w:ascii="Times New Roman" w:hAnsi="Times New Roman" w:cs="Times New Roman" w:hint="eastAsia"/>
          <w:color w:val="000000"/>
          <w:sz w:val="22"/>
        </w:rPr>
        <w:t>W</w:t>
      </w:r>
      <w:r w:rsidRPr="00035987">
        <w:rPr>
          <w:rFonts w:ascii="Times New Roman" w:hAnsi="Times New Roman" w:cs="Times New Roman"/>
          <w:color w:val="000000"/>
          <w:sz w:val="22"/>
        </w:rPr>
        <w:t>hite</w:t>
      </w:r>
      <w:r>
        <w:rPr>
          <w:rFonts w:ascii="Times New Roman" w:hAnsi="Times New Roman" w:cs="Times New Roman"/>
          <w:color w:val="000000"/>
          <w:sz w:val="22"/>
        </w:rPr>
        <w:t xml:space="preserve"> </w:t>
      </w:r>
      <w:r>
        <w:rPr>
          <w:rFonts w:ascii="Times New Roman" w:hAnsi="Times New Roman" w:cs="Times New Roman" w:hint="eastAsia"/>
          <w:color w:val="000000"/>
          <w:sz w:val="22"/>
        </w:rPr>
        <w:t>B</w:t>
      </w:r>
      <w:r w:rsidRPr="00035987">
        <w:rPr>
          <w:rFonts w:ascii="Times New Roman" w:hAnsi="Times New Roman" w:cs="Times New Roman"/>
          <w:color w:val="000000"/>
          <w:sz w:val="22"/>
        </w:rPr>
        <w:t xml:space="preserve">lood </w:t>
      </w:r>
      <w:r>
        <w:rPr>
          <w:rFonts w:ascii="Times New Roman" w:hAnsi="Times New Roman" w:cs="Times New Roman"/>
          <w:color w:val="000000"/>
          <w:sz w:val="22"/>
        </w:rPr>
        <w:t>C</w:t>
      </w:r>
      <w:r w:rsidRPr="00035987">
        <w:rPr>
          <w:rFonts w:ascii="Times New Roman" w:hAnsi="Times New Roman" w:cs="Times New Roman"/>
          <w:color w:val="000000"/>
          <w:sz w:val="22"/>
        </w:rPr>
        <w:t>ell.</w:t>
      </w:r>
      <w:r w:rsidRPr="007846B3">
        <w:rPr>
          <w:rFonts w:ascii="Times New Roman" w:hAnsi="Times New Roman" w:cs="Times New Roman" w:hint="eastAsia"/>
          <w:color w:val="000000"/>
          <w:sz w:val="22"/>
        </w:rPr>
        <w:t xml:space="preserve"> </w:t>
      </w:r>
    </w:p>
    <w:p w:rsidR="00CF2B39" w:rsidRPr="00B5174C" w:rsidRDefault="00CF2B39" w:rsidP="00CF2B39">
      <w:pPr>
        <w:ind w:rightChars="-27" w:right="-57"/>
        <w:rPr>
          <w:rFonts w:ascii="Times New Roman" w:hAnsi="Times New Roman" w:cs="Times New Roman"/>
          <w:color w:val="000000"/>
          <w:sz w:val="22"/>
        </w:rPr>
      </w:pPr>
    </w:p>
    <w:p w:rsidR="00504DA0" w:rsidRDefault="00504DA0">
      <w:bookmarkStart w:id="1" w:name="_GoBack"/>
      <w:bookmarkEnd w:id="1"/>
    </w:p>
    <w:sectPr w:rsidR="00504DA0" w:rsidSect="00B51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39"/>
    <w:rsid w:val="00504DA0"/>
    <w:rsid w:val="00C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F6395-5568-4CD2-93B0-40F0DC2D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39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Springer Nature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2020-09-28T05:07:00Z</dcterms:created>
  <dcterms:modified xsi:type="dcterms:W3CDTF">2020-09-28T05:08:00Z</dcterms:modified>
</cp:coreProperties>
</file>