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C6A7A" w14:textId="3E0D176D" w:rsidR="00834FBE" w:rsidRDefault="00B23B18" w:rsidP="00B23B18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Supplementary </w:t>
      </w:r>
      <w:r w:rsidR="00834FBE" w:rsidRPr="001759CF">
        <w:rPr>
          <w:rFonts w:ascii="Times New Roman" w:hAnsi="Times New Roman" w:cs="Times New Roman"/>
          <w:b/>
          <w:sz w:val="24"/>
        </w:rPr>
        <w:t>Information</w:t>
      </w:r>
    </w:p>
    <w:p w14:paraId="765D94CE" w14:textId="6EA9197C" w:rsidR="008B28DA" w:rsidRDefault="008B28DA" w:rsidP="008B28DA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Phosphorous and Nitrogen Dual-Doped Carbon as </w:t>
      </w:r>
      <w:r w:rsidR="008F0900">
        <w:rPr>
          <w:rFonts w:ascii="Times New Roman" w:hAnsi="Times New Roman" w:cs="Times New Roman"/>
          <w:b/>
          <w:sz w:val="24"/>
        </w:rPr>
        <w:t xml:space="preserve">a </w:t>
      </w:r>
      <w:r>
        <w:rPr>
          <w:rFonts w:ascii="Times New Roman" w:hAnsi="Times New Roman" w:cs="Times New Roman"/>
          <w:b/>
          <w:sz w:val="24"/>
        </w:rPr>
        <w:t xml:space="preserve">Highly Efficient Electrocatalyst for </w:t>
      </w:r>
      <w:r w:rsidRPr="00D508AE">
        <w:rPr>
          <w:rFonts w:ascii="Times New Roman" w:hAnsi="Times New Roman" w:cs="Times New Roman"/>
          <w:b/>
          <w:sz w:val="24"/>
        </w:rPr>
        <w:t>Sodium-Oxygen Batteries</w:t>
      </w:r>
    </w:p>
    <w:p w14:paraId="0319DED0" w14:textId="77777777" w:rsidR="009067AF" w:rsidRDefault="009067AF" w:rsidP="009067AF">
      <w:pPr>
        <w:spacing w:line="480" w:lineRule="auto"/>
        <w:jc w:val="center"/>
        <w:rPr>
          <w:rFonts w:ascii="Times New Roman" w:hAnsi="Times New Roman" w:cs="Times New Roman"/>
        </w:rPr>
      </w:pPr>
      <w:r w:rsidRPr="00D508AE">
        <w:rPr>
          <w:rFonts w:ascii="Times New Roman" w:hAnsi="Times New Roman" w:cs="Times New Roman"/>
          <w:sz w:val="24"/>
        </w:rPr>
        <w:t>Haipeng Guo</w:t>
      </w: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 w:rsidRPr="00D508A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508AE">
        <w:rPr>
          <w:rFonts w:ascii="Times New Roman" w:hAnsi="Times New Roman" w:cs="Times New Roman"/>
          <w:sz w:val="24"/>
        </w:rPr>
        <w:t>Zhi</w:t>
      </w:r>
      <w:proofErr w:type="spellEnd"/>
      <w:r w:rsidRPr="00D508AE">
        <w:rPr>
          <w:rFonts w:ascii="Times New Roman" w:hAnsi="Times New Roman" w:cs="Times New Roman"/>
          <w:sz w:val="24"/>
        </w:rPr>
        <w:t xml:space="preserve"> Zheng</w:t>
      </w: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 w:rsidRPr="00D508A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508AE">
        <w:rPr>
          <w:rFonts w:ascii="Times New Roman" w:hAnsi="Times New Roman" w:cs="Times New Roman"/>
          <w:sz w:val="24"/>
        </w:rPr>
        <w:t>Chaozhu</w:t>
      </w:r>
      <w:proofErr w:type="spellEnd"/>
      <w:r w:rsidRPr="00D508AE">
        <w:rPr>
          <w:rFonts w:ascii="Times New Roman" w:hAnsi="Times New Roman" w:cs="Times New Roman"/>
          <w:sz w:val="24"/>
        </w:rPr>
        <w:t xml:space="preserve"> Shu</w:t>
      </w: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>
        <w:rPr>
          <w:rFonts w:ascii="Times New Roman" w:hAnsi="Times New Roman" w:cs="Times New Roman"/>
          <w:sz w:val="24"/>
          <w:vertAlign w:val="superscript"/>
          <w:lang w:val="en-AU"/>
        </w:rPr>
        <w:t xml:space="preserve">, </w:t>
      </w:r>
      <w:r w:rsidRPr="00FF0A16">
        <w:rPr>
          <w:rFonts w:ascii="Times New Roman" w:hAnsi="Times New Roman" w:cs="Times New Roman"/>
          <w:sz w:val="24"/>
          <w:vertAlign w:val="superscript"/>
          <w:lang w:val="en-AU"/>
        </w:rPr>
        <w:t>2</w:t>
      </w:r>
      <w:r w:rsidRPr="00D508A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D508AE">
        <w:rPr>
          <w:rFonts w:ascii="Times New Roman" w:hAnsi="Times New Roman" w:cs="Times New Roman"/>
          <w:sz w:val="24"/>
        </w:rPr>
        <w:t>Zhe</w:t>
      </w:r>
      <w:proofErr w:type="spellEnd"/>
      <w:r w:rsidRPr="00D508AE">
        <w:rPr>
          <w:rFonts w:ascii="Times New Roman" w:hAnsi="Times New Roman" w:cs="Times New Roman"/>
          <w:sz w:val="24"/>
        </w:rPr>
        <w:t xml:space="preserve"> Hu</w:t>
      </w: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 w:rsidRPr="00D508AE">
        <w:rPr>
          <w:rFonts w:ascii="Times New Roman" w:hAnsi="Times New Roman" w:cs="Times New Roman"/>
          <w:sz w:val="24"/>
        </w:rPr>
        <w:t xml:space="preserve">, </w:t>
      </w:r>
      <w:r w:rsidRPr="00853069">
        <w:rPr>
          <w:rFonts w:ascii="Times New Roman" w:hAnsi="Times New Roman" w:cs="Times New Roman"/>
          <w:sz w:val="24"/>
        </w:rPr>
        <w:t xml:space="preserve">Florian </w:t>
      </w:r>
      <w:proofErr w:type="spellStart"/>
      <w:r w:rsidRPr="00853069">
        <w:rPr>
          <w:rFonts w:ascii="Times New Roman" w:hAnsi="Times New Roman" w:cs="Times New Roman"/>
          <w:sz w:val="24"/>
        </w:rPr>
        <w:t>Gebert</w:t>
      </w:r>
      <w:proofErr w:type="spellEnd"/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>
        <w:rPr>
          <w:rFonts w:ascii="Times New Roman" w:hAnsi="Times New Roman" w:cs="Times New Roman"/>
          <w:sz w:val="24"/>
          <w:lang w:val="en-AU"/>
        </w:rPr>
        <w:t xml:space="preserve">, </w:t>
      </w:r>
      <w:r w:rsidRPr="00D508AE">
        <w:rPr>
          <w:rFonts w:ascii="Times New Roman" w:hAnsi="Times New Roman" w:cs="Times New Roman"/>
          <w:sz w:val="24"/>
        </w:rPr>
        <w:t>Qin</w:t>
      </w:r>
      <w:r>
        <w:rPr>
          <w:rFonts w:ascii="Times New Roman" w:hAnsi="Times New Roman" w:cs="Times New Roman"/>
          <w:sz w:val="24"/>
        </w:rPr>
        <w:t>-F</w:t>
      </w:r>
      <w:r w:rsidRPr="00D508AE">
        <w:rPr>
          <w:rFonts w:ascii="Times New Roman" w:hAnsi="Times New Roman" w:cs="Times New Roman"/>
          <w:sz w:val="24"/>
        </w:rPr>
        <w:t>en Gu</w:t>
      </w:r>
      <w:r>
        <w:rPr>
          <w:rFonts w:ascii="Times New Roman" w:hAnsi="Times New Roman" w:cs="Times New Roman"/>
          <w:sz w:val="24"/>
          <w:vertAlign w:val="superscript"/>
          <w:lang w:val="en-AU"/>
        </w:rPr>
        <w:t>3</w:t>
      </w:r>
      <w:r w:rsidRPr="00D508AE">
        <w:rPr>
          <w:rFonts w:ascii="Times New Roman" w:hAnsi="Times New Roman" w:cs="Times New Roman"/>
          <w:sz w:val="24"/>
        </w:rPr>
        <w:t xml:space="preserve">, </w:t>
      </w:r>
      <w:bookmarkStart w:id="0" w:name="_Hlk43282004"/>
      <w:bookmarkStart w:id="1" w:name="_Hlk43151867"/>
      <w:r>
        <w:rPr>
          <w:rFonts w:ascii="Times New Roman" w:hAnsi="Times New Roman" w:cs="Times New Roman"/>
          <w:sz w:val="24"/>
        </w:rPr>
        <w:t>Konstantin</w:t>
      </w:r>
      <w:bookmarkEnd w:id="0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Konstantinov</w:t>
      </w:r>
      <w:proofErr w:type="spellEnd"/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>
        <w:rPr>
          <w:rFonts w:ascii="Times New Roman" w:hAnsi="Times New Roman" w:cs="Times New Roman"/>
          <w:sz w:val="24"/>
        </w:rPr>
        <w:t>,</w:t>
      </w:r>
      <w:bookmarkEnd w:id="1"/>
      <w:r>
        <w:rPr>
          <w:rFonts w:ascii="Times New Roman" w:hAnsi="Times New Roman" w:cs="Times New Roman"/>
          <w:sz w:val="24"/>
        </w:rPr>
        <w:t xml:space="preserve"> </w:t>
      </w:r>
      <w:r w:rsidRPr="00D508AE">
        <w:rPr>
          <w:rFonts w:ascii="Times New Roman" w:hAnsi="Times New Roman" w:cs="Times New Roman"/>
          <w:sz w:val="24"/>
        </w:rPr>
        <w:t>Shu</w:t>
      </w:r>
      <w:r>
        <w:rPr>
          <w:rFonts w:ascii="Times New Roman" w:hAnsi="Times New Roman" w:cs="Times New Roman"/>
          <w:sz w:val="24"/>
        </w:rPr>
        <w:t>-L</w:t>
      </w:r>
      <w:r w:rsidRPr="00D508AE">
        <w:rPr>
          <w:rFonts w:ascii="Times New Roman" w:hAnsi="Times New Roman" w:cs="Times New Roman"/>
          <w:sz w:val="24"/>
        </w:rPr>
        <w:t>ei Chou</w:t>
      </w: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 w:rsidRPr="00D508AE">
        <w:rPr>
          <w:rFonts w:ascii="Times New Roman" w:hAnsi="Times New Roman" w:cs="Times New Roman"/>
        </w:rPr>
        <w:t>*</w:t>
      </w:r>
      <w:r w:rsidRPr="00D508AE">
        <w:rPr>
          <w:rFonts w:ascii="Times New Roman" w:hAnsi="Times New Roman" w:cs="Times New Roman"/>
          <w:sz w:val="24"/>
        </w:rPr>
        <w:t>, Hua</w:t>
      </w:r>
      <w:r>
        <w:rPr>
          <w:rFonts w:ascii="Times New Roman" w:hAnsi="Times New Roman" w:cs="Times New Roman"/>
          <w:sz w:val="24"/>
        </w:rPr>
        <w:t>-</w:t>
      </w:r>
      <w:proofErr w:type="spellStart"/>
      <w:r>
        <w:rPr>
          <w:rFonts w:ascii="Times New Roman" w:hAnsi="Times New Roman" w:cs="Times New Roman"/>
          <w:sz w:val="24"/>
        </w:rPr>
        <w:t>K</w:t>
      </w:r>
      <w:r w:rsidRPr="00D508AE">
        <w:rPr>
          <w:rFonts w:ascii="Times New Roman" w:hAnsi="Times New Roman" w:cs="Times New Roman"/>
          <w:sz w:val="24"/>
        </w:rPr>
        <w:t>un</w:t>
      </w:r>
      <w:proofErr w:type="spellEnd"/>
      <w:r w:rsidRPr="00D508AE">
        <w:rPr>
          <w:rFonts w:ascii="Times New Roman" w:hAnsi="Times New Roman" w:cs="Times New Roman"/>
          <w:sz w:val="24"/>
        </w:rPr>
        <w:t xml:space="preserve"> Liu</w:t>
      </w: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 w:rsidRPr="00D508AE">
        <w:rPr>
          <w:rFonts w:ascii="Times New Roman" w:hAnsi="Times New Roman" w:cs="Times New Roman"/>
        </w:rPr>
        <w:t>,</w:t>
      </w:r>
      <w:r w:rsidRPr="00D508AE">
        <w:rPr>
          <w:rFonts w:ascii="Times New Roman" w:hAnsi="Times New Roman" w:cs="Times New Roman"/>
          <w:sz w:val="24"/>
        </w:rPr>
        <w:t xml:space="preserve"> Jia</w:t>
      </w:r>
      <w:r>
        <w:rPr>
          <w:rFonts w:ascii="Times New Roman" w:hAnsi="Times New Roman" w:cs="Times New Roman"/>
          <w:sz w:val="24"/>
        </w:rPr>
        <w:t>-Z</w:t>
      </w:r>
      <w:r w:rsidRPr="00D508AE">
        <w:rPr>
          <w:rFonts w:ascii="Times New Roman" w:hAnsi="Times New Roman" w:cs="Times New Roman"/>
          <w:sz w:val="24"/>
        </w:rPr>
        <w:t>hao Wang</w:t>
      </w: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 w:rsidRPr="00D508AE">
        <w:rPr>
          <w:rFonts w:ascii="Times New Roman" w:hAnsi="Times New Roman" w:cs="Times New Roman"/>
        </w:rPr>
        <w:t>*</w:t>
      </w:r>
    </w:p>
    <w:p w14:paraId="128575D5" w14:textId="77777777" w:rsidR="009067AF" w:rsidRPr="00FF0A16" w:rsidRDefault="009067AF" w:rsidP="009067AF">
      <w:pPr>
        <w:spacing w:line="480" w:lineRule="auto"/>
        <w:jc w:val="center"/>
        <w:rPr>
          <w:rFonts w:ascii="Times New Roman" w:hAnsi="Times New Roman" w:cs="Times New Roman"/>
          <w:sz w:val="24"/>
          <w:lang w:val="en-AU"/>
        </w:rPr>
      </w:pP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1</w:t>
      </w:r>
      <w:r w:rsidRPr="00FF0A16">
        <w:rPr>
          <w:rFonts w:ascii="Times New Roman" w:hAnsi="Times New Roman" w:cs="Times New Roman" w:hint="eastAsia"/>
          <w:sz w:val="24"/>
          <w:lang w:val="en-AU"/>
        </w:rPr>
        <w:t xml:space="preserve"> Institute for Superconducting and Electronic Materials, University of Wollongong, Squires Way, North Wollongong, NSW 25</w:t>
      </w:r>
      <w:r>
        <w:rPr>
          <w:rFonts w:ascii="Times New Roman" w:hAnsi="Times New Roman" w:cs="Times New Roman"/>
          <w:sz w:val="24"/>
          <w:lang w:val="en-AU"/>
        </w:rPr>
        <w:t>22</w:t>
      </w:r>
      <w:r w:rsidRPr="00FF0A16">
        <w:rPr>
          <w:rFonts w:ascii="Times New Roman" w:hAnsi="Times New Roman" w:cs="Times New Roman" w:hint="eastAsia"/>
          <w:sz w:val="24"/>
          <w:lang w:val="en-AU"/>
        </w:rPr>
        <w:t>, Australia</w:t>
      </w:r>
    </w:p>
    <w:p w14:paraId="25061C90" w14:textId="77777777" w:rsidR="009067AF" w:rsidRPr="00FF0A16" w:rsidRDefault="009067AF" w:rsidP="009067AF">
      <w:pPr>
        <w:spacing w:line="480" w:lineRule="auto"/>
        <w:jc w:val="center"/>
        <w:rPr>
          <w:rFonts w:ascii="Times New Roman" w:hAnsi="Times New Roman" w:cs="Times New Roman"/>
          <w:sz w:val="24"/>
          <w:lang w:val="en-AU"/>
        </w:rPr>
      </w:pP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2</w:t>
      </w:r>
      <w:r w:rsidRPr="00FF0A16">
        <w:rPr>
          <w:rFonts w:ascii="Times New Roman" w:hAnsi="Times New Roman" w:cs="Times New Roman" w:hint="eastAsia"/>
          <w:sz w:val="24"/>
          <w:lang w:val="en-AU"/>
        </w:rPr>
        <w:t xml:space="preserve"> College of Materials and Chemistry &amp; Chemical Engineering, Chengdu University of Technology, 1#, </w:t>
      </w:r>
      <w:proofErr w:type="spellStart"/>
      <w:r w:rsidRPr="00FF0A16">
        <w:rPr>
          <w:rFonts w:ascii="Times New Roman" w:hAnsi="Times New Roman" w:cs="Times New Roman" w:hint="eastAsia"/>
          <w:sz w:val="24"/>
          <w:lang w:val="en-AU"/>
        </w:rPr>
        <w:t>Dongsanlu</w:t>
      </w:r>
      <w:proofErr w:type="spellEnd"/>
      <w:r w:rsidRPr="00FF0A16">
        <w:rPr>
          <w:rFonts w:ascii="Times New Roman" w:hAnsi="Times New Roman" w:cs="Times New Roman" w:hint="eastAsia"/>
          <w:sz w:val="24"/>
          <w:lang w:val="en-AU"/>
        </w:rPr>
        <w:t xml:space="preserve">, </w:t>
      </w:r>
      <w:proofErr w:type="spellStart"/>
      <w:r w:rsidRPr="00FF0A16">
        <w:rPr>
          <w:rFonts w:ascii="Times New Roman" w:hAnsi="Times New Roman" w:cs="Times New Roman" w:hint="eastAsia"/>
          <w:sz w:val="24"/>
          <w:lang w:val="en-AU"/>
        </w:rPr>
        <w:t>Erxianqiao</w:t>
      </w:r>
      <w:proofErr w:type="spellEnd"/>
      <w:r w:rsidRPr="00FF0A16">
        <w:rPr>
          <w:rFonts w:ascii="Times New Roman" w:hAnsi="Times New Roman" w:cs="Times New Roman" w:hint="eastAsia"/>
          <w:sz w:val="24"/>
          <w:lang w:val="en-AU"/>
        </w:rPr>
        <w:t>, Chengdu 610059, Sichuan, PR China</w:t>
      </w:r>
    </w:p>
    <w:p w14:paraId="768282EC" w14:textId="77777777" w:rsidR="009067AF" w:rsidRPr="00FF0A16" w:rsidRDefault="009067AF" w:rsidP="009067AF">
      <w:pPr>
        <w:spacing w:line="480" w:lineRule="auto"/>
        <w:jc w:val="center"/>
        <w:rPr>
          <w:rFonts w:ascii="Times New Roman" w:hAnsi="Times New Roman" w:cs="Times New Roman"/>
          <w:sz w:val="24"/>
          <w:lang w:val="en-AU"/>
        </w:rPr>
      </w:pPr>
      <w:r w:rsidRPr="00FF0A16">
        <w:rPr>
          <w:rFonts w:ascii="Times New Roman" w:hAnsi="Times New Roman" w:cs="Times New Roman" w:hint="eastAsia"/>
          <w:sz w:val="24"/>
          <w:vertAlign w:val="superscript"/>
          <w:lang w:val="en-AU"/>
        </w:rPr>
        <w:t>3</w:t>
      </w:r>
      <w:r w:rsidRPr="00FF0A16">
        <w:rPr>
          <w:rFonts w:ascii="Times New Roman" w:hAnsi="Times New Roman" w:cs="Times New Roman"/>
          <w:sz w:val="24"/>
          <w:lang w:val="en-AU"/>
        </w:rPr>
        <w:t xml:space="preserve"> </w:t>
      </w:r>
      <w:r w:rsidRPr="00FF0A16">
        <w:rPr>
          <w:rFonts w:ascii="Times New Roman" w:hAnsi="Times New Roman" w:cs="Times New Roman" w:hint="eastAsia"/>
          <w:sz w:val="24"/>
          <w:lang w:val="en-AU"/>
        </w:rPr>
        <w:t>Australian Synchrotron, 800 Blackburn Road, Clayton, VIC, 3168, Australia</w:t>
      </w:r>
    </w:p>
    <w:p w14:paraId="2A3605C2" w14:textId="39E11BE4" w:rsidR="00B23B18" w:rsidRDefault="00B23B1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0BF7C6EF" w14:textId="50505F4A" w:rsidR="00A3473A" w:rsidRPr="00B23B18" w:rsidRDefault="00B23B18" w:rsidP="00834FB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Supplementary Figures</w:t>
      </w:r>
    </w:p>
    <w:p w14:paraId="7587B49F" w14:textId="77777777" w:rsidR="00834FBE" w:rsidRDefault="00834FBE" w:rsidP="00834FB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AU"/>
        </w:rPr>
        <w:drawing>
          <wp:inline distT="0" distB="0" distL="0" distR="0" wp14:anchorId="2E3CF6BD" wp14:editId="73D28F24">
            <wp:extent cx="5724525" cy="1425575"/>
            <wp:effectExtent l="0" t="0" r="952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034E" w14:textId="3471B87E" w:rsidR="00834FBE" w:rsidRDefault="00B23B18" w:rsidP="00675E5E">
      <w:pPr>
        <w:spacing w:line="480" w:lineRule="auto"/>
        <w:jc w:val="both"/>
        <w:rPr>
          <w:rFonts w:ascii="Times New Roman" w:hAnsi="Times New Roman" w:cs="Times New Roman"/>
        </w:rPr>
      </w:pPr>
      <w:r w:rsidRPr="00B23B18">
        <w:rPr>
          <w:rFonts w:ascii="Times New Roman" w:hAnsi="Times New Roman" w:cs="Times New Roman"/>
          <w:b/>
          <w:bCs/>
        </w:rPr>
        <w:t>Supplementary Fig.</w:t>
      </w:r>
      <w:r w:rsidR="00834FBE" w:rsidRPr="00B23B18">
        <w:rPr>
          <w:rFonts w:ascii="Times New Roman" w:hAnsi="Times New Roman" w:cs="Times New Roman"/>
          <w:b/>
          <w:bCs/>
        </w:rPr>
        <w:t xml:space="preserve"> 1</w:t>
      </w:r>
      <w:r w:rsidR="00834FBE" w:rsidRPr="001759CF">
        <w:rPr>
          <w:rFonts w:ascii="Times New Roman" w:hAnsi="Times New Roman" w:cs="Times New Roman"/>
        </w:rPr>
        <w:t xml:space="preserve"> (a) Low magnification SEM image of the </w:t>
      </w:r>
      <w:proofErr w:type="spellStart"/>
      <w:r w:rsidR="00834FBE" w:rsidRPr="001759CF">
        <w:rPr>
          <w:rFonts w:ascii="Times New Roman" w:hAnsi="Times New Roman" w:cs="Times New Roman"/>
        </w:rPr>
        <w:t>polypyrrole</w:t>
      </w:r>
      <w:proofErr w:type="spellEnd"/>
      <w:r w:rsidR="00834FBE" w:rsidRPr="001759CF">
        <w:rPr>
          <w:rFonts w:ascii="Times New Roman" w:hAnsi="Times New Roman" w:cs="Times New Roman"/>
        </w:rPr>
        <w:t xml:space="preserve">; (b) high magnification SEM image of the </w:t>
      </w:r>
      <w:proofErr w:type="spellStart"/>
      <w:r w:rsidR="00834FBE" w:rsidRPr="001759CF">
        <w:rPr>
          <w:rFonts w:ascii="Times New Roman" w:hAnsi="Times New Roman" w:cs="Times New Roman"/>
        </w:rPr>
        <w:t>polypyrrole</w:t>
      </w:r>
      <w:proofErr w:type="spellEnd"/>
      <w:r w:rsidR="00834FBE" w:rsidRPr="001759CF">
        <w:rPr>
          <w:rFonts w:ascii="Times New Roman" w:hAnsi="Times New Roman" w:cs="Times New Roman"/>
        </w:rPr>
        <w:t>; (c)</w:t>
      </w:r>
      <w:r w:rsidR="00834FBE" w:rsidRPr="00C21961">
        <w:rPr>
          <w:rFonts w:ascii="Times New Roman" w:hAnsi="Times New Roman" w:cs="Times New Roman"/>
        </w:rPr>
        <w:t xml:space="preserve"> STEM image of an individual </w:t>
      </w:r>
      <w:proofErr w:type="spellStart"/>
      <w:r w:rsidR="00834FBE">
        <w:rPr>
          <w:rFonts w:ascii="Times New Roman" w:hAnsi="Times New Roman" w:cs="Times New Roman"/>
        </w:rPr>
        <w:t>polypyrrole</w:t>
      </w:r>
      <w:proofErr w:type="spellEnd"/>
      <w:r w:rsidR="00DA1D4D">
        <w:rPr>
          <w:rFonts w:ascii="Times New Roman" w:hAnsi="Times New Roman" w:cs="Times New Roman"/>
        </w:rPr>
        <w:t xml:space="preserve"> tube</w:t>
      </w:r>
      <w:r w:rsidR="00834FBE">
        <w:rPr>
          <w:rFonts w:ascii="Times New Roman" w:hAnsi="Times New Roman" w:cs="Times New Roman"/>
        </w:rPr>
        <w:t>.</w:t>
      </w:r>
      <w:r w:rsidR="00834FBE">
        <w:rPr>
          <w:rFonts w:ascii="Times New Roman" w:hAnsi="Times New Roman" w:cs="Times New Roman"/>
        </w:rPr>
        <w:br w:type="page"/>
      </w:r>
    </w:p>
    <w:p w14:paraId="779F91AC" w14:textId="09BF968A" w:rsidR="00834FBE" w:rsidRDefault="00834FBE" w:rsidP="00675E5E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/>
        </w:rPr>
        <w:lastRenderedPageBreak/>
        <w:drawing>
          <wp:inline distT="0" distB="0" distL="0" distR="0" wp14:anchorId="6FCA5A27" wp14:editId="40F17098">
            <wp:extent cx="5731510" cy="286257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S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B23B18" w:rsidRPr="00B23B18">
        <w:rPr>
          <w:rFonts w:ascii="Times New Roman" w:hAnsi="Times New Roman" w:cs="Times New Roman"/>
          <w:b/>
          <w:bCs/>
        </w:rPr>
        <w:t xml:space="preserve">Supplementary Fig. </w:t>
      </w:r>
      <w:r w:rsidR="00B23B18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 </w:t>
      </w:r>
      <w:r w:rsidRPr="00C2196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C21961">
        <w:rPr>
          <w:rFonts w:ascii="Times New Roman" w:hAnsi="Times New Roman" w:cs="Times New Roman"/>
        </w:rPr>
        <w:t xml:space="preserve">) Low magnification SEM image of the </w:t>
      </w:r>
      <w:r>
        <w:rPr>
          <w:rFonts w:ascii="Times New Roman" w:hAnsi="Times New Roman" w:cs="Times New Roman"/>
        </w:rPr>
        <w:t>NDC</w:t>
      </w:r>
      <w:r w:rsidRPr="00C21961">
        <w:rPr>
          <w:rFonts w:ascii="Times New Roman" w:hAnsi="Times New Roman" w:cs="Times New Roman"/>
        </w:rPr>
        <w:t>; (</w:t>
      </w:r>
      <w:r>
        <w:rPr>
          <w:rFonts w:ascii="Times New Roman" w:hAnsi="Times New Roman" w:cs="Times New Roman"/>
        </w:rPr>
        <w:t>b</w:t>
      </w:r>
      <w:r w:rsidRPr="00C21961">
        <w:rPr>
          <w:rFonts w:ascii="Times New Roman" w:hAnsi="Times New Roman" w:cs="Times New Roman"/>
        </w:rPr>
        <w:t xml:space="preserve">) high magnification SEM image of the </w:t>
      </w:r>
      <w:r>
        <w:rPr>
          <w:rFonts w:ascii="Times New Roman" w:hAnsi="Times New Roman" w:cs="Times New Roman"/>
        </w:rPr>
        <w:t>NDC</w:t>
      </w:r>
      <w:r w:rsidRPr="00C21961">
        <w:rPr>
          <w:rFonts w:ascii="Times New Roman" w:hAnsi="Times New Roman" w:cs="Times New Roman"/>
        </w:rPr>
        <w:t>; (</w:t>
      </w:r>
      <w:r>
        <w:rPr>
          <w:rFonts w:ascii="Times New Roman" w:hAnsi="Times New Roman" w:cs="Times New Roman"/>
        </w:rPr>
        <w:t>c</w:t>
      </w:r>
      <w:r w:rsidRPr="00C21961">
        <w:rPr>
          <w:rFonts w:ascii="Times New Roman" w:hAnsi="Times New Roman" w:cs="Times New Roman"/>
        </w:rPr>
        <w:t xml:space="preserve">) STEM image of an individual </w:t>
      </w:r>
      <w:r>
        <w:rPr>
          <w:rFonts w:ascii="Times New Roman" w:hAnsi="Times New Roman" w:cs="Times New Roman"/>
        </w:rPr>
        <w:t>NDC</w:t>
      </w:r>
      <w:r w:rsidR="00DA1D4D">
        <w:rPr>
          <w:rFonts w:ascii="Times New Roman" w:hAnsi="Times New Roman" w:cs="Times New Roman"/>
        </w:rPr>
        <w:t xml:space="preserve"> tube</w:t>
      </w:r>
      <w:r>
        <w:rPr>
          <w:rFonts w:ascii="Times New Roman" w:hAnsi="Times New Roman" w:cs="Times New Roman"/>
        </w:rPr>
        <w:t xml:space="preserve">; </w:t>
      </w:r>
      <w:r w:rsidRPr="00C2196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d</w:t>
      </w:r>
      <w:r w:rsidRPr="00C21961">
        <w:rPr>
          <w:rFonts w:ascii="Times New Roman" w:hAnsi="Times New Roman" w:cs="Times New Roman"/>
        </w:rPr>
        <w:t>) high-angle annular dark-fi</w:t>
      </w:r>
      <w:r w:rsidR="00DA1D4D">
        <w:rPr>
          <w:rFonts w:ascii="Times New Roman" w:hAnsi="Times New Roman" w:cs="Times New Roman"/>
        </w:rPr>
        <w:t>el</w:t>
      </w:r>
      <w:r w:rsidRPr="00C21961">
        <w:rPr>
          <w:rFonts w:ascii="Times New Roman" w:hAnsi="Times New Roman" w:cs="Times New Roman"/>
        </w:rPr>
        <w:t xml:space="preserve">d STEM </w:t>
      </w:r>
      <w:r w:rsidR="00DA1D4D">
        <w:rPr>
          <w:rFonts w:ascii="Times New Roman" w:hAnsi="Times New Roman" w:cs="Times New Roman"/>
        </w:rPr>
        <w:t xml:space="preserve">image </w:t>
      </w:r>
      <w:r w:rsidRPr="00C21961">
        <w:rPr>
          <w:rFonts w:ascii="Times New Roman" w:hAnsi="Times New Roman" w:cs="Times New Roman"/>
        </w:rPr>
        <w:t xml:space="preserve">of </w:t>
      </w:r>
      <w:r w:rsidR="00DA1D4D">
        <w:rPr>
          <w:rFonts w:ascii="Times New Roman" w:hAnsi="Times New Roman" w:cs="Times New Roman"/>
        </w:rPr>
        <w:t>an individual</w:t>
      </w:r>
      <w:r w:rsidRPr="00C219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</w:t>
      </w:r>
      <w:r w:rsidRPr="00C21961">
        <w:rPr>
          <w:rFonts w:ascii="Times New Roman" w:hAnsi="Times New Roman" w:cs="Times New Roman"/>
        </w:rPr>
        <w:t>DC</w:t>
      </w:r>
      <w:r w:rsidR="00DA1D4D">
        <w:rPr>
          <w:rFonts w:ascii="Times New Roman" w:hAnsi="Times New Roman" w:cs="Times New Roman"/>
        </w:rPr>
        <w:t xml:space="preserve"> tube</w:t>
      </w:r>
      <w:r w:rsidRPr="00C21961">
        <w:rPr>
          <w:rFonts w:ascii="Times New Roman" w:hAnsi="Times New Roman" w:cs="Times New Roman"/>
        </w:rPr>
        <w:t>; (</w:t>
      </w:r>
      <w:r>
        <w:rPr>
          <w:rFonts w:ascii="Times New Roman" w:hAnsi="Times New Roman" w:cs="Times New Roman"/>
        </w:rPr>
        <w:t>e</w:t>
      </w:r>
      <w:r w:rsidRPr="00C2196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f</w:t>
      </w:r>
      <w:r w:rsidRPr="00C21961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corresponding </w:t>
      </w:r>
      <w:r w:rsidRPr="00C21961">
        <w:rPr>
          <w:rFonts w:ascii="Times New Roman" w:hAnsi="Times New Roman" w:cs="Times New Roman"/>
        </w:rPr>
        <w:t>element mapping</w:t>
      </w:r>
      <w:r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</w:rPr>
        <w:br w:type="page"/>
      </w:r>
    </w:p>
    <w:p w14:paraId="22224242" w14:textId="15FEDAAB" w:rsidR="00B03BC7" w:rsidRDefault="00A13EEC" w:rsidP="00675E5E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/>
        </w:rPr>
        <w:lastRenderedPageBreak/>
        <w:drawing>
          <wp:inline distT="0" distB="0" distL="0" distR="0" wp14:anchorId="09795CC0" wp14:editId="0FE7E9F3">
            <wp:extent cx="5731510" cy="42311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-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B18" w:rsidRPr="00B23B18">
        <w:rPr>
          <w:rFonts w:ascii="Times New Roman" w:hAnsi="Times New Roman" w:cs="Times New Roman"/>
          <w:b/>
          <w:bCs/>
        </w:rPr>
        <w:t xml:space="preserve"> Supplementary Fig. </w:t>
      </w:r>
      <w:r w:rsidR="00B23B18">
        <w:rPr>
          <w:rFonts w:ascii="Times New Roman" w:hAnsi="Times New Roman" w:cs="Times New Roman"/>
          <w:b/>
          <w:bCs/>
        </w:rPr>
        <w:t>3</w:t>
      </w:r>
      <w:r w:rsidR="00DA1D4D">
        <w:rPr>
          <w:rFonts w:ascii="Times New Roman" w:hAnsi="Times New Roman" w:cs="Times New Roman"/>
        </w:rPr>
        <w:t xml:space="preserve"> (a) EDS spectrum of PNDC; (b) EDS spectrum</w:t>
      </w:r>
      <w:r w:rsidR="00B03BC7">
        <w:rPr>
          <w:rFonts w:ascii="Times New Roman" w:hAnsi="Times New Roman" w:cs="Times New Roman"/>
        </w:rPr>
        <w:t xml:space="preserve"> of NDC.</w:t>
      </w:r>
      <w:r w:rsidR="00B03BC7">
        <w:rPr>
          <w:rFonts w:ascii="Times New Roman" w:hAnsi="Times New Roman" w:cs="Times New Roman"/>
        </w:rPr>
        <w:br w:type="page"/>
      </w:r>
    </w:p>
    <w:p w14:paraId="230C38ED" w14:textId="6D177DE0" w:rsidR="00834FBE" w:rsidRDefault="00834FBE" w:rsidP="00675E5E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/>
        </w:rPr>
        <w:lastRenderedPageBreak/>
        <w:drawing>
          <wp:inline distT="0" distB="0" distL="0" distR="0" wp14:anchorId="4F06CB98" wp14:editId="52BD6886">
            <wp:extent cx="5731510" cy="2839551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S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B18" w:rsidRPr="00B23B18">
        <w:rPr>
          <w:rFonts w:ascii="Times New Roman" w:hAnsi="Times New Roman" w:cs="Times New Roman"/>
          <w:b/>
          <w:bCs/>
        </w:rPr>
        <w:t xml:space="preserve"> Supplementary Fig. </w:t>
      </w:r>
      <w:r w:rsidR="00B23B18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</w:rPr>
        <w:t xml:space="preserve"> (a) High </w:t>
      </w:r>
      <w:r w:rsidR="00731E22">
        <w:rPr>
          <w:rFonts w:ascii="Times New Roman" w:hAnsi="Times New Roman" w:cs="Times New Roman"/>
        </w:rPr>
        <w:t>resolution</w:t>
      </w:r>
      <w:r>
        <w:rPr>
          <w:rFonts w:ascii="Times New Roman" w:hAnsi="Times New Roman" w:cs="Times New Roman"/>
        </w:rPr>
        <w:t xml:space="preserve"> </w:t>
      </w:r>
      <w:r w:rsidR="00DA1D4D">
        <w:rPr>
          <w:rFonts w:ascii="Times New Roman" w:hAnsi="Times New Roman" w:cs="Times New Roman"/>
        </w:rPr>
        <w:t>high-angle annular dark-fiel</w:t>
      </w:r>
      <w:r w:rsidRPr="00C21961">
        <w:rPr>
          <w:rFonts w:ascii="Times New Roman" w:hAnsi="Times New Roman" w:cs="Times New Roman"/>
        </w:rPr>
        <w:t xml:space="preserve">d STEM </w:t>
      </w:r>
      <w:r w:rsidR="00DA1D4D">
        <w:rPr>
          <w:rFonts w:ascii="Times New Roman" w:hAnsi="Times New Roman" w:cs="Times New Roman"/>
        </w:rPr>
        <w:t xml:space="preserve">image </w:t>
      </w:r>
      <w:r w:rsidRPr="00C21961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PN</w:t>
      </w:r>
      <w:r w:rsidRPr="00C21961">
        <w:rPr>
          <w:rFonts w:ascii="Times New Roman" w:hAnsi="Times New Roman" w:cs="Times New Roman"/>
        </w:rPr>
        <w:t>DC</w:t>
      </w:r>
      <w:r>
        <w:rPr>
          <w:rFonts w:ascii="Times New Roman" w:hAnsi="Times New Roman" w:cs="Times New Roman"/>
        </w:rPr>
        <w:t xml:space="preserve">; (b) high </w:t>
      </w:r>
      <w:r w:rsidR="00731E22">
        <w:rPr>
          <w:rFonts w:ascii="Times New Roman" w:hAnsi="Times New Roman" w:cs="Times New Roman"/>
        </w:rPr>
        <w:t>resolution</w:t>
      </w:r>
      <w:r>
        <w:rPr>
          <w:rFonts w:ascii="Times New Roman" w:hAnsi="Times New Roman" w:cs="Times New Roman"/>
        </w:rPr>
        <w:t xml:space="preserve"> </w:t>
      </w:r>
      <w:r w:rsidRPr="00C21961">
        <w:rPr>
          <w:rFonts w:ascii="Times New Roman" w:hAnsi="Times New Roman" w:cs="Times New Roman"/>
        </w:rPr>
        <w:t xml:space="preserve">high-angle annular </w:t>
      </w:r>
      <w:r>
        <w:rPr>
          <w:rFonts w:ascii="Times New Roman" w:hAnsi="Times New Roman" w:cs="Times New Roman"/>
        </w:rPr>
        <w:t>bright</w:t>
      </w:r>
      <w:r w:rsidRPr="00C21961">
        <w:rPr>
          <w:rFonts w:ascii="Times New Roman" w:hAnsi="Times New Roman" w:cs="Times New Roman"/>
        </w:rPr>
        <w:t>-fi</w:t>
      </w:r>
      <w:r w:rsidR="00DA1D4D">
        <w:rPr>
          <w:rFonts w:ascii="Times New Roman" w:hAnsi="Times New Roman" w:cs="Times New Roman"/>
        </w:rPr>
        <w:t>el</w:t>
      </w:r>
      <w:r w:rsidRPr="00C21961">
        <w:rPr>
          <w:rFonts w:ascii="Times New Roman" w:hAnsi="Times New Roman" w:cs="Times New Roman"/>
        </w:rPr>
        <w:t xml:space="preserve">d STEM </w:t>
      </w:r>
      <w:r w:rsidR="00DA1D4D">
        <w:rPr>
          <w:rFonts w:ascii="Times New Roman" w:hAnsi="Times New Roman" w:cs="Times New Roman"/>
        </w:rPr>
        <w:t xml:space="preserve">image </w:t>
      </w:r>
      <w:r w:rsidRPr="00C21961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PN</w:t>
      </w:r>
      <w:r w:rsidRPr="00C21961">
        <w:rPr>
          <w:rFonts w:ascii="Times New Roman" w:hAnsi="Times New Roman" w:cs="Times New Roman"/>
        </w:rPr>
        <w:t>DC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 w:type="page"/>
      </w:r>
    </w:p>
    <w:p w14:paraId="2FFB1333" w14:textId="77777777" w:rsidR="0026241B" w:rsidRDefault="002E16BD" w:rsidP="0026241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val="en-AU"/>
        </w:rPr>
        <w:lastRenderedPageBreak/>
        <w:drawing>
          <wp:inline distT="0" distB="0" distL="0" distR="0" wp14:anchorId="475FC282" wp14:editId="2AA4AA98">
            <wp:extent cx="5719779" cy="2478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9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79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B129" w14:textId="3944FD93" w:rsidR="00B23B18" w:rsidRDefault="00B23B18">
      <w:pPr>
        <w:rPr>
          <w:rFonts w:ascii="Times New Roman" w:hAnsi="Times New Roman" w:cs="Times New Roman"/>
          <w:sz w:val="24"/>
        </w:rPr>
      </w:pPr>
      <w:r w:rsidRPr="00B23B18">
        <w:rPr>
          <w:rFonts w:ascii="Times New Roman" w:hAnsi="Times New Roman" w:cs="Times New Roman"/>
          <w:b/>
          <w:bCs/>
        </w:rPr>
        <w:t xml:space="preserve">Supplementary Fig. </w:t>
      </w:r>
      <w:r>
        <w:rPr>
          <w:rFonts w:ascii="Times New Roman" w:hAnsi="Times New Roman" w:cs="Times New Roman"/>
          <w:b/>
          <w:bCs/>
        </w:rPr>
        <w:t>5</w:t>
      </w:r>
      <w:r w:rsidR="0026241B">
        <w:rPr>
          <w:rFonts w:ascii="Times New Roman" w:hAnsi="Times New Roman" w:cs="Times New Roman"/>
          <w:sz w:val="24"/>
        </w:rPr>
        <w:t xml:space="preserve"> (a) XPS survey spectrum and (b) </w:t>
      </w:r>
      <w:r w:rsidR="0026241B">
        <w:rPr>
          <w:rFonts w:ascii="Times New Roman" w:hAnsi="Times New Roman" w:cs="Times New Roman"/>
        </w:rPr>
        <w:t>h</w:t>
      </w:r>
      <w:r w:rsidR="0026241B" w:rsidRPr="00D508AE">
        <w:rPr>
          <w:rFonts w:ascii="Times New Roman" w:hAnsi="Times New Roman" w:cs="Times New Roman"/>
        </w:rPr>
        <w:t>igh resolution C 1s XPS spectrum</w:t>
      </w:r>
      <w:r w:rsidR="0026241B">
        <w:rPr>
          <w:rFonts w:ascii="Times New Roman" w:hAnsi="Times New Roman" w:cs="Times New Roman"/>
          <w:sz w:val="24"/>
        </w:rPr>
        <w:t xml:space="preserve"> of PNDC.</w:t>
      </w:r>
      <w:r>
        <w:rPr>
          <w:rFonts w:ascii="Times New Roman" w:hAnsi="Times New Roman" w:cs="Times New Roman"/>
          <w:sz w:val="24"/>
        </w:rPr>
        <w:br w:type="page"/>
      </w:r>
    </w:p>
    <w:p w14:paraId="27B6DF0A" w14:textId="08B1DE06" w:rsidR="0026241B" w:rsidRDefault="002E16BD" w:rsidP="002624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/>
        </w:rPr>
        <w:lastRenderedPageBreak/>
        <w:drawing>
          <wp:inline distT="0" distB="0" distL="0" distR="0" wp14:anchorId="3BF83ACE" wp14:editId="19158D9D">
            <wp:extent cx="5825925" cy="1902798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10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r="4585"/>
                    <a:stretch/>
                  </pic:blipFill>
                  <pic:spPr bwMode="auto">
                    <a:xfrm>
                      <a:off x="0" y="0"/>
                      <a:ext cx="5939126" cy="1939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FEBA6" w14:textId="71B009C8" w:rsidR="00675E5E" w:rsidRDefault="00B23B18" w:rsidP="00675E5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B23B18">
        <w:rPr>
          <w:rFonts w:ascii="Times New Roman" w:hAnsi="Times New Roman" w:cs="Times New Roman"/>
          <w:b/>
          <w:bCs/>
        </w:rPr>
        <w:t xml:space="preserve">Supplementary Fig. </w:t>
      </w:r>
      <w:r>
        <w:rPr>
          <w:rFonts w:ascii="Times New Roman" w:hAnsi="Times New Roman" w:cs="Times New Roman"/>
          <w:b/>
          <w:bCs/>
        </w:rPr>
        <w:t>6</w:t>
      </w:r>
      <w:r w:rsidR="0026241B">
        <w:rPr>
          <w:rFonts w:ascii="Times New Roman" w:hAnsi="Times New Roman" w:cs="Times New Roman"/>
          <w:sz w:val="24"/>
        </w:rPr>
        <w:t xml:space="preserve"> (a) XPS survey spectrum, </w:t>
      </w:r>
      <w:r w:rsidR="0026241B" w:rsidRPr="00D508AE">
        <w:rPr>
          <w:rFonts w:ascii="Times New Roman" w:hAnsi="Times New Roman" w:cs="Times New Roman"/>
        </w:rPr>
        <w:t>(</w:t>
      </w:r>
      <w:r w:rsidR="0026241B">
        <w:rPr>
          <w:rFonts w:ascii="Times New Roman" w:hAnsi="Times New Roman" w:cs="Times New Roman"/>
        </w:rPr>
        <w:t>b</w:t>
      </w:r>
      <w:r w:rsidR="0026241B" w:rsidRPr="00D508AE">
        <w:rPr>
          <w:rFonts w:ascii="Times New Roman" w:hAnsi="Times New Roman" w:cs="Times New Roman"/>
        </w:rPr>
        <w:t>) high resolution C 1s XPS spectrum and (</w:t>
      </w:r>
      <w:r w:rsidR="0026241B">
        <w:rPr>
          <w:rFonts w:ascii="Times New Roman" w:hAnsi="Times New Roman" w:cs="Times New Roman"/>
        </w:rPr>
        <w:t>c</w:t>
      </w:r>
      <w:r w:rsidR="0026241B" w:rsidRPr="00D508AE">
        <w:rPr>
          <w:rFonts w:ascii="Times New Roman" w:hAnsi="Times New Roman" w:cs="Times New Roman"/>
        </w:rPr>
        <w:t>) high resolution N 1s XPS spectrum of NDC</w:t>
      </w:r>
      <w:r w:rsidR="0026241B">
        <w:rPr>
          <w:rFonts w:ascii="Times New Roman" w:hAnsi="Times New Roman" w:cs="Times New Roman"/>
          <w:sz w:val="24"/>
        </w:rPr>
        <w:t>.</w:t>
      </w:r>
      <w:r w:rsidR="00675E5E">
        <w:rPr>
          <w:rFonts w:ascii="Times New Roman" w:hAnsi="Times New Roman" w:cs="Times New Roman"/>
          <w:sz w:val="24"/>
        </w:rPr>
        <w:br w:type="page"/>
      </w:r>
    </w:p>
    <w:p w14:paraId="26F0A049" w14:textId="77E50327" w:rsidR="002E16BD" w:rsidRDefault="002E16BD" w:rsidP="002624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AU"/>
        </w:rPr>
        <w:lastRenderedPageBreak/>
        <w:drawing>
          <wp:inline distT="0" distB="0" distL="0" distR="0" wp14:anchorId="178E6F52" wp14:editId="6FE12DBD">
            <wp:extent cx="4332910" cy="33169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1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10" cy="331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80BEA" w14:textId="09742CA1" w:rsidR="00834FBE" w:rsidRDefault="00B23B18">
      <w:pPr>
        <w:rPr>
          <w:rFonts w:ascii="Times New Roman" w:hAnsi="Times New Roman" w:cs="Times New Roman"/>
          <w:sz w:val="24"/>
        </w:rPr>
      </w:pPr>
      <w:r w:rsidRPr="00B23B18">
        <w:rPr>
          <w:rFonts w:ascii="Times New Roman" w:hAnsi="Times New Roman" w:cs="Times New Roman"/>
          <w:b/>
          <w:bCs/>
        </w:rPr>
        <w:t xml:space="preserve">Supplementary Fig. </w:t>
      </w:r>
      <w:r>
        <w:rPr>
          <w:rFonts w:ascii="Times New Roman" w:hAnsi="Times New Roman" w:cs="Times New Roman"/>
          <w:b/>
          <w:bCs/>
        </w:rPr>
        <w:t>7</w:t>
      </w:r>
      <w:r w:rsidR="0026241B">
        <w:rPr>
          <w:rFonts w:ascii="Times New Roman" w:hAnsi="Times New Roman" w:cs="Times New Roman"/>
        </w:rPr>
        <w:t xml:space="preserve"> </w:t>
      </w:r>
      <w:r w:rsidR="0026241B" w:rsidRPr="00D508AE">
        <w:rPr>
          <w:rFonts w:ascii="Times New Roman" w:hAnsi="Times New Roman" w:cs="Times New Roman"/>
        </w:rPr>
        <w:t>Raman spectra of PNDC and NDC</w:t>
      </w:r>
      <w:r w:rsidR="0026241B">
        <w:rPr>
          <w:rFonts w:ascii="Times New Roman" w:hAnsi="Times New Roman" w:cs="Times New Roman"/>
        </w:rPr>
        <w:t>.</w:t>
      </w:r>
      <w:r w:rsidR="00834FBE">
        <w:rPr>
          <w:rFonts w:ascii="Times New Roman" w:hAnsi="Times New Roman" w:cs="Times New Roman"/>
          <w:sz w:val="24"/>
        </w:rPr>
        <w:br w:type="page"/>
      </w:r>
    </w:p>
    <w:p w14:paraId="1DA7E5D2" w14:textId="37E1983D" w:rsidR="00064BE4" w:rsidRDefault="005B3CC3" w:rsidP="00675E5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AU"/>
        </w:rPr>
        <w:lastRenderedPageBreak/>
        <w:drawing>
          <wp:inline distT="0" distB="0" distL="0" distR="0" wp14:anchorId="7BC2A9C6" wp14:editId="3CC553D9">
            <wp:extent cx="5730760" cy="23761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13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60" cy="237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B18" w:rsidRPr="00B23B18">
        <w:rPr>
          <w:rFonts w:ascii="Times New Roman" w:hAnsi="Times New Roman" w:cs="Times New Roman"/>
          <w:b/>
          <w:bCs/>
        </w:rPr>
        <w:t xml:space="preserve"> Supplementary Fig. </w:t>
      </w:r>
      <w:r w:rsidR="00B23B18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sz w:val="24"/>
        </w:rPr>
        <w:t xml:space="preserve"> (a) Nyquist plot of PNDC, (b) Nyquist plot of NDC.</w:t>
      </w:r>
      <w:r w:rsidR="00936188">
        <w:rPr>
          <w:rFonts w:ascii="Times New Roman" w:hAnsi="Times New Roman" w:cs="Times New Roman"/>
          <w:sz w:val="24"/>
        </w:rPr>
        <w:t xml:space="preserve"> </w:t>
      </w:r>
      <w:r w:rsidR="00936188">
        <w:rPr>
          <w:rFonts w:ascii="Times New Roman" w:hAnsi="Times New Roman" w:cs="Times New Roman" w:hint="eastAsia"/>
          <w:sz w:val="24"/>
        </w:rPr>
        <w:t>Insert</w:t>
      </w:r>
      <w:r w:rsidR="00936188">
        <w:rPr>
          <w:rFonts w:ascii="Times New Roman" w:hAnsi="Times New Roman" w:cs="Times New Roman"/>
          <w:sz w:val="24"/>
          <w:lang w:val="en-AU"/>
        </w:rPr>
        <w:t>: equivalent circuit model.</w:t>
      </w:r>
      <w:r w:rsidR="00064BE4">
        <w:rPr>
          <w:rFonts w:ascii="Times New Roman" w:hAnsi="Times New Roman" w:cs="Times New Roman"/>
          <w:sz w:val="24"/>
        </w:rPr>
        <w:br w:type="page"/>
      </w:r>
    </w:p>
    <w:p w14:paraId="22ADBEB1" w14:textId="77777777" w:rsidR="00834FBE" w:rsidRDefault="00834FBE" w:rsidP="00834FBE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AU"/>
        </w:rPr>
        <w:lastRenderedPageBreak/>
        <w:drawing>
          <wp:inline distT="0" distB="0" distL="0" distR="0" wp14:anchorId="248903F3" wp14:editId="2826F318">
            <wp:extent cx="4697482" cy="36016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1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82" cy="360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A52D8" w14:textId="649A2E5B" w:rsidR="00B23B18" w:rsidRDefault="00B23B18" w:rsidP="00675E5E">
      <w:pPr>
        <w:spacing w:line="480" w:lineRule="auto"/>
        <w:rPr>
          <w:rFonts w:ascii="Times New Roman" w:hAnsi="Times New Roman" w:cs="Times New Roman"/>
          <w:sz w:val="24"/>
        </w:rPr>
      </w:pPr>
      <w:r w:rsidRPr="00B23B18">
        <w:rPr>
          <w:rFonts w:ascii="Times New Roman" w:hAnsi="Times New Roman" w:cs="Times New Roman"/>
          <w:b/>
          <w:bCs/>
        </w:rPr>
        <w:t xml:space="preserve">Supplementary Fig. </w:t>
      </w:r>
      <w:r>
        <w:rPr>
          <w:rFonts w:ascii="Times New Roman" w:hAnsi="Times New Roman" w:cs="Times New Roman"/>
          <w:b/>
          <w:bCs/>
        </w:rPr>
        <w:t xml:space="preserve">9 </w:t>
      </w:r>
      <w:r w:rsidR="008D5BF8">
        <w:rPr>
          <w:rFonts w:ascii="Times New Roman" w:hAnsi="Times New Roman" w:cs="Times New Roman"/>
          <w:sz w:val="24"/>
        </w:rPr>
        <w:t>Discharge/recharge</w:t>
      </w:r>
      <w:r w:rsidR="00834FBE">
        <w:rPr>
          <w:rFonts w:ascii="Times New Roman" w:hAnsi="Times New Roman" w:cs="Times New Roman"/>
          <w:sz w:val="24"/>
        </w:rPr>
        <w:t xml:space="preserve"> </w:t>
      </w:r>
      <w:r w:rsidR="008D5BF8">
        <w:rPr>
          <w:rFonts w:ascii="Times New Roman" w:hAnsi="Times New Roman" w:cs="Times New Roman"/>
          <w:sz w:val="24"/>
        </w:rPr>
        <w:t>profiles</w:t>
      </w:r>
      <w:r w:rsidR="00834FBE">
        <w:rPr>
          <w:rFonts w:ascii="Times New Roman" w:hAnsi="Times New Roman" w:cs="Times New Roman"/>
          <w:sz w:val="24"/>
        </w:rPr>
        <w:t xml:space="preserve"> of the PNDC and NDC</w:t>
      </w:r>
      <w:r w:rsidR="008D5BF8">
        <w:rPr>
          <w:rFonts w:ascii="Times New Roman" w:hAnsi="Times New Roman" w:cs="Times New Roman"/>
          <w:sz w:val="24"/>
        </w:rPr>
        <w:t xml:space="preserve"> in the voltage range of 1.5-4.0 V</w:t>
      </w:r>
      <w:r w:rsidR="00834FB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br w:type="page"/>
      </w:r>
    </w:p>
    <w:p w14:paraId="7E7945FE" w14:textId="2609107A" w:rsidR="00834FBE" w:rsidRDefault="00481A18" w:rsidP="00EA7C8E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  <w:lang w:val="en-AU"/>
        </w:rPr>
        <w:lastRenderedPageBreak/>
        <w:drawing>
          <wp:inline distT="0" distB="0" distL="0" distR="0" wp14:anchorId="5C8965B8" wp14:editId="3E5D1666">
            <wp:extent cx="5152995" cy="23729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3.t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r="6753"/>
                    <a:stretch/>
                  </pic:blipFill>
                  <pic:spPr bwMode="auto">
                    <a:xfrm>
                      <a:off x="0" y="0"/>
                      <a:ext cx="5152995" cy="237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F1C3C" w14:textId="06B8C208" w:rsidR="00834FBE" w:rsidRDefault="00B23B18" w:rsidP="00675E5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B23B18">
        <w:rPr>
          <w:rFonts w:ascii="Times New Roman" w:hAnsi="Times New Roman" w:cs="Times New Roman"/>
          <w:b/>
          <w:bCs/>
        </w:rPr>
        <w:t>Supplementary Fig. 1</w:t>
      </w:r>
      <w:r>
        <w:rPr>
          <w:rFonts w:ascii="Times New Roman" w:hAnsi="Times New Roman" w:cs="Times New Roman"/>
          <w:b/>
          <w:bCs/>
        </w:rPr>
        <w:t>0</w:t>
      </w:r>
      <w:r w:rsidR="00102F87">
        <w:rPr>
          <w:rFonts w:ascii="Times New Roman" w:hAnsi="Times New Roman" w:cs="Times New Roman"/>
        </w:rPr>
        <w:t xml:space="preserve"> </w:t>
      </w:r>
      <w:r w:rsidR="00A7424B">
        <w:rPr>
          <w:rFonts w:ascii="Times New Roman" w:hAnsi="Times New Roman" w:cs="Times New Roman"/>
        </w:rPr>
        <w:t xml:space="preserve">(a) </w:t>
      </w:r>
      <w:r w:rsidR="00B25274" w:rsidRPr="00D508AE">
        <w:rPr>
          <w:rFonts w:ascii="Times New Roman" w:hAnsi="Times New Roman" w:cs="Times New Roman"/>
        </w:rPr>
        <w:t>discharge/charge curves of the NDC at different current densities</w:t>
      </w:r>
      <w:r w:rsidR="00A7424B">
        <w:rPr>
          <w:rFonts w:ascii="Times New Roman" w:hAnsi="Times New Roman" w:cs="Times New Roman"/>
        </w:rPr>
        <w:t xml:space="preserve">; </w:t>
      </w:r>
      <w:r w:rsidR="00A7424B" w:rsidRPr="00D508AE">
        <w:rPr>
          <w:rFonts w:ascii="Times New Roman" w:hAnsi="Times New Roman" w:cs="Times New Roman"/>
        </w:rPr>
        <w:t>(</w:t>
      </w:r>
      <w:r w:rsidR="00A7424B">
        <w:rPr>
          <w:rFonts w:ascii="Times New Roman" w:hAnsi="Times New Roman" w:cs="Times New Roman"/>
        </w:rPr>
        <w:t>b</w:t>
      </w:r>
      <w:r w:rsidR="00A7424B" w:rsidRPr="00D508AE">
        <w:rPr>
          <w:rFonts w:ascii="Times New Roman" w:hAnsi="Times New Roman" w:cs="Times New Roman"/>
        </w:rPr>
        <w:t>)</w:t>
      </w:r>
      <w:r w:rsidR="00990EF2">
        <w:rPr>
          <w:rFonts w:ascii="Times New Roman" w:hAnsi="Times New Roman" w:cs="Times New Roman"/>
        </w:rPr>
        <w:t xml:space="preserve"> </w:t>
      </w:r>
      <w:r w:rsidR="00A7424B" w:rsidRPr="00D508AE">
        <w:rPr>
          <w:rFonts w:ascii="Times New Roman" w:hAnsi="Times New Roman" w:cs="Times New Roman"/>
        </w:rPr>
        <w:t>discharge/charge curves of the NDC for selected cycles at a current density of 200 mA g</w:t>
      </w:r>
      <w:r w:rsidR="00A7424B" w:rsidRPr="00D508AE">
        <w:rPr>
          <w:rFonts w:ascii="Times New Roman" w:hAnsi="Times New Roman" w:cs="Times New Roman"/>
          <w:vertAlign w:val="superscript"/>
        </w:rPr>
        <w:t>-1</w:t>
      </w:r>
      <w:r w:rsidR="00675E5E">
        <w:rPr>
          <w:rFonts w:ascii="Times New Roman" w:hAnsi="Times New Roman" w:cs="Times New Roman"/>
        </w:rPr>
        <w:t>.</w:t>
      </w:r>
      <w:r w:rsidR="00834FBE">
        <w:rPr>
          <w:rFonts w:ascii="Times New Roman" w:hAnsi="Times New Roman" w:cs="Times New Roman"/>
          <w:sz w:val="24"/>
        </w:rPr>
        <w:br w:type="page"/>
      </w:r>
    </w:p>
    <w:p w14:paraId="2C3E2869" w14:textId="77777777" w:rsidR="008849D7" w:rsidRDefault="00481A18" w:rsidP="004B7AE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AU"/>
        </w:rPr>
        <w:lastRenderedPageBreak/>
        <w:drawing>
          <wp:inline distT="0" distB="0" distL="0" distR="0" wp14:anchorId="275C3E61" wp14:editId="644B6478">
            <wp:extent cx="4108704" cy="31394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15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704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BCB9" w14:textId="644FB3AD" w:rsidR="00BF65E9" w:rsidRDefault="00B23B18" w:rsidP="00A00553">
      <w:pPr>
        <w:spacing w:line="480" w:lineRule="auto"/>
        <w:rPr>
          <w:rFonts w:ascii="Times New Roman" w:hAnsi="Times New Roman" w:cs="Times New Roman"/>
        </w:rPr>
      </w:pPr>
      <w:r w:rsidRPr="00B23B18">
        <w:rPr>
          <w:rFonts w:ascii="Times New Roman" w:hAnsi="Times New Roman" w:cs="Times New Roman"/>
          <w:b/>
          <w:bCs/>
        </w:rPr>
        <w:t>Supplementary Fig. 1</w:t>
      </w:r>
      <w:r>
        <w:rPr>
          <w:rFonts w:ascii="Times New Roman" w:hAnsi="Times New Roman" w:cs="Times New Roman"/>
          <w:b/>
          <w:bCs/>
        </w:rPr>
        <w:t>1</w:t>
      </w:r>
      <w:r w:rsidR="008849D7" w:rsidRPr="00001B33">
        <w:rPr>
          <w:rFonts w:ascii="Times New Roman" w:hAnsi="Times New Roman" w:cs="Times New Roman"/>
        </w:rPr>
        <w:t xml:space="preserve"> XRD patterns of discharged and recharged NDC electrodes.</w:t>
      </w:r>
      <w:r w:rsidR="00BF65E9">
        <w:rPr>
          <w:rFonts w:ascii="Times New Roman" w:hAnsi="Times New Roman" w:cs="Times New Roman"/>
        </w:rPr>
        <w:br w:type="page"/>
      </w:r>
    </w:p>
    <w:p w14:paraId="1A399D86" w14:textId="77777777" w:rsidR="00BF65E9" w:rsidRDefault="00BF65E9" w:rsidP="00BF65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77A5593" wp14:editId="3C3B416D">
            <wp:extent cx="5730843" cy="28797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43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985A" w14:textId="60ACD614" w:rsidR="00BF65E9" w:rsidRDefault="00B23B18" w:rsidP="00A00553">
      <w:pPr>
        <w:spacing w:line="480" w:lineRule="auto"/>
        <w:jc w:val="both"/>
        <w:rPr>
          <w:rFonts w:ascii="Times New Roman" w:hAnsi="Times New Roman" w:cs="Times New Roman"/>
        </w:rPr>
      </w:pPr>
      <w:r w:rsidRPr="00B23B18">
        <w:rPr>
          <w:rFonts w:ascii="Times New Roman" w:hAnsi="Times New Roman" w:cs="Times New Roman"/>
          <w:b/>
          <w:bCs/>
        </w:rPr>
        <w:t>Supplementary Fig. 1</w:t>
      </w:r>
      <w:r>
        <w:rPr>
          <w:rFonts w:ascii="Times New Roman" w:hAnsi="Times New Roman" w:cs="Times New Roman"/>
          <w:b/>
          <w:bCs/>
        </w:rPr>
        <w:t>2</w:t>
      </w:r>
      <w:r w:rsidR="00BF65E9">
        <w:rPr>
          <w:rFonts w:ascii="Times New Roman" w:hAnsi="Times New Roman" w:cs="Times New Roman"/>
        </w:rPr>
        <w:t xml:space="preserve"> </w:t>
      </w:r>
      <w:r w:rsidR="00BF65E9" w:rsidRPr="00D508AE">
        <w:rPr>
          <w:rFonts w:ascii="Times New Roman" w:hAnsi="Times New Roman" w:cs="Times New Roman"/>
        </w:rPr>
        <w:t>SEM image of PNDC electrode</w:t>
      </w:r>
      <w:r w:rsidR="00BF65E9">
        <w:rPr>
          <w:rFonts w:ascii="Times New Roman" w:hAnsi="Times New Roman" w:cs="Times New Roman"/>
        </w:rPr>
        <w:t>s</w:t>
      </w:r>
      <w:r w:rsidR="00BF65E9" w:rsidRPr="00D508AE">
        <w:rPr>
          <w:rFonts w:ascii="Times New Roman" w:hAnsi="Times New Roman" w:cs="Times New Roman"/>
        </w:rPr>
        <w:t xml:space="preserve"> (</w:t>
      </w:r>
      <w:r w:rsidR="00A45E83">
        <w:rPr>
          <w:rFonts w:ascii="Times New Roman" w:hAnsi="Times New Roman" w:cs="Times New Roman" w:hint="eastAsia"/>
        </w:rPr>
        <w:t>a</w:t>
      </w:r>
      <w:r w:rsidR="00BF65E9" w:rsidRPr="00D508AE">
        <w:rPr>
          <w:rFonts w:ascii="Times New Roman" w:hAnsi="Times New Roman" w:cs="Times New Roman"/>
        </w:rPr>
        <w:t>)</w:t>
      </w:r>
      <w:r w:rsidR="00BF65E9">
        <w:rPr>
          <w:rFonts w:ascii="Times New Roman" w:hAnsi="Times New Roman" w:cs="Times New Roman"/>
        </w:rPr>
        <w:t xml:space="preserve"> a </w:t>
      </w:r>
      <w:r w:rsidR="00BF65E9" w:rsidRPr="00D508AE">
        <w:rPr>
          <w:rFonts w:ascii="Times New Roman" w:hAnsi="Times New Roman" w:cs="Times New Roman"/>
        </w:rPr>
        <w:t>pristine</w:t>
      </w:r>
      <w:r w:rsidR="00BF65E9">
        <w:rPr>
          <w:rFonts w:ascii="Times New Roman" w:hAnsi="Times New Roman" w:cs="Times New Roman"/>
        </w:rPr>
        <w:t xml:space="preserve">, </w:t>
      </w:r>
      <w:r w:rsidR="00BF65E9" w:rsidRPr="00D508AE">
        <w:rPr>
          <w:rFonts w:ascii="Times New Roman" w:hAnsi="Times New Roman" w:cs="Times New Roman"/>
        </w:rPr>
        <w:t>(</w:t>
      </w:r>
      <w:r w:rsidR="00A45E83">
        <w:rPr>
          <w:rFonts w:ascii="Times New Roman" w:hAnsi="Times New Roman" w:cs="Times New Roman"/>
        </w:rPr>
        <w:t>b</w:t>
      </w:r>
      <w:r w:rsidR="00BF65E9" w:rsidRPr="00D508AE">
        <w:rPr>
          <w:rFonts w:ascii="Times New Roman" w:hAnsi="Times New Roman" w:cs="Times New Roman"/>
        </w:rPr>
        <w:t>)</w:t>
      </w:r>
      <w:r w:rsidR="00BF65E9">
        <w:rPr>
          <w:rFonts w:ascii="Times New Roman" w:hAnsi="Times New Roman" w:cs="Times New Roman"/>
        </w:rPr>
        <w:t xml:space="preserve"> </w:t>
      </w:r>
      <w:r w:rsidR="00BF65E9" w:rsidRPr="00D508AE">
        <w:rPr>
          <w:rFonts w:ascii="Times New Roman" w:hAnsi="Times New Roman" w:cs="Times New Roman"/>
        </w:rPr>
        <w:t>discharged</w:t>
      </w:r>
      <w:r w:rsidR="00BF65E9">
        <w:rPr>
          <w:rFonts w:ascii="Times New Roman" w:hAnsi="Times New Roman" w:cs="Times New Roman"/>
        </w:rPr>
        <w:t xml:space="preserve"> </w:t>
      </w:r>
      <w:r w:rsidR="00BF65E9">
        <w:rPr>
          <w:rFonts w:ascii="Times New Roman" w:hAnsi="Times New Roman" w:cs="Times New Roman"/>
          <w:lang w:val="en-GB"/>
        </w:rPr>
        <w:t>to 2.0 V</w:t>
      </w:r>
      <w:r w:rsidR="00BF65E9">
        <w:rPr>
          <w:rFonts w:ascii="Times New Roman" w:hAnsi="Times New Roman" w:cs="Times New Roman"/>
        </w:rPr>
        <w:t>, (</w:t>
      </w:r>
      <w:r w:rsidR="00A45E83">
        <w:rPr>
          <w:rFonts w:ascii="Times New Roman" w:hAnsi="Times New Roman" w:cs="Times New Roman"/>
        </w:rPr>
        <w:t>c</w:t>
      </w:r>
      <w:r w:rsidR="00BF65E9">
        <w:rPr>
          <w:rFonts w:ascii="Times New Roman" w:hAnsi="Times New Roman" w:cs="Times New Roman"/>
        </w:rPr>
        <w:t xml:space="preserve">) </w:t>
      </w:r>
      <w:r w:rsidR="00BF65E9" w:rsidRPr="00D508AE">
        <w:rPr>
          <w:rFonts w:ascii="Times New Roman" w:hAnsi="Times New Roman" w:cs="Times New Roman"/>
        </w:rPr>
        <w:t>discharged</w:t>
      </w:r>
      <w:r w:rsidR="00BF65E9">
        <w:rPr>
          <w:rFonts w:ascii="Times New Roman" w:hAnsi="Times New Roman" w:cs="Times New Roman"/>
        </w:rPr>
        <w:t xml:space="preserve"> </w:t>
      </w:r>
      <w:r w:rsidR="00BF65E9">
        <w:rPr>
          <w:rFonts w:ascii="Times New Roman" w:hAnsi="Times New Roman" w:cs="Times New Roman"/>
          <w:lang w:val="en-GB"/>
        </w:rPr>
        <w:t>to 1.5 V,</w:t>
      </w:r>
      <w:r w:rsidR="00BF65E9" w:rsidRPr="00D508AE">
        <w:rPr>
          <w:rFonts w:ascii="Times New Roman" w:hAnsi="Times New Roman" w:cs="Times New Roman"/>
        </w:rPr>
        <w:t xml:space="preserve"> </w:t>
      </w:r>
      <w:r w:rsidR="00BF65E9">
        <w:rPr>
          <w:rFonts w:ascii="Times New Roman" w:hAnsi="Times New Roman" w:cs="Times New Roman"/>
        </w:rPr>
        <w:t>(</w:t>
      </w:r>
      <w:r w:rsidR="00A45E83">
        <w:rPr>
          <w:rFonts w:ascii="Times New Roman" w:hAnsi="Times New Roman" w:cs="Times New Roman"/>
        </w:rPr>
        <w:t>d</w:t>
      </w:r>
      <w:r w:rsidR="00BF65E9">
        <w:rPr>
          <w:rFonts w:ascii="Times New Roman" w:hAnsi="Times New Roman" w:cs="Times New Roman"/>
        </w:rPr>
        <w:t>) re</w:t>
      </w:r>
      <w:r w:rsidR="00BF65E9" w:rsidRPr="00D508AE">
        <w:rPr>
          <w:rFonts w:ascii="Times New Roman" w:hAnsi="Times New Roman" w:cs="Times New Roman"/>
        </w:rPr>
        <w:t>charged</w:t>
      </w:r>
      <w:r w:rsidR="00BF65E9">
        <w:rPr>
          <w:rFonts w:ascii="Times New Roman" w:hAnsi="Times New Roman" w:cs="Times New Roman"/>
        </w:rPr>
        <w:t xml:space="preserve"> </w:t>
      </w:r>
      <w:r w:rsidR="00BF65E9">
        <w:rPr>
          <w:rFonts w:ascii="Times New Roman" w:hAnsi="Times New Roman" w:cs="Times New Roman"/>
          <w:lang w:val="en-GB"/>
        </w:rPr>
        <w:t>to 2.5 V, (</w:t>
      </w:r>
      <w:r w:rsidR="00A45E83">
        <w:rPr>
          <w:rFonts w:ascii="Times New Roman" w:hAnsi="Times New Roman" w:cs="Times New Roman"/>
          <w:lang w:val="en-GB"/>
        </w:rPr>
        <w:t>e</w:t>
      </w:r>
      <w:r w:rsidR="00BF65E9">
        <w:rPr>
          <w:rFonts w:ascii="Times New Roman" w:hAnsi="Times New Roman" w:cs="Times New Roman"/>
          <w:lang w:val="en-GB"/>
        </w:rPr>
        <w:t>)</w:t>
      </w:r>
      <w:r w:rsidR="00BF65E9" w:rsidRPr="00D508AE">
        <w:rPr>
          <w:rFonts w:ascii="Times New Roman" w:hAnsi="Times New Roman" w:cs="Times New Roman"/>
        </w:rPr>
        <w:t xml:space="preserve"> </w:t>
      </w:r>
      <w:r w:rsidR="00BF65E9">
        <w:rPr>
          <w:rFonts w:ascii="Times New Roman" w:hAnsi="Times New Roman" w:cs="Times New Roman"/>
        </w:rPr>
        <w:t>re</w:t>
      </w:r>
      <w:r w:rsidR="00BF65E9" w:rsidRPr="00D508AE">
        <w:rPr>
          <w:rFonts w:ascii="Times New Roman" w:hAnsi="Times New Roman" w:cs="Times New Roman"/>
        </w:rPr>
        <w:t>charged</w:t>
      </w:r>
      <w:r w:rsidR="00BF65E9">
        <w:rPr>
          <w:rFonts w:ascii="Times New Roman" w:hAnsi="Times New Roman" w:cs="Times New Roman"/>
        </w:rPr>
        <w:t xml:space="preserve"> </w:t>
      </w:r>
      <w:r w:rsidR="00BF65E9">
        <w:rPr>
          <w:rFonts w:ascii="Times New Roman" w:hAnsi="Times New Roman" w:cs="Times New Roman"/>
          <w:lang w:val="en-GB"/>
        </w:rPr>
        <w:t>to 3.0 V;</w:t>
      </w:r>
      <w:r w:rsidR="00BF65E9" w:rsidRPr="00D508AE">
        <w:rPr>
          <w:rFonts w:ascii="Times New Roman" w:hAnsi="Times New Roman" w:cs="Times New Roman"/>
        </w:rPr>
        <w:t xml:space="preserve"> (</w:t>
      </w:r>
      <w:r w:rsidR="00A45E83">
        <w:rPr>
          <w:rFonts w:ascii="Times New Roman" w:hAnsi="Times New Roman" w:cs="Times New Roman"/>
        </w:rPr>
        <w:t>f</w:t>
      </w:r>
      <w:r w:rsidR="00BF65E9" w:rsidRPr="00D508AE">
        <w:rPr>
          <w:rFonts w:ascii="Times New Roman" w:hAnsi="Times New Roman" w:cs="Times New Roman"/>
        </w:rPr>
        <w:t xml:space="preserve">) schematic illustration of </w:t>
      </w:r>
      <w:r w:rsidR="001278DA">
        <w:rPr>
          <w:rFonts w:ascii="Times New Roman" w:hAnsi="Times New Roman" w:cs="Times New Roman"/>
        </w:rPr>
        <w:t xml:space="preserve">the ORR </w:t>
      </w:r>
      <w:r w:rsidR="00BF65E9">
        <w:rPr>
          <w:rFonts w:ascii="Times New Roman" w:hAnsi="Times New Roman" w:cs="Times New Roman"/>
        </w:rPr>
        <w:t xml:space="preserve">reaction on </w:t>
      </w:r>
      <w:r w:rsidR="00BF65E9" w:rsidRPr="00D508AE">
        <w:rPr>
          <w:rFonts w:ascii="Times New Roman" w:hAnsi="Times New Roman" w:cs="Times New Roman"/>
        </w:rPr>
        <w:t>the PNDC electrodes.</w:t>
      </w:r>
      <w:r w:rsidR="00BF65E9">
        <w:rPr>
          <w:rFonts w:ascii="Times New Roman" w:hAnsi="Times New Roman" w:cs="Times New Roman"/>
        </w:rPr>
        <w:t xml:space="preserve"> Scale bar, 1 </w:t>
      </w:r>
      <w:proofErr w:type="spellStart"/>
      <w:r w:rsidR="00BF65E9" w:rsidRPr="00AB33C1">
        <w:rPr>
          <w:rFonts w:ascii="Times New Roman" w:hAnsi="Times New Roman" w:cs="Times New Roman"/>
        </w:rPr>
        <w:t>μm</w:t>
      </w:r>
      <w:proofErr w:type="spellEnd"/>
      <w:r w:rsidR="00BF65E9">
        <w:rPr>
          <w:rFonts w:ascii="Times New Roman" w:hAnsi="Times New Roman" w:cs="Times New Roman"/>
        </w:rPr>
        <w:t>.</w:t>
      </w:r>
      <w:r w:rsidR="00BF65E9">
        <w:rPr>
          <w:rFonts w:ascii="Times New Roman" w:hAnsi="Times New Roman" w:cs="Times New Roman"/>
        </w:rPr>
        <w:br w:type="page"/>
      </w:r>
    </w:p>
    <w:p w14:paraId="606AE01E" w14:textId="64AA65F8" w:rsidR="00834FBE" w:rsidRDefault="00481A18" w:rsidP="008849D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AU"/>
        </w:rPr>
        <w:lastRenderedPageBreak/>
        <w:drawing>
          <wp:inline distT="0" distB="0" distL="0" distR="0" wp14:anchorId="46A2A48D" wp14:editId="688F93EE">
            <wp:extent cx="5731510" cy="143446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16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67DB" w14:textId="767B4FD0" w:rsidR="00B23B18" w:rsidRDefault="00B23B18" w:rsidP="00A00553">
      <w:pPr>
        <w:spacing w:line="480" w:lineRule="auto"/>
        <w:jc w:val="both"/>
        <w:rPr>
          <w:rFonts w:ascii="Times New Roman" w:hAnsi="Times New Roman" w:cs="Times New Roman"/>
        </w:rPr>
      </w:pPr>
      <w:r w:rsidRPr="00B23B18">
        <w:rPr>
          <w:rFonts w:ascii="Times New Roman" w:hAnsi="Times New Roman" w:cs="Times New Roman"/>
          <w:b/>
          <w:bCs/>
        </w:rPr>
        <w:t>Supplementary Fig. 1</w:t>
      </w:r>
      <w:r>
        <w:rPr>
          <w:rFonts w:ascii="Times New Roman" w:hAnsi="Times New Roman" w:cs="Times New Roman"/>
          <w:b/>
          <w:bCs/>
        </w:rPr>
        <w:t>3</w:t>
      </w:r>
      <w:r w:rsidRPr="00001B33">
        <w:rPr>
          <w:rFonts w:ascii="Times New Roman" w:hAnsi="Times New Roman" w:cs="Times New Roman"/>
        </w:rPr>
        <w:t xml:space="preserve"> </w:t>
      </w:r>
      <w:r w:rsidR="008849D7" w:rsidRPr="00001B33">
        <w:rPr>
          <w:rFonts w:ascii="Times New Roman" w:hAnsi="Times New Roman" w:cs="Times New Roman"/>
        </w:rPr>
        <w:t xml:space="preserve">(a) the pristine NDC electrode; (b) the NDC electrode after discharged </w:t>
      </w:r>
      <w:r w:rsidR="00AD557C" w:rsidRPr="00001B33">
        <w:rPr>
          <w:rFonts w:ascii="Times New Roman" w:hAnsi="Times New Roman" w:cs="Times New Roman"/>
        </w:rPr>
        <w:t>to 1.5 V</w:t>
      </w:r>
      <w:r w:rsidR="008849D7" w:rsidRPr="00001B33">
        <w:rPr>
          <w:rFonts w:ascii="Times New Roman" w:hAnsi="Times New Roman" w:cs="Times New Roman"/>
        </w:rPr>
        <w:t>; (c) the NDC electrode after recharged to 3.0 V.</w:t>
      </w:r>
      <w:r>
        <w:rPr>
          <w:rFonts w:ascii="Times New Roman" w:hAnsi="Times New Roman" w:cs="Times New Roman"/>
        </w:rPr>
        <w:br w:type="page"/>
      </w:r>
    </w:p>
    <w:p w14:paraId="69F0AD12" w14:textId="5B2CAC04" w:rsidR="00B23B18" w:rsidRPr="00B23B18" w:rsidRDefault="00B23B18" w:rsidP="00CC1AB1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B23B18">
        <w:rPr>
          <w:rFonts w:ascii="Times New Roman" w:hAnsi="Times New Roman" w:cs="Times New Roman" w:hint="eastAsia"/>
          <w:b/>
          <w:bCs/>
        </w:rPr>
        <w:lastRenderedPageBreak/>
        <w:t>S</w:t>
      </w:r>
      <w:r w:rsidRPr="00B23B18">
        <w:rPr>
          <w:rFonts w:ascii="Times New Roman" w:hAnsi="Times New Roman" w:cs="Times New Roman"/>
          <w:b/>
          <w:bCs/>
        </w:rPr>
        <w:t>upplementary Table</w:t>
      </w:r>
    </w:p>
    <w:p w14:paraId="075738D3" w14:textId="41D0DFB3" w:rsidR="00E133E4" w:rsidRPr="00001B33" w:rsidRDefault="00B23B18" w:rsidP="00CC1AB1">
      <w:pPr>
        <w:spacing w:line="480" w:lineRule="auto"/>
        <w:jc w:val="both"/>
        <w:rPr>
          <w:rFonts w:ascii="Times New Roman" w:hAnsi="Times New Roman" w:cs="Times New Roman"/>
        </w:rPr>
      </w:pPr>
      <w:r w:rsidRPr="00B23B18">
        <w:rPr>
          <w:rFonts w:ascii="Times New Roman" w:hAnsi="Times New Roman" w:cs="Times New Roman"/>
          <w:b/>
          <w:bCs/>
        </w:rPr>
        <w:t xml:space="preserve">Supplementary </w:t>
      </w:r>
      <w:r w:rsidR="00E133E4" w:rsidRPr="00B23B18">
        <w:rPr>
          <w:rFonts w:ascii="Times New Roman" w:hAnsi="Times New Roman" w:cs="Times New Roman"/>
          <w:b/>
          <w:bCs/>
        </w:rPr>
        <w:t>Table 1</w:t>
      </w:r>
      <w:r w:rsidR="00E133E4" w:rsidRPr="00001B33">
        <w:rPr>
          <w:rFonts w:ascii="Times New Roman" w:hAnsi="Times New Roman" w:cs="Times New Roman"/>
        </w:rPr>
        <w:t xml:space="preserve"> The adsorption energy (eV) of the PNDC and NDC for NaO</w:t>
      </w:r>
      <w:r w:rsidR="00E133E4" w:rsidRPr="00001B33">
        <w:rPr>
          <w:rFonts w:ascii="Times New Roman" w:hAnsi="Times New Roman" w:cs="Times New Roman"/>
          <w:vertAlign w:val="subscript"/>
        </w:rPr>
        <w:t>2</w:t>
      </w:r>
      <w:r w:rsidR="00E133E4" w:rsidRPr="00001B33">
        <w:rPr>
          <w:rFonts w:ascii="Times New Roman" w:hAnsi="Times New Roman" w:cs="Times New Roman"/>
        </w:rPr>
        <w:t>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5"/>
        <w:gridCol w:w="1805"/>
        <w:gridCol w:w="1805"/>
        <w:gridCol w:w="1805"/>
      </w:tblGrid>
      <w:tr w:rsidR="00A67E30" w14:paraId="5A0C3987" w14:textId="77777777" w:rsidTr="00A67E30">
        <w:trPr>
          <w:trHeight w:val="506"/>
        </w:trPr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3EA05" w14:textId="77777777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82EAD3" w14:textId="5CA74ADF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14600">
              <w:rPr>
                <w:rFonts w:ascii="Times New Roman" w:hAnsi="Times New Roman" w:cs="Times New Roman"/>
                <w:i/>
                <w:iCs/>
              </w:rPr>
              <w:t>E</w:t>
            </w:r>
            <w:r w:rsidRPr="00E133E4">
              <w:rPr>
                <w:rFonts w:ascii="Times New Roman" w:hAnsi="Times New Roman" w:cs="Times New Roman"/>
                <w:vertAlign w:val="subscript"/>
              </w:rPr>
              <w:t>(</w:t>
            </w:r>
            <w:r>
              <w:rPr>
                <w:rFonts w:ascii="Times New Roman" w:hAnsi="Times New Roman" w:cs="Times New Roman"/>
                <w:vertAlign w:val="subscript"/>
              </w:rPr>
              <w:t>carbon-NaO2</w:t>
            </w:r>
            <w:r w:rsidRPr="00E133E4">
              <w:rPr>
                <w:rFonts w:ascii="Times New Roman" w:hAnsi="Times New Roman" w:cs="Times New Roman"/>
                <w:vertAlign w:val="subscript"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79DDB" w14:textId="365086FF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14600">
              <w:rPr>
                <w:rFonts w:ascii="Times New Roman" w:hAnsi="Times New Roman" w:cs="Times New Roman"/>
                <w:i/>
                <w:iCs/>
              </w:rPr>
              <w:t>E</w:t>
            </w:r>
            <w:r w:rsidRPr="00E133E4">
              <w:rPr>
                <w:rFonts w:ascii="Times New Roman" w:hAnsi="Times New Roman" w:cs="Times New Roman"/>
                <w:vertAlign w:val="subscript"/>
              </w:rPr>
              <w:t>(</w:t>
            </w:r>
            <w:r>
              <w:rPr>
                <w:rFonts w:ascii="Times New Roman" w:hAnsi="Times New Roman" w:cs="Times New Roman"/>
                <w:vertAlign w:val="subscript"/>
              </w:rPr>
              <w:t>carbon</w:t>
            </w:r>
            <w:r w:rsidRPr="00E133E4">
              <w:rPr>
                <w:rFonts w:ascii="Times New Roman" w:hAnsi="Times New Roman" w:cs="Times New Roman"/>
                <w:vertAlign w:val="subscript"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FC87B" w14:textId="45EE1B92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14600">
              <w:rPr>
                <w:rFonts w:ascii="Times New Roman" w:hAnsi="Times New Roman" w:cs="Times New Roman"/>
                <w:i/>
                <w:iCs/>
              </w:rPr>
              <w:t>E</w:t>
            </w:r>
            <w:r w:rsidRPr="00E133E4">
              <w:rPr>
                <w:rFonts w:ascii="Times New Roman" w:hAnsi="Times New Roman" w:cs="Times New Roman"/>
                <w:vertAlign w:val="subscript"/>
              </w:rPr>
              <w:t>(NaO2)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EADC24" w14:textId="23270F42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E133E4">
              <w:rPr>
                <w:rFonts w:ascii="Times New Roman" w:hAnsi="Times New Roman" w:cs="Times New Roman"/>
                <w:i/>
                <w:iCs/>
                <w:lang w:val="en-GB"/>
              </w:rPr>
              <w:t>Δ</w:t>
            </w:r>
            <w:proofErr w:type="gramStart"/>
            <w:r w:rsidRPr="00E133E4">
              <w:rPr>
                <w:rFonts w:ascii="Times New Roman" w:hAnsi="Times New Roman" w:cs="Times New Roman"/>
                <w:i/>
                <w:iCs/>
                <w:lang w:val="en-GB"/>
              </w:rPr>
              <w:t>E</w:t>
            </w:r>
            <w:r w:rsidRPr="00E133E4">
              <w:rPr>
                <w:rFonts w:ascii="Times New Roman" w:hAnsi="Times New Roman" w:cs="Times New Roman"/>
                <w:vertAlign w:val="subscript"/>
                <w:lang w:val="en-GB"/>
              </w:rPr>
              <w:t>(</w:t>
            </w:r>
            <w:proofErr w:type="gramEnd"/>
            <w:r w:rsidRPr="00E133E4">
              <w:rPr>
                <w:rFonts w:ascii="Times New Roman" w:hAnsi="Times New Roman" w:cs="Times New Roman"/>
                <w:vertAlign w:val="subscript"/>
                <w:lang w:val="en-GB"/>
              </w:rPr>
              <w:t>Adsorption energy)</w:t>
            </w:r>
          </w:p>
        </w:tc>
      </w:tr>
      <w:tr w:rsidR="00A67E30" w14:paraId="3404EA0F" w14:textId="77777777" w:rsidTr="00A67E30">
        <w:trPr>
          <w:trHeight w:val="506"/>
        </w:trPr>
        <w:tc>
          <w:tcPr>
            <w:tcW w:w="1000" w:type="pct"/>
            <w:tcBorders>
              <w:top w:val="single" w:sz="4" w:space="0" w:color="auto"/>
              <w:bottom w:val="nil"/>
            </w:tcBorders>
            <w:vAlign w:val="center"/>
          </w:tcPr>
          <w:p w14:paraId="65572E8D" w14:textId="2426484E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NDC</w:t>
            </w:r>
          </w:p>
        </w:tc>
        <w:tc>
          <w:tcPr>
            <w:tcW w:w="1000" w:type="pct"/>
            <w:tcBorders>
              <w:top w:val="single" w:sz="4" w:space="0" w:color="auto"/>
              <w:bottom w:val="nil"/>
            </w:tcBorders>
            <w:vAlign w:val="center"/>
          </w:tcPr>
          <w:p w14:paraId="2207D1FA" w14:textId="6E05889F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-2439.44</w:t>
            </w:r>
          </w:p>
        </w:tc>
        <w:tc>
          <w:tcPr>
            <w:tcW w:w="1000" w:type="pct"/>
            <w:tcBorders>
              <w:top w:val="single" w:sz="4" w:space="0" w:color="auto"/>
              <w:bottom w:val="nil"/>
            </w:tcBorders>
            <w:vAlign w:val="center"/>
          </w:tcPr>
          <w:p w14:paraId="210F26CF" w14:textId="2F1AA34A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-2426.81</w:t>
            </w:r>
          </w:p>
        </w:tc>
        <w:tc>
          <w:tcPr>
            <w:tcW w:w="1000" w:type="pct"/>
            <w:tcBorders>
              <w:top w:val="single" w:sz="4" w:space="0" w:color="auto"/>
              <w:bottom w:val="nil"/>
            </w:tcBorders>
            <w:vAlign w:val="center"/>
          </w:tcPr>
          <w:p w14:paraId="5D509582" w14:textId="0A11F25E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-10.83</w:t>
            </w:r>
          </w:p>
        </w:tc>
        <w:tc>
          <w:tcPr>
            <w:tcW w:w="1000" w:type="pct"/>
            <w:tcBorders>
              <w:top w:val="single" w:sz="4" w:space="0" w:color="auto"/>
              <w:bottom w:val="nil"/>
            </w:tcBorders>
            <w:vAlign w:val="center"/>
          </w:tcPr>
          <w:p w14:paraId="778492E9" w14:textId="3D095980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-1.80</w:t>
            </w:r>
          </w:p>
        </w:tc>
      </w:tr>
      <w:tr w:rsidR="00A67E30" w14:paraId="67CD6951" w14:textId="77777777" w:rsidTr="00A67E30">
        <w:trPr>
          <w:trHeight w:val="506"/>
        </w:trPr>
        <w:tc>
          <w:tcPr>
            <w:tcW w:w="1000" w:type="pct"/>
            <w:tcBorders>
              <w:top w:val="nil"/>
            </w:tcBorders>
            <w:vAlign w:val="center"/>
          </w:tcPr>
          <w:p w14:paraId="43A4F261" w14:textId="5196F0B1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PNDC</w:t>
            </w:r>
          </w:p>
        </w:tc>
        <w:tc>
          <w:tcPr>
            <w:tcW w:w="1000" w:type="pct"/>
            <w:tcBorders>
              <w:top w:val="nil"/>
            </w:tcBorders>
            <w:vAlign w:val="center"/>
          </w:tcPr>
          <w:p w14:paraId="62582438" w14:textId="3727A535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-2392.68</w:t>
            </w:r>
          </w:p>
        </w:tc>
        <w:tc>
          <w:tcPr>
            <w:tcW w:w="1000" w:type="pct"/>
            <w:tcBorders>
              <w:top w:val="nil"/>
            </w:tcBorders>
            <w:vAlign w:val="center"/>
          </w:tcPr>
          <w:p w14:paraId="6A7267E9" w14:textId="698C30E7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-2379.01</w:t>
            </w:r>
          </w:p>
        </w:tc>
        <w:tc>
          <w:tcPr>
            <w:tcW w:w="1000" w:type="pct"/>
            <w:tcBorders>
              <w:top w:val="nil"/>
            </w:tcBorders>
            <w:vAlign w:val="center"/>
          </w:tcPr>
          <w:p w14:paraId="4209413E" w14:textId="134FD857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-10.83</w:t>
            </w:r>
          </w:p>
        </w:tc>
        <w:tc>
          <w:tcPr>
            <w:tcW w:w="1000" w:type="pct"/>
            <w:tcBorders>
              <w:top w:val="nil"/>
            </w:tcBorders>
            <w:vAlign w:val="center"/>
          </w:tcPr>
          <w:p w14:paraId="7818BB11" w14:textId="69447278" w:rsidR="00A67E30" w:rsidRDefault="00A67E30" w:rsidP="00A67E30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-2.85</w:t>
            </w:r>
          </w:p>
        </w:tc>
      </w:tr>
    </w:tbl>
    <w:p w14:paraId="47D64AAE" w14:textId="77777777" w:rsidR="00E133E4" w:rsidRPr="00CC1AB1" w:rsidRDefault="00E133E4" w:rsidP="00A0055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sectPr w:rsidR="00E133E4" w:rsidRPr="00CC1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E22A94" w14:textId="77777777" w:rsidR="00B7066B" w:rsidRDefault="00B7066B" w:rsidP="004A13EF">
      <w:pPr>
        <w:spacing w:after="0" w:line="240" w:lineRule="auto"/>
      </w:pPr>
      <w:r>
        <w:separator/>
      </w:r>
    </w:p>
  </w:endnote>
  <w:endnote w:type="continuationSeparator" w:id="0">
    <w:p w14:paraId="44F13B2F" w14:textId="77777777" w:rsidR="00B7066B" w:rsidRDefault="00B7066B" w:rsidP="004A1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943E1" w14:textId="77777777" w:rsidR="00B7066B" w:rsidRDefault="00B7066B" w:rsidP="004A13EF">
      <w:pPr>
        <w:spacing w:after="0" w:line="240" w:lineRule="auto"/>
      </w:pPr>
      <w:r>
        <w:separator/>
      </w:r>
    </w:p>
  </w:footnote>
  <w:footnote w:type="continuationSeparator" w:id="0">
    <w:p w14:paraId="4FCFF06B" w14:textId="77777777" w:rsidR="00B7066B" w:rsidRDefault="00B7066B" w:rsidP="004A13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FBE"/>
    <w:rsid w:val="00001B33"/>
    <w:rsid w:val="00064BE4"/>
    <w:rsid w:val="000E279F"/>
    <w:rsid w:val="00102F87"/>
    <w:rsid w:val="001278DA"/>
    <w:rsid w:val="00253175"/>
    <w:rsid w:val="0026241B"/>
    <w:rsid w:val="002A5054"/>
    <w:rsid w:val="002E16BD"/>
    <w:rsid w:val="00314853"/>
    <w:rsid w:val="00330954"/>
    <w:rsid w:val="00395723"/>
    <w:rsid w:val="003A7020"/>
    <w:rsid w:val="003C66B3"/>
    <w:rsid w:val="003F208B"/>
    <w:rsid w:val="00420AD5"/>
    <w:rsid w:val="00481A18"/>
    <w:rsid w:val="004A13EF"/>
    <w:rsid w:val="004B7AE0"/>
    <w:rsid w:val="004E7140"/>
    <w:rsid w:val="005473FB"/>
    <w:rsid w:val="00565AA6"/>
    <w:rsid w:val="005B3CC3"/>
    <w:rsid w:val="00614600"/>
    <w:rsid w:val="00625766"/>
    <w:rsid w:val="00675E5E"/>
    <w:rsid w:val="00731E22"/>
    <w:rsid w:val="00733687"/>
    <w:rsid w:val="007C4874"/>
    <w:rsid w:val="007F7FC3"/>
    <w:rsid w:val="00834FBE"/>
    <w:rsid w:val="008849D7"/>
    <w:rsid w:val="008B28DA"/>
    <w:rsid w:val="008D5BF8"/>
    <w:rsid w:val="008F0900"/>
    <w:rsid w:val="009067AF"/>
    <w:rsid w:val="00936188"/>
    <w:rsid w:val="00971AB3"/>
    <w:rsid w:val="00990EF2"/>
    <w:rsid w:val="00A00553"/>
    <w:rsid w:val="00A05587"/>
    <w:rsid w:val="00A11CDF"/>
    <w:rsid w:val="00A13EEC"/>
    <w:rsid w:val="00A3473A"/>
    <w:rsid w:val="00A45E83"/>
    <w:rsid w:val="00A67E30"/>
    <w:rsid w:val="00A7424B"/>
    <w:rsid w:val="00AA6B59"/>
    <w:rsid w:val="00AD557C"/>
    <w:rsid w:val="00B03BC7"/>
    <w:rsid w:val="00B23B18"/>
    <w:rsid w:val="00B25274"/>
    <w:rsid w:val="00B7066B"/>
    <w:rsid w:val="00BA3265"/>
    <w:rsid w:val="00BC7851"/>
    <w:rsid w:val="00BC7AB1"/>
    <w:rsid w:val="00BF2EC2"/>
    <w:rsid w:val="00BF65E9"/>
    <w:rsid w:val="00CB3262"/>
    <w:rsid w:val="00CC1AB1"/>
    <w:rsid w:val="00CE5702"/>
    <w:rsid w:val="00D932BE"/>
    <w:rsid w:val="00DA1D4D"/>
    <w:rsid w:val="00E133E4"/>
    <w:rsid w:val="00EA5223"/>
    <w:rsid w:val="00EA7C8E"/>
    <w:rsid w:val="00EC584F"/>
    <w:rsid w:val="00F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E39D2"/>
  <w15:chartTrackingRefBased/>
  <w15:docId w15:val="{93900CA1-58F9-4E17-8FBF-D521CB8D2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FB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AuthorAddress">
    <w:name w:val="BC_Author_Address"/>
    <w:basedOn w:val="Normal"/>
    <w:next w:val="Normal"/>
    <w:rsid w:val="00A3473A"/>
    <w:pPr>
      <w:spacing w:after="240" w:line="480" w:lineRule="auto"/>
      <w:jc w:val="center"/>
    </w:pPr>
    <w:rPr>
      <w:rFonts w:ascii="Times" w:eastAsia="SimSun" w:hAnsi="Times" w:cs="Times New Roman"/>
      <w:sz w:val="24"/>
      <w:szCs w:val="20"/>
      <w:lang w:eastAsia="en-US"/>
    </w:rPr>
  </w:style>
  <w:style w:type="table" w:styleId="TableGrid">
    <w:name w:val="Table Grid"/>
    <w:basedOn w:val="TableNormal"/>
    <w:uiPriority w:val="39"/>
    <w:rsid w:val="00E13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3E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A1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3E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73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10" Type="http://schemas.openxmlformats.org/officeDocument/2006/relationships/image" Target="media/image5.ti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10395</TotalTime>
  <Pages>15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Wollongong</Company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Haipeng Guo</dc:creator>
  <cp:keywords/>
  <dc:description/>
  <cp:lastModifiedBy>Haipeng Guo</cp:lastModifiedBy>
  <cp:revision>50</cp:revision>
  <dcterms:created xsi:type="dcterms:W3CDTF">2019-02-05T10:38:00Z</dcterms:created>
  <dcterms:modified xsi:type="dcterms:W3CDTF">2020-09-03T21:28:00Z</dcterms:modified>
</cp:coreProperties>
</file>