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B09" w:rsidRPr="008F25BB" w:rsidRDefault="00606B09" w:rsidP="00606B09">
      <w:pPr>
        <w:rPr>
          <w:rFonts w:ascii="Arial" w:hAnsi="Arial" w:cs="Arial"/>
          <w:sz w:val="28"/>
          <w:szCs w:val="28"/>
        </w:rPr>
      </w:pPr>
      <w:r w:rsidRPr="008F25BB">
        <w:rPr>
          <w:rFonts w:ascii="Arial" w:hAnsi="Arial" w:cs="Arial"/>
          <w:sz w:val="28"/>
          <w:szCs w:val="28"/>
        </w:rPr>
        <w:t>Supplementary Information for</w:t>
      </w:r>
    </w:p>
    <w:p w:rsidR="00606B09" w:rsidRPr="008F25BB" w:rsidRDefault="00606B09" w:rsidP="00606B09">
      <w:pPr>
        <w:rPr>
          <w:rFonts w:ascii="Arial" w:hAnsi="Arial" w:cs="Arial"/>
          <w:b/>
          <w:bCs/>
          <w:szCs w:val="24"/>
        </w:rPr>
      </w:pPr>
      <w:r w:rsidRPr="008F25BB">
        <w:rPr>
          <w:rFonts w:ascii="Arial" w:hAnsi="Arial" w:cs="Arial"/>
          <w:b/>
          <w:bCs/>
          <w:szCs w:val="24"/>
        </w:rPr>
        <w:t>Diel cycle of sea spray aerosol concentration over vast areas of the tropical Pacific Ocean and the Caribbean Sea</w:t>
      </w:r>
    </w:p>
    <w:p w:rsidR="00606B09" w:rsidRPr="008F25BB" w:rsidRDefault="00606B09" w:rsidP="00606B09">
      <w:pPr>
        <w:pBdr>
          <w:top w:val="nil"/>
          <w:left w:val="nil"/>
          <w:bottom w:val="nil"/>
          <w:right w:val="nil"/>
          <w:between w:val="nil"/>
          <w:bar w:val="nil"/>
        </w:pBdr>
        <w:spacing w:before="120" w:after="120"/>
        <w:rPr>
          <w:rFonts w:eastAsia="Arial Unicode MS" w:cs="Arial Unicode MS"/>
          <w:color w:val="000000"/>
          <w:szCs w:val="24"/>
          <w:u w:color="000000"/>
          <w:bdr w:val="nil"/>
          <w:vertAlign w:val="superscript"/>
          <w:lang w:bidi="he-IL"/>
        </w:rPr>
      </w:pPr>
      <w:r w:rsidRPr="008F25BB">
        <w:rPr>
          <w:rFonts w:eastAsia="Arial Unicode MS" w:cs="Arial Unicode MS"/>
          <w:color w:val="000000"/>
          <w:szCs w:val="24"/>
          <w:u w:color="000000"/>
          <w:bdr w:val="nil"/>
          <w:lang w:bidi="he-IL"/>
        </w:rPr>
        <w:t>J. Michel Flores</w:t>
      </w:r>
      <w:r w:rsidRPr="008F25BB">
        <w:rPr>
          <w:rFonts w:eastAsia="Arial Unicode MS" w:cs="Arial Unicode MS"/>
          <w:color w:val="000000"/>
          <w:szCs w:val="24"/>
          <w:u w:color="000000"/>
          <w:bdr w:val="nil"/>
          <w:vertAlign w:val="superscript"/>
          <w:lang w:bidi="he-IL"/>
        </w:rPr>
        <w:t>1*</w:t>
      </w:r>
      <w:r w:rsidRPr="008F25BB">
        <w:rPr>
          <w:rFonts w:eastAsia="Arial Unicode MS" w:cs="Arial Unicode MS"/>
          <w:color w:val="000000"/>
          <w:szCs w:val="24"/>
          <w:u w:color="000000"/>
          <w:bdr w:val="nil"/>
          <w:lang w:bidi="he-IL"/>
        </w:rPr>
        <w:t>, Guillaume Bourdin</w:t>
      </w:r>
      <w:r w:rsidRPr="008F25BB">
        <w:rPr>
          <w:rFonts w:eastAsia="Arial Unicode MS" w:cs="Arial Unicode MS"/>
          <w:color w:val="000000"/>
          <w:szCs w:val="24"/>
          <w:u w:color="000000"/>
          <w:bdr w:val="nil"/>
          <w:vertAlign w:val="superscript"/>
          <w:lang w:bidi="he-IL"/>
        </w:rPr>
        <w:t>2,3</w:t>
      </w:r>
      <w:r w:rsidRPr="008F25BB">
        <w:rPr>
          <w:rFonts w:eastAsia="Arial Unicode MS" w:cs="Arial Unicode MS"/>
          <w:color w:val="000000"/>
          <w:szCs w:val="24"/>
          <w:u w:color="000000"/>
          <w:bdr w:val="nil"/>
          <w:lang w:bidi="he-IL"/>
        </w:rPr>
        <w:t>, Alex Kostinski</w:t>
      </w:r>
      <w:r w:rsidRPr="008F25BB">
        <w:rPr>
          <w:rFonts w:eastAsia="Arial Unicode MS" w:cs="Arial Unicode MS"/>
          <w:color w:val="000000"/>
          <w:szCs w:val="24"/>
          <w:u w:color="000000"/>
          <w:bdr w:val="nil"/>
          <w:vertAlign w:val="superscript"/>
          <w:lang w:bidi="he-IL"/>
        </w:rPr>
        <w:t>4</w:t>
      </w:r>
      <w:r w:rsidRPr="008F25BB">
        <w:rPr>
          <w:rFonts w:eastAsia="Arial Unicode MS" w:cs="Arial Unicode MS"/>
          <w:color w:val="000000"/>
          <w:szCs w:val="24"/>
          <w:u w:color="000000"/>
          <w:bdr w:val="nil"/>
          <w:lang w:bidi="he-IL"/>
        </w:rPr>
        <w:t>, Orit Altaratz</w:t>
      </w:r>
      <w:r w:rsidRPr="008F25BB">
        <w:rPr>
          <w:rFonts w:eastAsia="Arial Unicode MS" w:cs="Arial Unicode MS"/>
          <w:color w:val="000000"/>
          <w:szCs w:val="24"/>
          <w:u w:color="000000"/>
          <w:bdr w:val="nil"/>
          <w:vertAlign w:val="superscript"/>
          <w:lang w:bidi="he-IL"/>
        </w:rPr>
        <w:t>1</w:t>
      </w:r>
      <w:r w:rsidRPr="008F25BB">
        <w:rPr>
          <w:rFonts w:eastAsia="Arial Unicode MS" w:cs="Arial Unicode MS"/>
          <w:color w:val="000000"/>
          <w:szCs w:val="24"/>
          <w:u w:color="000000"/>
          <w:bdr w:val="nil"/>
          <w:lang w:bidi="he-IL"/>
        </w:rPr>
        <w:t>, Guy Dagan</w:t>
      </w:r>
      <w:r w:rsidRPr="008F25BB">
        <w:rPr>
          <w:rFonts w:eastAsia="Arial Unicode MS" w:cs="Arial Unicode MS"/>
          <w:color w:val="000000"/>
          <w:szCs w:val="24"/>
          <w:u w:color="000000"/>
          <w:bdr w:val="nil"/>
          <w:vertAlign w:val="superscript"/>
          <w:lang w:bidi="he-IL"/>
        </w:rPr>
        <w:t>5</w:t>
      </w:r>
      <w:r w:rsidRPr="008F25BB">
        <w:rPr>
          <w:rFonts w:eastAsia="Arial Unicode MS" w:cs="Arial Unicode MS"/>
          <w:color w:val="000000"/>
          <w:szCs w:val="24"/>
          <w:u w:color="000000"/>
          <w:bdr w:val="nil"/>
          <w:lang w:bidi="he-IL"/>
        </w:rPr>
        <w:t>, Fabien Lombard</w:t>
      </w:r>
      <w:r w:rsidRPr="008F25BB">
        <w:rPr>
          <w:rFonts w:eastAsia="Arial Unicode MS" w:cs="Arial Unicode MS"/>
          <w:color w:val="000000"/>
          <w:szCs w:val="24"/>
          <w:u w:color="000000"/>
          <w:bdr w:val="nil"/>
          <w:vertAlign w:val="superscript"/>
          <w:lang w:bidi="he-IL"/>
        </w:rPr>
        <w:t>3</w:t>
      </w:r>
      <w:r w:rsidRPr="008F25BB">
        <w:rPr>
          <w:rFonts w:eastAsia="Arial Unicode MS" w:cs="Arial Unicode MS"/>
          <w:color w:val="000000"/>
          <w:szCs w:val="24"/>
          <w:u w:color="000000"/>
          <w:bdr w:val="nil"/>
          <w:lang w:bidi="he-IL"/>
        </w:rPr>
        <w:t>,</w:t>
      </w:r>
      <w:r w:rsidRPr="008F25BB">
        <w:rPr>
          <w:rFonts w:eastAsia="Arial Unicode MS" w:cs="Arial Unicode MS"/>
          <w:color w:val="000000"/>
          <w:szCs w:val="24"/>
          <w:u w:color="000000"/>
          <w:bdr w:val="nil"/>
          <w:vertAlign w:val="superscript"/>
          <w:lang w:bidi="he-IL"/>
        </w:rPr>
        <w:t xml:space="preserve"> </w:t>
      </w:r>
      <w:r w:rsidRPr="008F25BB">
        <w:rPr>
          <w:rFonts w:eastAsia="Arial Unicode MS" w:cs="Arial Unicode MS"/>
          <w:color w:val="000000"/>
          <w:szCs w:val="24"/>
          <w:u w:color="000000"/>
          <w:bdr w:val="nil"/>
          <w:lang w:bidi="he-IL"/>
        </w:rPr>
        <w:t>Nils Haëntjens</w:t>
      </w:r>
      <w:r w:rsidRPr="008F25BB">
        <w:rPr>
          <w:rFonts w:eastAsia="Arial Unicode MS" w:cs="Arial Unicode MS"/>
          <w:color w:val="000000"/>
          <w:szCs w:val="24"/>
          <w:u w:color="000000"/>
          <w:bdr w:val="nil"/>
          <w:vertAlign w:val="superscript"/>
          <w:lang w:bidi="he-IL"/>
        </w:rPr>
        <w:t>2</w:t>
      </w:r>
      <w:r w:rsidRPr="008F25BB">
        <w:rPr>
          <w:rFonts w:eastAsia="Arial Unicode MS" w:cs="Arial Unicode MS"/>
          <w:color w:val="000000"/>
          <w:szCs w:val="24"/>
          <w:u w:color="000000"/>
          <w:bdr w:val="nil"/>
          <w:lang w:bidi="he-IL"/>
        </w:rPr>
        <w:t>, Emmanuel Boss</w:t>
      </w:r>
      <w:r w:rsidRPr="008F25BB">
        <w:rPr>
          <w:rFonts w:eastAsia="Arial Unicode MS" w:cs="Arial Unicode MS"/>
          <w:color w:val="000000"/>
          <w:szCs w:val="24"/>
          <w:u w:color="000000"/>
          <w:bdr w:val="nil"/>
          <w:vertAlign w:val="superscript"/>
          <w:lang w:bidi="he-IL"/>
        </w:rPr>
        <w:t>2</w:t>
      </w:r>
      <w:r w:rsidRPr="008F25BB">
        <w:rPr>
          <w:rFonts w:eastAsia="Arial Unicode MS" w:cs="Arial Unicode MS"/>
          <w:color w:val="000000"/>
          <w:szCs w:val="24"/>
          <w:u w:color="000000"/>
          <w:bdr w:val="nil"/>
          <w:lang w:bidi="he-IL"/>
        </w:rPr>
        <w:t>, Matthew B. Sullivan</w:t>
      </w:r>
      <w:r w:rsidRPr="008F25BB">
        <w:rPr>
          <w:rFonts w:eastAsia="Arial Unicode MS" w:cs="Arial Unicode MS"/>
          <w:color w:val="000000"/>
          <w:szCs w:val="24"/>
          <w:u w:color="000000"/>
          <w:bdr w:val="nil"/>
          <w:vertAlign w:val="superscript"/>
          <w:lang w:bidi="he-IL"/>
        </w:rPr>
        <w:t>6</w:t>
      </w:r>
      <w:r w:rsidRPr="008F25BB">
        <w:rPr>
          <w:rFonts w:eastAsia="Arial Unicode MS" w:cs="Arial Unicode MS"/>
          <w:color w:val="000000"/>
          <w:szCs w:val="24"/>
          <w:u w:color="000000"/>
          <w:bdr w:val="nil"/>
          <w:lang w:bidi="he-IL"/>
        </w:rPr>
        <w:t>, Gabriel Gorsky</w:t>
      </w:r>
      <w:r w:rsidRPr="008F25BB">
        <w:rPr>
          <w:rFonts w:eastAsia="Arial Unicode MS" w:cs="Arial Unicode MS"/>
          <w:color w:val="000000"/>
          <w:szCs w:val="24"/>
          <w:u w:color="000000"/>
          <w:bdr w:val="nil"/>
          <w:vertAlign w:val="superscript"/>
          <w:lang w:bidi="he-IL"/>
        </w:rPr>
        <w:t>3</w:t>
      </w:r>
      <w:r w:rsidRPr="008F25BB">
        <w:rPr>
          <w:rFonts w:eastAsia="Arial Unicode MS" w:cs="Arial Unicode MS"/>
          <w:color w:val="000000"/>
          <w:szCs w:val="24"/>
          <w:u w:color="000000"/>
          <w:bdr w:val="nil"/>
          <w:lang w:bidi="he-IL"/>
        </w:rPr>
        <w:t>,</w:t>
      </w:r>
      <w:r w:rsidRPr="008F25BB">
        <w:rPr>
          <w:rFonts w:eastAsia="Arial Unicode MS" w:cs="Arial Unicode MS"/>
          <w:color w:val="000000"/>
          <w:szCs w:val="24"/>
          <w:u w:color="000000"/>
          <w:bdr w:val="nil"/>
          <w:vertAlign w:val="superscript"/>
          <w:lang w:bidi="he-IL"/>
        </w:rPr>
        <w:t xml:space="preserve"> </w:t>
      </w:r>
      <w:r w:rsidRPr="008F25BB">
        <w:rPr>
          <w:rFonts w:eastAsia="Arial Unicode MS" w:cs="Arial Unicode MS"/>
          <w:color w:val="000000"/>
          <w:szCs w:val="24"/>
          <w:u w:color="000000"/>
          <w:bdr w:val="nil"/>
          <w:lang w:bidi="he-IL"/>
        </w:rPr>
        <w:t>Naama Lang-Yona</w:t>
      </w:r>
      <w:r w:rsidRPr="008F25BB">
        <w:rPr>
          <w:rFonts w:eastAsia="Arial Unicode MS" w:cs="Arial Unicode MS"/>
          <w:color w:val="000000"/>
          <w:szCs w:val="24"/>
          <w:u w:color="000000"/>
          <w:bdr w:val="nil"/>
          <w:vertAlign w:val="superscript"/>
          <w:lang w:bidi="he-IL"/>
        </w:rPr>
        <w:t>7</w:t>
      </w:r>
      <w:r w:rsidRPr="008F25BB">
        <w:rPr>
          <w:rFonts w:eastAsia="Arial Unicode MS" w:cs="Arial Unicode MS"/>
          <w:color w:val="000000"/>
          <w:szCs w:val="24"/>
          <w:u w:color="000000"/>
          <w:bdr w:val="nil"/>
          <w:lang w:bidi="he-IL"/>
        </w:rPr>
        <w:t>, Miri Trainic</w:t>
      </w:r>
      <w:r w:rsidRPr="008F25BB">
        <w:rPr>
          <w:rFonts w:eastAsia="Arial Unicode MS" w:cs="Arial Unicode MS"/>
          <w:color w:val="000000"/>
          <w:szCs w:val="24"/>
          <w:u w:color="000000"/>
          <w:bdr w:val="nil"/>
          <w:vertAlign w:val="superscript"/>
          <w:lang w:bidi="he-IL"/>
        </w:rPr>
        <w:t>1</w:t>
      </w:r>
      <w:r w:rsidRPr="008F25BB">
        <w:rPr>
          <w:rFonts w:eastAsia="Arial Unicode MS" w:cs="Arial Unicode MS"/>
          <w:color w:val="000000"/>
          <w:szCs w:val="24"/>
          <w:u w:color="000000"/>
          <w:bdr w:val="nil"/>
          <w:lang w:bidi="he-IL"/>
        </w:rPr>
        <w:t>, Sarah Romac</w:t>
      </w:r>
      <w:r w:rsidRPr="008F25BB">
        <w:rPr>
          <w:rFonts w:eastAsia="Arial Unicode MS" w:cs="Arial Unicode MS"/>
          <w:color w:val="000000"/>
          <w:szCs w:val="24"/>
          <w:u w:color="000000"/>
          <w:bdr w:val="nil"/>
          <w:vertAlign w:val="superscript"/>
          <w:lang w:bidi="he-IL"/>
        </w:rPr>
        <w:t>8</w:t>
      </w:r>
      <w:r w:rsidRPr="008F25BB">
        <w:rPr>
          <w:rFonts w:eastAsia="Arial Unicode MS" w:cs="Arial Unicode MS"/>
          <w:color w:val="000000"/>
          <w:szCs w:val="24"/>
          <w:u w:color="000000"/>
          <w:bdr w:val="nil"/>
          <w:lang w:bidi="he-IL"/>
        </w:rPr>
        <w:t>, Christian R. Voolstra</w:t>
      </w:r>
      <w:r w:rsidRPr="008F25BB">
        <w:rPr>
          <w:rFonts w:eastAsia="Arial Unicode MS" w:cs="Arial Unicode MS"/>
          <w:color w:val="000000"/>
          <w:szCs w:val="24"/>
          <w:u w:color="000000"/>
          <w:bdr w:val="nil"/>
          <w:vertAlign w:val="superscript"/>
          <w:lang w:bidi="he-IL"/>
        </w:rPr>
        <w:t>9</w:t>
      </w:r>
      <w:r w:rsidRPr="008F25BB">
        <w:rPr>
          <w:rFonts w:eastAsia="Arial Unicode MS" w:cs="Arial Unicode MS"/>
          <w:color w:val="000000"/>
          <w:szCs w:val="24"/>
          <w:u w:color="000000"/>
          <w:bdr w:val="nil"/>
          <w:lang w:bidi="he-IL"/>
        </w:rPr>
        <w:t>, Yinon Rudich</w:t>
      </w:r>
      <w:r w:rsidRPr="008F25BB">
        <w:rPr>
          <w:rFonts w:eastAsia="Arial Unicode MS" w:cs="Arial Unicode MS"/>
          <w:color w:val="000000"/>
          <w:szCs w:val="24"/>
          <w:u w:color="000000"/>
          <w:bdr w:val="nil"/>
          <w:vertAlign w:val="superscript"/>
          <w:lang w:bidi="he-IL"/>
        </w:rPr>
        <w:t>1</w:t>
      </w:r>
      <w:r w:rsidRPr="008F25BB">
        <w:rPr>
          <w:rFonts w:eastAsia="Arial Unicode MS" w:cs="Arial Unicode MS"/>
          <w:color w:val="000000"/>
          <w:szCs w:val="24"/>
          <w:u w:color="000000"/>
          <w:bdr w:val="nil"/>
          <w:lang w:bidi="he-IL"/>
        </w:rPr>
        <w:t>, Assaf Vardi</w:t>
      </w:r>
      <w:r w:rsidRPr="008F25BB">
        <w:rPr>
          <w:rFonts w:eastAsia="Arial Unicode MS" w:cs="Arial Unicode MS"/>
          <w:color w:val="000000"/>
          <w:szCs w:val="24"/>
          <w:u w:color="000000"/>
          <w:bdr w:val="nil"/>
          <w:vertAlign w:val="superscript"/>
          <w:lang w:bidi="he-IL"/>
        </w:rPr>
        <w:t>7*</w:t>
      </w:r>
      <w:r w:rsidRPr="008F25BB">
        <w:rPr>
          <w:rFonts w:eastAsia="Arial Unicode MS" w:cs="Arial Unicode MS"/>
          <w:color w:val="000000"/>
          <w:szCs w:val="24"/>
          <w:u w:color="000000"/>
          <w:bdr w:val="nil"/>
          <w:lang w:bidi="he-IL"/>
        </w:rPr>
        <w:t>, and Ilan Koren</w:t>
      </w:r>
      <w:r w:rsidRPr="008F25BB">
        <w:rPr>
          <w:rFonts w:eastAsia="Arial Unicode MS" w:cs="Arial Unicode MS"/>
          <w:color w:val="000000"/>
          <w:szCs w:val="24"/>
          <w:u w:color="000000"/>
          <w:bdr w:val="nil"/>
          <w:vertAlign w:val="superscript"/>
          <w:lang w:bidi="he-IL"/>
        </w:rPr>
        <w:t>1*</w:t>
      </w:r>
    </w:p>
    <w:p w:rsidR="00606B09" w:rsidRPr="008F25BB" w:rsidRDefault="00606B09" w:rsidP="00606B09">
      <w:pPr>
        <w:pBdr>
          <w:top w:val="nil"/>
          <w:left w:val="nil"/>
          <w:bottom w:val="nil"/>
          <w:right w:val="nil"/>
          <w:between w:val="nil"/>
          <w:bar w:val="nil"/>
        </w:pBdr>
        <w:spacing w:after="100"/>
        <w:jc w:val="both"/>
        <w:rPr>
          <w:rFonts w:eastAsia="Arial Unicode MS"/>
          <w:color w:val="000000"/>
          <w:szCs w:val="24"/>
          <w:u w:color="000000"/>
          <w:bdr w:val="nil"/>
          <w:lang w:bidi="he-IL"/>
        </w:rPr>
      </w:pPr>
      <w:r w:rsidRPr="008F25BB">
        <w:rPr>
          <w:rFonts w:eastAsia="Arial Unicode MS" w:cs="Arial Unicode MS"/>
          <w:color w:val="000000"/>
          <w:szCs w:val="24"/>
          <w:u w:color="000000"/>
          <w:bdr w:val="nil"/>
          <w:vertAlign w:val="superscript"/>
          <w:lang w:bidi="he-IL"/>
        </w:rPr>
        <w:t xml:space="preserve">1 </w:t>
      </w:r>
      <w:r w:rsidRPr="008F25BB">
        <w:rPr>
          <w:rFonts w:eastAsia="Arial Unicode MS"/>
          <w:color w:val="000000"/>
          <w:szCs w:val="24"/>
          <w:u w:color="000000"/>
          <w:bdr w:val="nil"/>
          <w:lang w:bidi="he-IL"/>
        </w:rPr>
        <w:t>Weizmann Institute of Science, Department of Earth and Planetary Sciences, 7610001 Rehovot, Israel.</w:t>
      </w:r>
    </w:p>
    <w:p w:rsidR="00606B09" w:rsidRPr="008F25BB" w:rsidRDefault="00606B09" w:rsidP="00606B09">
      <w:pPr>
        <w:pBdr>
          <w:top w:val="nil"/>
          <w:left w:val="nil"/>
          <w:bottom w:val="nil"/>
          <w:right w:val="nil"/>
          <w:between w:val="nil"/>
          <w:bar w:val="nil"/>
        </w:pBdr>
        <w:spacing w:after="100"/>
        <w:jc w:val="both"/>
        <w:rPr>
          <w:rFonts w:eastAsia="Arial Unicode MS"/>
          <w:color w:val="000000"/>
          <w:szCs w:val="24"/>
          <w:u w:color="000000"/>
          <w:bdr w:val="nil"/>
          <w:lang w:bidi="he-IL"/>
        </w:rPr>
      </w:pPr>
      <w:r w:rsidRPr="008F25BB">
        <w:rPr>
          <w:rFonts w:eastAsia="Arial Unicode MS"/>
          <w:color w:val="000000"/>
          <w:szCs w:val="24"/>
          <w:u w:color="000000"/>
          <w:bdr w:val="nil"/>
          <w:vertAlign w:val="superscript"/>
          <w:lang w:bidi="he-IL"/>
        </w:rPr>
        <w:t xml:space="preserve">2 </w:t>
      </w:r>
      <w:r w:rsidRPr="008F25BB">
        <w:rPr>
          <w:rFonts w:eastAsia="Arial Unicode MS"/>
          <w:color w:val="000000"/>
          <w:szCs w:val="24"/>
          <w:u w:color="000000"/>
          <w:bdr w:val="nil"/>
          <w:lang w:bidi="he-IL"/>
        </w:rPr>
        <w:t>School of Marine Sciences, University of Maine, Orono, ME 04469, USA.</w:t>
      </w:r>
    </w:p>
    <w:p w:rsidR="00606B09" w:rsidRPr="008F25BB" w:rsidRDefault="00606B09" w:rsidP="00606B09">
      <w:pPr>
        <w:pBdr>
          <w:top w:val="nil"/>
          <w:left w:val="nil"/>
          <w:bottom w:val="nil"/>
          <w:right w:val="nil"/>
          <w:between w:val="nil"/>
          <w:bar w:val="nil"/>
        </w:pBdr>
        <w:spacing w:after="100"/>
        <w:rPr>
          <w:rFonts w:eastAsia="Arial Unicode MS"/>
          <w:color w:val="000000"/>
          <w:szCs w:val="24"/>
          <w:u w:color="000000"/>
          <w:bdr w:val="nil"/>
          <w:lang w:bidi="he-IL"/>
        </w:rPr>
      </w:pPr>
      <w:r w:rsidRPr="008F25BB">
        <w:rPr>
          <w:rFonts w:eastAsia="Arial Unicode MS"/>
          <w:color w:val="000000"/>
          <w:szCs w:val="24"/>
          <w:u w:color="000000"/>
          <w:bdr w:val="nil"/>
          <w:vertAlign w:val="superscript"/>
          <w:lang w:bidi="he-IL"/>
        </w:rPr>
        <w:t xml:space="preserve">3 </w:t>
      </w:r>
      <w:r w:rsidRPr="008F25BB">
        <w:rPr>
          <w:rFonts w:eastAsia="Arial Unicode MS"/>
          <w:color w:val="000000"/>
          <w:szCs w:val="24"/>
          <w:u w:color="000000"/>
          <w:bdr w:val="nil"/>
          <w:lang w:val="fr-FR" w:bidi="he-IL"/>
        </w:rPr>
        <w:t>Sorbonne Universit</w:t>
      </w:r>
      <w:r w:rsidRPr="008F25BB">
        <w:rPr>
          <w:rFonts w:eastAsia="Arial Unicode MS"/>
          <w:color w:val="000000"/>
          <w:szCs w:val="24"/>
          <w:u w:color="000000"/>
          <w:bdr w:val="nil"/>
          <w:lang w:bidi="he-IL"/>
        </w:rPr>
        <w:t>é</w:t>
      </w:r>
      <w:r w:rsidRPr="008F25BB">
        <w:rPr>
          <w:rFonts w:eastAsia="Arial Unicode MS"/>
          <w:color w:val="000000"/>
          <w:szCs w:val="24"/>
          <w:u w:color="000000"/>
          <w:bdr w:val="nil"/>
          <w:lang w:val="fr-FR" w:bidi="he-IL"/>
        </w:rPr>
        <w:t>, CNRS, Laboratoire d’Océanographie de Villefranche, F-06230 Villefranche-sur-Mer, France.</w:t>
      </w:r>
    </w:p>
    <w:p w:rsidR="00606B09" w:rsidRPr="008F25BB" w:rsidRDefault="00606B09" w:rsidP="00606B09">
      <w:pPr>
        <w:pBdr>
          <w:top w:val="nil"/>
          <w:left w:val="nil"/>
          <w:bottom w:val="nil"/>
          <w:right w:val="nil"/>
          <w:between w:val="nil"/>
          <w:bar w:val="nil"/>
        </w:pBdr>
        <w:spacing w:after="100"/>
        <w:rPr>
          <w:rFonts w:eastAsia="Arial Unicode MS"/>
          <w:color w:val="000000"/>
          <w:szCs w:val="24"/>
          <w:u w:color="000000"/>
          <w:bdr w:val="nil"/>
          <w:lang w:bidi="he-IL"/>
        </w:rPr>
      </w:pPr>
      <w:r w:rsidRPr="008F25BB">
        <w:rPr>
          <w:rFonts w:eastAsia="Arial Unicode MS"/>
          <w:color w:val="000000"/>
          <w:szCs w:val="24"/>
          <w:u w:color="000000"/>
          <w:bdr w:val="nil"/>
          <w:vertAlign w:val="superscript"/>
          <w:lang w:bidi="he-IL"/>
        </w:rPr>
        <w:t xml:space="preserve">4 </w:t>
      </w:r>
      <w:r w:rsidRPr="008F25BB">
        <w:rPr>
          <w:rFonts w:eastAsia="Arial Unicode MS"/>
          <w:color w:val="000000"/>
          <w:szCs w:val="24"/>
          <w:u w:color="000000"/>
          <w:bdr w:val="nil"/>
          <w:lang w:bidi="he-IL"/>
        </w:rPr>
        <w:t>Department of Physics, Michigan Technological University, Houghton, MI 49931 , U. S. A.</w:t>
      </w:r>
    </w:p>
    <w:p w:rsidR="00606B09" w:rsidRPr="008F25BB" w:rsidRDefault="00606B09" w:rsidP="00606B09">
      <w:pPr>
        <w:pBdr>
          <w:top w:val="nil"/>
          <w:left w:val="nil"/>
          <w:bottom w:val="nil"/>
          <w:right w:val="nil"/>
          <w:between w:val="nil"/>
          <w:bar w:val="nil"/>
        </w:pBdr>
        <w:spacing w:after="100"/>
        <w:jc w:val="both"/>
        <w:rPr>
          <w:rFonts w:eastAsia="Arial Unicode MS"/>
          <w:color w:val="000000"/>
          <w:szCs w:val="24"/>
          <w:u w:color="000000"/>
          <w:bdr w:val="nil"/>
          <w:lang w:bidi="he-IL"/>
        </w:rPr>
      </w:pPr>
      <w:r w:rsidRPr="008F25BB">
        <w:rPr>
          <w:rFonts w:eastAsia="Arial Unicode MS"/>
          <w:color w:val="000000"/>
          <w:szCs w:val="24"/>
          <w:u w:color="000000"/>
          <w:bdr w:val="nil"/>
          <w:vertAlign w:val="superscript"/>
          <w:lang w:bidi="he-IL"/>
        </w:rPr>
        <w:t xml:space="preserve">5 </w:t>
      </w:r>
      <w:r w:rsidRPr="008F25BB">
        <w:rPr>
          <w:rFonts w:eastAsia="Arial Unicode MS"/>
          <w:color w:val="000000"/>
          <w:szCs w:val="24"/>
          <w:u w:color="000000"/>
          <w:bdr w:val="nil"/>
          <w:lang w:bidi="he-IL"/>
        </w:rPr>
        <w:t>Atmospheric, Oceanic and Planetary Physics, Department of Physics, University of Oxford, Oxford OX1 3PU, UK.</w:t>
      </w:r>
    </w:p>
    <w:p w:rsidR="00606B09" w:rsidRPr="008F25BB" w:rsidRDefault="00606B09" w:rsidP="00606B09">
      <w:pPr>
        <w:widowControl w:val="0"/>
        <w:pBdr>
          <w:top w:val="nil"/>
          <w:left w:val="nil"/>
          <w:bottom w:val="nil"/>
          <w:right w:val="nil"/>
          <w:between w:val="nil"/>
          <w:bar w:val="nil"/>
        </w:pBdr>
        <w:spacing w:after="100"/>
        <w:rPr>
          <w:rFonts w:eastAsia="Arial Unicode MS"/>
          <w:szCs w:val="24"/>
          <w:bdr w:val="nil"/>
        </w:rPr>
      </w:pPr>
      <w:r w:rsidRPr="008F25BB">
        <w:rPr>
          <w:rFonts w:eastAsia="Arial Unicode MS"/>
          <w:bCs/>
          <w:szCs w:val="24"/>
          <w:bdr w:val="nil"/>
          <w:vertAlign w:val="superscript"/>
        </w:rPr>
        <w:t>6</w:t>
      </w:r>
      <w:r w:rsidRPr="008F25BB">
        <w:rPr>
          <w:rFonts w:eastAsia="Arial Unicode MS"/>
          <w:bCs/>
          <w:color w:val="000000"/>
          <w:szCs w:val="24"/>
          <w:bdr w:val="nil"/>
        </w:rPr>
        <w:t xml:space="preserve"> Ohio State University, Departments of Microbiology and Civil, Environmental and Geodetic Engineering, Columbus, Ohio, 43210 U. S. A.</w:t>
      </w:r>
    </w:p>
    <w:p w:rsidR="00606B09" w:rsidRPr="008F25BB" w:rsidRDefault="00606B09" w:rsidP="00606B09">
      <w:pPr>
        <w:pBdr>
          <w:top w:val="nil"/>
          <w:left w:val="nil"/>
          <w:bottom w:val="nil"/>
          <w:right w:val="nil"/>
          <w:between w:val="nil"/>
          <w:bar w:val="nil"/>
        </w:pBdr>
        <w:spacing w:after="100"/>
        <w:jc w:val="both"/>
        <w:rPr>
          <w:rFonts w:eastAsia="Arial Unicode MS"/>
          <w:color w:val="000000"/>
          <w:szCs w:val="24"/>
          <w:u w:color="000000"/>
          <w:bdr w:val="nil"/>
          <w:lang w:bidi="he-IL"/>
        </w:rPr>
      </w:pPr>
      <w:r w:rsidRPr="008F25BB">
        <w:rPr>
          <w:rFonts w:eastAsia="Arial Unicode MS"/>
          <w:color w:val="000000"/>
          <w:szCs w:val="24"/>
          <w:u w:color="000000"/>
          <w:bdr w:val="nil"/>
          <w:vertAlign w:val="superscript"/>
          <w:lang w:bidi="he-IL"/>
        </w:rPr>
        <w:t>7</w:t>
      </w:r>
      <w:r w:rsidRPr="008F25BB">
        <w:rPr>
          <w:rFonts w:eastAsia="Arial Unicode MS"/>
          <w:color w:val="000000"/>
          <w:szCs w:val="24"/>
          <w:u w:color="000000"/>
          <w:bdr w:val="nil"/>
          <w:lang w:bidi="he-IL"/>
        </w:rPr>
        <w:t>Weizmann Institute of Science, Department of Plant and Environmental Science, 7610001 Rehovot, Israel.</w:t>
      </w:r>
    </w:p>
    <w:p w:rsidR="00606B09" w:rsidRPr="008F25BB" w:rsidRDefault="00606B09" w:rsidP="00606B09">
      <w:pPr>
        <w:widowControl w:val="0"/>
        <w:pBdr>
          <w:top w:val="nil"/>
          <w:left w:val="nil"/>
          <w:bottom w:val="nil"/>
          <w:right w:val="nil"/>
          <w:between w:val="nil"/>
          <w:bar w:val="nil"/>
        </w:pBdr>
        <w:spacing w:after="100"/>
        <w:rPr>
          <w:rFonts w:eastAsia="Arial Unicode MS"/>
          <w:bCs/>
          <w:szCs w:val="24"/>
          <w:bdr w:val="nil"/>
          <w:lang w:val="en-GB"/>
        </w:rPr>
      </w:pPr>
      <w:r w:rsidRPr="008F25BB">
        <w:rPr>
          <w:rFonts w:eastAsia="Arial Unicode MS"/>
          <w:bCs/>
          <w:szCs w:val="24"/>
          <w:bdr w:val="nil"/>
          <w:vertAlign w:val="superscript"/>
          <w:lang w:val="en-GB"/>
        </w:rPr>
        <w:t>8</w:t>
      </w:r>
      <w:r w:rsidRPr="008F25BB">
        <w:rPr>
          <w:rFonts w:eastAsia="Arial Unicode MS"/>
          <w:bCs/>
          <w:color w:val="000000"/>
          <w:szCs w:val="24"/>
          <w:bdr w:val="nil"/>
          <w:lang w:val="en-GB"/>
        </w:rPr>
        <w:t xml:space="preserve"> </w:t>
      </w:r>
      <w:r w:rsidRPr="008F25BB">
        <w:rPr>
          <w:rFonts w:eastAsia="Arial Unicode MS"/>
          <w:bCs/>
          <w:szCs w:val="24"/>
          <w:bdr w:val="nil"/>
          <w:lang w:val="en-GB"/>
        </w:rPr>
        <w:t>Sorbonne Université, CNRS, Station Biologique de Roscoff, AD2M, UMR 7144, ECOMAP 29680 Roscoff, France.</w:t>
      </w:r>
    </w:p>
    <w:p w:rsidR="00606B09" w:rsidRPr="008F25BB" w:rsidRDefault="00606B09" w:rsidP="00606B09">
      <w:pPr>
        <w:pBdr>
          <w:top w:val="nil"/>
          <w:left w:val="nil"/>
          <w:bottom w:val="nil"/>
          <w:right w:val="nil"/>
          <w:between w:val="nil"/>
          <w:bar w:val="nil"/>
        </w:pBdr>
        <w:spacing w:after="100"/>
        <w:jc w:val="both"/>
        <w:rPr>
          <w:rFonts w:eastAsia="Arial Unicode MS" w:cs="Arial Unicode MS"/>
          <w:color w:val="000000"/>
          <w:szCs w:val="24"/>
          <w:u w:color="000000"/>
          <w:bdr w:val="nil"/>
          <w:lang w:bidi="he-IL"/>
        </w:rPr>
      </w:pPr>
      <w:r w:rsidRPr="008F25BB">
        <w:rPr>
          <w:rFonts w:eastAsia="Arial Unicode MS"/>
          <w:bCs/>
          <w:color w:val="000000"/>
          <w:szCs w:val="24"/>
          <w:u w:color="000000"/>
          <w:bdr w:val="nil"/>
          <w:vertAlign w:val="superscript"/>
          <w:lang w:val="en-GB" w:bidi="he-IL"/>
        </w:rPr>
        <w:t>9</w:t>
      </w:r>
      <w:r w:rsidRPr="008F25BB">
        <w:rPr>
          <w:rFonts w:eastAsia="Arial Unicode MS"/>
          <w:b/>
          <w:color w:val="000000"/>
          <w:szCs w:val="24"/>
          <w:u w:color="000000"/>
          <w:bdr w:val="nil"/>
          <w:vertAlign w:val="superscript"/>
          <w:lang w:val="en-GB" w:bidi="he-IL"/>
        </w:rPr>
        <w:t xml:space="preserve"> </w:t>
      </w:r>
      <w:r w:rsidRPr="008F25BB">
        <w:rPr>
          <w:rFonts w:eastAsia="Arial Unicode MS"/>
          <w:color w:val="000000"/>
          <w:szCs w:val="24"/>
          <w:u w:color="000000"/>
          <w:bdr w:val="nil"/>
          <w:lang w:val="en-GB" w:bidi="he-IL"/>
        </w:rPr>
        <w:t>Department of Biology, University of Konstanz, 78457 Konstanz, Germany.</w:t>
      </w:r>
    </w:p>
    <w:p w:rsidR="00606B09" w:rsidRPr="00840BB2" w:rsidRDefault="00606B09" w:rsidP="00606B09">
      <w:pPr>
        <w:pBdr>
          <w:top w:val="nil"/>
          <w:left w:val="nil"/>
          <w:bottom w:val="nil"/>
          <w:right w:val="nil"/>
          <w:between w:val="nil"/>
          <w:bar w:val="nil"/>
        </w:pBdr>
        <w:spacing w:after="100"/>
        <w:rPr>
          <w:rFonts w:ascii="Arial" w:hAnsi="Arial" w:cs="Arial"/>
          <w:sz w:val="20"/>
        </w:rPr>
      </w:pPr>
      <w:r>
        <w:rPr>
          <w:rFonts w:eastAsia="Arial Unicode MS" w:cs="Arial Unicode MS"/>
          <w:color w:val="000000"/>
          <w:szCs w:val="24"/>
          <w:u w:color="000000"/>
          <w:bdr w:val="nil"/>
          <w:lang w:bidi="he-IL"/>
        </w:rPr>
        <w:t>*</w:t>
      </w:r>
      <w:r w:rsidRPr="008F25BB">
        <w:rPr>
          <w:rFonts w:eastAsia="Arial Unicode MS" w:cs="Arial Unicode MS"/>
          <w:color w:val="000000"/>
          <w:szCs w:val="24"/>
          <w:u w:color="000000"/>
          <w:bdr w:val="nil"/>
          <w:lang w:bidi="he-IL"/>
        </w:rPr>
        <w:t xml:space="preserve">Corresponding authors: </w:t>
      </w:r>
      <w:hyperlink r:id="rId7" w:history="1">
        <w:r w:rsidRPr="006418F3">
          <w:rPr>
            <w:rStyle w:val="Hyperlink"/>
            <w:rFonts w:eastAsia="Arial Unicode MS" w:cs="Arial Unicode MS"/>
            <w:szCs w:val="24"/>
            <w:u w:color="000000"/>
            <w:bdr w:val="nil"/>
            <w:lang w:bidi="he-IL"/>
          </w:rPr>
          <w:t>flores@weizmann.ac.il</w:t>
        </w:r>
      </w:hyperlink>
      <w:r>
        <w:rPr>
          <w:rFonts w:eastAsia="Arial Unicode MS" w:cs="Arial Unicode MS"/>
          <w:color w:val="000000"/>
          <w:szCs w:val="24"/>
          <w:u w:color="000000"/>
          <w:bdr w:val="nil"/>
          <w:lang w:bidi="he-IL"/>
        </w:rPr>
        <w:t>,</w:t>
      </w:r>
      <w:r w:rsidRPr="008F25BB">
        <w:rPr>
          <w:rFonts w:eastAsia="Arial Unicode MS" w:cs="Arial Unicode MS"/>
          <w:color w:val="000000"/>
          <w:szCs w:val="24"/>
          <w:u w:color="000000"/>
          <w:bdr w:val="nil"/>
          <w:lang w:bidi="he-IL"/>
        </w:rPr>
        <w:t xml:space="preserve"> </w:t>
      </w:r>
      <w:hyperlink r:id="rId8" w:history="1">
        <w:r w:rsidRPr="006418F3">
          <w:rPr>
            <w:rStyle w:val="Hyperlink"/>
            <w:rFonts w:eastAsia="Arial Unicode MS" w:cs="Arial Unicode MS"/>
            <w:szCs w:val="24"/>
            <w:u w:color="000000"/>
            <w:bdr w:val="nil"/>
            <w:lang w:bidi="he-IL"/>
          </w:rPr>
          <w:t>assaf.vardi@weizmann.ac.il</w:t>
        </w:r>
      </w:hyperlink>
      <w:r>
        <w:rPr>
          <w:rFonts w:eastAsia="Arial Unicode MS" w:cs="Arial Unicode MS"/>
          <w:color w:val="000000"/>
          <w:szCs w:val="24"/>
          <w:u w:color="000000"/>
          <w:bdr w:val="nil"/>
          <w:lang w:bidi="he-IL"/>
        </w:rPr>
        <w:t>,</w:t>
      </w:r>
      <w:r w:rsidRPr="008F25BB">
        <w:rPr>
          <w:rFonts w:eastAsia="Arial Unicode MS" w:cs="Arial Unicode MS"/>
          <w:color w:val="000000"/>
          <w:szCs w:val="24"/>
          <w:u w:color="000000"/>
          <w:bdr w:val="nil"/>
          <w:lang w:bidi="he-IL"/>
        </w:rPr>
        <w:t xml:space="preserve"> </w:t>
      </w:r>
      <w:hyperlink r:id="rId9" w:history="1">
        <w:r w:rsidRPr="006418F3">
          <w:rPr>
            <w:rStyle w:val="Hyperlink"/>
            <w:rFonts w:eastAsia="Arial Unicode MS" w:cs="Arial Unicode MS"/>
            <w:szCs w:val="24"/>
            <w:u w:color="000000"/>
            <w:bdr w:val="nil"/>
            <w:lang w:bidi="he-IL"/>
          </w:rPr>
          <w:t>ilan.koren@weizmann.ac.il</w:t>
        </w:r>
      </w:hyperlink>
      <w:r>
        <w:rPr>
          <w:rFonts w:eastAsia="Arial Unicode MS" w:cs="Arial Unicode MS"/>
          <w:color w:val="000000"/>
          <w:szCs w:val="24"/>
          <w:u w:color="000000"/>
          <w:bdr w:val="nil"/>
          <w:lang w:bidi="he-IL"/>
        </w:rPr>
        <w:t xml:space="preserve"> </w:t>
      </w:r>
    </w:p>
    <w:p w:rsidR="00606B09" w:rsidRPr="00840BB2" w:rsidRDefault="00606B09" w:rsidP="00173859">
      <w:pPr>
        <w:spacing w:after="0"/>
        <w:rPr>
          <w:rFonts w:ascii="Arial" w:hAnsi="Arial" w:cs="Arial"/>
          <w:b/>
          <w:sz w:val="20"/>
        </w:rPr>
      </w:pPr>
      <w:r w:rsidRPr="00840BB2">
        <w:rPr>
          <w:rFonts w:ascii="Arial" w:hAnsi="Arial" w:cs="Arial"/>
          <w:b/>
          <w:sz w:val="20"/>
        </w:rPr>
        <w:t>This PDF file includes:</w:t>
      </w:r>
    </w:p>
    <w:p w:rsidR="00320BB0" w:rsidRPr="00320BB0" w:rsidRDefault="00320BB0" w:rsidP="00320BB0">
      <w:pPr>
        <w:spacing w:after="0"/>
        <w:rPr>
          <w:rFonts w:ascii="Arial" w:hAnsi="Arial" w:cs="Arial"/>
          <w:sz w:val="20"/>
        </w:rPr>
      </w:pPr>
      <w:r>
        <w:rPr>
          <w:rFonts w:ascii="Arial" w:hAnsi="Arial" w:cs="Arial"/>
          <w:sz w:val="20"/>
        </w:rPr>
        <w:tab/>
      </w:r>
      <w:r w:rsidRPr="00320BB0">
        <w:rPr>
          <w:rFonts w:ascii="Arial" w:hAnsi="Arial" w:cs="Arial"/>
          <w:sz w:val="20"/>
        </w:rPr>
        <w:t xml:space="preserve">S1. Effect of Tara and local influence on the diel cycle of SSA </w:t>
      </w:r>
    </w:p>
    <w:p w:rsidR="00606B09" w:rsidRPr="00840BB2" w:rsidRDefault="00606B09" w:rsidP="00173859">
      <w:pPr>
        <w:spacing w:after="0"/>
        <w:ind w:left="720"/>
        <w:rPr>
          <w:rFonts w:ascii="Arial" w:hAnsi="Arial" w:cs="Arial"/>
          <w:sz w:val="20"/>
        </w:rPr>
      </w:pPr>
      <w:r>
        <w:rPr>
          <w:rFonts w:ascii="Arial" w:hAnsi="Arial" w:cs="Arial"/>
          <w:sz w:val="20"/>
        </w:rPr>
        <w:t>Figures</w:t>
      </w:r>
      <w:r w:rsidRPr="00840BB2">
        <w:rPr>
          <w:rFonts w:ascii="Arial" w:hAnsi="Arial" w:cs="Arial"/>
          <w:sz w:val="20"/>
        </w:rPr>
        <w:t xml:space="preserve"> S1 to S</w:t>
      </w:r>
      <w:r>
        <w:rPr>
          <w:rFonts w:ascii="Arial" w:hAnsi="Arial" w:cs="Arial"/>
          <w:sz w:val="20"/>
        </w:rPr>
        <w:t>12</w:t>
      </w:r>
    </w:p>
    <w:p w:rsidR="00606B09" w:rsidRPr="00840BB2" w:rsidRDefault="00606B09" w:rsidP="00173859">
      <w:pPr>
        <w:spacing w:after="0"/>
        <w:ind w:left="720"/>
        <w:rPr>
          <w:rFonts w:ascii="Arial" w:hAnsi="Arial" w:cs="Arial"/>
          <w:sz w:val="20"/>
        </w:rPr>
      </w:pPr>
      <w:r w:rsidRPr="00840BB2">
        <w:rPr>
          <w:rFonts w:ascii="Arial" w:hAnsi="Arial" w:cs="Arial"/>
          <w:sz w:val="20"/>
        </w:rPr>
        <w:t>Tables S1 to S</w:t>
      </w:r>
      <w:r>
        <w:rPr>
          <w:rFonts w:ascii="Arial" w:hAnsi="Arial" w:cs="Arial"/>
          <w:sz w:val="20"/>
        </w:rPr>
        <w:t>2</w:t>
      </w:r>
    </w:p>
    <w:p w:rsidR="00606B09" w:rsidRDefault="00606B09" w:rsidP="00606B09">
      <w:pPr>
        <w:rPr>
          <w:rFonts w:ascii="Arial" w:hAnsi="Arial" w:cs="Arial"/>
          <w:sz w:val="20"/>
        </w:rPr>
      </w:pPr>
    </w:p>
    <w:p w:rsidR="00DF7C3D" w:rsidRDefault="00DF7C3D" w:rsidP="00606B09">
      <w:pPr>
        <w:rPr>
          <w:rFonts w:ascii="Arial" w:hAnsi="Arial" w:cs="Arial"/>
          <w:sz w:val="20"/>
        </w:rPr>
      </w:pPr>
    </w:p>
    <w:p w:rsidR="00DF7C3D" w:rsidRDefault="00DF7C3D" w:rsidP="00606B09">
      <w:pPr>
        <w:rPr>
          <w:rFonts w:ascii="Arial" w:hAnsi="Arial" w:cs="Arial"/>
          <w:sz w:val="20"/>
        </w:rPr>
      </w:pPr>
    </w:p>
    <w:p w:rsidR="00DF7C3D" w:rsidRDefault="00DF7C3D" w:rsidP="00606B09">
      <w:pPr>
        <w:rPr>
          <w:rFonts w:ascii="Arial" w:hAnsi="Arial" w:cs="Arial"/>
          <w:sz w:val="20"/>
        </w:rPr>
      </w:pPr>
    </w:p>
    <w:p w:rsidR="00DF7C3D" w:rsidRDefault="00DF7C3D" w:rsidP="00606B09">
      <w:pPr>
        <w:rPr>
          <w:rFonts w:ascii="Arial" w:hAnsi="Arial" w:cs="Arial"/>
          <w:sz w:val="20"/>
        </w:rPr>
      </w:pPr>
    </w:p>
    <w:p w:rsidR="00DF7C3D" w:rsidRDefault="00DF7C3D" w:rsidP="00606B09">
      <w:pPr>
        <w:rPr>
          <w:rFonts w:ascii="Arial" w:hAnsi="Arial" w:cs="Arial"/>
          <w:sz w:val="20"/>
        </w:rPr>
      </w:pPr>
    </w:p>
    <w:p w:rsidR="00DF7C3D" w:rsidRDefault="00DF7C3D" w:rsidP="00606B09">
      <w:pPr>
        <w:rPr>
          <w:rFonts w:ascii="Arial" w:hAnsi="Arial" w:cs="Arial"/>
          <w:sz w:val="20"/>
        </w:rPr>
      </w:pPr>
    </w:p>
    <w:p w:rsidR="00180D3C" w:rsidRDefault="00180D3C" w:rsidP="00606B09">
      <w:pPr>
        <w:rPr>
          <w:rFonts w:ascii="Arial" w:hAnsi="Arial" w:cs="Arial"/>
          <w:sz w:val="20"/>
        </w:rPr>
      </w:pPr>
      <w:bookmarkStart w:id="0" w:name="_GoBack"/>
      <w:bookmarkEnd w:id="0"/>
    </w:p>
    <w:p w:rsidR="00DF7C3D" w:rsidRPr="00E25D62" w:rsidRDefault="00DF7C3D" w:rsidP="00441398">
      <w:pPr>
        <w:spacing w:line="480" w:lineRule="auto"/>
        <w:jc w:val="both"/>
        <w:rPr>
          <w:rFonts w:ascii="Arial" w:hAnsi="Arial" w:cs="Arial"/>
          <w:b/>
          <w:bCs/>
          <w:sz w:val="20"/>
        </w:rPr>
      </w:pPr>
      <w:r w:rsidRPr="00E25D62">
        <w:rPr>
          <w:rFonts w:ascii="Arial" w:hAnsi="Arial" w:cs="Arial"/>
          <w:b/>
          <w:bCs/>
          <w:sz w:val="20"/>
        </w:rPr>
        <w:lastRenderedPageBreak/>
        <w:t xml:space="preserve">S1. </w:t>
      </w:r>
      <w:r w:rsidR="00725CCC" w:rsidRPr="00E25D62">
        <w:rPr>
          <w:rFonts w:ascii="Arial" w:hAnsi="Arial" w:cs="Arial"/>
          <w:b/>
          <w:bCs/>
          <w:sz w:val="20"/>
        </w:rPr>
        <w:t>I</w:t>
      </w:r>
      <w:r w:rsidRPr="00E25D62">
        <w:rPr>
          <w:rFonts w:ascii="Arial" w:hAnsi="Arial" w:cs="Arial"/>
          <w:b/>
          <w:bCs/>
          <w:sz w:val="20"/>
        </w:rPr>
        <w:t xml:space="preserve">nfluence </w:t>
      </w:r>
      <w:r w:rsidR="005741D7" w:rsidRPr="00E25D62">
        <w:rPr>
          <w:rFonts w:ascii="Arial" w:hAnsi="Arial" w:cs="Arial"/>
          <w:b/>
          <w:bCs/>
          <w:sz w:val="20"/>
        </w:rPr>
        <w:t xml:space="preserve">of the </w:t>
      </w:r>
      <w:r w:rsidR="00725CCC" w:rsidRPr="00E25D62">
        <w:rPr>
          <w:rFonts w:ascii="Arial" w:hAnsi="Arial" w:cs="Arial"/>
          <w:b/>
          <w:bCs/>
          <w:sz w:val="20"/>
        </w:rPr>
        <w:t>boat</w:t>
      </w:r>
      <w:r w:rsidR="005741D7" w:rsidRPr="00E25D62">
        <w:rPr>
          <w:rFonts w:ascii="Arial" w:hAnsi="Arial" w:cs="Arial"/>
          <w:b/>
          <w:bCs/>
          <w:sz w:val="20"/>
        </w:rPr>
        <w:t xml:space="preserve"> </w:t>
      </w:r>
      <w:r w:rsidR="00E467CE" w:rsidRPr="00E25D62">
        <w:rPr>
          <w:rFonts w:ascii="Arial" w:hAnsi="Arial" w:cs="Arial"/>
          <w:b/>
          <w:bCs/>
          <w:sz w:val="20"/>
        </w:rPr>
        <w:t xml:space="preserve">and instrumentation setup </w:t>
      </w:r>
      <w:r w:rsidRPr="00E25D62">
        <w:rPr>
          <w:rFonts w:ascii="Arial" w:hAnsi="Arial" w:cs="Arial"/>
          <w:b/>
          <w:bCs/>
          <w:sz w:val="20"/>
        </w:rPr>
        <w:t xml:space="preserve">on the </w:t>
      </w:r>
      <w:r w:rsidR="00725CCC" w:rsidRPr="00E25D62">
        <w:rPr>
          <w:rFonts w:ascii="Arial" w:hAnsi="Arial" w:cs="Arial"/>
          <w:b/>
          <w:bCs/>
          <w:sz w:val="20"/>
        </w:rPr>
        <w:t xml:space="preserve">measured </w:t>
      </w:r>
      <w:r w:rsidRPr="00E25D62">
        <w:rPr>
          <w:rFonts w:ascii="Arial" w:hAnsi="Arial" w:cs="Arial"/>
          <w:b/>
          <w:bCs/>
          <w:sz w:val="20"/>
        </w:rPr>
        <w:t xml:space="preserve">SSA </w:t>
      </w:r>
      <w:r w:rsidR="00725CCC" w:rsidRPr="00E25D62">
        <w:rPr>
          <w:rFonts w:ascii="Arial" w:hAnsi="Arial" w:cs="Arial"/>
          <w:b/>
          <w:bCs/>
          <w:sz w:val="20"/>
        </w:rPr>
        <w:t>concentration</w:t>
      </w:r>
    </w:p>
    <w:p w:rsidR="00DF7C3D" w:rsidRPr="00E25D62" w:rsidRDefault="00DF7C3D" w:rsidP="00441398">
      <w:pPr>
        <w:spacing w:line="480" w:lineRule="auto"/>
        <w:jc w:val="both"/>
        <w:rPr>
          <w:rFonts w:ascii="Arial" w:hAnsi="Arial" w:cs="Arial"/>
          <w:sz w:val="20"/>
        </w:rPr>
      </w:pPr>
      <w:r w:rsidRPr="00E25D62">
        <w:rPr>
          <w:rFonts w:ascii="Arial" w:hAnsi="Arial" w:cs="Arial"/>
          <w:sz w:val="20"/>
        </w:rPr>
        <w:t xml:space="preserve">To discard a </w:t>
      </w:r>
      <w:r w:rsidR="00935FB1" w:rsidRPr="00E25D62">
        <w:rPr>
          <w:rFonts w:ascii="Arial" w:hAnsi="Arial" w:cs="Arial"/>
          <w:sz w:val="20"/>
        </w:rPr>
        <w:t xml:space="preserve">possible </w:t>
      </w:r>
      <w:r w:rsidRPr="00E25D62">
        <w:rPr>
          <w:rFonts w:ascii="Arial" w:hAnsi="Arial" w:cs="Arial"/>
          <w:sz w:val="20"/>
        </w:rPr>
        <w:t xml:space="preserve">local influence </w:t>
      </w:r>
      <w:r w:rsidR="00725CCC" w:rsidRPr="00E25D62">
        <w:rPr>
          <w:rFonts w:ascii="Arial" w:hAnsi="Arial" w:cs="Arial"/>
          <w:sz w:val="20"/>
        </w:rPr>
        <w:t xml:space="preserve">by the boat </w:t>
      </w:r>
      <w:r w:rsidRPr="00E25D62">
        <w:rPr>
          <w:rFonts w:ascii="Arial" w:hAnsi="Arial" w:cs="Arial"/>
          <w:sz w:val="20"/>
        </w:rPr>
        <w:t xml:space="preserve">on our finding, we explored the effect of engine contamination, daily routines on board, </w:t>
      </w:r>
      <w:r w:rsidR="00AD7592" w:rsidRPr="00E25D62">
        <w:rPr>
          <w:rFonts w:ascii="Arial" w:hAnsi="Arial" w:cs="Arial"/>
          <w:sz w:val="20"/>
        </w:rPr>
        <w:t xml:space="preserve">daily </w:t>
      </w:r>
      <w:r w:rsidRPr="00E25D62">
        <w:rPr>
          <w:rFonts w:ascii="Arial" w:hAnsi="Arial" w:cs="Arial"/>
          <w:sz w:val="20"/>
        </w:rPr>
        <w:t>heating of the instrument, or a relative humidity effect.</w:t>
      </w:r>
    </w:p>
    <w:p w:rsidR="00DF7C3D" w:rsidRPr="00E25D62" w:rsidRDefault="00DF7C3D" w:rsidP="00441398">
      <w:pPr>
        <w:spacing w:line="480" w:lineRule="auto"/>
        <w:jc w:val="both"/>
        <w:rPr>
          <w:rFonts w:ascii="Arial" w:hAnsi="Arial" w:cs="Arial"/>
          <w:sz w:val="20"/>
        </w:rPr>
      </w:pPr>
      <w:r w:rsidRPr="00E25D62">
        <w:rPr>
          <w:rFonts w:ascii="Arial" w:hAnsi="Arial" w:cs="Arial"/>
          <w:sz w:val="20"/>
        </w:rPr>
        <w:t>In Flores et al.</w:t>
      </w:r>
      <w:r w:rsidRPr="00E25D62">
        <w:rPr>
          <w:rFonts w:ascii="Arial" w:hAnsi="Arial" w:cs="Arial"/>
          <w:sz w:val="20"/>
          <w:vertAlign w:val="superscript"/>
        </w:rPr>
        <w:t xml:space="preserve">14 </w:t>
      </w:r>
      <w:r w:rsidRPr="00E25D62">
        <w:rPr>
          <w:rFonts w:ascii="Arial" w:hAnsi="Arial" w:cs="Arial"/>
          <w:sz w:val="20"/>
        </w:rPr>
        <w:t xml:space="preserve">we showed that the aerosol measurements were affected by engine contamination </w:t>
      </w:r>
      <w:r w:rsidR="00AD7592" w:rsidRPr="00E25D62">
        <w:rPr>
          <w:rFonts w:ascii="Arial" w:hAnsi="Arial" w:cs="Arial"/>
          <w:sz w:val="20"/>
        </w:rPr>
        <w:t xml:space="preserve">only along the first month of the data (i.e., the Atlantic transect) when the inlets were located at </w:t>
      </w:r>
      <w:r w:rsidR="00E25D62" w:rsidRPr="00E25D62">
        <w:rPr>
          <w:rFonts w:ascii="Arial" w:hAnsi="Arial" w:cs="Arial"/>
          <w:sz w:val="20"/>
        </w:rPr>
        <w:t>~</w:t>
      </w:r>
      <w:r w:rsidR="00E25D62" w:rsidRPr="00E25D62">
        <w:rPr>
          <w:rFonts w:ascii="Arial" w:hAnsi="Arial" w:cs="Arial"/>
          <w:sz w:val="20"/>
        </w:rPr>
        <w:t>1</w:t>
      </w:r>
      <w:r w:rsidR="00E25D62" w:rsidRPr="00E25D62">
        <w:rPr>
          <w:rFonts w:ascii="Arial" w:hAnsi="Arial" w:cs="Arial"/>
          <w:sz w:val="20"/>
        </w:rPr>
        <w:t>5</w:t>
      </w:r>
      <w:r w:rsidR="00E25D62" w:rsidRPr="00E25D62">
        <w:rPr>
          <w:rFonts w:ascii="Arial" w:hAnsi="Arial" w:cs="Arial"/>
          <w:sz w:val="20"/>
        </w:rPr>
        <w:t xml:space="preserve"> </w:t>
      </w:r>
      <w:r w:rsidR="00AD7592" w:rsidRPr="00E25D62">
        <w:rPr>
          <w:rFonts w:ascii="Arial" w:hAnsi="Arial" w:cs="Arial"/>
          <w:sz w:val="20"/>
        </w:rPr>
        <w:t xml:space="preserve">m height. After this period </w:t>
      </w:r>
      <w:r w:rsidRPr="00E25D62">
        <w:rPr>
          <w:rFonts w:ascii="Arial" w:hAnsi="Arial" w:cs="Arial"/>
          <w:sz w:val="20"/>
        </w:rPr>
        <w:t xml:space="preserve"> the inlets were moved to the top of the mast. </w:t>
      </w:r>
      <w:r w:rsidR="00AD7592" w:rsidRPr="00E25D62">
        <w:rPr>
          <w:rFonts w:ascii="Arial" w:hAnsi="Arial" w:cs="Arial"/>
          <w:sz w:val="20"/>
        </w:rPr>
        <w:t xml:space="preserve">Hence, as part of this analysis the first month of data was </w:t>
      </w:r>
      <w:r w:rsidRPr="00E25D62">
        <w:rPr>
          <w:rFonts w:ascii="Arial" w:hAnsi="Arial" w:cs="Arial"/>
          <w:sz w:val="20"/>
        </w:rPr>
        <w:t xml:space="preserve">cleaned from pollution and all the rest of the data used in this manuscript </w:t>
      </w:r>
      <w:r w:rsidR="00AD7592" w:rsidRPr="00E25D62">
        <w:rPr>
          <w:rFonts w:ascii="Arial" w:hAnsi="Arial" w:cs="Arial"/>
          <w:sz w:val="20"/>
        </w:rPr>
        <w:t xml:space="preserve">was measured </w:t>
      </w:r>
      <w:r w:rsidRPr="00E25D62">
        <w:rPr>
          <w:rFonts w:ascii="Arial" w:hAnsi="Arial" w:cs="Arial"/>
          <w:sz w:val="20"/>
        </w:rPr>
        <w:t xml:space="preserve">after moving the inlets to the top of the mast, which rules out any interference by the boat. </w:t>
      </w:r>
    </w:p>
    <w:p w:rsidR="00DF7C3D" w:rsidRPr="00E25D62" w:rsidRDefault="00DF7C3D" w:rsidP="00441398">
      <w:pPr>
        <w:spacing w:line="480" w:lineRule="auto"/>
        <w:jc w:val="both"/>
        <w:rPr>
          <w:rFonts w:ascii="Arial" w:hAnsi="Arial" w:cs="Arial"/>
          <w:sz w:val="20"/>
          <w:u w:val="single"/>
        </w:rPr>
      </w:pPr>
      <w:r w:rsidRPr="00E25D62">
        <w:rPr>
          <w:rFonts w:ascii="Arial" w:hAnsi="Arial" w:cs="Arial"/>
          <w:sz w:val="20"/>
        </w:rPr>
        <w:t xml:space="preserve">Additionally, the </w:t>
      </w:r>
      <w:r w:rsidR="00935FB1" w:rsidRPr="00E25D62">
        <w:rPr>
          <w:rFonts w:ascii="Arial" w:hAnsi="Arial" w:cs="Arial"/>
          <w:sz w:val="20"/>
        </w:rPr>
        <w:t xml:space="preserve">OPC </w:t>
      </w:r>
      <w:r w:rsidRPr="00E25D62">
        <w:rPr>
          <w:rFonts w:ascii="Arial" w:hAnsi="Arial" w:cs="Arial"/>
          <w:sz w:val="20"/>
        </w:rPr>
        <w:t>instrument</w:t>
      </w:r>
      <w:r w:rsidR="00935FB1" w:rsidRPr="00E25D62">
        <w:rPr>
          <w:rFonts w:ascii="Arial" w:hAnsi="Arial" w:cs="Arial"/>
          <w:sz w:val="20"/>
        </w:rPr>
        <w:t xml:space="preserve"> </w:t>
      </w:r>
      <w:r w:rsidRPr="00E25D62">
        <w:rPr>
          <w:rFonts w:ascii="Arial" w:hAnsi="Arial" w:cs="Arial"/>
          <w:sz w:val="20"/>
        </w:rPr>
        <w:t xml:space="preserve">was new at the </w:t>
      </w:r>
      <w:r w:rsidR="00935FB1" w:rsidRPr="00E25D62">
        <w:rPr>
          <w:rFonts w:ascii="Arial" w:hAnsi="Arial" w:cs="Arial"/>
          <w:sz w:val="20"/>
        </w:rPr>
        <w:t xml:space="preserve">beginning </w:t>
      </w:r>
      <w:r w:rsidRPr="00E25D62">
        <w:rPr>
          <w:rFonts w:ascii="Arial" w:hAnsi="Arial" w:cs="Arial"/>
          <w:sz w:val="20"/>
        </w:rPr>
        <w:t xml:space="preserve">of the campaign and it was checked and </w:t>
      </w:r>
      <w:r w:rsidR="00935FB1" w:rsidRPr="00E25D62">
        <w:rPr>
          <w:rFonts w:ascii="Arial" w:hAnsi="Arial" w:cs="Arial"/>
          <w:sz w:val="20"/>
        </w:rPr>
        <w:t>re</w:t>
      </w:r>
      <w:r w:rsidRPr="00E25D62">
        <w:rPr>
          <w:rFonts w:ascii="Arial" w:hAnsi="Arial" w:cs="Arial"/>
          <w:sz w:val="20"/>
        </w:rPr>
        <w:t xml:space="preserve">calibrated by the company </w:t>
      </w:r>
      <w:r w:rsidR="00935FB1" w:rsidRPr="00E25D62">
        <w:rPr>
          <w:rFonts w:ascii="Arial" w:hAnsi="Arial" w:cs="Arial"/>
          <w:sz w:val="20"/>
        </w:rPr>
        <w:t xml:space="preserve">when </w:t>
      </w:r>
      <w:r w:rsidR="00935FB1" w:rsidRPr="00E25D62">
        <w:rPr>
          <w:rFonts w:ascii="Arial" w:hAnsi="Arial" w:cs="Arial"/>
          <w:i/>
          <w:iCs/>
          <w:sz w:val="20"/>
        </w:rPr>
        <w:t>T</w:t>
      </w:r>
      <w:r w:rsidR="00E25D62" w:rsidRPr="00E25D62">
        <w:rPr>
          <w:rFonts w:ascii="Arial" w:hAnsi="Arial" w:cs="Arial"/>
          <w:i/>
          <w:iCs/>
          <w:sz w:val="20"/>
        </w:rPr>
        <w:t>ara</w:t>
      </w:r>
      <w:r w:rsidR="00935FB1" w:rsidRPr="00E25D62">
        <w:rPr>
          <w:rFonts w:ascii="Arial" w:hAnsi="Arial" w:cs="Arial"/>
          <w:sz w:val="20"/>
        </w:rPr>
        <w:t xml:space="preserve"> anchored </w:t>
      </w:r>
      <w:r w:rsidR="00C767FE" w:rsidRPr="00E25D62">
        <w:rPr>
          <w:rFonts w:ascii="Arial" w:hAnsi="Arial" w:cs="Arial"/>
          <w:sz w:val="20"/>
        </w:rPr>
        <w:t xml:space="preserve">in </w:t>
      </w:r>
      <w:r w:rsidR="00935FB1" w:rsidRPr="00E25D62">
        <w:rPr>
          <w:rFonts w:ascii="Arial" w:hAnsi="Arial" w:cs="Arial"/>
          <w:sz w:val="20"/>
        </w:rPr>
        <w:t xml:space="preserve">the island of </w:t>
      </w:r>
      <w:r w:rsidR="00C767FE" w:rsidRPr="00E25D62">
        <w:rPr>
          <w:rFonts w:ascii="Arial" w:hAnsi="Arial" w:cs="Arial"/>
          <w:sz w:val="20"/>
        </w:rPr>
        <w:t>Guam</w:t>
      </w:r>
      <w:r w:rsidR="00935FB1" w:rsidRPr="00E25D62">
        <w:rPr>
          <w:rFonts w:ascii="Arial" w:hAnsi="Arial" w:cs="Arial"/>
          <w:sz w:val="20"/>
        </w:rPr>
        <w:t>, Micronesia</w:t>
      </w:r>
      <w:r w:rsidR="00C767FE" w:rsidRPr="00E25D62">
        <w:rPr>
          <w:rFonts w:ascii="Arial" w:hAnsi="Arial" w:cs="Arial"/>
          <w:sz w:val="20"/>
        </w:rPr>
        <w:t xml:space="preserve"> (</w:t>
      </w:r>
      <w:r w:rsidRPr="00E25D62">
        <w:rPr>
          <w:rFonts w:ascii="Arial" w:hAnsi="Arial" w:cs="Arial"/>
          <w:sz w:val="20"/>
        </w:rPr>
        <w:t>about 8 months after the beginning of the expedition</w:t>
      </w:r>
      <w:r w:rsidR="00C767FE" w:rsidRPr="00E25D62">
        <w:rPr>
          <w:rFonts w:ascii="Arial" w:hAnsi="Arial" w:cs="Arial"/>
          <w:sz w:val="20"/>
        </w:rPr>
        <w:t>)</w:t>
      </w:r>
      <w:r w:rsidRPr="00E25D62">
        <w:rPr>
          <w:rFonts w:ascii="Arial" w:hAnsi="Arial" w:cs="Arial"/>
          <w:sz w:val="20"/>
        </w:rPr>
        <w:t xml:space="preserve">, assuring a well-functioning instrument. </w:t>
      </w:r>
    </w:p>
    <w:p w:rsidR="00DF7C3D" w:rsidRPr="00E25D62" w:rsidRDefault="00DF7C3D" w:rsidP="00441398">
      <w:pPr>
        <w:spacing w:line="480" w:lineRule="auto"/>
        <w:jc w:val="both"/>
        <w:rPr>
          <w:rFonts w:ascii="Arial" w:hAnsi="Arial" w:cs="Arial"/>
          <w:sz w:val="20"/>
        </w:rPr>
      </w:pPr>
      <w:r w:rsidRPr="00E25D62">
        <w:rPr>
          <w:rFonts w:ascii="Arial" w:hAnsi="Arial" w:cs="Arial"/>
          <w:sz w:val="20"/>
        </w:rPr>
        <w:t>The OPC was installed in the aft of the boat</w:t>
      </w:r>
      <w:r w:rsidR="00C767FE" w:rsidRPr="00E25D62">
        <w:rPr>
          <w:rFonts w:ascii="Arial" w:hAnsi="Arial" w:cs="Arial"/>
          <w:sz w:val="20"/>
        </w:rPr>
        <w:t xml:space="preserve">. A </w:t>
      </w:r>
      <w:r w:rsidR="00AD7592" w:rsidRPr="00E25D62">
        <w:rPr>
          <w:rFonts w:ascii="Arial" w:hAnsi="Arial" w:cs="Arial"/>
          <w:sz w:val="20"/>
        </w:rPr>
        <w:t xml:space="preserve">special </w:t>
      </w:r>
      <w:r w:rsidR="00C767FE" w:rsidRPr="00E25D62">
        <w:rPr>
          <w:rFonts w:ascii="Arial" w:hAnsi="Arial" w:cs="Arial"/>
          <w:sz w:val="20"/>
        </w:rPr>
        <w:t xml:space="preserve">sensor measured the temperature and RH of the sampled </w:t>
      </w:r>
      <w:r w:rsidR="00AD7592" w:rsidRPr="00E25D62">
        <w:rPr>
          <w:rFonts w:ascii="Arial" w:hAnsi="Arial" w:cs="Arial"/>
          <w:sz w:val="20"/>
        </w:rPr>
        <w:t xml:space="preserve">air </w:t>
      </w:r>
      <w:r w:rsidR="00C767FE" w:rsidRPr="00E25D62">
        <w:rPr>
          <w:rFonts w:ascii="Arial" w:hAnsi="Arial" w:cs="Arial"/>
          <w:sz w:val="20"/>
          <w:lang w:val="en-GB"/>
        </w:rPr>
        <w:t xml:space="preserve"> after the Nafion dryer</w:t>
      </w:r>
      <w:r w:rsidRPr="00E25D62">
        <w:rPr>
          <w:rFonts w:ascii="Arial" w:hAnsi="Arial" w:cs="Arial"/>
          <w:sz w:val="20"/>
          <w:lang w:val="en-GB"/>
        </w:rPr>
        <w:t xml:space="preserve">. </w:t>
      </w:r>
      <w:r w:rsidR="00C767FE" w:rsidRPr="00E25D62">
        <w:rPr>
          <w:rFonts w:ascii="Arial" w:hAnsi="Arial" w:cs="Arial"/>
          <w:sz w:val="20"/>
          <w:lang w:val="en-GB"/>
        </w:rPr>
        <w:t xml:space="preserve">We did not see </w:t>
      </w:r>
      <w:r w:rsidR="00AD7592" w:rsidRPr="00E25D62">
        <w:rPr>
          <w:rFonts w:ascii="Arial" w:hAnsi="Arial" w:cs="Arial"/>
          <w:sz w:val="20"/>
          <w:lang w:val="en-GB"/>
        </w:rPr>
        <w:t xml:space="preserve">RH or </w:t>
      </w:r>
      <w:r w:rsidR="005F0C0E" w:rsidRPr="00E25D62">
        <w:rPr>
          <w:rFonts w:ascii="Arial" w:hAnsi="Arial" w:cs="Arial"/>
          <w:sz w:val="20"/>
          <w:lang w:val="en-GB"/>
        </w:rPr>
        <w:t>temperature</w:t>
      </w:r>
      <w:r w:rsidR="00AD7592" w:rsidRPr="00E25D62">
        <w:rPr>
          <w:rFonts w:ascii="Arial" w:hAnsi="Arial" w:cs="Arial"/>
          <w:sz w:val="20"/>
          <w:lang w:val="en-GB"/>
        </w:rPr>
        <w:t xml:space="preserve"> </w:t>
      </w:r>
      <w:r w:rsidR="00C767FE" w:rsidRPr="00E25D62">
        <w:rPr>
          <w:rFonts w:ascii="Arial" w:hAnsi="Arial" w:cs="Arial"/>
          <w:sz w:val="20"/>
          <w:lang w:val="en-GB"/>
        </w:rPr>
        <w:t>fluctuations at the time of change in aerosol concentration, ruling out that RH effects cause</w:t>
      </w:r>
      <w:r w:rsidR="005741D7" w:rsidRPr="00E25D62">
        <w:rPr>
          <w:rFonts w:ascii="Arial" w:hAnsi="Arial" w:cs="Arial"/>
          <w:sz w:val="20"/>
          <w:lang w:val="en-GB"/>
        </w:rPr>
        <w:t>d</w:t>
      </w:r>
      <w:r w:rsidR="00C767FE" w:rsidRPr="00E25D62">
        <w:rPr>
          <w:rFonts w:ascii="Arial" w:hAnsi="Arial" w:cs="Arial"/>
          <w:sz w:val="20"/>
          <w:lang w:val="en-GB"/>
        </w:rPr>
        <w:t xml:space="preserve"> the diel </w:t>
      </w:r>
      <w:r w:rsidR="00AD7592" w:rsidRPr="00E25D62">
        <w:rPr>
          <w:rFonts w:ascii="Arial" w:hAnsi="Arial" w:cs="Arial"/>
          <w:sz w:val="20"/>
          <w:lang w:val="en-GB"/>
        </w:rPr>
        <w:t xml:space="preserve">changes in </w:t>
      </w:r>
      <w:r w:rsidR="00C767FE" w:rsidRPr="00E25D62">
        <w:rPr>
          <w:rFonts w:ascii="Arial" w:hAnsi="Arial" w:cs="Arial"/>
          <w:sz w:val="20"/>
          <w:lang w:val="en-GB"/>
        </w:rPr>
        <w:t>aerosol concentration</w:t>
      </w:r>
      <w:r w:rsidR="00AD7592" w:rsidRPr="00E25D62">
        <w:rPr>
          <w:rFonts w:ascii="Arial" w:hAnsi="Arial" w:cs="Arial"/>
          <w:sz w:val="20"/>
          <w:lang w:val="en-GB"/>
        </w:rPr>
        <w:t>.</w:t>
      </w:r>
      <w:r w:rsidR="00C767FE" w:rsidRPr="00E25D62">
        <w:rPr>
          <w:rFonts w:ascii="Arial" w:hAnsi="Arial" w:cs="Arial"/>
          <w:sz w:val="20"/>
          <w:lang w:val="en-GB"/>
        </w:rPr>
        <w:t xml:space="preserve"> Moreover, the temperature in the room and after the dryer was </w:t>
      </w:r>
      <w:r w:rsidR="005F0C0E" w:rsidRPr="00E25D62">
        <w:rPr>
          <w:rFonts w:ascii="Arial" w:hAnsi="Arial" w:cs="Arial"/>
          <w:sz w:val="20"/>
          <w:lang w:val="en-GB"/>
        </w:rPr>
        <w:t xml:space="preserve">always </w:t>
      </w:r>
      <w:r w:rsidR="00C767FE" w:rsidRPr="00E25D62">
        <w:rPr>
          <w:rFonts w:ascii="Arial" w:hAnsi="Arial" w:cs="Arial"/>
          <w:sz w:val="20"/>
          <w:lang w:val="en-GB"/>
        </w:rPr>
        <w:t>below 40</w:t>
      </w:r>
      <w:r w:rsidR="00C767FE" w:rsidRPr="00E25D62">
        <w:rPr>
          <w:rFonts w:ascii="Arial" w:hAnsi="Arial" w:cs="Arial"/>
          <w:sz w:val="20"/>
          <w:lang w:val="en-GB" w:bidi="he-IL"/>
        </w:rPr>
        <w:t>°C</w:t>
      </w:r>
      <w:r w:rsidR="00C767FE" w:rsidRPr="00E25D62">
        <w:rPr>
          <w:rFonts w:ascii="Arial" w:hAnsi="Arial" w:cs="Arial"/>
          <w:sz w:val="20"/>
          <w:lang w:val="en-GB"/>
        </w:rPr>
        <w:t>, t</w:t>
      </w:r>
      <w:r w:rsidRPr="00E25D62">
        <w:rPr>
          <w:rFonts w:ascii="Arial" w:hAnsi="Arial" w:cs="Arial"/>
          <w:sz w:val="20"/>
          <w:lang w:val="en-GB"/>
        </w:rPr>
        <w:t xml:space="preserve">he OPC is made to function properly up to +50 </w:t>
      </w:r>
      <w:r w:rsidR="00C767FE" w:rsidRPr="00E25D62">
        <w:rPr>
          <w:rFonts w:ascii="Arial" w:hAnsi="Arial" w:cs="Arial"/>
          <w:sz w:val="20"/>
          <w:lang w:val="en-GB"/>
        </w:rPr>
        <w:t xml:space="preserve">°C, hence </w:t>
      </w:r>
      <w:r w:rsidRPr="00E25D62">
        <w:rPr>
          <w:rFonts w:ascii="Arial" w:hAnsi="Arial" w:cs="Arial"/>
          <w:sz w:val="20"/>
          <w:lang w:val="en-GB"/>
        </w:rPr>
        <w:t xml:space="preserve">the temperature is within </w:t>
      </w:r>
      <w:r w:rsidR="005741D7" w:rsidRPr="00E25D62">
        <w:rPr>
          <w:rFonts w:ascii="Arial" w:hAnsi="Arial" w:cs="Arial"/>
          <w:sz w:val="20"/>
          <w:lang w:val="en-GB"/>
        </w:rPr>
        <w:t xml:space="preserve">its </w:t>
      </w:r>
      <w:r w:rsidR="005F0C0E" w:rsidRPr="00E25D62">
        <w:rPr>
          <w:rFonts w:ascii="Arial" w:hAnsi="Arial" w:cs="Arial"/>
          <w:sz w:val="20"/>
          <w:lang w:val="en-GB"/>
        </w:rPr>
        <w:t>pre</w:t>
      </w:r>
      <w:r w:rsidR="005741D7" w:rsidRPr="00E25D62">
        <w:rPr>
          <w:rFonts w:ascii="Arial" w:hAnsi="Arial" w:cs="Arial"/>
          <w:sz w:val="20"/>
          <w:lang w:val="en-GB"/>
        </w:rPr>
        <w:t>defined spec</w:t>
      </w:r>
      <w:r w:rsidR="00E25D62" w:rsidRPr="00E25D62">
        <w:rPr>
          <w:rFonts w:ascii="Arial" w:hAnsi="Arial" w:cs="Arial"/>
          <w:sz w:val="20"/>
          <w:lang w:val="en-GB"/>
        </w:rPr>
        <w:t>ifications</w:t>
      </w:r>
      <w:r w:rsidRPr="00E25D62">
        <w:rPr>
          <w:rFonts w:ascii="Arial" w:hAnsi="Arial" w:cs="Arial"/>
          <w:sz w:val="20"/>
        </w:rPr>
        <w:t xml:space="preserve">. </w:t>
      </w:r>
    </w:p>
    <w:p w:rsidR="00DF7C3D" w:rsidRDefault="00C767FE" w:rsidP="00441398">
      <w:pPr>
        <w:spacing w:line="480" w:lineRule="auto"/>
        <w:jc w:val="both"/>
        <w:rPr>
          <w:rFonts w:ascii="Arial" w:hAnsi="Arial" w:cs="Arial"/>
          <w:sz w:val="20"/>
        </w:rPr>
      </w:pPr>
      <w:r w:rsidRPr="00E25D62">
        <w:rPr>
          <w:rFonts w:ascii="Arial" w:hAnsi="Arial" w:cs="Arial"/>
          <w:sz w:val="20"/>
        </w:rPr>
        <w:t xml:space="preserve">Finally, we checked </w:t>
      </w:r>
      <w:r w:rsidR="005741D7" w:rsidRPr="00E25D62">
        <w:rPr>
          <w:rFonts w:ascii="Arial" w:hAnsi="Arial" w:cs="Arial"/>
          <w:sz w:val="20"/>
        </w:rPr>
        <w:t xml:space="preserve">a possible influence of the </w:t>
      </w:r>
      <w:r w:rsidRPr="00E25D62">
        <w:rPr>
          <w:rFonts w:ascii="Arial" w:hAnsi="Arial" w:cs="Arial"/>
          <w:sz w:val="20"/>
        </w:rPr>
        <w:t xml:space="preserve"> daily routines </w:t>
      </w:r>
      <w:r w:rsidR="005741D7" w:rsidRPr="00E25D62">
        <w:rPr>
          <w:rFonts w:ascii="Arial" w:hAnsi="Arial" w:cs="Arial"/>
          <w:sz w:val="20"/>
        </w:rPr>
        <w:t xml:space="preserve">on </w:t>
      </w:r>
      <w:r w:rsidRPr="00E25D62">
        <w:rPr>
          <w:rFonts w:ascii="Arial" w:hAnsi="Arial" w:cs="Arial"/>
          <w:sz w:val="20"/>
        </w:rPr>
        <w:t xml:space="preserve">the boat </w:t>
      </w:r>
      <w:r w:rsidR="005741D7" w:rsidRPr="00E25D62">
        <w:rPr>
          <w:rFonts w:ascii="Arial" w:hAnsi="Arial" w:cs="Arial"/>
          <w:sz w:val="20"/>
        </w:rPr>
        <w:t xml:space="preserve">on our measurements. </w:t>
      </w:r>
      <w:r w:rsidRPr="00E25D62">
        <w:rPr>
          <w:rFonts w:ascii="Arial" w:hAnsi="Arial" w:cs="Arial"/>
          <w:sz w:val="20"/>
        </w:rPr>
        <w:t xml:space="preserve"> T</w:t>
      </w:r>
      <w:r w:rsidR="00DF7C3D" w:rsidRPr="00E25D62">
        <w:rPr>
          <w:rFonts w:ascii="Arial" w:hAnsi="Arial" w:cs="Arial"/>
          <w:sz w:val="20"/>
        </w:rPr>
        <w:t xml:space="preserve">he boat’s route combined sailing periods with days to week-long stops near islands (the cycle was observed during the 2 types of </w:t>
      </w:r>
      <w:r w:rsidR="00DA39E9" w:rsidRPr="00E25D62">
        <w:rPr>
          <w:rFonts w:ascii="Arial" w:hAnsi="Arial" w:cs="Arial"/>
          <w:sz w:val="20"/>
        </w:rPr>
        <w:t>periods</w:t>
      </w:r>
      <w:r w:rsidR="00DF7C3D" w:rsidRPr="00E25D62">
        <w:rPr>
          <w:rFonts w:ascii="Arial" w:hAnsi="Arial" w:cs="Arial"/>
          <w:sz w:val="20"/>
        </w:rPr>
        <w:t xml:space="preserve">). </w:t>
      </w:r>
      <w:r w:rsidR="00B27D32" w:rsidRPr="00E25D62">
        <w:rPr>
          <w:rFonts w:ascii="Arial" w:hAnsi="Arial" w:cs="Arial"/>
          <w:sz w:val="20"/>
        </w:rPr>
        <w:t>The</w:t>
      </w:r>
      <w:r w:rsidR="00DF7C3D" w:rsidRPr="00E25D62">
        <w:rPr>
          <w:rFonts w:ascii="Arial" w:hAnsi="Arial" w:cs="Arial"/>
          <w:sz w:val="20"/>
        </w:rPr>
        <w:t xml:space="preserve"> OPC was continuously running connected to its own inlet tubbing (separate</w:t>
      </w:r>
      <w:r w:rsidR="005741D7" w:rsidRPr="00E25D62">
        <w:rPr>
          <w:rFonts w:ascii="Arial" w:hAnsi="Arial" w:cs="Arial"/>
          <w:sz w:val="20"/>
        </w:rPr>
        <w:t>d</w:t>
      </w:r>
      <w:r w:rsidR="00DF7C3D" w:rsidRPr="00E25D62">
        <w:rPr>
          <w:rFonts w:ascii="Arial" w:hAnsi="Arial" w:cs="Arial"/>
          <w:sz w:val="20"/>
        </w:rPr>
        <w:t xml:space="preserve"> from the filter system), and was monitored from another part of the boat. The OPC was untouched unless it showed an error</w:t>
      </w:r>
      <w:r w:rsidR="00DA39E9" w:rsidRPr="00E25D62">
        <w:rPr>
          <w:rFonts w:ascii="Arial" w:hAnsi="Arial" w:cs="Arial"/>
          <w:sz w:val="20"/>
        </w:rPr>
        <w:t xml:space="preserve"> (and in</w:t>
      </w:r>
      <w:r w:rsidR="00DF7C3D" w:rsidRPr="00E25D62">
        <w:rPr>
          <w:rFonts w:ascii="Arial" w:hAnsi="Arial" w:cs="Arial"/>
          <w:sz w:val="20"/>
        </w:rPr>
        <w:t xml:space="preserve"> that case, </w:t>
      </w:r>
      <w:r w:rsidR="00DA39E9" w:rsidRPr="00E25D62">
        <w:rPr>
          <w:rFonts w:ascii="Arial" w:hAnsi="Arial" w:cs="Arial"/>
          <w:sz w:val="20"/>
        </w:rPr>
        <w:t>it</w:t>
      </w:r>
      <w:r w:rsidR="00DF7C3D" w:rsidRPr="00E25D62">
        <w:rPr>
          <w:rFonts w:ascii="Arial" w:hAnsi="Arial" w:cs="Arial"/>
          <w:sz w:val="20"/>
        </w:rPr>
        <w:t xml:space="preserve"> was turned off, </w:t>
      </w:r>
      <w:r w:rsidR="00DA39E9" w:rsidRPr="00E25D62">
        <w:rPr>
          <w:rFonts w:ascii="Arial" w:hAnsi="Arial" w:cs="Arial"/>
          <w:sz w:val="20"/>
        </w:rPr>
        <w:t>and fixed)</w:t>
      </w:r>
      <w:r w:rsidR="00DF7C3D" w:rsidRPr="00E25D62">
        <w:rPr>
          <w:rFonts w:ascii="Arial" w:hAnsi="Arial" w:cs="Arial"/>
          <w:sz w:val="20"/>
        </w:rPr>
        <w:t xml:space="preserve">. Twice a day, between 8-10am and 8-10pm the filters from the custom-made aerosol filter system were changed. The exact times of the filters are provided in Table S1. The daily changes in </w:t>
      </w:r>
      <w:r w:rsidR="00DF7C3D" w:rsidRPr="00E25D62">
        <w:rPr>
          <w:rFonts w:ascii="Arial" w:hAnsi="Arial" w:cs="Arial"/>
          <w:sz w:val="20"/>
        </w:rPr>
        <w:lastRenderedPageBreak/>
        <w:t>concentration measured by the OPC happened around 6am and 5-6pm local time, when people on board were either asleep or doing other daily routines. We could not identify regular actions on board that could have caused the diurnal aerosol concentration changes.</w:t>
      </w:r>
    </w:p>
    <w:p w:rsidR="00441398" w:rsidRPr="00441398" w:rsidRDefault="00441398" w:rsidP="00441398">
      <w:pPr>
        <w:spacing w:line="480" w:lineRule="auto"/>
        <w:jc w:val="both"/>
        <w:rPr>
          <w:rFonts w:ascii="Arial" w:hAnsi="Arial" w:cs="Arial"/>
          <w:b/>
          <w:bCs/>
          <w:sz w:val="20"/>
        </w:rPr>
      </w:pPr>
      <w:r w:rsidRPr="00441398">
        <w:rPr>
          <w:rFonts w:ascii="Arial" w:hAnsi="Arial" w:cs="Arial"/>
          <w:b/>
          <w:bCs/>
          <w:sz w:val="20"/>
        </w:rPr>
        <w:t>Supplementary Figures</w:t>
      </w:r>
    </w:p>
    <w:p w:rsidR="00441398" w:rsidRPr="00E25D62" w:rsidRDefault="00441398" w:rsidP="00441398">
      <w:pPr>
        <w:spacing w:line="480" w:lineRule="auto"/>
        <w:jc w:val="both"/>
        <w:rPr>
          <w:rFonts w:ascii="Arial" w:hAnsi="Arial" w:cs="Arial"/>
          <w:sz w:val="20"/>
        </w:rPr>
      </w:pPr>
      <w:r w:rsidRPr="00441398">
        <w:rPr>
          <w:rFonts w:ascii="Arial" w:hAnsi="Arial" w:cs="Arial"/>
          <w:noProof/>
          <w:sz w:val="20"/>
          <w:lang w:bidi="he-IL"/>
        </w:rPr>
        <w:drawing>
          <wp:inline distT="0" distB="0" distL="0" distR="0">
            <wp:extent cx="5486400" cy="4105482"/>
            <wp:effectExtent l="0" t="0" r="0" b="9525"/>
            <wp:docPr id="1" name="Picture 1" descr="C:\Users\flores\Dropbox (Weizmann Institute)\Tara\Written_Articles\Diurnal Cycle paper\Figures\Figure S1\Fig_S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S1\Fig_S1_n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05482"/>
                    </a:xfrm>
                    <a:prstGeom prst="rect">
                      <a:avLst/>
                    </a:prstGeom>
                    <a:noFill/>
                    <a:ln>
                      <a:noFill/>
                    </a:ln>
                  </pic:spPr>
                </pic:pic>
              </a:graphicData>
            </a:graphic>
          </wp:inline>
        </w:drawing>
      </w:r>
    </w:p>
    <w:p w:rsidR="00606B09" w:rsidRPr="008103A4" w:rsidRDefault="00606B09" w:rsidP="00606B09">
      <w:pPr>
        <w:pStyle w:val="Body"/>
        <w:spacing w:line="360" w:lineRule="auto"/>
        <w:rPr>
          <w:b/>
          <w:bCs/>
          <w:sz w:val="24"/>
          <w:szCs w:val="24"/>
        </w:rPr>
      </w:pPr>
      <w:r w:rsidRPr="008103A4">
        <w:rPr>
          <w:b/>
          <w:bCs/>
          <w:sz w:val="24"/>
          <w:szCs w:val="24"/>
        </w:rPr>
        <w:t>Fig. S1.</w:t>
      </w:r>
    </w:p>
    <w:p w:rsidR="00606B09" w:rsidRDefault="00606B09" w:rsidP="00606B09">
      <w:pPr>
        <w:pStyle w:val="Body"/>
        <w:spacing w:line="360" w:lineRule="auto"/>
        <w:jc w:val="both"/>
        <w:rPr>
          <w:sz w:val="24"/>
          <w:szCs w:val="24"/>
        </w:rPr>
      </w:pPr>
      <w:r>
        <w:rPr>
          <w:b/>
          <w:bCs/>
          <w:sz w:val="24"/>
          <w:szCs w:val="24"/>
        </w:rPr>
        <w:t>Diurnal box plot analysis of total concentration of aerosol diameters per hour for 16 bins of the OPC.</w:t>
      </w:r>
      <w:r>
        <w:rPr>
          <w:sz w:val="24"/>
          <w:szCs w:val="24"/>
        </w:rPr>
        <w:t xml:space="preserve"> The box plot analysis shows the median, and the 5</w:t>
      </w:r>
      <w:r>
        <w:rPr>
          <w:sz w:val="24"/>
          <w:szCs w:val="24"/>
          <w:vertAlign w:val="superscript"/>
        </w:rPr>
        <w:t>th</w:t>
      </w:r>
      <w:r>
        <w:rPr>
          <w:sz w:val="24"/>
          <w:szCs w:val="24"/>
        </w:rPr>
        <w:t>, 25</w:t>
      </w:r>
      <w:r>
        <w:rPr>
          <w:sz w:val="24"/>
          <w:szCs w:val="24"/>
          <w:vertAlign w:val="superscript"/>
        </w:rPr>
        <w:t>th</w:t>
      </w:r>
      <w:r>
        <w:rPr>
          <w:sz w:val="24"/>
          <w:szCs w:val="24"/>
        </w:rPr>
        <w:t>, 75</w:t>
      </w:r>
      <w:r>
        <w:rPr>
          <w:sz w:val="24"/>
          <w:szCs w:val="24"/>
          <w:vertAlign w:val="superscript"/>
        </w:rPr>
        <w:t>th</w:t>
      </w:r>
      <w:r>
        <w:rPr>
          <w:sz w:val="24"/>
          <w:szCs w:val="24"/>
        </w:rPr>
        <w:t>, and 95</w:t>
      </w:r>
      <w:r>
        <w:rPr>
          <w:sz w:val="24"/>
          <w:szCs w:val="24"/>
          <w:vertAlign w:val="superscript"/>
        </w:rPr>
        <w:t>th</w:t>
      </w:r>
      <w:r>
        <w:rPr>
          <w:sz w:val="24"/>
          <w:szCs w:val="24"/>
        </w:rPr>
        <w:t xml:space="preserve"> percentiles. Only data from the Pacific Ocean and when </w:t>
      </w:r>
      <w:r>
        <w:rPr>
          <w:i/>
          <w:iCs/>
          <w:sz w:val="24"/>
          <w:szCs w:val="24"/>
        </w:rPr>
        <w:t>Tara</w:t>
      </w:r>
      <w:r>
        <w:rPr>
          <w:sz w:val="24"/>
          <w:szCs w:val="24"/>
        </w:rPr>
        <w:t xml:space="preserve"> was at least 100 km away from land were used for this analysis. At the top of each panel the lower and upper limit in micrometers of the OPC bins are shown.</w:t>
      </w:r>
    </w:p>
    <w:p w:rsidR="00606B09" w:rsidRDefault="00606B09" w:rsidP="00606B09">
      <w:pPr>
        <w:rPr>
          <w:rFonts w:eastAsia="Arial Unicode MS" w:cs="Arial Unicode MS"/>
          <w:color w:val="000000"/>
          <w:szCs w:val="24"/>
          <w:u w:color="000000"/>
          <w:bdr w:val="nil"/>
          <w:lang w:bidi="he-IL"/>
        </w:rPr>
      </w:pPr>
      <w:r>
        <w:rPr>
          <w:szCs w:val="24"/>
        </w:rPr>
        <w:br w:type="page"/>
      </w:r>
    </w:p>
    <w:p w:rsidR="00606B09" w:rsidRDefault="00606B09" w:rsidP="00606B09">
      <w:pPr>
        <w:pStyle w:val="SMcaption"/>
      </w:pPr>
    </w:p>
    <w:p w:rsidR="00606B09" w:rsidRDefault="00606B09" w:rsidP="00606B09">
      <w:pPr>
        <w:pStyle w:val="SMcaption"/>
        <w:jc w:val="center"/>
      </w:pPr>
      <w:r w:rsidRPr="00016755">
        <w:rPr>
          <w:noProof/>
          <w:lang w:bidi="he-IL"/>
        </w:rPr>
        <w:drawing>
          <wp:inline distT="0" distB="0" distL="0" distR="0" wp14:anchorId="442799B6" wp14:editId="3E40AFDD">
            <wp:extent cx="3714750" cy="4765291"/>
            <wp:effectExtent l="0" t="0" r="0" b="0"/>
            <wp:docPr id="9" name="Picture 9" descr="C:\Users\flores\Dropbox (Weizmann Institute)\Tara\Written_Articles\Diurnal Cycle paper\Figures\Figure 1\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1\Figure S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2292" cy="4774966"/>
                    </a:xfrm>
                    <a:prstGeom prst="rect">
                      <a:avLst/>
                    </a:prstGeom>
                    <a:noFill/>
                    <a:ln>
                      <a:noFill/>
                    </a:ln>
                  </pic:spPr>
                </pic:pic>
              </a:graphicData>
            </a:graphic>
          </wp:inline>
        </w:drawing>
      </w:r>
    </w:p>
    <w:p w:rsidR="00606B09" w:rsidRPr="002841AA" w:rsidRDefault="00606B09" w:rsidP="00606B09">
      <w:pPr>
        <w:pStyle w:val="SMcaption"/>
        <w:rPr>
          <w:rFonts w:eastAsia="Arial Unicode MS" w:cs="Arial Unicode MS"/>
          <w:b/>
          <w:bCs/>
        </w:rPr>
      </w:pPr>
      <w:r w:rsidRPr="002841AA">
        <w:rPr>
          <w:rFonts w:eastAsia="Arial Unicode MS" w:cs="Arial Unicode MS"/>
          <w:b/>
          <w:bCs/>
        </w:rPr>
        <w:t>Fig. S2.</w:t>
      </w:r>
    </w:p>
    <w:p w:rsidR="00606B09" w:rsidRDefault="00606B09" w:rsidP="00606B09">
      <w:pPr>
        <w:pStyle w:val="SMcaption"/>
        <w:spacing w:line="360" w:lineRule="auto"/>
        <w:jc w:val="both"/>
      </w:pPr>
      <w:r w:rsidRPr="007A7BCA">
        <w:rPr>
          <w:rFonts w:cs="Arial Unicode MS"/>
          <w:b/>
          <w:bCs/>
        </w:rPr>
        <w:t>Map showing the regions where the diel cycle of  N</w:t>
      </w:r>
      <w:r w:rsidRPr="007A7BCA">
        <w:rPr>
          <w:rFonts w:cs="Arial Unicode MS"/>
          <w:b/>
          <w:bCs/>
          <w:i/>
          <w:iCs/>
          <w:vertAlign w:val="subscript"/>
        </w:rPr>
        <w:t>SSA</w:t>
      </w:r>
      <w:r w:rsidRPr="007A7BCA">
        <w:rPr>
          <w:rFonts w:cs="Arial Unicode MS"/>
          <w:b/>
          <w:bCs/>
          <w:vertAlign w:val="subscript"/>
        </w:rPr>
        <w:t>_0.58µm</w:t>
      </w:r>
      <w:r w:rsidRPr="007A7BCA">
        <w:rPr>
          <w:rFonts w:cs="Arial Unicode MS"/>
          <w:b/>
          <w:bCs/>
        </w:rPr>
        <w:t xml:space="preserve"> was observed according to the </w:t>
      </w:r>
      <w:r>
        <w:rPr>
          <w:rFonts w:cs="Arial Unicode MS"/>
          <w:b/>
          <w:bCs/>
        </w:rPr>
        <w:t xml:space="preserve">definition of the diel cycle, and </w:t>
      </w:r>
      <w:r>
        <w:rPr>
          <w:rFonts w:eastAsia="Arial Unicode MS" w:cs="Arial Unicode MS"/>
          <w:b/>
          <w:bCs/>
        </w:rPr>
        <w:t>box plot analyses of total concentration of aerosol diameters greater than 0.58 µm per hour for four different regions</w:t>
      </w:r>
      <w:r>
        <w:rPr>
          <w:rFonts w:cs="Arial Unicode MS"/>
          <w:b/>
          <w:bCs/>
        </w:rPr>
        <w:t>.</w:t>
      </w:r>
      <w:r w:rsidRPr="00044BD4">
        <w:rPr>
          <w:rFonts w:cs="Arial Unicode MS"/>
        </w:rPr>
        <w:t xml:space="preserve"> </w:t>
      </w:r>
      <w:r w:rsidRPr="0016582B">
        <w:rPr>
          <w:rFonts w:cs="Arial Unicode MS"/>
        </w:rPr>
        <w:t>Map show</w:t>
      </w:r>
      <w:r>
        <w:rPr>
          <w:rFonts w:cs="Arial Unicode MS"/>
        </w:rPr>
        <w:t>s</w:t>
      </w:r>
      <w:r w:rsidRPr="0016582B">
        <w:rPr>
          <w:rFonts w:cs="Arial Unicode MS"/>
        </w:rPr>
        <w:t xml:space="preserve"> R/V </w:t>
      </w:r>
      <w:r w:rsidRPr="0016582B">
        <w:rPr>
          <w:rFonts w:cs="Arial Unicode MS"/>
          <w:i/>
          <w:iCs/>
        </w:rPr>
        <w:t xml:space="preserve">Tara’s </w:t>
      </w:r>
      <w:r w:rsidRPr="0016582B">
        <w:rPr>
          <w:rFonts w:cs="Arial Unicode MS"/>
        </w:rPr>
        <w:t>route</w:t>
      </w:r>
      <w:r>
        <w:rPr>
          <w:rFonts w:cs="Arial Unicode MS"/>
        </w:rPr>
        <w:t xml:space="preserve"> where t</w:t>
      </w:r>
      <w:r w:rsidRPr="00044BD4">
        <w:rPr>
          <w:rFonts w:cs="Arial Unicode MS"/>
        </w:rPr>
        <w:t>he green and red circles show where diurnal cycles were detected and not, respectively. The yellow dots are Island stops where both, cycles and no cycles were measured.</w:t>
      </w:r>
      <w:r>
        <w:rPr>
          <w:rFonts w:cs="Arial Unicode MS"/>
        </w:rPr>
        <w:t xml:space="preserve"> The dotted arrows show R/V </w:t>
      </w:r>
      <w:r w:rsidRPr="008519D7">
        <w:rPr>
          <w:rFonts w:cs="Arial Unicode MS"/>
          <w:i/>
          <w:iCs/>
        </w:rPr>
        <w:t>Tara’s</w:t>
      </w:r>
      <w:r>
        <w:rPr>
          <w:rFonts w:cs="Arial Unicode MS"/>
        </w:rPr>
        <w:t xml:space="preserve"> sailing direction.</w:t>
      </w:r>
      <w:r w:rsidRPr="00044BD4">
        <w:rPr>
          <w:rFonts w:cs="Arial Unicode MS"/>
        </w:rPr>
        <w:t xml:space="preserve"> The orange line along the route in the western Pacific corresponds to the data of </w:t>
      </w:r>
      <w:r>
        <w:rPr>
          <w:rFonts w:cs="Arial Unicode MS"/>
        </w:rPr>
        <w:t>Fig</w:t>
      </w:r>
      <w:r w:rsidRPr="00044BD4">
        <w:rPr>
          <w:rFonts w:cs="Arial Unicode MS"/>
        </w:rPr>
        <w:t>.</w:t>
      </w:r>
      <w:r>
        <w:rPr>
          <w:rFonts w:cs="Arial Unicode MS"/>
        </w:rPr>
        <w:t xml:space="preserve"> 1.</w:t>
      </w:r>
      <w:r w:rsidRPr="00044BD4">
        <w:rPr>
          <w:rFonts w:cs="Arial Unicode MS"/>
        </w:rPr>
        <w:t xml:space="preserve"> </w:t>
      </w:r>
      <w:r w:rsidRPr="0016582B">
        <w:rPr>
          <w:rFonts w:eastAsia="Arial Unicode MS" w:cs="Arial Unicode MS"/>
        </w:rPr>
        <w:t>Box plot analysis</w:t>
      </w:r>
      <w:r>
        <w:rPr>
          <w:rFonts w:eastAsia="Arial Unicode MS" w:cs="Arial Unicode MS"/>
        </w:rPr>
        <w:t xml:space="preserve"> in</w:t>
      </w:r>
      <w:r>
        <w:rPr>
          <w:rFonts w:eastAsia="Arial Unicode MS" w:cs="Arial Unicode MS"/>
          <w:b/>
          <w:bCs/>
        </w:rPr>
        <w:t xml:space="preserve"> A</w:t>
      </w:r>
      <w:r w:rsidRPr="00C33043">
        <w:rPr>
          <w:rFonts w:eastAsia="Arial Unicode MS" w:cs="Arial Unicode MS"/>
        </w:rPr>
        <w:t>)  In the Pacific Ocean for the days with no diel cycle detected</w:t>
      </w:r>
      <w:r>
        <w:rPr>
          <w:rFonts w:eastAsia="Arial Unicode MS" w:cs="Arial Unicode MS"/>
        </w:rPr>
        <w:t>. B) In the Atlantic Ocean transect. C) Around Japan, and D) in the Fiji to New Zealand transect. The box plot analyses show the median, and the 5</w:t>
      </w:r>
      <w:r>
        <w:rPr>
          <w:rFonts w:eastAsia="Arial Unicode MS" w:cs="Arial Unicode MS"/>
          <w:vertAlign w:val="superscript"/>
        </w:rPr>
        <w:t>th</w:t>
      </w:r>
      <w:r>
        <w:rPr>
          <w:rFonts w:eastAsia="Arial Unicode MS" w:cs="Arial Unicode MS"/>
        </w:rPr>
        <w:t>, 25</w:t>
      </w:r>
      <w:r>
        <w:rPr>
          <w:rFonts w:eastAsia="Arial Unicode MS" w:cs="Arial Unicode MS"/>
          <w:vertAlign w:val="superscript"/>
        </w:rPr>
        <w:t>th</w:t>
      </w:r>
      <w:r>
        <w:rPr>
          <w:rFonts w:eastAsia="Arial Unicode MS" w:cs="Arial Unicode MS"/>
        </w:rPr>
        <w:t>, 75</w:t>
      </w:r>
      <w:r>
        <w:rPr>
          <w:rFonts w:eastAsia="Arial Unicode MS" w:cs="Arial Unicode MS"/>
          <w:vertAlign w:val="superscript"/>
        </w:rPr>
        <w:t>th</w:t>
      </w:r>
      <w:r>
        <w:rPr>
          <w:rFonts w:eastAsia="Arial Unicode MS" w:cs="Arial Unicode MS"/>
        </w:rPr>
        <w:t>, and 95</w:t>
      </w:r>
      <w:r>
        <w:rPr>
          <w:rFonts w:eastAsia="Arial Unicode MS" w:cs="Arial Unicode MS"/>
          <w:vertAlign w:val="superscript"/>
        </w:rPr>
        <w:t>th</w:t>
      </w:r>
      <w:r>
        <w:rPr>
          <w:rFonts w:eastAsia="Arial Unicode MS" w:cs="Arial Unicode MS"/>
        </w:rPr>
        <w:t xml:space="preserve"> percentiles. The orange lines are the averages.</w:t>
      </w:r>
    </w:p>
    <w:p w:rsidR="00606B09" w:rsidRDefault="00606B09" w:rsidP="00606B09">
      <w:pPr>
        <w:pStyle w:val="SMHeading"/>
        <w:jc w:val="center"/>
        <w:rPr>
          <w:rFonts w:eastAsia="Arial Unicode MS" w:cs="Arial Unicode MS"/>
        </w:rPr>
      </w:pPr>
      <w:r>
        <w:rPr>
          <w:b w:val="0"/>
          <w:bCs w:val="0"/>
          <w:noProof/>
          <w:lang w:bidi="he-IL"/>
        </w:rPr>
        <w:lastRenderedPageBreak/>
        <w:drawing>
          <wp:inline distT="0" distB="0" distL="0" distR="0" wp14:anchorId="52A77578" wp14:editId="7D5261AB">
            <wp:extent cx="4820717" cy="5237683"/>
            <wp:effectExtent l="0" t="0" r="0" b="1270"/>
            <wp:docPr id="1073741832" name="officeArt object" descr="D:\Users\flores\Documents\TARA\Written_Articles\Diurnal Cycle paper\Figures\Figure S2\Figure S2.jpg"/>
            <wp:cNvGraphicFramePr/>
            <a:graphic xmlns:a="http://schemas.openxmlformats.org/drawingml/2006/main">
              <a:graphicData uri="http://schemas.openxmlformats.org/drawingml/2006/picture">
                <pic:pic xmlns:pic="http://schemas.openxmlformats.org/drawingml/2006/picture">
                  <pic:nvPicPr>
                    <pic:cNvPr id="1073741832" name="D:\Users\flores\Documents\TARA\Written_Articles\Diurnal Cycle paper\Figures\Figure S2\Figure S2.jpg" descr="D:\Users\flores\Documents\TARA\Written_Articles\Diurnal Cycle paper\Figures\Figure S2\Figure S2.jpg"/>
                    <pic:cNvPicPr>
                      <a:picLocks noChangeAspect="1"/>
                    </pic:cNvPicPr>
                  </pic:nvPicPr>
                  <pic:blipFill>
                    <a:blip r:embed="rId12">
                      <a:extLst/>
                    </a:blip>
                    <a:stretch>
                      <a:fillRect/>
                    </a:stretch>
                  </pic:blipFill>
                  <pic:spPr>
                    <a:xfrm>
                      <a:off x="0" y="0"/>
                      <a:ext cx="4823686" cy="5240909"/>
                    </a:xfrm>
                    <a:prstGeom prst="rect">
                      <a:avLst/>
                    </a:prstGeom>
                    <a:ln w="12700" cap="flat">
                      <a:noFill/>
                      <a:miter lim="400000"/>
                    </a:ln>
                    <a:effectLst/>
                  </pic:spPr>
                </pic:pic>
              </a:graphicData>
            </a:graphic>
          </wp:inline>
        </w:drawing>
      </w:r>
    </w:p>
    <w:p w:rsidR="00606B09" w:rsidRDefault="00606B09" w:rsidP="00606B09">
      <w:pPr>
        <w:pStyle w:val="SMHeading"/>
      </w:pPr>
      <w:r>
        <w:rPr>
          <w:rFonts w:eastAsia="Arial Unicode MS" w:cs="Arial Unicode MS"/>
        </w:rPr>
        <w:t>Fig. S3.</w:t>
      </w:r>
    </w:p>
    <w:p w:rsidR="00606B09" w:rsidRDefault="00606B09" w:rsidP="00606B09">
      <w:pPr>
        <w:pStyle w:val="Body"/>
        <w:spacing w:line="360" w:lineRule="auto"/>
        <w:jc w:val="both"/>
        <w:rPr>
          <w:sz w:val="36"/>
          <w:szCs w:val="36"/>
        </w:rPr>
      </w:pPr>
      <w:r>
        <w:rPr>
          <w:b/>
          <w:bCs/>
          <w:sz w:val="24"/>
          <w:szCs w:val="24"/>
        </w:rPr>
        <w:t>Diurnal emission of SSA</w:t>
      </w:r>
      <w:r>
        <w:rPr>
          <w:b/>
          <w:bCs/>
          <w:sz w:val="24"/>
          <w:szCs w:val="24"/>
          <w:vertAlign w:val="subscript"/>
        </w:rPr>
        <w:t>0.58µm</w:t>
      </w:r>
      <w:r>
        <w:rPr>
          <w:b/>
          <w:bCs/>
          <w:sz w:val="24"/>
          <w:szCs w:val="24"/>
        </w:rPr>
        <w:t xml:space="preserve"> when </w:t>
      </w:r>
      <w:r>
        <w:rPr>
          <w:b/>
          <w:bCs/>
          <w:i/>
          <w:iCs/>
          <w:sz w:val="24"/>
          <w:szCs w:val="24"/>
        </w:rPr>
        <w:t>Tara</w:t>
      </w:r>
      <w:r>
        <w:rPr>
          <w:b/>
          <w:bCs/>
          <w:sz w:val="24"/>
          <w:szCs w:val="24"/>
        </w:rPr>
        <w:t xml:space="preserve"> was anchored around Niue Island. a)</w:t>
      </w:r>
      <w:r>
        <w:rPr>
          <w:sz w:val="24"/>
          <w:szCs w:val="24"/>
        </w:rPr>
        <w:t xml:space="preserve"> Wind speed measured at the top of </w:t>
      </w:r>
      <w:r>
        <w:rPr>
          <w:i/>
          <w:iCs/>
          <w:sz w:val="24"/>
          <w:szCs w:val="24"/>
        </w:rPr>
        <w:t>Tara’s</w:t>
      </w:r>
      <w:r>
        <w:rPr>
          <w:sz w:val="24"/>
          <w:szCs w:val="24"/>
        </w:rPr>
        <w:t xml:space="preserve"> mast 27 m above sea level. The Photosynthetically active radiation (PAR) measured on board </w:t>
      </w:r>
      <w:r>
        <w:rPr>
          <w:i/>
          <w:iCs/>
          <w:sz w:val="24"/>
          <w:szCs w:val="24"/>
        </w:rPr>
        <w:t>Tara</w:t>
      </w:r>
      <w:r>
        <w:rPr>
          <w:sz w:val="24"/>
          <w:szCs w:val="24"/>
        </w:rPr>
        <w:t xml:space="preserve"> was not available in this stop over. </w:t>
      </w:r>
      <w:r>
        <w:rPr>
          <w:b/>
          <w:bCs/>
          <w:sz w:val="24"/>
          <w:szCs w:val="24"/>
        </w:rPr>
        <w:t>b)</w:t>
      </w:r>
      <w:r>
        <w:rPr>
          <w:sz w:val="24"/>
          <w:szCs w:val="24"/>
        </w:rPr>
        <w:t xml:space="preserve"> Total counts per litter of aerosols with </w:t>
      </w:r>
      <w:r w:rsidRPr="00C33043">
        <w:rPr>
          <w:sz w:val="24"/>
          <w:szCs w:val="24"/>
        </w:rPr>
        <w:t>D</w:t>
      </w:r>
      <w:r>
        <w:rPr>
          <w:sz w:val="24"/>
          <w:szCs w:val="24"/>
        </w:rPr>
        <w:t xml:space="preserve"> &gt; 0.58µm. </w:t>
      </w:r>
      <w:r>
        <w:rPr>
          <w:b/>
          <w:bCs/>
          <w:sz w:val="24"/>
          <w:szCs w:val="24"/>
        </w:rPr>
        <w:t xml:space="preserve">c) </w:t>
      </w:r>
      <w:r>
        <w:rPr>
          <w:sz w:val="24"/>
          <w:szCs w:val="24"/>
        </w:rPr>
        <w:t>Spectral exponent of the particulate beam attenuation (</w:t>
      </w:r>
      <w:r w:rsidRPr="00ED4A72">
        <w:rPr>
          <w:i/>
          <w:iCs/>
          <w:sz w:val="24"/>
          <w:szCs w:val="24"/>
        </w:rPr>
        <w:t>γ</w:t>
      </w:r>
      <w:r>
        <w:rPr>
          <w:sz w:val="24"/>
          <w:szCs w:val="24"/>
          <w:lang w:val="de-DE"/>
        </w:rPr>
        <w:t xml:space="preserve">; inverse axis)  and chlorophyll </w:t>
      </w:r>
      <w:r>
        <w:rPr>
          <w:i/>
          <w:iCs/>
          <w:sz w:val="24"/>
          <w:szCs w:val="24"/>
        </w:rPr>
        <w:t>a</w:t>
      </w:r>
      <w:r>
        <w:rPr>
          <w:sz w:val="24"/>
          <w:szCs w:val="24"/>
          <w:lang w:val="fr-FR"/>
        </w:rPr>
        <w:t xml:space="preserve"> concentration </w:t>
      </w:r>
      <w:r>
        <w:rPr>
          <w:b/>
          <w:bCs/>
          <w:sz w:val="24"/>
          <w:szCs w:val="24"/>
        </w:rPr>
        <w:t xml:space="preserve">e) </w:t>
      </w:r>
      <w:r>
        <w:rPr>
          <w:sz w:val="24"/>
          <w:szCs w:val="24"/>
        </w:rPr>
        <w:t xml:space="preserve">Particulate organic carbon and sea surface temperature. The red bar marks the period </w:t>
      </w:r>
      <w:r>
        <w:rPr>
          <w:i/>
          <w:iCs/>
          <w:sz w:val="24"/>
          <w:szCs w:val="24"/>
        </w:rPr>
        <w:t>Tara</w:t>
      </w:r>
      <w:r>
        <w:rPr>
          <w:sz w:val="24"/>
          <w:szCs w:val="24"/>
        </w:rPr>
        <w:t xml:space="preserve"> was anchored.</w:t>
      </w:r>
    </w:p>
    <w:p w:rsidR="00606B09" w:rsidRDefault="00606B09" w:rsidP="00606B09">
      <w:pPr>
        <w:pStyle w:val="Body"/>
        <w:rPr>
          <w:rFonts w:ascii="Arial Unicode MS" w:hAnsi="Arial Unicode MS"/>
        </w:rPr>
      </w:pPr>
    </w:p>
    <w:p w:rsidR="00606B09" w:rsidRDefault="00606B09" w:rsidP="00606B09">
      <w:pPr>
        <w:pStyle w:val="Body"/>
        <w:jc w:val="center"/>
      </w:pPr>
      <w:r w:rsidRPr="006F5D69">
        <w:rPr>
          <w:rFonts w:eastAsia="Times New Roman" w:cs="Times New Roman"/>
          <w:snapToGrid w:val="0"/>
          <w:w w:val="0"/>
          <w:sz w:val="0"/>
          <w:szCs w:val="0"/>
          <w:bdr w:val="none" w:sz="0" w:space="0" w:color="000000"/>
          <w:shd w:val="clear" w:color="000000" w:fill="000000"/>
          <w:lang w:val="x-none" w:eastAsia="x-none" w:bidi="x-none"/>
        </w:rPr>
        <w:lastRenderedPageBreak/>
        <w:t xml:space="preserve"> </w:t>
      </w:r>
      <w:r w:rsidRPr="006F5D69">
        <w:rPr>
          <w:noProof/>
        </w:rPr>
        <w:drawing>
          <wp:inline distT="0" distB="0" distL="0" distR="0" wp14:anchorId="5C79DE99" wp14:editId="4A5D68A0">
            <wp:extent cx="4190365" cy="3260090"/>
            <wp:effectExtent l="0" t="0" r="635" b="0"/>
            <wp:docPr id="2" name="Picture 2" descr="C:\Users\flores\Dropbox (Weizmann Institute)\Tara\Written_Articles\Diurnal Cycle paper\Figures\Figure S4\Figure_S4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S4\Figure_S4_Ne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0365" cy="3260090"/>
                    </a:xfrm>
                    <a:prstGeom prst="rect">
                      <a:avLst/>
                    </a:prstGeom>
                    <a:noFill/>
                    <a:ln>
                      <a:noFill/>
                    </a:ln>
                  </pic:spPr>
                </pic:pic>
              </a:graphicData>
            </a:graphic>
          </wp:inline>
        </w:drawing>
      </w:r>
    </w:p>
    <w:p w:rsidR="00606B09" w:rsidRDefault="00606B09" w:rsidP="00606B09">
      <w:pPr>
        <w:pStyle w:val="SMHeading"/>
      </w:pPr>
      <w:r>
        <w:rPr>
          <w:rFonts w:eastAsia="Arial Unicode MS" w:cs="Arial Unicode MS"/>
        </w:rPr>
        <w:t>Fig. S4.</w:t>
      </w:r>
    </w:p>
    <w:p w:rsidR="00606B09" w:rsidRPr="002B7552" w:rsidRDefault="00606B09" w:rsidP="00606B09">
      <w:pPr>
        <w:pStyle w:val="Body"/>
        <w:spacing w:line="360" w:lineRule="auto"/>
        <w:jc w:val="both"/>
        <w:rPr>
          <w:sz w:val="24"/>
          <w:szCs w:val="24"/>
        </w:rPr>
      </w:pPr>
      <w:r w:rsidRPr="002B7552">
        <w:rPr>
          <w:b/>
          <w:bCs/>
          <w:sz w:val="24"/>
          <w:szCs w:val="24"/>
        </w:rPr>
        <w:t xml:space="preserve">Ratio of the daytime to nighttime concentration for aerosols with D &gt; 0.58µm vs </w:t>
      </w:r>
      <w:r>
        <w:rPr>
          <w:b/>
          <w:bCs/>
          <w:sz w:val="24"/>
          <w:szCs w:val="24"/>
        </w:rPr>
        <w:t xml:space="preserve">total nighttime aerosol count. </w:t>
      </w:r>
      <w:r>
        <w:rPr>
          <w:sz w:val="24"/>
          <w:szCs w:val="24"/>
        </w:rPr>
        <w:t xml:space="preserve">The grey open circles show all the data. The black circles show the average of the data, binned into equally number of points bins (N=38 per bin). The red line is the linear fit to the averaged data. Pr refers to the Pearson correlation coefficient. </w:t>
      </w:r>
    </w:p>
    <w:p w:rsidR="00606B09" w:rsidRDefault="00606B09" w:rsidP="00606B09">
      <w:pPr>
        <w:pStyle w:val="SMcaption"/>
      </w:pPr>
    </w:p>
    <w:p w:rsidR="00606B09" w:rsidRDefault="00606B09" w:rsidP="00606B09">
      <w:pPr>
        <w:spacing w:after="160" w:line="259" w:lineRule="auto"/>
        <w:rPr>
          <w:color w:val="000000"/>
          <w:u w:color="000000"/>
          <w:lang w:bidi="he-IL"/>
        </w:rPr>
      </w:pPr>
      <w:r>
        <w:br w:type="page"/>
      </w:r>
    </w:p>
    <w:p w:rsidR="00606B09" w:rsidRDefault="00606B09" w:rsidP="00606B09">
      <w:pPr>
        <w:spacing w:after="160" w:line="259" w:lineRule="auto"/>
      </w:pPr>
      <w:r w:rsidRPr="00EF2059">
        <w:rPr>
          <w:snapToGrid w:val="0"/>
          <w:color w:val="000000"/>
          <w:w w:val="0"/>
          <w:sz w:val="0"/>
          <w:szCs w:val="0"/>
          <w:u w:color="000000"/>
          <w:bdr w:val="none" w:sz="0" w:space="0" w:color="000000"/>
          <w:shd w:val="clear" w:color="000000" w:fill="000000"/>
          <w:lang w:val="x-none" w:eastAsia="x-none" w:bidi="x-none"/>
        </w:rPr>
        <w:lastRenderedPageBreak/>
        <w:t xml:space="preserve"> </w:t>
      </w:r>
      <w:r w:rsidRPr="00EF2059">
        <w:rPr>
          <w:noProof/>
          <w:lang w:bidi="he-IL"/>
        </w:rPr>
        <w:drawing>
          <wp:inline distT="0" distB="0" distL="0" distR="0" wp14:anchorId="7C83A22E" wp14:editId="60F1B9AB">
            <wp:extent cx="5943600" cy="3774297"/>
            <wp:effectExtent l="0" t="0" r="0" b="0"/>
            <wp:docPr id="10" name="Picture 10" descr="C:\Users\flores\Dropbox (Weizmann Institute)\Tara\Written_Articles\Diurnal Cycle paper\Elemental Analysis\SSA_Counts_Cl_Mass_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Elemental Analysis\SSA_Counts_Cl_Mass_Perc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74297"/>
                    </a:xfrm>
                    <a:prstGeom prst="rect">
                      <a:avLst/>
                    </a:prstGeom>
                    <a:noFill/>
                    <a:ln>
                      <a:noFill/>
                    </a:ln>
                  </pic:spPr>
                </pic:pic>
              </a:graphicData>
            </a:graphic>
          </wp:inline>
        </w:drawing>
      </w:r>
    </w:p>
    <w:p w:rsidR="00606B09" w:rsidRDefault="00606B09" w:rsidP="00606B09">
      <w:pPr>
        <w:pStyle w:val="Caption"/>
        <w:spacing w:after="120"/>
        <w:rPr>
          <w:rFonts w:ascii="Cambria" w:eastAsia="Cambria" w:hAnsi="Cambria" w:cs="Cambria"/>
          <w:sz w:val="24"/>
          <w:szCs w:val="24"/>
        </w:rPr>
      </w:pPr>
      <w:r>
        <w:rPr>
          <w:rFonts w:ascii="Cambria" w:eastAsia="Cambria" w:hAnsi="Cambria" w:cs="Cambria"/>
          <w:sz w:val="24"/>
          <w:szCs w:val="24"/>
        </w:rPr>
        <w:t>Fig. S5.</w:t>
      </w:r>
    </w:p>
    <w:p w:rsidR="00606B09" w:rsidRDefault="00606B09" w:rsidP="00606B09">
      <w:pPr>
        <w:spacing w:after="160" w:line="259" w:lineRule="auto"/>
        <w:rPr>
          <w:b/>
          <w:bCs/>
        </w:rPr>
      </w:pPr>
      <w:r w:rsidRPr="00D432D1">
        <w:rPr>
          <w:b/>
          <w:bCs/>
        </w:rPr>
        <w:t xml:space="preserve">Calculated SSA counts from SEM images and histograms of the Chlorine mass percentage found in each filter (normalized to probability density). </w:t>
      </w:r>
      <w:r>
        <w:t xml:space="preserve">The red squares show the SSA counts calculated using the SEM images and are overlaid on the SSA measurements from the OPC (black dots). </w:t>
      </w:r>
      <w:r w:rsidRPr="00D432D1">
        <w:rPr>
          <w:b/>
          <w:bCs/>
        </w:rPr>
        <w:t xml:space="preserve">  </w:t>
      </w:r>
    </w:p>
    <w:p w:rsidR="00606B09" w:rsidRDefault="00606B09" w:rsidP="00606B09">
      <w:pPr>
        <w:rPr>
          <w:b/>
          <w:bCs/>
        </w:rPr>
      </w:pPr>
      <w:r>
        <w:rPr>
          <w:b/>
          <w:bCs/>
        </w:rPr>
        <w:br w:type="page"/>
      </w:r>
    </w:p>
    <w:p w:rsidR="00606B09" w:rsidRDefault="00606B09" w:rsidP="00606B09">
      <w:pPr>
        <w:pStyle w:val="SMcaption"/>
      </w:pPr>
      <w:r w:rsidRPr="00613A49">
        <w:rPr>
          <w:noProof/>
          <w:lang w:bidi="he-IL"/>
        </w:rPr>
        <w:lastRenderedPageBreak/>
        <w:drawing>
          <wp:inline distT="0" distB="0" distL="0" distR="0" wp14:anchorId="346CB1CF" wp14:editId="48EE2020">
            <wp:extent cx="5943600" cy="6027698"/>
            <wp:effectExtent l="0" t="0" r="0" b="0"/>
            <wp:docPr id="11" name="Picture 11" descr="C:\Users\flores\Dropbox (Weizmann Institute)\Tara\Written_Articles\Diurnal Cycle paper\Figures\Figure S5\Fig 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es\Dropbox (Weizmann Institute)\Tara\Written_Articles\Diurnal Cycle paper\Figures\Figure S5\Fig S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027698"/>
                    </a:xfrm>
                    <a:prstGeom prst="rect">
                      <a:avLst/>
                    </a:prstGeom>
                    <a:noFill/>
                    <a:ln>
                      <a:noFill/>
                    </a:ln>
                  </pic:spPr>
                </pic:pic>
              </a:graphicData>
            </a:graphic>
          </wp:inline>
        </w:drawing>
      </w:r>
    </w:p>
    <w:p w:rsidR="00606B09" w:rsidRDefault="00606B09" w:rsidP="00606B09">
      <w:pPr>
        <w:pStyle w:val="Caption"/>
        <w:spacing w:after="120"/>
        <w:rPr>
          <w:rFonts w:ascii="Cambria" w:eastAsia="Cambria" w:hAnsi="Cambria" w:cs="Cambria"/>
          <w:sz w:val="24"/>
          <w:szCs w:val="24"/>
        </w:rPr>
      </w:pPr>
      <w:r>
        <w:rPr>
          <w:rFonts w:ascii="Cambria" w:eastAsia="Cambria" w:hAnsi="Cambria" w:cs="Cambria"/>
          <w:sz w:val="24"/>
          <w:szCs w:val="24"/>
        </w:rPr>
        <w:t>Fig. S6.</w:t>
      </w:r>
    </w:p>
    <w:p w:rsidR="00606B09" w:rsidRDefault="00606B09" w:rsidP="00606B09">
      <w:pPr>
        <w:pStyle w:val="Caption"/>
        <w:spacing w:after="120" w:line="360" w:lineRule="auto"/>
        <w:jc w:val="both"/>
        <w:rPr>
          <w:b w:val="0"/>
          <w:bCs w:val="0"/>
          <w:sz w:val="24"/>
          <w:szCs w:val="24"/>
        </w:rPr>
      </w:pPr>
      <w:r>
        <w:rPr>
          <w:sz w:val="24"/>
          <w:szCs w:val="24"/>
        </w:rPr>
        <w:t>Diurnal anomalies for air temperature, relative humidity (~7 m asl), and wind speed (~27 m asl).</w:t>
      </w:r>
      <w:r>
        <w:rPr>
          <w:b w:val="0"/>
          <w:bCs w:val="0"/>
          <w:i/>
          <w:iCs/>
          <w:sz w:val="24"/>
          <w:szCs w:val="24"/>
        </w:rPr>
        <w:t xml:space="preserve"> </w:t>
      </w:r>
      <w:r>
        <w:rPr>
          <w:b w:val="0"/>
          <w:bCs w:val="0"/>
          <w:sz w:val="24"/>
          <w:szCs w:val="24"/>
        </w:rPr>
        <w:t xml:space="preserve">The anomalies were calculated in the Pacific Ocean (open ocean and near islands). The baseline was taken to be the average value between midnight and </w:t>
      </w:r>
      <w:r w:rsidRPr="00C33043">
        <w:rPr>
          <w:b w:val="0"/>
          <w:bCs w:val="0"/>
          <w:sz w:val="24"/>
          <w:szCs w:val="24"/>
        </w:rPr>
        <w:t>five</w:t>
      </w:r>
      <w:r>
        <w:rPr>
          <w:b w:val="0"/>
          <w:bCs w:val="0"/>
          <w:sz w:val="24"/>
          <w:szCs w:val="24"/>
        </w:rPr>
        <w:t xml:space="preserve"> in the morning.</w:t>
      </w:r>
    </w:p>
    <w:p w:rsidR="00606B09" w:rsidRDefault="00606B09" w:rsidP="00606B09">
      <w:pPr>
        <w:pStyle w:val="SMcaption"/>
        <w:rPr>
          <w:b/>
          <w:bCs/>
        </w:rPr>
      </w:pPr>
      <w:r>
        <w:rPr>
          <w:b/>
          <w:bCs/>
          <w:noProof/>
          <w:lang w:bidi="he-IL"/>
        </w:rPr>
        <w:lastRenderedPageBreak/>
        <w:drawing>
          <wp:inline distT="0" distB="0" distL="0" distR="0" wp14:anchorId="725341DD" wp14:editId="7F12BE1B">
            <wp:extent cx="5337544" cy="4276153"/>
            <wp:effectExtent l="0" t="0" r="0" b="0"/>
            <wp:docPr id="20" name="officeArt object" descr="D:\Users\flores\Documents\TARA\DATA\Diurnal Cycle paper\Figures\Figure S4\Fig_S4.jpg"/>
            <wp:cNvGraphicFramePr/>
            <a:graphic xmlns:a="http://schemas.openxmlformats.org/drawingml/2006/main">
              <a:graphicData uri="http://schemas.openxmlformats.org/drawingml/2006/picture">
                <pic:pic xmlns:pic="http://schemas.openxmlformats.org/drawingml/2006/picture">
                  <pic:nvPicPr>
                    <pic:cNvPr id="1073741835" name="D:\Users\flores\Documents\TARA\DATA\Diurnal Cycle paper\Figures\Figure S4\Fig_S4.jpg" descr="D:\Users\flores\Documents\TARA\DATA\Diurnal Cycle paper\Figures\Figure S4\Fig_S4.jpg"/>
                    <pic:cNvPicPr>
                      <a:picLocks noChangeAspect="1"/>
                    </pic:cNvPicPr>
                  </pic:nvPicPr>
                  <pic:blipFill>
                    <a:blip r:embed="rId16">
                      <a:extLst/>
                    </a:blip>
                    <a:stretch>
                      <a:fillRect/>
                    </a:stretch>
                  </pic:blipFill>
                  <pic:spPr>
                    <a:xfrm>
                      <a:off x="0" y="0"/>
                      <a:ext cx="5337544" cy="4276153"/>
                    </a:xfrm>
                    <a:prstGeom prst="rect">
                      <a:avLst/>
                    </a:prstGeom>
                    <a:ln w="12700" cap="flat">
                      <a:noFill/>
                      <a:miter lim="400000"/>
                    </a:ln>
                    <a:effectLst/>
                  </pic:spPr>
                </pic:pic>
              </a:graphicData>
            </a:graphic>
          </wp:inline>
        </w:drawing>
      </w:r>
    </w:p>
    <w:p w:rsidR="00606B09" w:rsidRDefault="00606B09" w:rsidP="00606B09">
      <w:pPr>
        <w:pStyle w:val="SMcaption"/>
        <w:rPr>
          <w:b/>
          <w:bCs/>
        </w:rPr>
      </w:pPr>
      <w:r>
        <w:rPr>
          <w:rFonts w:eastAsia="Arial Unicode MS" w:cs="Arial Unicode MS"/>
          <w:b/>
          <w:bCs/>
        </w:rPr>
        <w:t>Fig. S7.</w:t>
      </w:r>
    </w:p>
    <w:p w:rsidR="00606B09" w:rsidRDefault="00606B09" w:rsidP="00606B09">
      <w:pPr>
        <w:pStyle w:val="Caption"/>
        <w:spacing w:after="120" w:line="360" w:lineRule="auto"/>
        <w:jc w:val="both"/>
        <w:rPr>
          <w:b w:val="0"/>
          <w:bCs w:val="0"/>
          <w:sz w:val="24"/>
          <w:szCs w:val="24"/>
        </w:rPr>
      </w:pPr>
      <w:r>
        <w:rPr>
          <w:sz w:val="24"/>
          <w:szCs w:val="24"/>
        </w:rPr>
        <w:t>Air temperature and relative humidity (~7 m asl) daily variations</w:t>
      </w:r>
      <w:r>
        <w:rPr>
          <w:b w:val="0"/>
          <w:bCs w:val="0"/>
          <w:sz w:val="24"/>
          <w:szCs w:val="24"/>
        </w:rPr>
        <w:t>.  The left panel shows 74 days where a diurnal cycle in air temperature, relative humidity, and N</w:t>
      </w:r>
      <w:r w:rsidRPr="00E908E8">
        <w:rPr>
          <w:b w:val="0"/>
          <w:bCs w:val="0"/>
          <w:sz w:val="24"/>
          <w:szCs w:val="24"/>
          <w:vertAlign w:val="subscript"/>
        </w:rPr>
        <w:t>SSA</w:t>
      </w:r>
      <w:r>
        <w:rPr>
          <w:b w:val="0"/>
          <w:bCs w:val="0"/>
          <w:sz w:val="24"/>
          <w:szCs w:val="24"/>
          <w:vertAlign w:val="subscript"/>
        </w:rPr>
        <w:t>_0.58µm</w:t>
      </w:r>
      <w:r>
        <w:rPr>
          <w:b w:val="0"/>
          <w:bCs w:val="0"/>
          <w:sz w:val="24"/>
          <w:szCs w:val="24"/>
        </w:rPr>
        <w:t xml:space="preserve"> was found, and the right panel shows 31 days where a diurnal cycle in N</w:t>
      </w:r>
      <w:r w:rsidRPr="00E908E8">
        <w:rPr>
          <w:b w:val="0"/>
          <w:bCs w:val="0"/>
          <w:sz w:val="24"/>
          <w:szCs w:val="24"/>
          <w:vertAlign w:val="subscript"/>
        </w:rPr>
        <w:t>SSA</w:t>
      </w:r>
      <w:r>
        <w:rPr>
          <w:b w:val="0"/>
          <w:bCs w:val="0"/>
          <w:sz w:val="24"/>
          <w:szCs w:val="24"/>
          <w:vertAlign w:val="subscript"/>
        </w:rPr>
        <w:t>_0.58µm</w:t>
      </w:r>
      <w:r>
        <w:rPr>
          <w:b w:val="0"/>
          <w:bCs w:val="0"/>
          <w:sz w:val="24"/>
          <w:szCs w:val="24"/>
        </w:rPr>
        <w:t xml:space="preserve"> was found but without daily variations in air temperature and relative humidity. </w:t>
      </w:r>
    </w:p>
    <w:p w:rsidR="00606B09" w:rsidRDefault="00606B09" w:rsidP="00606B09">
      <w:pPr>
        <w:pStyle w:val="Body"/>
      </w:pPr>
      <w:r>
        <w:rPr>
          <w:rFonts w:ascii="Arial Unicode MS" w:hAnsi="Arial Unicode MS"/>
        </w:rPr>
        <w:br w:type="page"/>
      </w:r>
    </w:p>
    <w:p w:rsidR="00606B09" w:rsidRDefault="00606B09" w:rsidP="00606B09">
      <w:pPr>
        <w:pStyle w:val="Caption"/>
        <w:spacing w:after="120"/>
        <w:rPr>
          <w:b w:val="0"/>
          <w:bCs w:val="0"/>
          <w:sz w:val="24"/>
          <w:szCs w:val="24"/>
        </w:rPr>
      </w:pPr>
    </w:p>
    <w:p w:rsidR="00606B09" w:rsidRDefault="00606B09" w:rsidP="00606B09">
      <w:pPr>
        <w:pStyle w:val="SMcaption"/>
        <w:rPr>
          <w:b/>
          <w:bCs/>
        </w:rPr>
      </w:pPr>
      <w:r>
        <w:rPr>
          <w:noProof/>
          <w:lang w:bidi="he-IL"/>
        </w:rPr>
        <w:drawing>
          <wp:inline distT="0" distB="0" distL="0" distR="0" wp14:anchorId="0D1417B5" wp14:editId="56DE4502">
            <wp:extent cx="5943600" cy="5220971"/>
            <wp:effectExtent l="0" t="0" r="0" b="0"/>
            <wp:docPr id="21" name="officeArt object" descr="D:\Users\flores\Documents\TARA\DATA\Diurnal Cycle paper\Figures\Figure 3\Fig 3.jpg"/>
            <wp:cNvGraphicFramePr/>
            <a:graphic xmlns:a="http://schemas.openxmlformats.org/drawingml/2006/main">
              <a:graphicData uri="http://schemas.openxmlformats.org/drawingml/2006/picture">
                <pic:pic xmlns:pic="http://schemas.openxmlformats.org/drawingml/2006/picture">
                  <pic:nvPicPr>
                    <pic:cNvPr id="1073741836" name="D:\Users\flores\Documents\TARA\DATA\Diurnal Cycle paper\Figures\Figure 3\Fig 3.jpg" descr="D:\Users\flores\Documents\TARA\DATA\Diurnal Cycle paper\Figures\Figure 3\Fig 3.jpg"/>
                    <pic:cNvPicPr>
                      <a:picLocks noChangeAspect="1"/>
                    </pic:cNvPicPr>
                  </pic:nvPicPr>
                  <pic:blipFill>
                    <a:blip r:embed="rId17">
                      <a:extLst/>
                    </a:blip>
                    <a:stretch>
                      <a:fillRect/>
                    </a:stretch>
                  </pic:blipFill>
                  <pic:spPr>
                    <a:xfrm>
                      <a:off x="0" y="0"/>
                      <a:ext cx="5943600" cy="5220971"/>
                    </a:xfrm>
                    <a:prstGeom prst="rect">
                      <a:avLst/>
                    </a:prstGeom>
                    <a:ln w="12700" cap="flat">
                      <a:noFill/>
                      <a:miter lim="400000"/>
                    </a:ln>
                    <a:effectLst/>
                  </pic:spPr>
                </pic:pic>
              </a:graphicData>
            </a:graphic>
          </wp:inline>
        </w:drawing>
      </w:r>
    </w:p>
    <w:p w:rsidR="00606B09" w:rsidRDefault="00606B09" w:rsidP="00606B09">
      <w:pPr>
        <w:pStyle w:val="Caption"/>
        <w:jc w:val="both"/>
        <w:rPr>
          <w:sz w:val="24"/>
          <w:szCs w:val="24"/>
        </w:rPr>
      </w:pPr>
      <w:r>
        <w:rPr>
          <w:sz w:val="24"/>
          <w:szCs w:val="24"/>
        </w:rPr>
        <w:t>Fig. S8.</w:t>
      </w:r>
    </w:p>
    <w:p w:rsidR="00606B09" w:rsidRDefault="00606B09" w:rsidP="00606B09">
      <w:pPr>
        <w:pStyle w:val="Caption"/>
        <w:spacing w:line="360" w:lineRule="auto"/>
        <w:jc w:val="both"/>
        <w:rPr>
          <w:b w:val="0"/>
          <w:bCs w:val="0"/>
          <w:sz w:val="24"/>
          <w:szCs w:val="24"/>
        </w:rPr>
      </w:pPr>
      <w:r>
        <w:rPr>
          <w:sz w:val="24"/>
          <w:szCs w:val="24"/>
        </w:rPr>
        <w:t xml:space="preserve">Representative pictures of the ocean and atmosphere state during three distinct days. </w:t>
      </w:r>
      <w:r>
        <w:rPr>
          <w:b w:val="0"/>
          <w:bCs w:val="0"/>
          <w:sz w:val="24"/>
          <w:szCs w:val="24"/>
        </w:rPr>
        <w:t xml:space="preserve">Each snapshot was taken from time-lapse videos taken during the Keelung – Fiji leg on May 2017. On the right side of each picture, the corresponding total counts for D &gt; 0.58 µm, wind speed, and photosynthetically available radiation (PAR) measured on Tara, are shown. </w:t>
      </w:r>
    </w:p>
    <w:p w:rsidR="00606B09" w:rsidRDefault="00606B09" w:rsidP="00606B09">
      <w:pPr>
        <w:pStyle w:val="Body"/>
        <w:jc w:val="center"/>
      </w:pPr>
      <w:r>
        <w:rPr>
          <w:noProof/>
        </w:rPr>
        <w:lastRenderedPageBreak/>
        <w:drawing>
          <wp:inline distT="0" distB="0" distL="0" distR="0" wp14:anchorId="280A37CB" wp14:editId="2B0B26F6">
            <wp:extent cx="4316730" cy="2615565"/>
            <wp:effectExtent l="0" t="0" r="0" b="0"/>
            <wp:docPr id="22" name="officeArt object" descr="Figure S6"/>
            <wp:cNvGraphicFramePr/>
            <a:graphic xmlns:a="http://schemas.openxmlformats.org/drawingml/2006/main">
              <a:graphicData uri="http://schemas.openxmlformats.org/drawingml/2006/picture">
                <pic:pic xmlns:pic="http://schemas.openxmlformats.org/drawingml/2006/picture">
                  <pic:nvPicPr>
                    <pic:cNvPr id="1073741837" name="Figure S6" descr="Figure S6"/>
                    <pic:cNvPicPr>
                      <a:picLocks noChangeAspect="1"/>
                    </pic:cNvPicPr>
                  </pic:nvPicPr>
                  <pic:blipFill>
                    <a:blip r:embed="rId18">
                      <a:extLst/>
                    </a:blip>
                    <a:stretch>
                      <a:fillRect/>
                    </a:stretch>
                  </pic:blipFill>
                  <pic:spPr>
                    <a:xfrm>
                      <a:off x="0" y="0"/>
                      <a:ext cx="4316730" cy="2615565"/>
                    </a:xfrm>
                    <a:prstGeom prst="rect">
                      <a:avLst/>
                    </a:prstGeom>
                    <a:ln w="12700" cap="flat">
                      <a:noFill/>
                      <a:miter lim="400000"/>
                    </a:ln>
                    <a:effectLst/>
                  </pic:spPr>
                </pic:pic>
              </a:graphicData>
            </a:graphic>
          </wp:inline>
        </w:drawing>
      </w:r>
    </w:p>
    <w:p w:rsidR="00606B09" w:rsidRDefault="00606B09" w:rsidP="00606B09">
      <w:pPr>
        <w:pStyle w:val="Body"/>
        <w:rPr>
          <w:b/>
          <w:bCs/>
          <w:sz w:val="24"/>
          <w:szCs w:val="24"/>
        </w:rPr>
      </w:pPr>
      <w:r>
        <w:rPr>
          <w:b/>
          <w:bCs/>
          <w:sz w:val="24"/>
          <w:szCs w:val="24"/>
        </w:rPr>
        <w:t xml:space="preserve">Fig. S9. </w:t>
      </w:r>
    </w:p>
    <w:p w:rsidR="00606B09" w:rsidRDefault="00606B09" w:rsidP="00606B09">
      <w:pPr>
        <w:pStyle w:val="Body"/>
        <w:spacing w:line="360" w:lineRule="auto"/>
        <w:jc w:val="both"/>
        <w:rPr>
          <w:b/>
          <w:bCs/>
          <w:sz w:val="24"/>
          <w:szCs w:val="24"/>
        </w:rPr>
      </w:pPr>
      <w:r>
        <w:rPr>
          <w:b/>
          <w:bCs/>
          <w:sz w:val="24"/>
          <w:szCs w:val="24"/>
        </w:rPr>
        <w:t xml:space="preserve">Ratio of the daytime to nighttime concentration for aerosols with D &gt; 0.58µm vs the average photosynthetically active radiation for the days when the diurnal emission occurred. </w:t>
      </w:r>
    </w:p>
    <w:p w:rsidR="00606B09" w:rsidRDefault="00606B09" w:rsidP="00606B09">
      <w:pPr>
        <w:pStyle w:val="Body"/>
        <w:rPr>
          <w:b/>
          <w:bCs/>
        </w:rPr>
      </w:pPr>
      <w:r w:rsidRPr="004736AE">
        <w:rPr>
          <w:b/>
          <w:bCs/>
          <w:noProof/>
        </w:rPr>
        <w:lastRenderedPageBreak/>
        <w:drawing>
          <wp:inline distT="0" distB="0" distL="0" distR="0" wp14:anchorId="65E27864" wp14:editId="3C318A0B">
            <wp:extent cx="5943600" cy="6421649"/>
            <wp:effectExtent l="0" t="0" r="0" b="0"/>
            <wp:docPr id="23" name="Picture 23" descr="C:\Users\flores\Dropbox (Weizmann Institute)\Tara\Written_Articles\Diurnal Cycle paper\Figures\Figure S9\Figure 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S9\Figure S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421649"/>
                    </a:xfrm>
                    <a:prstGeom prst="rect">
                      <a:avLst/>
                    </a:prstGeom>
                    <a:noFill/>
                    <a:ln>
                      <a:noFill/>
                    </a:ln>
                  </pic:spPr>
                </pic:pic>
              </a:graphicData>
            </a:graphic>
          </wp:inline>
        </w:drawing>
      </w:r>
    </w:p>
    <w:p w:rsidR="00606B09" w:rsidRDefault="00606B09" w:rsidP="00606B09">
      <w:pPr>
        <w:pStyle w:val="Caption"/>
        <w:spacing w:after="120"/>
        <w:rPr>
          <w:sz w:val="24"/>
          <w:szCs w:val="24"/>
        </w:rPr>
      </w:pPr>
      <w:r>
        <w:rPr>
          <w:sz w:val="24"/>
          <w:szCs w:val="24"/>
        </w:rPr>
        <w:t xml:space="preserve">Fig. S10. </w:t>
      </w:r>
    </w:p>
    <w:p w:rsidR="00606B09" w:rsidRDefault="00606B09" w:rsidP="00606B09">
      <w:pPr>
        <w:pStyle w:val="Caption"/>
        <w:spacing w:after="120" w:line="360" w:lineRule="auto"/>
        <w:jc w:val="both"/>
        <w:rPr>
          <w:b w:val="0"/>
          <w:bCs w:val="0"/>
          <w:sz w:val="24"/>
          <w:szCs w:val="24"/>
        </w:rPr>
      </w:pPr>
      <w:r>
        <w:rPr>
          <w:sz w:val="24"/>
          <w:szCs w:val="24"/>
        </w:rPr>
        <w:t xml:space="preserve">Rate of change of particulate organic carbon, and diurnal anomalies for </w:t>
      </w:r>
      <w:r w:rsidRPr="00ED4A72">
        <w:rPr>
          <w:i/>
          <w:iCs/>
          <w:sz w:val="24"/>
          <w:szCs w:val="24"/>
        </w:rPr>
        <w:t>γ</w:t>
      </w:r>
      <w:r>
        <w:rPr>
          <w:sz w:val="24"/>
          <w:szCs w:val="24"/>
        </w:rPr>
        <w:t>, chloropyll a, salinity, and sea surface temperature at a depth of around 0.5 – 3.0 m.</w:t>
      </w:r>
      <w:r>
        <w:rPr>
          <w:b w:val="0"/>
          <w:bCs w:val="0"/>
          <w:i/>
          <w:iCs/>
          <w:sz w:val="24"/>
          <w:szCs w:val="24"/>
        </w:rPr>
        <w:t xml:space="preserve"> </w:t>
      </w:r>
      <w:r>
        <w:rPr>
          <w:b w:val="0"/>
          <w:bCs w:val="0"/>
          <w:sz w:val="24"/>
          <w:szCs w:val="24"/>
        </w:rPr>
        <w:t>The variables were calculated in the Pacific Ocean (open ocean and near islands). The baseline was taken to be the average value between midnight and two in the morning.</w:t>
      </w:r>
    </w:p>
    <w:p w:rsidR="00606B09" w:rsidRPr="00D432D1" w:rsidRDefault="00606B09" w:rsidP="00606B09">
      <w:pPr>
        <w:pStyle w:val="Caption"/>
        <w:spacing w:line="360" w:lineRule="auto"/>
        <w:jc w:val="both"/>
        <w:rPr>
          <w:b w:val="0"/>
          <w:bCs w:val="0"/>
        </w:rPr>
      </w:pPr>
      <w:r w:rsidRPr="00D432D1">
        <w:rPr>
          <w:b w:val="0"/>
          <w:bCs w:val="0"/>
        </w:rPr>
        <w:br w:type="page"/>
      </w:r>
    </w:p>
    <w:p w:rsidR="00606B09" w:rsidRDefault="00606B09" w:rsidP="00606B09">
      <w:pPr>
        <w:pStyle w:val="Body"/>
        <w:rPr>
          <w:b/>
          <w:bCs/>
        </w:rPr>
      </w:pPr>
      <w:r w:rsidRPr="009E47A7">
        <w:rPr>
          <w:b/>
          <w:bCs/>
          <w:noProof/>
        </w:rPr>
        <w:lastRenderedPageBreak/>
        <w:drawing>
          <wp:inline distT="0" distB="0" distL="0" distR="0" wp14:anchorId="5389892F" wp14:editId="5E60AAF6">
            <wp:extent cx="5943600" cy="2286492"/>
            <wp:effectExtent l="0" t="0" r="0" b="0"/>
            <wp:docPr id="4" name="Picture 4" descr="C:\Users\flores\Dropbox (Weizmann Institute)\Tara\Written_Articles\Diurnal Cycle paper\Figures\Figure S10\Figure 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S10\Figure S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86492"/>
                    </a:xfrm>
                    <a:prstGeom prst="rect">
                      <a:avLst/>
                    </a:prstGeom>
                    <a:noFill/>
                    <a:ln>
                      <a:noFill/>
                    </a:ln>
                  </pic:spPr>
                </pic:pic>
              </a:graphicData>
            </a:graphic>
          </wp:inline>
        </w:drawing>
      </w:r>
    </w:p>
    <w:p w:rsidR="00606B09" w:rsidRDefault="00606B09" w:rsidP="00606B09">
      <w:pPr>
        <w:pStyle w:val="Body"/>
        <w:rPr>
          <w:b/>
          <w:bCs/>
          <w:sz w:val="24"/>
          <w:szCs w:val="24"/>
        </w:rPr>
      </w:pPr>
      <w:r>
        <w:rPr>
          <w:b/>
          <w:bCs/>
          <w:sz w:val="24"/>
          <w:szCs w:val="24"/>
        </w:rPr>
        <w:t xml:space="preserve">Fig. S11. </w:t>
      </w:r>
    </w:p>
    <w:p w:rsidR="00606B09" w:rsidRDefault="00606B09" w:rsidP="00606B09">
      <w:pPr>
        <w:pStyle w:val="Body"/>
        <w:spacing w:line="360" w:lineRule="auto"/>
        <w:jc w:val="both"/>
        <w:rPr>
          <w:sz w:val="24"/>
          <w:szCs w:val="24"/>
        </w:rPr>
      </w:pPr>
      <w:r>
        <w:rPr>
          <w:b/>
          <w:bCs/>
          <w:sz w:val="24"/>
          <w:szCs w:val="24"/>
        </w:rPr>
        <w:t xml:space="preserve">Average particle size index, </w:t>
      </w:r>
      <w:r w:rsidRPr="00ED4A72">
        <w:rPr>
          <w:b/>
          <w:bCs/>
          <w:i/>
          <w:iCs/>
          <w:sz w:val="24"/>
          <w:szCs w:val="24"/>
        </w:rPr>
        <w:t>γ</w:t>
      </w:r>
      <w:r>
        <w:rPr>
          <w:b/>
          <w:bCs/>
          <w:sz w:val="24"/>
          <w:szCs w:val="24"/>
        </w:rPr>
        <w:t>, in different oceanic regions</w:t>
      </w:r>
      <w:r>
        <w:rPr>
          <w:sz w:val="24"/>
          <w:szCs w:val="24"/>
        </w:rPr>
        <w:t xml:space="preserve">. </w:t>
      </w:r>
      <w:r>
        <w:rPr>
          <w:b/>
          <w:bCs/>
          <w:sz w:val="24"/>
          <w:szCs w:val="24"/>
        </w:rPr>
        <w:t xml:space="preserve">A) </w:t>
      </w:r>
      <w:r>
        <w:rPr>
          <w:sz w:val="24"/>
          <w:szCs w:val="24"/>
        </w:rPr>
        <w:t>In the Atlantic (black circles) and in the Pacific Ocean (open circles) when diurnal cycles in N</w:t>
      </w:r>
      <w:r w:rsidRPr="00E908E8">
        <w:rPr>
          <w:sz w:val="24"/>
          <w:szCs w:val="24"/>
          <w:vertAlign w:val="subscript"/>
        </w:rPr>
        <w:t>SSA</w:t>
      </w:r>
      <w:r>
        <w:rPr>
          <w:sz w:val="24"/>
          <w:szCs w:val="24"/>
          <w:vertAlign w:val="subscript"/>
        </w:rPr>
        <w:t>_0.58µm</w:t>
      </w:r>
      <w:r>
        <w:rPr>
          <w:sz w:val="24"/>
          <w:szCs w:val="24"/>
        </w:rPr>
        <w:t xml:space="preserve"> were measured. </w:t>
      </w:r>
      <w:r>
        <w:rPr>
          <w:b/>
          <w:bCs/>
          <w:sz w:val="24"/>
          <w:szCs w:val="24"/>
        </w:rPr>
        <w:t xml:space="preserve">B) </w:t>
      </w:r>
      <w:r>
        <w:rPr>
          <w:sz w:val="24"/>
          <w:szCs w:val="24"/>
        </w:rPr>
        <w:t>During the Keelung – Fiji transect for latitudes above 10</w:t>
      </w:r>
      <w:r>
        <w:rPr>
          <w:sz w:val="24"/>
          <w:szCs w:val="24"/>
          <w:lang w:val="it-IT"/>
        </w:rPr>
        <w:t>°</w:t>
      </w:r>
      <w:r>
        <w:rPr>
          <w:sz w:val="24"/>
          <w:szCs w:val="24"/>
        </w:rPr>
        <w:t>N (red circles), between the Equator and 10</w:t>
      </w:r>
      <w:r>
        <w:rPr>
          <w:sz w:val="24"/>
          <w:szCs w:val="24"/>
          <w:lang w:val="it-IT"/>
        </w:rPr>
        <w:t>°</w:t>
      </w:r>
      <w:r>
        <w:rPr>
          <w:sz w:val="24"/>
          <w:szCs w:val="24"/>
        </w:rPr>
        <w:t>N (orange squares), between the Equator and 10</w:t>
      </w:r>
      <w:r>
        <w:rPr>
          <w:sz w:val="24"/>
          <w:szCs w:val="24"/>
          <w:lang w:val="it-IT"/>
        </w:rPr>
        <w:t>°</w:t>
      </w:r>
      <w:r>
        <w:rPr>
          <w:sz w:val="24"/>
          <w:szCs w:val="24"/>
        </w:rPr>
        <w:t>S (green triangles), and below 10</w:t>
      </w:r>
      <w:r>
        <w:rPr>
          <w:sz w:val="24"/>
          <w:szCs w:val="24"/>
          <w:lang w:val="it-IT"/>
        </w:rPr>
        <w:t>°</w:t>
      </w:r>
      <w:r>
        <w:rPr>
          <w:sz w:val="24"/>
          <w:szCs w:val="24"/>
        </w:rPr>
        <w:t xml:space="preserve">S (blue diamonds). The average </w:t>
      </w:r>
      <w:r w:rsidRPr="00ED4A72">
        <w:rPr>
          <w:i/>
          <w:iCs/>
          <w:sz w:val="24"/>
          <w:szCs w:val="24"/>
        </w:rPr>
        <w:t>γ</w:t>
      </w:r>
      <w:r>
        <w:rPr>
          <w:sz w:val="24"/>
          <w:szCs w:val="24"/>
        </w:rPr>
        <w:t xml:space="preserve"> values while </w:t>
      </w:r>
      <w:r>
        <w:rPr>
          <w:i/>
          <w:iCs/>
          <w:sz w:val="24"/>
          <w:szCs w:val="24"/>
        </w:rPr>
        <w:t>Tara</w:t>
      </w:r>
      <w:r>
        <w:rPr>
          <w:sz w:val="24"/>
          <w:szCs w:val="24"/>
        </w:rPr>
        <w:t xml:space="preserve"> was anchored near Niue Island are also shown (open purple triangles). </w:t>
      </w:r>
      <w:r>
        <w:rPr>
          <w:b/>
          <w:bCs/>
          <w:sz w:val="24"/>
          <w:szCs w:val="24"/>
        </w:rPr>
        <w:t xml:space="preserve">C) </w:t>
      </w:r>
      <w:r>
        <w:rPr>
          <w:sz w:val="24"/>
          <w:szCs w:val="24"/>
        </w:rPr>
        <w:t>During the Fiji – New Zealand transect. The shaded areas are 1σ.</w:t>
      </w:r>
    </w:p>
    <w:p w:rsidR="00606B09" w:rsidRDefault="00606B09" w:rsidP="00606B09">
      <w:pPr>
        <w:spacing w:after="160" w:line="259" w:lineRule="auto"/>
      </w:pPr>
      <w:r>
        <w:br w:type="page"/>
      </w:r>
    </w:p>
    <w:p w:rsidR="00606B09" w:rsidRDefault="00606B09" w:rsidP="00606B09">
      <w:pPr>
        <w:spacing w:after="160" w:line="259" w:lineRule="auto"/>
      </w:pPr>
      <w:r w:rsidRPr="006E21DA">
        <w:rPr>
          <w:noProof/>
          <w:lang w:bidi="he-IL"/>
        </w:rPr>
        <w:lastRenderedPageBreak/>
        <w:drawing>
          <wp:inline distT="0" distB="0" distL="0" distR="0" wp14:anchorId="3D8B85DF" wp14:editId="2C9B8212">
            <wp:extent cx="5486400" cy="3598454"/>
            <wp:effectExtent l="0" t="0" r="0" b="2540"/>
            <wp:docPr id="12" name="Picture 12" descr="C:\Users\flores\Dropbox (Weizmann Institute)\Tara\Written_Articles\Diurnal Cycle paper\Figures\Figure 1\ForResubmission\Fig 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Dropbox (Weizmann Institute)\Tara\Written_Articles\Diurnal Cycle paper\Figures\Figure 1\ForResubmission\Fig S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598454"/>
                    </a:xfrm>
                    <a:prstGeom prst="rect">
                      <a:avLst/>
                    </a:prstGeom>
                    <a:noFill/>
                    <a:ln>
                      <a:noFill/>
                    </a:ln>
                  </pic:spPr>
                </pic:pic>
              </a:graphicData>
            </a:graphic>
          </wp:inline>
        </w:drawing>
      </w:r>
    </w:p>
    <w:p w:rsidR="00606B09" w:rsidRDefault="00606B09" w:rsidP="00606B09">
      <w:pPr>
        <w:pStyle w:val="Caption"/>
        <w:spacing w:after="120"/>
        <w:rPr>
          <w:sz w:val="24"/>
          <w:szCs w:val="24"/>
        </w:rPr>
      </w:pPr>
      <w:r>
        <w:rPr>
          <w:sz w:val="24"/>
          <w:szCs w:val="24"/>
        </w:rPr>
        <w:t xml:space="preserve">Fig. S12. </w:t>
      </w:r>
    </w:p>
    <w:p w:rsidR="00606B09" w:rsidRDefault="00606B09" w:rsidP="00606B09">
      <w:pPr>
        <w:pStyle w:val="Caption"/>
        <w:spacing w:after="120" w:line="360" w:lineRule="auto"/>
        <w:jc w:val="both"/>
        <w:rPr>
          <w:b w:val="0"/>
          <w:bCs w:val="0"/>
          <w:kern w:val="32"/>
        </w:rPr>
      </w:pPr>
      <w:r w:rsidRPr="00D36242">
        <w:rPr>
          <w:sz w:val="24"/>
          <w:szCs w:val="24"/>
        </w:rPr>
        <w:t>Contribution of small (~&lt;1 µm</w:t>
      </w:r>
      <w:r>
        <w:rPr>
          <w:sz w:val="24"/>
          <w:szCs w:val="24"/>
        </w:rPr>
        <w:t>)</w:t>
      </w:r>
      <w:r w:rsidRPr="00D36242">
        <w:rPr>
          <w:sz w:val="24"/>
          <w:szCs w:val="24"/>
        </w:rPr>
        <w:t xml:space="preserve"> particles to γ variations</w:t>
      </w:r>
      <w:r>
        <w:rPr>
          <w:sz w:val="24"/>
          <w:szCs w:val="24"/>
        </w:rPr>
        <w:t>.</w:t>
      </w:r>
      <w:r>
        <w:rPr>
          <w:b w:val="0"/>
          <w:bCs w:val="0"/>
          <w:i/>
          <w:iCs/>
          <w:sz w:val="24"/>
          <w:szCs w:val="24"/>
        </w:rPr>
        <w:t xml:space="preserve"> </w:t>
      </w:r>
      <w:r>
        <w:rPr>
          <w:sz w:val="24"/>
          <w:szCs w:val="24"/>
        </w:rPr>
        <w:t xml:space="preserve"> </w:t>
      </w:r>
      <w:r w:rsidRPr="001928A3">
        <w:rPr>
          <w:b w:val="0"/>
          <w:bCs w:val="0"/>
          <w:sz w:val="24"/>
          <w:szCs w:val="24"/>
        </w:rPr>
        <w:t>P</w:t>
      </w:r>
      <w:r>
        <w:rPr>
          <w:b w:val="0"/>
          <w:bCs w:val="0"/>
          <w:sz w:val="24"/>
          <w:szCs w:val="24"/>
        </w:rPr>
        <w:t>article size index</w:t>
      </w:r>
      <w:r w:rsidRPr="001928A3">
        <w:rPr>
          <w:b w:val="0"/>
          <w:bCs w:val="0"/>
          <w:sz w:val="24"/>
          <w:szCs w:val="24"/>
        </w:rPr>
        <w:t xml:space="preserve"> </w:t>
      </w:r>
      <w:r>
        <w:rPr>
          <w:b w:val="0"/>
          <w:bCs w:val="0"/>
          <w:sz w:val="24"/>
          <w:szCs w:val="24"/>
        </w:rPr>
        <w:t>(</w:t>
      </w:r>
      <w:r w:rsidRPr="001928A3">
        <w:rPr>
          <w:b w:val="0"/>
          <w:bCs w:val="0"/>
          <w:i/>
          <w:iCs/>
          <w:sz w:val="24"/>
          <w:szCs w:val="24"/>
        </w:rPr>
        <w:t>γ</w:t>
      </w:r>
      <w:r w:rsidRPr="001928A3">
        <w:rPr>
          <w:b w:val="0"/>
          <w:bCs w:val="0"/>
          <w:sz w:val="24"/>
          <w:szCs w:val="24"/>
        </w:rPr>
        <w:t>,</w:t>
      </w:r>
      <w:r>
        <w:rPr>
          <w:b w:val="0"/>
          <w:bCs w:val="0"/>
          <w:sz w:val="24"/>
          <w:szCs w:val="24"/>
        </w:rPr>
        <w:t xml:space="preserve"> black circles) and backscattering to total particulate scattering ratio (</w:t>
      </w:r>
      <w:r w:rsidRPr="001928A3">
        <w:rPr>
          <w:b w:val="0"/>
          <w:bCs w:val="0"/>
          <w:i/>
          <w:iCs/>
          <w:sz w:val="24"/>
          <w:szCs w:val="24"/>
        </w:rPr>
        <w:t>b</w:t>
      </w:r>
      <w:r w:rsidRPr="001928A3">
        <w:rPr>
          <w:b w:val="0"/>
          <w:bCs w:val="0"/>
          <w:i/>
          <w:iCs/>
          <w:sz w:val="24"/>
          <w:szCs w:val="24"/>
          <w:vertAlign w:val="subscript"/>
        </w:rPr>
        <w:t>bp</w:t>
      </w:r>
      <w:r w:rsidRPr="001928A3">
        <w:rPr>
          <w:b w:val="0"/>
          <w:bCs w:val="0"/>
          <w:i/>
          <w:iCs/>
          <w:sz w:val="24"/>
          <w:szCs w:val="24"/>
        </w:rPr>
        <w:t xml:space="preserve"> : b</w:t>
      </w:r>
      <w:r w:rsidRPr="001928A3">
        <w:rPr>
          <w:b w:val="0"/>
          <w:bCs w:val="0"/>
          <w:i/>
          <w:iCs/>
          <w:sz w:val="24"/>
          <w:szCs w:val="24"/>
          <w:vertAlign w:val="subscript"/>
        </w:rPr>
        <w:t>p</w:t>
      </w:r>
      <w:r>
        <w:rPr>
          <w:b w:val="0"/>
          <w:bCs w:val="0"/>
          <w:sz w:val="24"/>
          <w:szCs w:val="24"/>
        </w:rPr>
        <w:t>) for the Keelung – Fiji leg (A) where diel cycles in N</w:t>
      </w:r>
      <w:r>
        <w:rPr>
          <w:b w:val="0"/>
          <w:bCs w:val="0"/>
          <w:sz w:val="24"/>
          <w:szCs w:val="24"/>
          <w:vertAlign w:val="subscript"/>
        </w:rPr>
        <w:t>SSA_0.58μm</w:t>
      </w:r>
      <w:r>
        <w:rPr>
          <w:b w:val="0"/>
          <w:bCs w:val="0"/>
          <w:sz w:val="24"/>
          <w:szCs w:val="24"/>
        </w:rPr>
        <w:t xml:space="preserve"> were also observed, and in the Fiji – New Zealand leg (B) where no diel cycles in N</w:t>
      </w:r>
      <w:r>
        <w:rPr>
          <w:b w:val="0"/>
          <w:bCs w:val="0"/>
          <w:sz w:val="24"/>
          <w:szCs w:val="24"/>
          <w:vertAlign w:val="subscript"/>
        </w:rPr>
        <w:t>SSA_0.58μm</w:t>
      </w:r>
      <w:r>
        <w:rPr>
          <w:b w:val="0"/>
          <w:bCs w:val="0"/>
          <w:sz w:val="24"/>
          <w:szCs w:val="24"/>
        </w:rPr>
        <w:t xml:space="preserve"> were observed. Shaded areas indicate nighttime.</w:t>
      </w:r>
      <w:r>
        <w:br w:type="page"/>
      </w:r>
    </w:p>
    <w:p w:rsidR="00606B09" w:rsidRDefault="00606B09" w:rsidP="00606B09">
      <w:pPr>
        <w:spacing w:after="160" w:line="259" w:lineRule="auto"/>
        <w:rPr>
          <w:rFonts w:ascii="Arial Unicode MS" w:hAnsi="Arial Unicode MS" w:cs="Arial Unicode MS"/>
          <w:color w:val="000000"/>
          <w:sz w:val="20"/>
          <w:u w:color="000000"/>
          <w:lang w:bidi="he-IL"/>
        </w:rPr>
      </w:pPr>
    </w:p>
    <w:p w:rsidR="00606B09" w:rsidRPr="00B44028" w:rsidRDefault="00606B09" w:rsidP="00606B09">
      <w:pPr>
        <w:pStyle w:val="Caption"/>
        <w:keepNext/>
        <w:rPr>
          <w:sz w:val="22"/>
          <w:szCs w:val="22"/>
        </w:rPr>
      </w:pPr>
      <w:r w:rsidRPr="00B44028">
        <w:rPr>
          <w:sz w:val="22"/>
          <w:szCs w:val="22"/>
        </w:rPr>
        <w:t>Table S</w:t>
      </w:r>
      <w:r>
        <w:rPr>
          <w:sz w:val="22"/>
          <w:szCs w:val="22"/>
        </w:rPr>
        <w:t>1</w:t>
      </w:r>
      <w:r w:rsidRPr="00B44028">
        <w:rPr>
          <w:sz w:val="22"/>
          <w:szCs w:val="22"/>
        </w:rPr>
        <w:t xml:space="preserve">. </w:t>
      </w:r>
    </w:p>
    <w:p w:rsidR="00606B09" w:rsidRPr="00B44028" w:rsidRDefault="00606B09" w:rsidP="00606B09">
      <w:pPr>
        <w:pStyle w:val="Caption"/>
        <w:keepNext/>
        <w:rPr>
          <w:sz w:val="22"/>
          <w:szCs w:val="22"/>
        </w:rPr>
      </w:pPr>
      <w:r w:rsidRPr="00B44028">
        <w:rPr>
          <w:sz w:val="22"/>
          <w:szCs w:val="22"/>
        </w:rPr>
        <w:t>SEM-EDX analysis filter times, latitude, longitude and number of particles analyzed.</w:t>
      </w:r>
    </w:p>
    <w:tbl>
      <w:tblPr>
        <w:tblStyle w:val="TableGrid"/>
        <w:tblW w:w="9175" w:type="dxa"/>
        <w:tblLook w:val="04A0" w:firstRow="1" w:lastRow="0" w:firstColumn="1" w:lastColumn="0" w:noHBand="0" w:noVBand="1"/>
      </w:tblPr>
      <w:tblGrid>
        <w:gridCol w:w="791"/>
        <w:gridCol w:w="1778"/>
        <w:gridCol w:w="1686"/>
        <w:gridCol w:w="1275"/>
        <w:gridCol w:w="1450"/>
        <w:gridCol w:w="1278"/>
        <w:gridCol w:w="917"/>
      </w:tblGrid>
      <w:tr w:rsidR="00606B09" w:rsidRPr="00A03D72" w:rsidTr="002F7AC6">
        <w:tc>
          <w:tcPr>
            <w:tcW w:w="791" w:type="dxa"/>
          </w:tcPr>
          <w:p w:rsidR="00606B09" w:rsidRPr="00A03D72" w:rsidRDefault="00606B09" w:rsidP="003333F6">
            <w:pPr>
              <w:pStyle w:val="ListParagraph"/>
              <w:ind w:left="0"/>
              <w:contextualSpacing/>
              <w:jc w:val="center"/>
              <w:rPr>
                <w:b/>
                <w:bCs/>
                <w:sz w:val="20"/>
                <w:vertAlign w:val="superscript"/>
              </w:rPr>
            </w:pPr>
            <w:r w:rsidRPr="00A03D72">
              <w:rPr>
                <w:b/>
                <w:bCs/>
                <w:sz w:val="20"/>
              </w:rPr>
              <w:t>Filter type</w:t>
            </w:r>
            <w:r w:rsidRPr="00A03D72">
              <w:rPr>
                <w:b/>
                <w:bCs/>
                <w:sz w:val="20"/>
                <w:vertAlign w:val="superscript"/>
              </w:rPr>
              <w:t>*</w:t>
            </w:r>
          </w:p>
        </w:tc>
        <w:tc>
          <w:tcPr>
            <w:tcW w:w="1778" w:type="dxa"/>
          </w:tcPr>
          <w:p w:rsidR="00606B09" w:rsidRPr="00A03D72" w:rsidRDefault="00606B09" w:rsidP="003333F6">
            <w:pPr>
              <w:pStyle w:val="ListParagraph"/>
              <w:ind w:left="0"/>
              <w:contextualSpacing/>
              <w:jc w:val="center"/>
              <w:rPr>
                <w:b/>
                <w:bCs/>
                <w:sz w:val="20"/>
              </w:rPr>
            </w:pPr>
            <w:r w:rsidRPr="00A03D72">
              <w:rPr>
                <w:b/>
                <w:bCs/>
                <w:sz w:val="20"/>
              </w:rPr>
              <w:t>Initial Solar time**</w:t>
            </w:r>
          </w:p>
        </w:tc>
        <w:tc>
          <w:tcPr>
            <w:tcW w:w="1686" w:type="dxa"/>
          </w:tcPr>
          <w:p w:rsidR="00606B09" w:rsidRPr="00A03D72" w:rsidRDefault="00606B09" w:rsidP="003333F6">
            <w:pPr>
              <w:pStyle w:val="ListParagraph"/>
              <w:ind w:left="0"/>
              <w:contextualSpacing/>
              <w:jc w:val="both"/>
              <w:rPr>
                <w:b/>
                <w:bCs/>
                <w:sz w:val="20"/>
              </w:rPr>
            </w:pPr>
            <w:r w:rsidRPr="00A03D72">
              <w:rPr>
                <w:b/>
                <w:bCs/>
                <w:sz w:val="20"/>
              </w:rPr>
              <w:t>Final solar time</w:t>
            </w:r>
          </w:p>
        </w:tc>
        <w:tc>
          <w:tcPr>
            <w:tcW w:w="1275" w:type="dxa"/>
          </w:tcPr>
          <w:p w:rsidR="00606B09" w:rsidRPr="00A03D72" w:rsidRDefault="00606B09" w:rsidP="003333F6">
            <w:pPr>
              <w:pStyle w:val="ListParagraph"/>
              <w:ind w:left="0"/>
              <w:contextualSpacing/>
              <w:jc w:val="center"/>
              <w:rPr>
                <w:b/>
                <w:bCs/>
                <w:sz w:val="20"/>
              </w:rPr>
            </w:pPr>
            <w:r w:rsidRPr="00A03D72">
              <w:rPr>
                <w:b/>
                <w:bCs/>
                <w:sz w:val="20"/>
              </w:rPr>
              <w:t>Latitude range</w:t>
            </w:r>
          </w:p>
        </w:tc>
        <w:tc>
          <w:tcPr>
            <w:tcW w:w="1450" w:type="dxa"/>
          </w:tcPr>
          <w:p w:rsidR="00606B09" w:rsidRPr="00A03D72" w:rsidRDefault="00606B09" w:rsidP="003333F6">
            <w:pPr>
              <w:pStyle w:val="ListParagraph"/>
              <w:ind w:left="0"/>
              <w:contextualSpacing/>
              <w:jc w:val="both"/>
              <w:rPr>
                <w:b/>
                <w:bCs/>
                <w:sz w:val="20"/>
              </w:rPr>
            </w:pPr>
            <w:r w:rsidRPr="00A03D72">
              <w:rPr>
                <w:b/>
                <w:bCs/>
                <w:sz w:val="20"/>
              </w:rPr>
              <w:t>Longitude range</w:t>
            </w:r>
          </w:p>
        </w:tc>
        <w:tc>
          <w:tcPr>
            <w:tcW w:w="1278" w:type="dxa"/>
          </w:tcPr>
          <w:p w:rsidR="00606B09" w:rsidRPr="00A03D72" w:rsidRDefault="00606B09" w:rsidP="003333F6">
            <w:pPr>
              <w:pStyle w:val="ListParagraph"/>
              <w:ind w:left="0"/>
              <w:contextualSpacing/>
              <w:jc w:val="center"/>
              <w:rPr>
                <w:b/>
                <w:bCs/>
                <w:sz w:val="20"/>
              </w:rPr>
            </w:pPr>
            <w:r w:rsidRPr="00A03D72">
              <w:rPr>
                <w:b/>
                <w:bCs/>
                <w:sz w:val="20"/>
              </w:rPr>
              <w:t># Particles counted</w:t>
            </w:r>
          </w:p>
        </w:tc>
        <w:tc>
          <w:tcPr>
            <w:tcW w:w="917" w:type="dxa"/>
          </w:tcPr>
          <w:p w:rsidR="00606B09" w:rsidRPr="00A03D72" w:rsidRDefault="00606B09" w:rsidP="003333F6">
            <w:pPr>
              <w:pStyle w:val="ListParagraph"/>
              <w:ind w:left="0"/>
              <w:contextualSpacing/>
              <w:jc w:val="center"/>
              <w:rPr>
                <w:b/>
                <w:bCs/>
                <w:sz w:val="20"/>
              </w:rPr>
            </w:pPr>
            <w:r w:rsidRPr="00A03D72">
              <w:rPr>
                <w:b/>
                <w:bCs/>
                <w:sz w:val="20"/>
              </w:rPr>
              <w:t>Sea salt fraction</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03-May 20:58:40</w:t>
            </w:r>
          </w:p>
        </w:tc>
        <w:tc>
          <w:tcPr>
            <w:tcW w:w="1686" w:type="dxa"/>
          </w:tcPr>
          <w:p w:rsidR="00606B09" w:rsidRPr="00A03D72" w:rsidRDefault="00606B09" w:rsidP="003333F6">
            <w:pPr>
              <w:spacing w:after="0"/>
              <w:contextualSpacing/>
              <w:rPr>
                <w:sz w:val="20"/>
                <w:szCs w:val="20"/>
              </w:rPr>
            </w:pPr>
            <w:r w:rsidRPr="00A03D72">
              <w:rPr>
                <w:sz w:val="20"/>
                <w:szCs w:val="20"/>
              </w:rPr>
              <w:t>04-May 08:55:28</w:t>
            </w:r>
          </w:p>
        </w:tc>
        <w:tc>
          <w:tcPr>
            <w:tcW w:w="1275" w:type="dxa"/>
          </w:tcPr>
          <w:p w:rsidR="00606B09" w:rsidRPr="00A03D72" w:rsidRDefault="00606B09" w:rsidP="003333F6">
            <w:pPr>
              <w:pStyle w:val="ListParagraph"/>
              <w:ind w:left="0"/>
              <w:contextualSpacing/>
              <w:jc w:val="center"/>
              <w:rPr>
                <w:sz w:val="20"/>
              </w:rPr>
            </w:pPr>
            <w:r w:rsidRPr="00A03D72">
              <w:rPr>
                <w:sz w:val="20"/>
              </w:rPr>
              <w:t>21 - 20.5</w:t>
            </w:r>
          </w:p>
        </w:tc>
        <w:tc>
          <w:tcPr>
            <w:tcW w:w="1450" w:type="dxa"/>
          </w:tcPr>
          <w:p w:rsidR="00606B09" w:rsidRPr="00A03D72" w:rsidRDefault="00606B09" w:rsidP="003333F6">
            <w:pPr>
              <w:pStyle w:val="ListParagraph"/>
              <w:ind w:left="0"/>
              <w:contextualSpacing/>
              <w:jc w:val="both"/>
              <w:rPr>
                <w:sz w:val="20"/>
              </w:rPr>
            </w:pPr>
            <w:r w:rsidRPr="00A03D72">
              <w:rPr>
                <w:sz w:val="20"/>
              </w:rPr>
              <w:t>128.2 – 129.5</w:t>
            </w:r>
          </w:p>
        </w:tc>
        <w:tc>
          <w:tcPr>
            <w:tcW w:w="1278" w:type="dxa"/>
          </w:tcPr>
          <w:p w:rsidR="00606B09" w:rsidRPr="00A03D72" w:rsidRDefault="00606B09" w:rsidP="003333F6">
            <w:pPr>
              <w:spacing w:after="0"/>
              <w:jc w:val="center"/>
              <w:rPr>
                <w:sz w:val="20"/>
                <w:szCs w:val="20"/>
              </w:rPr>
            </w:pPr>
            <w:r w:rsidRPr="00A03D72">
              <w:rPr>
                <w:sz w:val="20"/>
                <w:szCs w:val="20"/>
              </w:rPr>
              <w:t>233</w:t>
            </w:r>
          </w:p>
        </w:tc>
        <w:tc>
          <w:tcPr>
            <w:tcW w:w="917" w:type="dxa"/>
          </w:tcPr>
          <w:p w:rsidR="00606B09" w:rsidRPr="00FF0B9E" w:rsidRDefault="00606B09" w:rsidP="003333F6">
            <w:pPr>
              <w:spacing w:after="0"/>
              <w:rPr>
                <w:sz w:val="20"/>
                <w:szCs w:val="20"/>
              </w:rPr>
            </w:pPr>
            <w:r w:rsidRPr="00FF0B9E">
              <w:rPr>
                <w:sz w:val="20"/>
                <w:szCs w:val="20"/>
              </w:rPr>
              <w:t>0.70</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04-May 09:08:16</w:t>
            </w:r>
          </w:p>
        </w:tc>
        <w:tc>
          <w:tcPr>
            <w:tcW w:w="1686" w:type="dxa"/>
          </w:tcPr>
          <w:p w:rsidR="00606B09" w:rsidRPr="00A03D72" w:rsidRDefault="00606B09" w:rsidP="003333F6">
            <w:pPr>
              <w:spacing w:after="0"/>
              <w:contextualSpacing/>
              <w:rPr>
                <w:sz w:val="20"/>
                <w:szCs w:val="20"/>
              </w:rPr>
            </w:pPr>
            <w:r w:rsidRPr="00A03D72">
              <w:rPr>
                <w:sz w:val="20"/>
                <w:szCs w:val="20"/>
              </w:rPr>
              <w:t>04-May 20:48:00</w:t>
            </w:r>
          </w:p>
        </w:tc>
        <w:tc>
          <w:tcPr>
            <w:tcW w:w="1275" w:type="dxa"/>
          </w:tcPr>
          <w:p w:rsidR="00606B09" w:rsidRPr="00A03D72" w:rsidRDefault="00606B09" w:rsidP="003333F6">
            <w:pPr>
              <w:pStyle w:val="ListParagraph"/>
              <w:ind w:left="0"/>
              <w:contextualSpacing/>
              <w:jc w:val="center"/>
              <w:rPr>
                <w:sz w:val="20"/>
              </w:rPr>
            </w:pPr>
            <w:r w:rsidRPr="00A03D72">
              <w:rPr>
                <w:sz w:val="20"/>
              </w:rPr>
              <w:t>20.5 – 20.3</w:t>
            </w:r>
          </w:p>
        </w:tc>
        <w:tc>
          <w:tcPr>
            <w:tcW w:w="1450" w:type="dxa"/>
          </w:tcPr>
          <w:p w:rsidR="00606B09" w:rsidRPr="00A03D72" w:rsidRDefault="00606B09" w:rsidP="003333F6">
            <w:pPr>
              <w:pStyle w:val="ListParagraph"/>
              <w:ind w:left="0"/>
              <w:contextualSpacing/>
              <w:jc w:val="both"/>
              <w:rPr>
                <w:sz w:val="20"/>
              </w:rPr>
            </w:pPr>
            <w:r w:rsidRPr="00A03D72">
              <w:rPr>
                <w:sz w:val="20"/>
              </w:rPr>
              <w:t>129.5 – 130.4</w:t>
            </w:r>
          </w:p>
        </w:tc>
        <w:tc>
          <w:tcPr>
            <w:tcW w:w="1278" w:type="dxa"/>
          </w:tcPr>
          <w:p w:rsidR="00606B09" w:rsidRPr="00A03D72" w:rsidRDefault="00606B09" w:rsidP="003333F6">
            <w:pPr>
              <w:spacing w:after="0"/>
              <w:jc w:val="center"/>
              <w:rPr>
                <w:sz w:val="20"/>
                <w:szCs w:val="20"/>
              </w:rPr>
            </w:pPr>
            <w:r w:rsidRPr="00A03D72">
              <w:rPr>
                <w:sz w:val="20"/>
                <w:szCs w:val="20"/>
              </w:rPr>
              <w:t>781</w:t>
            </w:r>
          </w:p>
        </w:tc>
        <w:tc>
          <w:tcPr>
            <w:tcW w:w="917" w:type="dxa"/>
          </w:tcPr>
          <w:p w:rsidR="00606B09" w:rsidRPr="00FF0B9E" w:rsidRDefault="00606B09" w:rsidP="003333F6">
            <w:pPr>
              <w:spacing w:after="0"/>
              <w:rPr>
                <w:sz w:val="20"/>
                <w:szCs w:val="20"/>
              </w:rPr>
            </w:pPr>
            <w:r w:rsidRPr="00FF0B9E">
              <w:rPr>
                <w:sz w:val="20"/>
                <w:szCs w:val="20"/>
              </w:rPr>
              <w:t>0.52</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04-May 21:05:04</w:t>
            </w:r>
          </w:p>
        </w:tc>
        <w:tc>
          <w:tcPr>
            <w:tcW w:w="1686" w:type="dxa"/>
          </w:tcPr>
          <w:p w:rsidR="00606B09" w:rsidRPr="00A03D72" w:rsidRDefault="00606B09" w:rsidP="003333F6">
            <w:pPr>
              <w:spacing w:after="0"/>
              <w:contextualSpacing/>
              <w:rPr>
                <w:sz w:val="20"/>
                <w:szCs w:val="20"/>
              </w:rPr>
            </w:pPr>
            <w:r w:rsidRPr="00A03D72">
              <w:rPr>
                <w:sz w:val="20"/>
                <w:szCs w:val="20"/>
              </w:rPr>
              <w:t>05-May 08:02:08</w:t>
            </w:r>
          </w:p>
        </w:tc>
        <w:tc>
          <w:tcPr>
            <w:tcW w:w="1275" w:type="dxa"/>
          </w:tcPr>
          <w:p w:rsidR="00606B09" w:rsidRPr="00A03D72" w:rsidRDefault="00606B09" w:rsidP="003333F6">
            <w:pPr>
              <w:pStyle w:val="ListParagraph"/>
              <w:ind w:left="0"/>
              <w:contextualSpacing/>
              <w:jc w:val="center"/>
              <w:rPr>
                <w:sz w:val="20"/>
              </w:rPr>
            </w:pPr>
            <w:r w:rsidRPr="00A03D72">
              <w:rPr>
                <w:sz w:val="20"/>
              </w:rPr>
              <w:t>20.3 – 19.9</w:t>
            </w:r>
          </w:p>
        </w:tc>
        <w:tc>
          <w:tcPr>
            <w:tcW w:w="1450" w:type="dxa"/>
          </w:tcPr>
          <w:p w:rsidR="00606B09" w:rsidRPr="00A03D72" w:rsidRDefault="00606B09" w:rsidP="003333F6">
            <w:pPr>
              <w:pStyle w:val="ListParagraph"/>
              <w:ind w:left="0"/>
              <w:contextualSpacing/>
              <w:jc w:val="both"/>
              <w:rPr>
                <w:sz w:val="20"/>
              </w:rPr>
            </w:pPr>
            <w:r w:rsidRPr="00A03D72">
              <w:rPr>
                <w:sz w:val="20"/>
              </w:rPr>
              <w:t xml:space="preserve">130.4 – 131.5 </w:t>
            </w:r>
          </w:p>
        </w:tc>
        <w:tc>
          <w:tcPr>
            <w:tcW w:w="1278" w:type="dxa"/>
          </w:tcPr>
          <w:p w:rsidR="00606B09" w:rsidRPr="00A03D72" w:rsidRDefault="00606B09" w:rsidP="003333F6">
            <w:pPr>
              <w:spacing w:after="0"/>
              <w:jc w:val="center"/>
              <w:rPr>
                <w:sz w:val="20"/>
                <w:szCs w:val="20"/>
              </w:rPr>
            </w:pPr>
            <w:r w:rsidRPr="00A03D72">
              <w:rPr>
                <w:sz w:val="20"/>
                <w:szCs w:val="20"/>
              </w:rPr>
              <w:t>276</w:t>
            </w:r>
          </w:p>
        </w:tc>
        <w:tc>
          <w:tcPr>
            <w:tcW w:w="917" w:type="dxa"/>
          </w:tcPr>
          <w:p w:rsidR="00606B09" w:rsidRPr="00FF0B9E" w:rsidRDefault="00606B09" w:rsidP="003333F6">
            <w:pPr>
              <w:spacing w:after="0"/>
              <w:rPr>
                <w:sz w:val="20"/>
                <w:szCs w:val="20"/>
              </w:rPr>
            </w:pPr>
            <w:r w:rsidRPr="00FF0B9E">
              <w:rPr>
                <w:sz w:val="20"/>
                <w:szCs w:val="20"/>
              </w:rPr>
              <w:t>0.70</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05-May 08:27:44</w:t>
            </w:r>
          </w:p>
        </w:tc>
        <w:tc>
          <w:tcPr>
            <w:tcW w:w="1686" w:type="dxa"/>
          </w:tcPr>
          <w:p w:rsidR="00606B09" w:rsidRPr="00A03D72" w:rsidRDefault="00606B09" w:rsidP="003333F6">
            <w:pPr>
              <w:spacing w:after="0"/>
              <w:contextualSpacing/>
              <w:rPr>
                <w:sz w:val="20"/>
                <w:szCs w:val="20"/>
              </w:rPr>
            </w:pPr>
            <w:r w:rsidRPr="00A03D72">
              <w:rPr>
                <w:sz w:val="20"/>
                <w:szCs w:val="20"/>
              </w:rPr>
              <w:t>05-May 20:07:28</w:t>
            </w:r>
          </w:p>
        </w:tc>
        <w:tc>
          <w:tcPr>
            <w:tcW w:w="1275" w:type="dxa"/>
          </w:tcPr>
          <w:p w:rsidR="00606B09" w:rsidRPr="00A03D72" w:rsidRDefault="00606B09" w:rsidP="003333F6">
            <w:pPr>
              <w:pStyle w:val="ListParagraph"/>
              <w:ind w:left="0"/>
              <w:contextualSpacing/>
              <w:jc w:val="center"/>
              <w:rPr>
                <w:sz w:val="20"/>
              </w:rPr>
            </w:pPr>
            <w:r w:rsidRPr="00A03D72">
              <w:rPr>
                <w:sz w:val="20"/>
              </w:rPr>
              <w:t>19.9 – 19.6</w:t>
            </w:r>
          </w:p>
        </w:tc>
        <w:tc>
          <w:tcPr>
            <w:tcW w:w="1450" w:type="dxa"/>
          </w:tcPr>
          <w:p w:rsidR="00606B09" w:rsidRPr="00A03D72" w:rsidRDefault="00606B09" w:rsidP="003333F6">
            <w:pPr>
              <w:pStyle w:val="ListParagraph"/>
              <w:ind w:left="0"/>
              <w:contextualSpacing/>
              <w:jc w:val="both"/>
              <w:rPr>
                <w:sz w:val="20"/>
              </w:rPr>
            </w:pPr>
            <w:r w:rsidRPr="00A03D72">
              <w:rPr>
                <w:sz w:val="20"/>
              </w:rPr>
              <w:t>131.5 – 132.6</w:t>
            </w:r>
          </w:p>
        </w:tc>
        <w:tc>
          <w:tcPr>
            <w:tcW w:w="1278" w:type="dxa"/>
          </w:tcPr>
          <w:p w:rsidR="00606B09" w:rsidRPr="00A03D72" w:rsidRDefault="00606B09" w:rsidP="003333F6">
            <w:pPr>
              <w:spacing w:after="0"/>
              <w:jc w:val="center"/>
              <w:rPr>
                <w:sz w:val="20"/>
                <w:szCs w:val="20"/>
              </w:rPr>
            </w:pPr>
            <w:r w:rsidRPr="00A03D72">
              <w:rPr>
                <w:sz w:val="20"/>
                <w:szCs w:val="20"/>
              </w:rPr>
              <w:t>254</w:t>
            </w:r>
          </w:p>
        </w:tc>
        <w:tc>
          <w:tcPr>
            <w:tcW w:w="917" w:type="dxa"/>
          </w:tcPr>
          <w:p w:rsidR="00606B09" w:rsidRPr="00FF0B9E" w:rsidRDefault="00606B09" w:rsidP="003333F6">
            <w:pPr>
              <w:spacing w:after="0"/>
              <w:rPr>
                <w:sz w:val="20"/>
                <w:szCs w:val="20"/>
              </w:rPr>
            </w:pPr>
            <w:r w:rsidRPr="00FF0B9E">
              <w:rPr>
                <w:sz w:val="20"/>
                <w:szCs w:val="20"/>
              </w:rPr>
              <w:t>0.79</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05-May 20:16:00</w:t>
            </w:r>
          </w:p>
        </w:tc>
        <w:tc>
          <w:tcPr>
            <w:tcW w:w="1686" w:type="dxa"/>
          </w:tcPr>
          <w:p w:rsidR="00606B09" w:rsidRPr="00A03D72" w:rsidRDefault="00606B09" w:rsidP="003333F6">
            <w:pPr>
              <w:spacing w:after="0"/>
              <w:contextualSpacing/>
              <w:rPr>
                <w:sz w:val="20"/>
                <w:szCs w:val="20"/>
              </w:rPr>
            </w:pPr>
            <w:r w:rsidRPr="00A03D72">
              <w:rPr>
                <w:sz w:val="20"/>
                <w:szCs w:val="20"/>
              </w:rPr>
              <w:t>06-May 08:55:28</w:t>
            </w:r>
          </w:p>
        </w:tc>
        <w:tc>
          <w:tcPr>
            <w:tcW w:w="1275" w:type="dxa"/>
          </w:tcPr>
          <w:p w:rsidR="00606B09" w:rsidRPr="00A03D72" w:rsidRDefault="00606B09" w:rsidP="003333F6">
            <w:pPr>
              <w:pStyle w:val="ListParagraph"/>
              <w:ind w:left="0"/>
              <w:contextualSpacing/>
              <w:jc w:val="center"/>
              <w:rPr>
                <w:sz w:val="20"/>
              </w:rPr>
            </w:pPr>
            <w:r w:rsidRPr="00A03D72">
              <w:rPr>
                <w:sz w:val="20"/>
              </w:rPr>
              <w:t>19.6 – 19.5</w:t>
            </w:r>
          </w:p>
        </w:tc>
        <w:tc>
          <w:tcPr>
            <w:tcW w:w="1450" w:type="dxa"/>
          </w:tcPr>
          <w:p w:rsidR="00606B09" w:rsidRPr="00A03D72" w:rsidRDefault="00606B09" w:rsidP="003333F6">
            <w:pPr>
              <w:pStyle w:val="ListParagraph"/>
              <w:ind w:left="0"/>
              <w:contextualSpacing/>
              <w:jc w:val="both"/>
              <w:rPr>
                <w:sz w:val="20"/>
              </w:rPr>
            </w:pPr>
            <w:r w:rsidRPr="00A03D72">
              <w:rPr>
                <w:sz w:val="20"/>
              </w:rPr>
              <w:t>132.6 – 134</w:t>
            </w:r>
          </w:p>
        </w:tc>
        <w:tc>
          <w:tcPr>
            <w:tcW w:w="1278" w:type="dxa"/>
          </w:tcPr>
          <w:p w:rsidR="00606B09" w:rsidRPr="00A03D72" w:rsidRDefault="00606B09" w:rsidP="003333F6">
            <w:pPr>
              <w:spacing w:after="0"/>
              <w:jc w:val="center"/>
              <w:rPr>
                <w:sz w:val="20"/>
                <w:szCs w:val="20"/>
              </w:rPr>
            </w:pPr>
            <w:r w:rsidRPr="00A03D72">
              <w:rPr>
                <w:sz w:val="20"/>
                <w:szCs w:val="20"/>
              </w:rPr>
              <w:t>388</w:t>
            </w:r>
          </w:p>
        </w:tc>
        <w:tc>
          <w:tcPr>
            <w:tcW w:w="917" w:type="dxa"/>
          </w:tcPr>
          <w:p w:rsidR="00606B09" w:rsidRPr="00FF0B9E" w:rsidRDefault="00606B09" w:rsidP="003333F6">
            <w:pPr>
              <w:spacing w:after="0"/>
              <w:rPr>
                <w:sz w:val="20"/>
                <w:szCs w:val="20"/>
              </w:rPr>
            </w:pPr>
            <w:r w:rsidRPr="00FF0B9E">
              <w:rPr>
                <w:sz w:val="20"/>
                <w:szCs w:val="20"/>
              </w:rPr>
              <w:t>0.54</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06-May 09:04:00</w:t>
            </w:r>
          </w:p>
        </w:tc>
        <w:tc>
          <w:tcPr>
            <w:tcW w:w="1686" w:type="dxa"/>
          </w:tcPr>
          <w:p w:rsidR="00606B09" w:rsidRPr="00A03D72" w:rsidRDefault="00606B09" w:rsidP="003333F6">
            <w:pPr>
              <w:spacing w:after="0"/>
              <w:contextualSpacing/>
              <w:rPr>
                <w:sz w:val="20"/>
                <w:szCs w:val="20"/>
              </w:rPr>
            </w:pPr>
            <w:r w:rsidRPr="00A03D72">
              <w:rPr>
                <w:sz w:val="20"/>
                <w:szCs w:val="20"/>
              </w:rPr>
              <w:t>06-May 21:17:52</w:t>
            </w:r>
          </w:p>
        </w:tc>
        <w:tc>
          <w:tcPr>
            <w:tcW w:w="1275" w:type="dxa"/>
          </w:tcPr>
          <w:p w:rsidR="00606B09" w:rsidRPr="00A03D72" w:rsidRDefault="00606B09" w:rsidP="003333F6">
            <w:pPr>
              <w:pStyle w:val="ListParagraph"/>
              <w:ind w:left="0"/>
              <w:contextualSpacing/>
              <w:jc w:val="center"/>
              <w:rPr>
                <w:sz w:val="20"/>
              </w:rPr>
            </w:pPr>
            <w:r w:rsidRPr="00A03D72">
              <w:rPr>
                <w:sz w:val="20"/>
              </w:rPr>
              <w:t>19.5 – 18.6</w:t>
            </w:r>
          </w:p>
        </w:tc>
        <w:tc>
          <w:tcPr>
            <w:tcW w:w="1450" w:type="dxa"/>
          </w:tcPr>
          <w:p w:rsidR="00606B09" w:rsidRPr="00A03D72" w:rsidRDefault="00606B09" w:rsidP="003333F6">
            <w:pPr>
              <w:pStyle w:val="ListParagraph"/>
              <w:ind w:left="0"/>
              <w:contextualSpacing/>
              <w:jc w:val="both"/>
              <w:rPr>
                <w:sz w:val="20"/>
              </w:rPr>
            </w:pPr>
            <w:r w:rsidRPr="00A03D72">
              <w:rPr>
                <w:sz w:val="20"/>
              </w:rPr>
              <w:t>134 – 134.6</w:t>
            </w:r>
          </w:p>
        </w:tc>
        <w:tc>
          <w:tcPr>
            <w:tcW w:w="1278" w:type="dxa"/>
          </w:tcPr>
          <w:p w:rsidR="00606B09" w:rsidRPr="00A03D72" w:rsidRDefault="00606B09" w:rsidP="003333F6">
            <w:pPr>
              <w:spacing w:after="0"/>
              <w:jc w:val="center"/>
              <w:rPr>
                <w:sz w:val="20"/>
                <w:szCs w:val="20"/>
              </w:rPr>
            </w:pPr>
            <w:r w:rsidRPr="00A03D72">
              <w:rPr>
                <w:sz w:val="20"/>
                <w:szCs w:val="20"/>
              </w:rPr>
              <w:t>438</w:t>
            </w:r>
          </w:p>
        </w:tc>
        <w:tc>
          <w:tcPr>
            <w:tcW w:w="917" w:type="dxa"/>
          </w:tcPr>
          <w:p w:rsidR="00606B09" w:rsidRPr="00FF0B9E" w:rsidRDefault="00606B09" w:rsidP="003333F6">
            <w:pPr>
              <w:spacing w:after="0"/>
              <w:rPr>
                <w:sz w:val="20"/>
                <w:szCs w:val="20"/>
              </w:rPr>
            </w:pPr>
            <w:r w:rsidRPr="00FF0B9E">
              <w:rPr>
                <w:sz w:val="20"/>
                <w:szCs w:val="20"/>
              </w:rPr>
              <w:t>0.50</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06-May 21:26:24</w:t>
            </w:r>
          </w:p>
        </w:tc>
        <w:tc>
          <w:tcPr>
            <w:tcW w:w="1686" w:type="dxa"/>
          </w:tcPr>
          <w:p w:rsidR="00606B09" w:rsidRPr="00A03D72" w:rsidRDefault="00606B09" w:rsidP="003333F6">
            <w:pPr>
              <w:spacing w:after="0"/>
              <w:contextualSpacing/>
              <w:rPr>
                <w:sz w:val="20"/>
                <w:szCs w:val="20"/>
              </w:rPr>
            </w:pPr>
            <w:r w:rsidRPr="00A03D72">
              <w:rPr>
                <w:sz w:val="20"/>
                <w:szCs w:val="20"/>
              </w:rPr>
              <w:t>07-May 09:40:16</w:t>
            </w:r>
          </w:p>
        </w:tc>
        <w:tc>
          <w:tcPr>
            <w:tcW w:w="1275" w:type="dxa"/>
          </w:tcPr>
          <w:p w:rsidR="00606B09" w:rsidRPr="00A03D72" w:rsidRDefault="00606B09" w:rsidP="003333F6">
            <w:pPr>
              <w:pStyle w:val="ListParagraph"/>
              <w:ind w:left="0"/>
              <w:contextualSpacing/>
              <w:jc w:val="center"/>
              <w:rPr>
                <w:sz w:val="20"/>
              </w:rPr>
            </w:pPr>
            <w:r w:rsidRPr="00A03D72">
              <w:rPr>
                <w:sz w:val="20"/>
              </w:rPr>
              <w:t>18.6 – 17.7</w:t>
            </w:r>
          </w:p>
        </w:tc>
        <w:tc>
          <w:tcPr>
            <w:tcW w:w="1450" w:type="dxa"/>
          </w:tcPr>
          <w:p w:rsidR="00606B09" w:rsidRPr="00A03D72" w:rsidRDefault="00606B09" w:rsidP="003333F6">
            <w:pPr>
              <w:pStyle w:val="ListParagraph"/>
              <w:ind w:left="0"/>
              <w:contextualSpacing/>
              <w:jc w:val="both"/>
              <w:rPr>
                <w:sz w:val="20"/>
              </w:rPr>
            </w:pPr>
            <w:r w:rsidRPr="00A03D72">
              <w:rPr>
                <w:sz w:val="20"/>
              </w:rPr>
              <w:t>134.6 – 135.5</w:t>
            </w:r>
          </w:p>
        </w:tc>
        <w:tc>
          <w:tcPr>
            <w:tcW w:w="1278" w:type="dxa"/>
          </w:tcPr>
          <w:p w:rsidR="00606B09" w:rsidRPr="00A03D72" w:rsidRDefault="00606B09" w:rsidP="003333F6">
            <w:pPr>
              <w:spacing w:after="0"/>
              <w:jc w:val="center"/>
              <w:rPr>
                <w:sz w:val="20"/>
                <w:szCs w:val="20"/>
              </w:rPr>
            </w:pPr>
            <w:r w:rsidRPr="00A03D72">
              <w:rPr>
                <w:sz w:val="20"/>
                <w:szCs w:val="20"/>
              </w:rPr>
              <w:t>342</w:t>
            </w:r>
          </w:p>
        </w:tc>
        <w:tc>
          <w:tcPr>
            <w:tcW w:w="917" w:type="dxa"/>
          </w:tcPr>
          <w:p w:rsidR="00606B09" w:rsidRPr="00FF0B9E" w:rsidRDefault="00606B09" w:rsidP="003333F6">
            <w:pPr>
              <w:spacing w:after="0"/>
              <w:rPr>
                <w:sz w:val="20"/>
                <w:szCs w:val="20"/>
              </w:rPr>
            </w:pPr>
            <w:r w:rsidRPr="00FF0B9E">
              <w:rPr>
                <w:sz w:val="20"/>
                <w:szCs w:val="20"/>
              </w:rPr>
              <w:t>0.78</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07-May 09:53:04</w:t>
            </w:r>
          </w:p>
        </w:tc>
        <w:tc>
          <w:tcPr>
            <w:tcW w:w="1686" w:type="dxa"/>
          </w:tcPr>
          <w:p w:rsidR="00606B09" w:rsidRPr="00A03D72" w:rsidRDefault="00606B09" w:rsidP="003333F6">
            <w:pPr>
              <w:spacing w:after="0"/>
              <w:contextualSpacing/>
              <w:rPr>
                <w:sz w:val="20"/>
                <w:szCs w:val="20"/>
              </w:rPr>
            </w:pPr>
            <w:r w:rsidRPr="00A03D72">
              <w:rPr>
                <w:sz w:val="20"/>
                <w:szCs w:val="20"/>
              </w:rPr>
              <w:t>07-May 20:54:24</w:t>
            </w:r>
          </w:p>
        </w:tc>
        <w:tc>
          <w:tcPr>
            <w:tcW w:w="1275" w:type="dxa"/>
          </w:tcPr>
          <w:p w:rsidR="00606B09" w:rsidRPr="00A03D72" w:rsidRDefault="00606B09" w:rsidP="003333F6">
            <w:pPr>
              <w:pStyle w:val="ListParagraph"/>
              <w:ind w:left="0"/>
              <w:contextualSpacing/>
              <w:jc w:val="center"/>
              <w:rPr>
                <w:sz w:val="20"/>
              </w:rPr>
            </w:pPr>
            <w:r w:rsidRPr="00A03D72">
              <w:rPr>
                <w:sz w:val="20"/>
              </w:rPr>
              <w:t>17.7 – 16.7</w:t>
            </w:r>
          </w:p>
        </w:tc>
        <w:tc>
          <w:tcPr>
            <w:tcW w:w="1450" w:type="dxa"/>
          </w:tcPr>
          <w:p w:rsidR="00606B09" w:rsidRPr="00A03D72" w:rsidRDefault="00606B09" w:rsidP="003333F6">
            <w:pPr>
              <w:pStyle w:val="ListParagraph"/>
              <w:ind w:left="0"/>
              <w:contextualSpacing/>
              <w:jc w:val="both"/>
              <w:rPr>
                <w:sz w:val="20"/>
              </w:rPr>
            </w:pPr>
            <w:r w:rsidRPr="00A03D72">
              <w:rPr>
                <w:sz w:val="20"/>
              </w:rPr>
              <w:t>135.5 – 135.8</w:t>
            </w:r>
          </w:p>
        </w:tc>
        <w:tc>
          <w:tcPr>
            <w:tcW w:w="1278" w:type="dxa"/>
          </w:tcPr>
          <w:p w:rsidR="00606B09" w:rsidRPr="00A03D72" w:rsidRDefault="00606B09" w:rsidP="003333F6">
            <w:pPr>
              <w:spacing w:after="0"/>
              <w:jc w:val="center"/>
              <w:rPr>
                <w:sz w:val="20"/>
                <w:szCs w:val="20"/>
              </w:rPr>
            </w:pPr>
            <w:r w:rsidRPr="00A03D72">
              <w:rPr>
                <w:sz w:val="20"/>
                <w:szCs w:val="20"/>
              </w:rPr>
              <w:t>211</w:t>
            </w:r>
          </w:p>
        </w:tc>
        <w:tc>
          <w:tcPr>
            <w:tcW w:w="917" w:type="dxa"/>
          </w:tcPr>
          <w:p w:rsidR="00606B09" w:rsidRPr="00FF0B9E" w:rsidRDefault="00606B09" w:rsidP="003333F6">
            <w:pPr>
              <w:spacing w:after="0"/>
              <w:rPr>
                <w:sz w:val="20"/>
                <w:szCs w:val="20"/>
              </w:rPr>
            </w:pPr>
            <w:r w:rsidRPr="00FF0B9E">
              <w:rPr>
                <w:sz w:val="20"/>
                <w:szCs w:val="20"/>
              </w:rPr>
              <w:t>0.82</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07-May 21:02:56</w:t>
            </w:r>
          </w:p>
        </w:tc>
        <w:tc>
          <w:tcPr>
            <w:tcW w:w="1686" w:type="dxa"/>
          </w:tcPr>
          <w:p w:rsidR="00606B09" w:rsidRPr="00A03D72" w:rsidRDefault="00606B09" w:rsidP="003333F6">
            <w:pPr>
              <w:spacing w:after="0"/>
              <w:contextualSpacing/>
              <w:rPr>
                <w:sz w:val="20"/>
                <w:szCs w:val="20"/>
              </w:rPr>
            </w:pPr>
            <w:r w:rsidRPr="00A03D72">
              <w:rPr>
                <w:sz w:val="20"/>
                <w:szCs w:val="20"/>
              </w:rPr>
              <w:t>08-May 08:21:20</w:t>
            </w:r>
          </w:p>
        </w:tc>
        <w:tc>
          <w:tcPr>
            <w:tcW w:w="1275" w:type="dxa"/>
          </w:tcPr>
          <w:p w:rsidR="00606B09" w:rsidRPr="00A03D72" w:rsidRDefault="00606B09" w:rsidP="003333F6">
            <w:pPr>
              <w:pStyle w:val="ListParagraph"/>
              <w:ind w:left="0"/>
              <w:contextualSpacing/>
              <w:jc w:val="center"/>
              <w:rPr>
                <w:sz w:val="20"/>
              </w:rPr>
            </w:pPr>
            <w:r w:rsidRPr="00A03D72">
              <w:rPr>
                <w:sz w:val="20"/>
              </w:rPr>
              <w:t>16.7 – 15.9</w:t>
            </w:r>
          </w:p>
        </w:tc>
        <w:tc>
          <w:tcPr>
            <w:tcW w:w="1450" w:type="dxa"/>
          </w:tcPr>
          <w:p w:rsidR="00606B09" w:rsidRPr="00A03D72" w:rsidRDefault="00606B09" w:rsidP="003333F6">
            <w:pPr>
              <w:pStyle w:val="ListParagraph"/>
              <w:ind w:left="0"/>
              <w:contextualSpacing/>
              <w:jc w:val="both"/>
              <w:rPr>
                <w:sz w:val="20"/>
              </w:rPr>
            </w:pPr>
            <w:r w:rsidRPr="00A03D72">
              <w:rPr>
                <w:sz w:val="20"/>
              </w:rPr>
              <w:t>135.8 – 136.8</w:t>
            </w:r>
          </w:p>
        </w:tc>
        <w:tc>
          <w:tcPr>
            <w:tcW w:w="1278" w:type="dxa"/>
          </w:tcPr>
          <w:p w:rsidR="00606B09" w:rsidRPr="00A03D72" w:rsidRDefault="00606B09" w:rsidP="003333F6">
            <w:pPr>
              <w:spacing w:after="0"/>
              <w:jc w:val="center"/>
              <w:rPr>
                <w:sz w:val="20"/>
                <w:szCs w:val="20"/>
              </w:rPr>
            </w:pPr>
            <w:r w:rsidRPr="00A03D72">
              <w:rPr>
                <w:sz w:val="20"/>
                <w:szCs w:val="20"/>
              </w:rPr>
              <w:t>257</w:t>
            </w:r>
          </w:p>
        </w:tc>
        <w:tc>
          <w:tcPr>
            <w:tcW w:w="917" w:type="dxa"/>
          </w:tcPr>
          <w:p w:rsidR="00606B09" w:rsidRPr="00FF0B9E" w:rsidRDefault="00606B09" w:rsidP="003333F6">
            <w:pPr>
              <w:spacing w:after="0"/>
              <w:rPr>
                <w:sz w:val="20"/>
                <w:szCs w:val="20"/>
              </w:rPr>
            </w:pPr>
            <w:r w:rsidRPr="00FF0B9E">
              <w:rPr>
                <w:sz w:val="20"/>
                <w:szCs w:val="20"/>
              </w:rPr>
              <w:t>0.71</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08-May 08:29:52</w:t>
            </w:r>
          </w:p>
        </w:tc>
        <w:tc>
          <w:tcPr>
            <w:tcW w:w="1686" w:type="dxa"/>
          </w:tcPr>
          <w:p w:rsidR="00606B09" w:rsidRPr="00A03D72" w:rsidRDefault="00606B09" w:rsidP="003333F6">
            <w:pPr>
              <w:spacing w:after="0"/>
              <w:contextualSpacing/>
              <w:rPr>
                <w:sz w:val="20"/>
                <w:szCs w:val="20"/>
              </w:rPr>
            </w:pPr>
            <w:r w:rsidRPr="00A03D72">
              <w:rPr>
                <w:sz w:val="20"/>
                <w:szCs w:val="20"/>
              </w:rPr>
              <w:t>08-May 20:48:00</w:t>
            </w:r>
          </w:p>
        </w:tc>
        <w:tc>
          <w:tcPr>
            <w:tcW w:w="1275" w:type="dxa"/>
          </w:tcPr>
          <w:p w:rsidR="00606B09" w:rsidRPr="00A03D72" w:rsidRDefault="00606B09" w:rsidP="003333F6">
            <w:pPr>
              <w:pStyle w:val="ListParagraph"/>
              <w:ind w:left="0"/>
              <w:contextualSpacing/>
              <w:jc w:val="center"/>
              <w:rPr>
                <w:sz w:val="20"/>
              </w:rPr>
            </w:pPr>
            <w:r w:rsidRPr="00A03D72">
              <w:rPr>
                <w:sz w:val="20"/>
              </w:rPr>
              <w:t>15.9 – 14.7</w:t>
            </w:r>
          </w:p>
        </w:tc>
        <w:tc>
          <w:tcPr>
            <w:tcW w:w="1450" w:type="dxa"/>
          </w:tcPr>
          <w:p w:rsidR="00606B09" w:rsidRPr="00A03D72" w:rsidRDefault="00606B09" w:rsidP="003333F6">
            <w:pPr>
              <w:pStyle w:val="ListParagraph"/>
              <w:ind w:left="0"/>
              <w:contextualSpacing/>
              <w:jc w:val="both"/>
              <w:rPr>
                <w:sz w:val="20"/>
              </w:rPr>
            </w:pPr>
            <w:r w:rsidRPr="00A03D72">
              <w:rPr>
                <w:sz w:val="20"/>
              </w:rPr>
              <w:t>136.8 – 137.1</w:t>
            </w:r>
          </w:p>
        </w:tc>
        <w:tc>
          <w:tcPr>
            <w:tcW w:w="1278" w:type="dxa"/>
          </w:tcPr>
          <w:p w:rsidR="00606B09" w:rsidRPr="00A03D72" w:rsidRDefault="00606B09" w:rsidP="003333F6">
            <w:pPr>
              <w:spacing w:after="0"/>
              <w:jc w:val="center"/>
              <w:rPr>
                <w:sz w:val="20"/>
                <w:szCs w:val="20"/>
              </w:rPr>
            </w:pPr>
            <w:r w:rsidRPr="00A03D72">
              <w:rPr>
                <w:sz w:val="20"/>
                <w:szCs w:val="20"/>
              </w:rPr>
              <w:t>502</w:t>
            </w:r>
          </w:p>
        </w:tc>
        <w:tc>
          <w:tcPr>
            <w:tcW w:w="917" w:type="dxa"/>
          </w:tcPr>
          <w:p w:rsidR="00606B09" w:rsidRPr="00FF0B9E" w:rsidRDefault="00606B09" w:rsidP="003333F6">
            <w:pPr>
              <w:spacing w:after="0"/>
              <w:rPr>
                <w:sz w:val="20"/>
                <w:szCs w:val="20"/>
              </w:rPr>
            </w:pPr>
            <w:r w:rsidRPr="00FF0B9E">
              <w:rPr>
                <w:sz w:val="20"/>
                <w:szCs w:val="20"/>
              </w:rPr>
              <w:t>0.51</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08-May20:56:32</w:t>
            </w:r>
          </w:p>
        </w:tc>
        <w:tc>
          <w:tcPr>
            <w:tcW w:w="1686" w:type="dxa"/>
          </w:tcPr>
          <w:p w:rsidR="00606B09" w:rsidRPr="00A03D72" w:rsidRDefault="00606B09" w:rsidP="003333F6">
            <w:pPr>
              <w:spacing w:after="0"/>
              <w:contextualSpacing/>
              <w:rPr>
                <w:sz w:val="20"/>
                <w:szCs w:val="20"/>
              </w:rPr>
            </w:pPr>
            <w:r w:rsidRPr="00A03D72">
              <w:rPr>
                <w:sz w:val="20"/>
                <w:szCs w:val="20"/>
              </w:rPr>
              <w:t>09-May 08:19:12</w:t>
            </w:r>
          </w:p>
        </w:tc>
        <w:tc>
          <w:tcPr>
            <w:tcW w:w="1275" w:type="dxa"/>
          </w:tcPr>
          <w:p w:rsidR="00606B09" w:rsidRPr="00A03D72" w:rsidRDefault="00606B09" w:rsidP="003333F6">
            <w:pPr>
              <w:pStyle w:val="ListParagraph"/>
              <w:ind w:left="0"/>
              <w:contextualSpacing/>
              <w:jc w:val="center"/>
              <w:rPr>
                <w:sz w:val="20"/>
              </w:rPr>
            </w:pPr>
            <w:r w:rsidRPr="00A03D72">
              <w:rPr>
                <w:sz w:val="20"/>
              </w:rPr>
              <w:t>14.7 – 13.8</w:t>
            </w:r>
          </w:p>
        </w:tc>
        <w:tc>
          <w:tcPr>
            <w:tcW w:w="1450" w:type="dxa"/>
          </w:tcPr>
          <w:p w:rsidR="00606B09" w:rsidRPr="00A03D72" w:rsidRDefault="00606B09" w:rsidP="003333F6">
            <w:pPr>
              <w:pStyle w:val="ListParagraph"/>
              <w:ind w:left="0"/>
              <w:contextualSpacing/>
              <w:jc w:val="both"/>
              <w:rPr>
                <w:sz w:val="20"/>
              </w:rPr>
            </w:pPr>
            <w:r w:rsidRPr="00A03D72">
              <w:rPr>
                <w:sz w:val="20"/>
              </w:rPr>
              <w:t>137.1 – 137.8</w:t>
            </w:r>
          </w:p>
        </w:tc>
        <w:tc>
          <w:tcPr>
            <w:tcW w:w="1278" w:type="dxa"/>
          </w:tcPr>
          <w:p w:rsidR="00606B09" w:rsidRPr="00A03D72" w:rsidRDefault="00606B09" w:rsidP="003333F6">
            <w:pPr>
              <w:spacing w:after="0"/>
              <w:jc w:val="center"/>
              <w:rPr>
                <w:sz w:val="20"/>
                <w:szCs w:val="20"/>
              </w:rPr>
            </w:pPr>
            <w:r w:rsidRPr="00A03D72">
              <w:rPr>
                <w:sz w:val="20"/>
                <w:szCs w:val="20"/>
              </w:rPr>
              <w:t>95</w:t>
            </w:r>
          </w:p>
        </w:tc>
        <w:tc>
          <w:tcPr>
            <w:tcW w:w="917" w:type="dxa"/>
          </w:tcPr>
          <w:p w:rsidR="00606B09" w:rsidRPr="00FF0B9E" w:rsidRDefault="00606B09" w:rsidP="003333F6">
            <w:pPr>
              <w:spacing w:after="0"/>
              <w:rPr>
                <w:sz w:val="20"/>
                <w:szCs w:val="20"/>
              </w:rPr>
            </w:pPr>
            <w:r w:rsidRPr="00FF0B9E">
              <w:rPr>
                <w:sz w:val="20"/>
                <w:szCs w:val="20"/>
              </w:rPr>
              <w:t>0.56</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09-May 08:27:44</w:t>
            </w:r>
          </w:p>
        </w:tc>
        <w:tc>
          <w:tcPr>
            <w:tcW w:w="1686" w:type="dxa"/>
          </w:tcPr>
          <w:p w:rsidR="00606B09" w:rsidRPr="00A03D72" w:rsidRDefault="00606B09" w:rsidP="003333F6">
            <w:pPr>
              <w:spacing w:after="0"/>
              <w:contextualSpacing/>
              <w:rPr>
                <w:sz w:val="20"/>
                <w:szCs w:val="20"/>
              </w:rPr>
            </w:pPr>
            <w:r w:rsidRPr="00A03D72">
              <w:rPr>
                <w:sz w:val="20"/>
                <w:szCs w:val="20"/>
              </w:rPr>
              <w:t>09-May 20:41:36</w:t>
            </w:r>
          </w:p>
        </w:tc>
        <w:tc>
          <w:tcPr>
            <w:tcW w:w="1275" w:type="dxa"/>
          </w:tcPr>
          <w:p w:rsidR="00606B09" w:rsidRPr="00A03D72" w:rsidRDefault="00606B09" w:rsidP="003333F6">
            <w:pPr>
              <w:pStyle w:val="ListParagraph"/>
              <w:ind w:left="0"/>
              <w:contextualSpacing/>
              <w:jc w:val="center"/>
              <w:rPr>
                <w:sz w:val="20"/>
              </w:rPr>
            </w:pPr>
            <w:r w:rsidRPr="00A03D72">
              <w:rPr>
                <w:sz w:val="20"/>
              </w:rPr>
              <w:t>13.8 -12.6</w:t>
            </w:r>
          </w:p>
        </w:tc>
        <w:tc>
          <w:tcPr>
            <w:tcW w:w="1450" w:type="dxa"/>
          </w:tcPr>
          <w:p w:rsidR="00606B09" w:rsidRPr="00A03D72" w:rsidRDefault="00606B09" w:rsidP="003333F6">
            <w:pPr>
              <w:pStyle w:val="ListParagraph"/>
              <w:ind w:left="0"/>
              <w:contextualSpacing/>
              <w:jc w:val="both"/>
              <w:rPr>
                <w:sz w:val="20"/>
              </w:rPr>
            </w:pPr>
            <w:r w:rsidRPr="00A03D72">
              <w:rPr>
                <w:sz w:val="20"/>
              </w:rPr>
              <w:t>137.8 – 138.5</w:t>
            </w:r>
          </w:p>
        </w:tc>
        <w:tc>
          <w:tcPr>
            <w:tcW w:w="1278" w:type="dxa"/>
          </w:tcPr>
          <w:p w:rsidR="00606B09" w:rsidRPr="00A03D72" w:rsidRDefault="00606B09" w:rsidP="003333F6">
            <w:pPr>
              <w:spacing w:after="0"/>
              <w:jc w:val="center"/>
              <w:rPr>
                <w:sz w:val="20"/>
                <w:szCs w:val="20"/>
              </w:rPr>
            </w:pPr>
            <w:r w:rsidRPr="00A03D72">
              <w:rPr>
                <w:sz w:val="20"/>
                <w:szCs w:val="20"/>
              </w:rPr>
              <w:t>260</w:t>
            </w:r>
          </w:p>
        </w:tc>
        <w:tc>
          <w:tcPr>
            <w:tcW w:w="917" w:type="dxa"/>
          </w:tcPr>
          <w:p w:rsidR="00606B09" w:rsidRPr="00FF0B9E" w:rsidRDefault="00606B09" w:rsidP="003333F6">
            <w:pPr>
              <w:spacing w:after="0"/>
              <w:rPr>
                <w:sz w:val="20"/>
                <w:szCs w:val="20"/>
              </w:rPr>
            </w:pPr>
            <w:r w:rsidRPr="00FF0B9E">
              <w:rPr>
                <w:sz w:val="20"/>
                <w:szCs w:val="20"/>
              </w:rPr>
              <w:t>0.78</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09-May 20:54:24</w:t>
            </w:r>
          </w:p>
        </w:tc>
        <w:tc>
          <w:tcPr>
            <w:tcW w:w="1686" w:type="dxa"/>
          </w:tcPr>
          <w:p w:rsidR="00606B09" w:rsidRPr="00A03D72" w:rsidRDefault="00606B09" w:rsidP="003333F6">
            <w:pPr>
              <w:spacing w:after="0"/>
              <w:contextualSpacing/>
              <w:rPr>
                <w:sz w:val="20"/>
                <w:szCs w:val="20"/>
              </w:rPr>
            </w:pPr>
            <w:r w:rsidRPr="00A03D72">
              <w:rPr>
                <w:sz w:val="20"/>
                <w:szCs w:val="20"/>
              </w:rPr>
              <w:t>10-May 08:34:08</w:t>
            </w:r>
          </w:p>
        </w:tc>
        <w:tc>
          <w:tcPr>
            <w:tcW w:w="1275" w:type="dxa"/>
          </w:tcPr>
          <w:p w:rsidR="00606B09" w:rsidRPr="00A03D72" w:rsidRDefault="00606B09" w:rsidP="003333F6">
            <w:pPr>
              <w:pStyle w:val="ListParagraph"/>
              <w:ind w:left="0"/>
              <w:contextualSpacing/>
              <w:jc w:val="center"/>
              <w:rPr>
                <w:sz w:val="20"/>
              </w:rPr>
            </w:pPr>
            <w:r w:rsidRPr="00A03D72">
              <w:rPr>
                <w:sz w:val="20"/>
              </w:rPr>
              <w:t>12.6 – 11.4</w:t>
            </w:r>
          </w:p>
        </w:tc>
        <w:tc>
          <w:tcPr>
            <w:tcW w:w="1450" w:type="dxa"/>
          </w:tcPr>
          <w:p w:rsidR="00606B09" w:rsidRPr="00A03D72" w:rsidRDefault="00606B09" w:rsidP="003333F6">
            <w:pPr>
              <w:pStyle w:val="ListParagraph"/>
              <w:ind w:left="0"/>
              <w:contextualSpacing/>
              <w:jc w:val="both"/>
              <w:rPr>
                <w:sz w:val="20"/>
              </w:rPr>
            </w:pPr>
            <w:r w:rsidRPr="00A03D72">
              <w:rPr>
                <w:sz w:val="20"/>
              </w:rPr>
              <w:t>138.5 – 139.2</w:t>
            </w:r>
          </w:p>
        </w:tc>
        <w:tc>
          <w:tcPr>
            <w:tcW w:w="1278" w:type="dxa"/>
          </w:tcPr>
          <w:p w:rsidR="00606B09" w:rsidRPr="00A03D72" w:rsidRDefault="00606B09" w:rsidP="003333F6">
            <w:pPr>
              <w:spacing w:after="0"/>
              <w:jc w:val="center"/>
              <w:rPr>
                <w:sz w:val="20"/>
                <w:szCs w:val="20"/>
              </w:rPr>
            </w:pPr>
            <w:r w:rsidRPr="00A03D72">
              <w:rPr>
                <w:sz w:val="20"/>
                <w:szCs w:val="20"/>
              </w:rPr>
              <w:t>298</w:t>
            </w:r>
          </w:p>
        </w:tc>
        <w:tc>
          <w:tcPr>
            <w:tcW w:w="917" w:type="dxa"/>
          </w:tcPr>
          <w:p w:rsidR="00606B09" w:rsidRPr="00FF0B9E" w:rsidRDefault="00606B09" w:rsidP="003333F6">
            <w:pPr>
              <w:spacing w:after="0"/>
              <w:rPr>
                <w:sz w:val="20"/>
                <w:szCs w:val="20"/>
              </w:rPr>
            </w:pPr>
            <w:r w:rsidRPr="00FF0B9E">
              <w:rPr>
                <w:sz w:val="20"/>
                <w:szCs w:val="20"/>
              </w:rPr>
              <w:t>0.94</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10-May 08:46:56</w:t>
            </w:r>
          </w:p>
        </w:tc>
        <w:tc>
          <w:tcPr>
            <w:tcW w:w="1686" w:type="dxa"/>
          </w:tcPr>
          <w:p w:rsidR="00606B09" w:rsidRPr="00A03D72" w:rsidRDefault="00606B09" w:rsidP="003333F6">
            <w:pPr>
              <w:spacing w:after="0"/>
              <w:contextualSpacing/>
              <w:rPr>
                <w:sz w:val="20"/>
                <w:szCs w:val="20"/>
              </w:rPr>
            </w:pPr>
            <w:r w:rsidRPr="00A03D72">
              <w:rPr>
                <w:sz w:val="20"/>
                <w:szCs w:val="20"/>
              </w:rPr>
              <w:t>10-May 20:48:00</w:t>
            </w:r>
          </w:p>
        </w:tc>
        <w:tc>
          <w:tcPr>
            <w:tcW w:w="1275" w:type="dxa"/>
          </w:tcPr>
          <w:p w:rsidR="00606B09" w:rsidRPr="00A03D72" w:rsidRDefault="00606B09" w:rsidP="003333F6">
            <w:pPr>
              <w:pStyle w:val="ListParagraph"/>
              <w:ind w:left="0"/>
              <w:contextualSpacing/>
              <w:jc w:val="center"/>
              <w:rPr>
                <w:sz w:val="20"/>
              </w:rPr>
            </w:pPr>
            <w:r w:rsidRPr="00A03D72">
              <w:rPr>
                <w:sz w:val="20"/>
              </w:rPr>
              <w:t>11.4 – 10.3</w:t>
            </w:r>
          </w:p>
        </w:tc>
        <w:tc>
          <w:tcPr>
            <w:tcW w:w="1450" w:type="dxa"/>
          </w:tcPr>
          <w:p w:rsidR="00606B09" w:rsidRPr="00A03D72" w:rsidRDefault="00606B09" w:rsidP="003333F6">
            <w:pPr>
              <w:pStyle w:val="ListParagraph"/>
              <w:ind w:left="0"/>
              <w:contextualSpacing/>
              <w:jc w:val="both"/>
              <w:rPr>
                <w:sz w:val="20"/>
              </w:rPr>
            </w:pPr>
            <w:r w:rsidRPr="00A03D72">
              <w:rPr>
                <w:sz w:val="20"/>
              </w:rPr>
              <w:t>139.2 – 140</w:t>
            </w:r>
          </w:p>
        </w:tc>
        <w:tc>
          <w:tcPr>
            <w:tcW w:w="1278" w:type="dxa"/>
          </w:tcPr>
          <w:p w:rsidR="00606B09" w:rsidRPr="00A03D72" w:rsidRDefault="00606B09" w:rsidP="003333F6">
            <w:pPr>
              <w:spacing w:after="0"/>
              <w:jc w:val="center"/>
              <w:rPr>
                <w:sz w:val="20"/>
                <w:szCs w:val="20"/>
              </w:rPr>
            </w:pPr>
            <w:r w:rsidRPr="00A03D72">
              <w:rPr>
                <w:sz w:val="20"/>
                <w:szCs w:val="20"/>
              </w:rPr>
              <w:t>411</w:t>
            </w:r>
          </w:p>
        </w:tc>
        <w:tc>
          <w:tcPr>
            <w:tcW w:w="917" w:type="dxa"/>
          </w:tcPr>
          <w:p w:rsidR="00606B09" w:rsidRPr="00FF0B9E" w:rsidRDefault="00606B09" w:rsidP="003333F6">
            <w:pPr>
              <w:spacing w:after="0"/>
              <w:rPr>
                <w:sz w:val="20"/>
                <w:szCs w:val="20"/>
              </w:rPr>
            </w:pPr>
            <w:r w:rsidRPr="00FF0B9E">
              <w:rPr>
                <w:sz w:val="20"/>
                <w:szCs w:val="20"/>
              </w:rPr>
              <w:t>0.93</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10-May 21:00:48</w:t>
            </w:r>
          </w:p>
        </w:tc>
        <w:tc>
          <w:tcPr>
            <w:tcW w:w="1686" w:type="dxa"/>
          </w:tcPr>
          <w:p w:rsidR="00606B09" w:rsidRPr="00A03D72" w:rsidRDefault="00606B09" w:rsidP="003333F6">
            <w:pPr>
              <w:spacing w:after="0"/>
              <w:contextualSpacing/>
              <w:rPr>
                <w:sz w:val="20"/>
                <w:szCs w:val="20"/>
              </w:rPr>
            </w:pPr>
            <w:r w:rsidRPr="00A03D72">
              <w:rPr>
                <w:sz w:val="20"/>
                <w:szCs w:val="20"/>
              </w:rPr>
              <w:t>11-May 09:06:08</w:t>
            </w:r>
          </w:p>
        </w:tc>
        <w:tc>
          <w:tcPr>
            <w:tcW w:w="1275" w:type="dxa"/>
          </w:tcPr>
          <w:p w:rsidR="00606B09" w:rsidRPr="00A03D72" w:rsidRDefault="00606B09" w:rsidP="003333F6">
            <w:pPr>
              <w:pStyle w:val="ListParagraph"/>
              <w:ind w:left="0"/>
              <w:contextualSpacing/>
              <w:jc w:val="center"/>
              <w:rPr>
                <w:sz w:val="20"/>
              </w:rPr>
            </w:pPr>
            <w:r w:rsidRPr="00A03D72">
              <w:rPr>
                <w:sz w:val="20"/>
              </w:rPr>
              <w:t>10.3 – 9</w:t>
            </w:r>
          </w:p>
        </w:tc>
        <w:tc>
          <w:tcPr>
            <w:tcW w:w="1450" w:type="dxa"/>
          </w:tcPr>
          <w:p w:rsidR="00606B09" w:rsidRPr="00A03D72" w:rsidRDefault="00606B09" w:rsidP="003333F6">
            <w:pPr>
              <w:pStyle w:val="ListParagraph"/>
              <w:ind w:left="0"/>
              <w:contextualSpacing/>
              <w:jc w:val="both"/>
              <w:rPr>
                <w:sz w:val="20"/>
              </w:rPr>
            </w:pPr>
            <w:r w:rsidRPr="00A03D72">
              <w:rPr>
                <w:sz w:val="20"/>
              </w:rPr>
              <w:t>140 – 140.5</w:t>
            </w:r>
          </w:p>
        </w:tc>
        <w:tc>
          <w:tcPr>
            <w:tcW w:w="1278" w:type="dxa"/>
          </w:tcPr>
          <w:p w:rsidR="00606B09" w:rsidRPr="00A03D72" w:rsidRDefault="00606B09" w:rsidP="003333F6">
            <w:pPr>
              <w:spacing w:after="0"/>
              <w:jc w:val="center"/>
              <w:rPr>
                <w:sz w:val="20"/>
                <w:szCs w:val="20"/>
              </w:rPr>
            </w:pPr>
            <w:r w:rsidRPr="00A03D72">
              <w:rPr>
                <w:sz w:val="20"/>
                <w:szCs w:val="20"/>
              </w:rPr>
              <w:t>325</w:t>
            </w:r>
          </w:p>
        </w:tc>
        <w:tc>
          <w:tcPr>
            <w:tcW w:w="917" w:type="dxa"/>
          </w:tcPr>
          <w:p w:rsidR="00606B09" w:rsidRPr="00FF0B9E" w:rsidRDefault="00606B09" w:rsidP="003333F6">
            <w:pPr>
              <w:spacing w:after="0"/>
              <w:rPr>
                <w:sz w:val="20"/>
                <w:szCs w:val="20"/>
              </w:rPr>
            </w:pPr>
            <w:r w:rsidRPr="00FF0B9E">
              <w:rPr>
                <w:sz w:val="20"/>
                <w:szCs w:val="20"/>
              </w:rPr>
              <w:t>0.91</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11-May 09:10:24</w:t>
            </w:r>
          </w:p>
        </w:tc>
        <w:tc>
          <w:tcPr>
            <w:tcW w:w="1686" w:type="dxa"/>
          </w:tcPr>
          <w:p w:rsidR="00606B09" w:rsidRPr="00A03D72" w:rsidRDefault="00606B09" w:rsidP="003333F6">
            <w:pPr>
              <w:spacing w:after="0"/>
              <w:contextualSpacing/>
              <w:rPr>
                <w:sz w:val="20"/>
                <w:szCs w:val="20"/>
              </w:rPr>
            </w:pPr>
            <w:r w:rsidRPr="00A03D72">
              <w:rPr>
                <w:sz w:val="20"/>
                <w:szCs w:val="20"/>
              </w:rPr>
              <w:t>11-May 21:20:00</w:t>
            </w:r>
          </w:p>
        </w:tc>
        <w:tc>
          <w:tcPr>
            <w:tcW w:w="1275" w:type="dxa"/>
          </w:tcPr>
          <w:p w:rsidR="00606B09" w:rsidRPr="00A03D72" w:rsidRDefault="00606B09" w:rsidP="003333F6">
            <w:pPr>
              <w:pStyle w:val="ListParagraph"/>
              <w:ind w:left="0"/>
              <w:contextualSpacing/>
              <w:jc w:val="center"/>
              <w:rPr>
                <w:sz w:val="20"/>
              </w:rPr>
            </w:pPr>
            <w:r w:rsidRPr="00A03D72">
              <w:rPr>
                <w:sz w:val="20"/>
              </w:rPr>
              <w:t>9 – 7.9</w:t>
            </w:r>
          </w:p>
        </w:tc>
        <w:tc>
          <w:tcPr>
            <w:tcW w:w="1450" w:type="dxa"/>
          </w:tcPr>
          <w:p w:rsidR="00606B09" w:rsidRPr="00A03D72" w:rsidRDefault="00606B09" w:rsidP="003333F6">
            <w:pPr>
              <w:pStyle w:val="ListParagraph"/>
              <w:ind w:left="0"/>
              <w:contextualSpacing/>
              <w:jc w:val="both"/>
              <w:rPr>
                <w:sz w:val="20"/>
              </w:rPr>
            </w:pPr>
            <w:r w:rsidRPr="00A03D72">
              <w:rPr>
                <w:sz w:val="20"/>
              </w:rPr>
              <w:t>140.5 – 140.9</w:t>
            </w:r>
          </w:p>
        </w:tc>
        <w:tc>
          <w:tcPr>
            <w:tcW w:w="1278" w:type="dxa"/>
          </w:tcPr>
          <w:p w:rsidR="00606B09" w:rsidRPr="00A03D72" w:rsidRDefault="00606B09" w:rsidP="003333F6">
            <w:pPr>
              <w:spacing w:after="0"/>
              <w:jc w:val="center"/>
              <w:rPr>
                <w:sz w:val="20"/>
                <w:szCs w:val="20"/>
              </w:rPr>
            </w:pPr>
            <w:r w:rsidRPr="00A03D72">
              <w:rPr>
                <w:sz w:val="20"/>
                <w:szCs w:val="20"/>
              </w:rPr>
              <w:t>416</w:t>
            </w:r>
          </w:p>
        </w:tc>
        <w:tc>
          <w:tcPr>
            <w:tcW w:w="917" w:type="dxa"/>
          </w:tcPr>
          <w:p w:rsidR="00606B09" w:rsidRPr="00FF0B9E" w:rsidRDefault="00606B09" w:rsidP="003333F6">
            <w:pPr>
              <w:spacing w:after="0"/>
              <w:rPr>
                <w:sz w:val="20"/>
                <w:szCs w:val="20"/>
              </w:rPr>
            </w:pPr>
            <w:r w:rsidRPr="00FF0B9E">
              <w:rPr>
                <w:sz w:val="20"/>
                <w:szCs w:val="20"/>
              </w:rPr>
              <w:t>0.93</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contextualSpacing/>
              <w:rPr>
                <w:sz w:val="20"/>
                <w:szCs w:val="20"/>
              </w:rPr>
            </w:pPr>
            <w:r w:rsidRPr="00A03D72">
              <w:rPr>
                <w:sz w:val="20"/>
                <w:szCs w:val="20"/>
              </w:rPr>
              <w:t>11-May 21:32:48</w:t>
            </w:r>
          </w:p>
        </w:tc>
        <w:tc>
          <w:tcPr>
            <w:tcW w:w="1686" w:type="dxa"/>
          </w:tcPr>
          <w:p w:rsidR="00606B09" w:rsidRPr="00A03D72" w:rsidRDefault="00606B09" w:rsidP="003333F6">
            <w:pPr>
              <w:spacing w:after="0"/>
              <w:contextualSpacing/>
              <w:rPr>
                <w:sz w:val="20"/>
                <w:szCs w:val="20"/>
              </w:rPr>
            </w:pPr>
            <w:r w:rsidRPr="00A03D72">
              <w:rPr>
                <w:sz w:val="20"/>
                <w:szCs w:val="20"/>
              </w:rPr>
              <w:t>12-May 09:21:04</w:t>
            </w:r>
          </w:p>
        </w:tc>
        <w:tc>
          <w:tcPr>
            <w:tcW w:w="1275" w:type="dxa"/>
          </w:tcPr>
          <w:p w:rsidR="00606B09" w:rsidRPr="00A03D72" w:rsidRDefault="00606B09" w:rsidP="003333F6">
            <w:pPr>
              <w:pStyle w:val="ListParagraph"/>
              <w:ind w:left="0"/>
              <w:contextualSpacing/>
              <w:jc w:val="center"/>
              <w:rPr>
                <w:sz w:val="20"/>
              </w:rPr>
            </w:pPr>
            <w:r w:rsidRPr="00A03D72">
              <w:rPr>
                <w:sz w:val="20"/>
              </w:rPr>
              <w:t>7.9 – 6.8</w:t>
            </w:r>
          </w:p>
        </w:tc>
        <w:tc>
          <w:tcPr>
            <w:tcW w:w="1450" w:type="dxa"/>
          </w:tcPr>
          <w:p w:rsidR="00606B09" w:rsidRPr="00A03D72" w:rsidRDefault="00606B09" w:rsidP="003333F6">
            <w:pPr>
              <w:pStyle w:val="ListParagraph"/>
              <w:ind w:left="0"/>
              <w:contextualSpacing/>
              <w:jc w:val="both"/>
              <w:rPr>
                <w:sz w:val="20"/>
              </w:rPr>
            </w:pPr>
            <w:r w:rsidRPr="00A03D72">
              <w:rPr>
                <w:sz w:val="20"/>
              </w:rPr>
              <w:t>140.9 – 141.5</w:t>
            </w:r>
          </w:p>
        </w:tc>
        <w:tc>
          <w:tcPr>
            <w:tcW w:w="1278" w:type="dxa"/>
          </w:tcPr>
          <w:p w:rsidR="00606B09" w:rsidRPr="00A03D72" w:rsidRDefault="00606B09" w:rsidP="003333F6">
            <w:pPr>
              <w:spacing w:after="0"/>
              <w:jc w:val="center"/>
              <w:rPr>
                <w:sz w:val="20"/>
                <w:szCs w:val="20"/>
              </w:rPr>
            </w:pPr>
            <w:r w:rsidRPr="00A03D72">
              <w:rPr>
                <w:sz w:val="20"/>
                <w:szCs w:val="20"/>
              </w:rPr>
              <w:t>253</w:t>
            </w:r>
          </w:p>
        </w:tc>
        <w:tc>
          <w:tcPr>
            <w:tcW w:w="917" w:type="dxa"/>
          </w:tcPr>
          <w:p w:rsidR="00606B09" w:rsidRPr="00FF0B9E" w:rsidRDefault="00606B09" w:rsidP="003333F6">
            <w:pPr>
              <w:spacing w:after="0"/>
              <w:rPr>
                <w:sz w:val="20"/>
                <w:szCs w:val="20"/>
              </w:rPr>
            </w:pPr>
            <w:r w:rsidRPr="00FF0B9E">
              <w:rPr>
                <w:sz w:val="20"/>
                <w:szCs w:val="20"/>
              </w:rPr>
              <w:t>0.92</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contextualSpacing/>
              <w:rPr>
                <w:sz w:val="20"/>
                <w:szCs w:val="20"/>
              </w:rPr>
            </w:pPr>
            <w:r w:rsidRPr="00A03D72">
              <w:rPr>
                <w:sz w:val="20"/>
                <w:szCs w:val="20"/>
              </w:rPr>
              <w:t>12-May 09:29:36</w:t>
            </w:r>
          </w:p>
        </w:tc>
        <w:tc>
          <w:tcPr>
            <w:tcW w:w="1686" w:type="dxa"/>
          </w:tcPr>
          <w:p w:rsidR="00606B09" w:rsidRPr="00A03D72" w:rsidRDefault="00606B09" w:rsidP="003333F6">
            <w:pPr>
              <w:spacing w:after="0"/>
              <w:contextualSpacing/>
              <w:rPr>
                <w:sz w:val="20"/>
                <w:szCs w:val="20"/>
              </w:rPr>
            </w:pPr>
            <w:r w:rsidRPr="00A03D72">
              <w:rPr>
                <w:sz w:val="20"/>
                <w:szCs w:val="20"/>
              </w:rPr>
              <w:t>12-May 20:26:40</w:t>
            </w:r>
          </w:p>
        </w:tc>
        <w:tc>
          <w:tcPr>
            <w:tcW w:w="1275" w:type="dxa"/>
          </w:tcPr>
          <w:p w:rsidR="00606B09" w:rsidRPr="00A03D72" w:rsidRDefault="00606B09" w:rsidP="003333F6">
            <w:pPr>
              <w:pStyle w:val="ListParagraph"/>
              <w:ind w:left="0"/>
              <w:contextualSpacing/>
              <w:jc w:val="center"/>
              <w:rPr>
                <w:sz w:val="20"/>
              </w:rPr>
            </w:pPr>
            <w:r w:rsidRPr="00A03D72">
              <w:rPr>
                <w:sz w:val="20"/>
              </w:rPr>
              <w:t>6.8 – 6</w:t>
            </w:r>
          </w:p>
        </w:tc>
        <w:tc>
          <w:tcPr>
            <w:tcW w:w="1450" w:type="dxa"/>
          </w:tcPr>
          <w:p w:rsidR="00606B09" w:rsidRPr="00A03D72" w:rsidRDefault="00606B09" w:rsidP="003333F6">
            <w:pPr>
              <w:pStyle w:val="ListParagraph"/>
              <w:ind w:left="0"/>
              <w:contextualSpacing/>
              <w:jc w:val="both"/>
              <w:rPr>
                <w:sz w:val="20"/>
              </w:rPr>
            </w:pPr>
            <w:r w:rsidRPr="00A03D72">
              <w:rPr>
                <w:sz w:val="20"/>
              </w:rPr>
              <w:t>141.5 – 142.3</w:t>
            </w:r>
          </w:p>
        </w:tc>
        <w:tc>
          <w:tcPr>
            <w:tcW w:w="1278" w:type="dxa"/>
          </w:tcPr>
          <w:p w:rsidR="00606B09" w:rsidRPr="00A03D72" w:rsidRDefault="00606B09" w:rsidP="003333F6">
            <w:pPr>
              <w:spacing w:after="0"/>
              <w:jc w:val="center"/>
              <w:rPr>
                <w:sz w:val="20"/>
                <w:szCs w:val="20"/>
              </w:rPr>
            </w:pPr>
            <w:r w:rsidRPr="00A03D72">
              <w:rPr>
                <w:sz w:val="20"/>
                <w:szCs w:val="20"/>
              </w:rPr>
              <w:t>201</w:t>
            </w:r>
          </w:p>
        </w:tc>
        <w:tc>
          <w:tcPr>
            <w:tcW w:w="917" w:type="dxa"/>
          </w:tcPr>
          <w:p w:rsidR="00606B09" w:rsidRPr="00FF0B9E" w:rsidRDefault="00606B09" w:rsidP="003333F6">
            <w:pPr>
              <w:spacing w:after="0"/>
              <w:rPr>
                <w:sz w:val="20"/>
                <w:szCs w:val="20"/>
              </w:rPr>
            </w:pPr>
            <w:r w:rsidRPr="00FF0B9E">
              <w:rPr>
                <w:sz w:val="20"/>
                <w:szCs w:val="20"/>
              </w:rPr>
              <w:t>0.91</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rPr>
                <w:sz w:val="20"/>
                <w:szCs w:val="20"/>
              </w:rPr>
            </w:pPr>
            <w:r w:rsidRPr="00A03D72">
              <w:rPr>
                <w:sz w:val="20"/>
                <w:szCs w:val="20"/>
              </w:rPr>
              <w:t>12-May 20:43:44</w:t>
            </w:r>
          </w:p>
        </w:tc>
        <w:tc>
          <w:tcPr>
            <w:tcW w:w="1686" w:type="dxa"/>
          </w:tcPr>
          <w:p w:rsidR="00606B09" w:rsidRPr="00A03D72" w:rsidRDefault="00606B09" w:rsidP="003333F6">
            <w:pPr>
              <w:spacing w:after="0"/>
              <w:rPr>
                <w:sz w:val="20"/>
                <w:szCs w:val="20"/>
              </w:rPr>
            </w:pPr>
            <w:r w:rsidRPr="00A03D72">
              <w:rPr>
                <w:sz w:val="20"/>
                <w:szCs w:val="20"/>
              </w:rPr>
              <w:t>13-May 08:14:56</w:t>
            </w:r>
          </w:p>
        </w:tc>
        <w:tc>
          <w:tcPr>
            <w:tcW w:w="1275" w:type="dxa"/>
          </w:tcPr>
          <w:p w:rsidR="00606B09" w:rsidRPr="00A03D72" w:rsidRDefault="00606B09" w:rsidP="003333F6">
            <w:pPr>
              <w:pStyle w:val="ListParagraph"/>
              <w:ind w:left="0"/>
              <w:contextualSpacing/>
              <w:jc w:val="center"/>
              <w:rPr>
                <w:sz w:val="20"/>
              </w:rPr>
            </w:pPr>
            <w:r w:rsidRPr="00A03D72">
              <w:rPr>
                <w:sz w:val="20"/>
              </w:rPr>
              <w:t>6 – 5.3</w:t>
            </w:r>
          </w:p>
        </w:tc>
        <w:tc>
          <w:tcPr>
            <w:tcW w:w="1450" w:type="dxa"/>
          </w:tcPr>
          <w:p w:rsidR="00606B09" w:rsidRPr="00A03D72" w:rsidRDefault="00606B09" w:rsidP="003333F6">
            <w:pPr>
              <w:pStyle w:val="ListParagraph"/>
              <w:ind w:left="0"/>
              <w:contextualSpacing/>
              <w:jc w:val="both"/>
              <w:rPr>
                <w:sz w:val="20"/>
              </w:rPr>
            </w:pPr>
            <w:r w:rsidRPr="00A03D72">
              <w:rPr>
                <w:sz w:val="20"/>
              </w:rPr>
              <w:t>142.3 – 143.4</w:t>
            </w:r>
          </w:p>
        </w:tc>
        <w:tc>
          <w:tcPr>
            <w:tcW w:w="1278" w:type="dxa"/>
          </w:tcPr>
          <w:p w:rsidR="00606B09" w:rsidRPr="00A03D72" w:rsidRDefault="00606B09" w:rsidP="003333F6">
            <w:pPr>
              <w:spacing w:after="0"/>
              <w:jc w:val="center"/>
              <w:rPr>
                <w:sz w:val="20"/>
                <w:szCs w:val="20"/>
              </w:rPr>
            </w:pPr>
            <w:r w:rsidRPr="00A03D72">
              <w:rPr>
                <w:sz w:val="20"/>
                <w:szCs w:val="20"/>
              </w:rPr>
              <w:t>137</w:t>
            </w:r>
          </w:p>
        </w:tc>
        <w:tc>
          <w:tcPr>
            <w:tcW w:w="917" w:type="dxa"/>
          </w:tcPr>
          <w:p w:rsidR="00606B09" w:rsidRPr="00FF0B9E" w:rsidRDefault="00606B09" w:rsidP="003333F6">
            <w:pPr>
              <w:spacing w:after="0"/>
              <w:rPr>
                <w:sz w:val="20"/>
                <w:szCs w:val="20"/>
              </w:rPr>
            </w:pPr>
            <w:r w:rsidRPr="00FF0B9E">
              <w:rPr>
                <w:sz w:val="20"/>
                <w:szCs w:val="20"/>
              </w:rPr>
              <w:t>0.94</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rPr>
                <w:sz w:val="20"/>
                <w:szCs w:val="20"/>
              </w:rPr>
            </w:pPr>
            <w:r w:rsidRPr="00A03D72">
              <w:rPr>
                <w:sz w:val="20"/>
                <w:szCs w:val="20"/>
              </w:rPr>
              <w:t>13-May 08:23:28</w:t>
            </w:r>
          </w:p>
        </w:tc>
        <w:tc>
          <w:tcPr>
            <w:tcW w:w="1686" w:type="dxa"/>
          </w:tcPr>
          <w:p w:rsidR="00606B09" w:rsidRPr="00A03D72" w:rsidRDefault="00606B09" w:rsidP="003333F6">
            <w:pPr>
              <w:spacing w:after="0"/>
              <w:rPr>
                <w:sz w:val="20"/>
                <w:szCs w:val="20"/>
              </w:rPr>
            </w:pPr>
            <w:r w:rsidRPr="00A03D72">
              <w:rPr>
                <w:sz w:val="20"/>
                <w:szCs w:val="20"/>
              </w:rPr>
              <w:t>13-May 20:28:48</w:t>
            </w:r>
          </w:p>
        </w:tc>
        <w:tc>
          <w:tcPr>
            <w:tcW w:w="1275" w:type="dxa"/>
          </w:tcPr>
          <w:p w:rsidR="00606B09" w:rsidRPr="00A03D72" w:rsidRDefault="00606B09" w:rsidP="003333F6">
            <w:pPr>
              <w:pStyle w:val="ListParagraph"/>
              <w:ind w:left="0"/>
              <w:contextualSpacing/>
              <w:jc w:val="center"/>
              <w:rPr>
                <w:sz w:val="20"/>
              </w:rPr>
            </w:pPr>
            <w:r w:rsidRPr="00A03D72">
              <w:rPr>
                <w:sz w:val="20"/>
              </w:rPr>
              <w:t>5.3 – 4.7</w:t>
            </w:r>
          </w:p>
        </w:tc>
        <w:tc>
          <w:tcPr>
            <w:tcW w:w="1450" w:type="dxa"/>
          </w:tcPr>
          <w:p w:rsidR="00606B09" w:rsidRPr="00A03D72" w:rsidRDefault="00606B09" w:rsidP="003333F6">
            <w:pPr>
              <w:pStyle w:val="ListParagraph"/>
              <w:ind w:left="0"/>
              <w:contextualSpacing/>
              <w:jc w:val="both"/>
              <w:rPr>
                <w:sz w:val="20"/>
              </w:rPr>
            </w:pPr>
            <w:r w:rsidRPr="00A03D72">
              <w:rPr>
                <w:sz w:val="20"/>
              </w:rPr>
              <w:t>143.4 – 144.5</w:t>
            </w:r>
          </w:p>
        </w:tc>
        <w:tc>
          <w:tcPr>
            <w:tcW w:w="1278" w:type="dxa"/>
          </w:tcPr>
          <w:p w:rsidR="00606B09" w:rsidRPr="00A03D72" w:rsidRDefault="00606B09" w:rsidP="003333F6">
            <w:pPr>
              <w:spacing w:after="0"/>
              <w:jc w:val="center"/>
              <w:rPr>
                <w:sz w:val="20"/>
                <w:szCs w:val="20"/>
              </w:rPr>
            </w:pPr>
            <w:r w:rsidRPr="00A03D72">
              <w:rPr>
                <w:sz w:val="20"/>
                <w:szCs w:val="20"/>
              </w:rPr>
              <w:t>338</w:t>
            </w:r>
          </w:p>
        </w:tc>
        <w:tc>
          <w:tcPr>
            <w:tcW w:w="917" w:type="dxa"/>
          </w:tcPr>
          <w:p w:rsidR="00606B09" w:rsidRPr="00FF0B9E" w:rsidRDefault="00606B09" w:rsidP="003333F6">
            <w:pPr>
              <w:spacing w:after="0"/>
              <w:rPr>
                <w:sz w:val="20"/>
                <w:szCs w:val="20"/>
              </w:rPr>
            </w:pPr>
            <w:r w:rsidRPr="00FF0B9E">
              <w:rPr>
                <w:sz w:val="20"/>
                <w:szCs w:val="20"/>
              </w:rPr>
              <w:t>0.90</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N</w:t>
            </w:r>
          </w:p>
        </w:tc>
        <w:tc>
          <w:tcPr>
            <w:tcW w:w="1778" w:type="dxa"/>
          </w:tcPr>
          <w:p w:rsidR="00606B09" w:rsidRPr="00A03D72" w:rsidRDefault="00606B09" w:rsidP="003333F6">
            <w:pPr>
              <w:spacing w:after="0"/>
              <w:rPr>
                <w:sz w:val="20"/>
                <w:szCs w:val="20"/>
              </w:rPr>
            </w:pPr>
            <w:r w:rsidRPr="00A03D72">
              <w:rPr>
                <w:sz w:val="20"/>
                <w:szCs w:val="20"/>
              </w:rPr>
              <w:t>13-May 20:37:20</w:t>
            </w:r>
          </w:p>
        </w:tc>
        <w:tc>
          <w:tcPr>
            <w:tcW w:w="1686" w:type="dxa"/>
          </w:tcPr>
          <w:p w:rsidR="00606B09" w:rsidRPr="00A03D72" w:rsidRDefault="00606B09" w:rsidP="003333F6">
            <w:pPr>
              <w:spacing w:after="0"/>
              <w:rPr>
                <w:sz w:val="20"/>
                <w:szCs w:val="20"/>
              </w:rPr>
            </w:pPr>
            <w:r w:rsidRPr="00A03D72">
              <w:rPr>
                <w:sz w:val="20"/>
                <w:szCs w:val="20"/>
              </w:rPr>
              <w:t>14-May 09:08:16</w:t>
            </w:r>
          </w:p>
        </w:tc>
        <w:tc>
          <w:tcPr>
            <w:tcW w:w="1275" w:type="dxa"/>
          </w:tcPr>
          <w:p w:rsidR="00606B09" w:rsidRPr="00A03D72" w:rsidRDefault="00606B09" w:rsidP="003333F6">
            <w:pPr>
              <w:pStyle w:val="ListParagraph"/>
              <w:ind w:left="0"/>
              <w:contextualSpacing/>
              <w:jc w:val="center"/>
              <w:rPr>
                <w:sz w:val="20"/>
              </w:rPr>
            </w:pPr>
            <w:r w:rsidRPr="00A03D72">
              <w:rPr>
                <w:sz w:val="20"/>
              </w:rPr>
              <w:t>4.7 – 4.3</w:t>
            </w:r>
          </w:p>
        </w:tc>
        <w:tc>
          <w:tcPr>
            <w:tcW w:w="1450" w:type="dxa"/>
          </w:tcPr>
          <w:p w:rsidR="00606B09" w:rsidRPr="00A03D72" w:rsidRDefault="00606B09" w:rsidP="003333F6">
            <w:pPr>
              <w:pStyle w:val="ListParagraph"/>
              <w:ind w:left="0"/>
              <w:contextualSpacing/>
              <w:jc w:val="both"/>
              <w:rPr>
                <w:sz w:val="20"/>
              </w:rPr>
            </w:pPr>
            <w:r w:rsidRPr="00A03D72">
              <w:rPr>
                <w:sz w:val="20"/>
              </w:rPr>
              <w:t>144.5 – 145.6</w:t>
            </w:r>
          </w:p>
        </w:tc>
        <w:tc>
          <w:tcPr>
            <w:tcW w:w="1278" w:type="dxa"/>
          </w:tcPr>
          <w:p w:rsidR="00606B09" w:rsidRPr="00A03D72" w:rsidRDefault="00606B09" w:rsidP="003333F6">
            <w:pPr>
              <w:spacing w:after="0"/>
              <w:jc w:val="center"/>
              <w:rPr>
                <w:sz w:val="20"/>
                <w:szCs w:val="20"/>
              </w:rPr>
            </w:pPr>
            <w:r w:rsidRPr="00A03D72">
              <w:rPr>
                <w:sz w:val="20"/>
                <w:szCs w:val="20"/>
              </w:rPr>
              <w:t>317</w:t>
            </w:r>
          </w:p>
        </w:tc>
        <w:tc>
          <w:tcPr>
            <w:tcW w:w="917" w:type="dxa"/>
          </w:tcPr>
          <w:p w:rsidR="00606B09" w:rsidRPr="00FF0B9E" w:rsidRDefault="00606B09" w:rsidP="003333F6">
            <w:pPr>
              <w:spacing w:after="0"/>
              <w:rPr>
                <w:sz w:val="20"/>
                <w:szCs w:val="20"/>
              </w:rPr>
            </w:pPr>
            <w:r w:rsidRPr="00FF0B9E">
              <w:rPr>
                <w:sz w:val="20"/>
                <w:szCs w:val="20"/>
              </w:rPr>
              <w:t>0.86</w:t>
            </w:r>
          </w:p>
        </w:tc>
      </w:tr>
      <w:tr w:rsidR="00606B09" w:rsidRPr="00A03D72" w:rsidTr="002F7AC6">
        <w:tc>
          <w:tcPr>
            <w:tcW w:w="791" w:type="dxa"/>
          </w:tcPr>
          <w:p w:rsidR="00606B09" w:rsidRPr="00A03D72" w:rsidRDefault="00606B09" w:rsidP="003333F6">
            <w:pPr>
              <w:pStyle w:val="ListParagraph"/>
              <w:ind w:left="0"/>
              <w:contextualSpacing/>
              <w:jc w:val="center"/>
              <w:rPr>
                <w:b/>
                <w:bCs/>
                <w:i/>
                <w:iCs/>
                <w:sz w:val="20"/>
              </w:rPr>
            </w:pPr>
            <w:r w:rsidRPr="00A03D72">
              <w:rPr>
                <w:b/>
                <w:bCs/>
                <w:i/>
                <w:iCs/>
                <w:sz w:val="20"/>
              </w:rPr>
              <w:t>D</w:t>
            </w:r>
          </w:p>
        </w:tc>
        <w:tc>
          <w:tcPr>
            <w:tcW w:w="1778" w:type="dxa"/>
          </w:tcPr>
          <w:p w:rsidR="00606B09" w:rsidRPr="00A03D72" w:rsidRDefault="00606B09" w:rsidP="003333F6">
            <w:pPr>
              <w:spacing w:after="0"/>
              <w:rPr>
                <w:sz w:val="20"/>
                <w:szCs w:val="20"/>
              </w:rPr>
            </w:pPr>
            <w:r w:rsidRPr="00A03D72">
              <w:rPr>
                <w:sz w:val="20"/>
                <w:szCs w:val="20"/>
              </w:rPr>
              <w:t>14-May 09:12:32</w:t>
            </w:r>
          </w:p>
        </w:tc>
        <w:tc>
          <w:tcPr>
            <w:tcW w:w="1686" w:type="dxa"/>
          </w:tcPr>
          <w:p w:rsidR="00606B09" w:rsidRPr="00A03D72" w:rsidRDefault="00606B09" w:rsidP="003333F6">
            <w:pPr>
              <w:spacing w:after="0"/>
              <w:rPr>
                <w:sz w:val="20"/>
                <w:szCs w:val="20"/>
              </w:rPr>
            </w:pPr>
            <w:r w:rsidRPr="00A03D72">
              <w:rPr>
                <w:sz w:val="20"/>
                <w:szCs w:val="20"/>
              </w:rPr>
              <w:t>14-May 20:22:24</w:t>
            </w:r>
          </w:p>
        </w:tc>
        <w:tc>
          <w:tcPr>
            <w:tcW w:w="1275" w:type="dxa"/>
          </w:tcPr>
          <w:p w:rsidR="00606B09" w:rsidRPr="00A03D72" w:rsidRDefault="00606B09" w:rsidP="003333F6">
            <w:pPr>
              <w:spacing w:after="0"/>
              <w:contextualSpacing/>
              <w:jc w:val="center"/>
              <w:rPr>
                <w:sz w:val="20"/>
                <w:szCs w:val="20"/>
              </w:rPr>
            </w:pPr>
            <w:r w:rsidRPr="00A03D72">
              <w:rPr>
                <w:sz w:val="20"/>
                <w:szCs w:val="20"/>
              </w:rPr>
              <w:t>4.3 -4.1</w:t>
            </w:r>
          </w:p>
        </w:tc>
        <w:tc>
          <w:tcPr>
            <w:tcW w:w="1450" w:type="dxa"/>
          </w:tcPr>
          <w:p w:rsidR="00606B09" w:rsidRPr="00A03D72" w:rsidRDefault="00606B09" w:rsidP="003333F6">
            <w:pPr>
              <w:pStyle w:val="ListParagraph"/>
              <w:ind w:left="0"/>
              <w:contextualSpacing/>
              <w:jc w:val="both"/>
              <w:rPr>
                <w:sz w:val="20"/>
              </w:rPr>
            </w:pPr>
            <w:r w:rsidRPr="00A03D72">
              <w:rPr>
                <w:sz w:val="20"/>
              </w:rPr>
              <w:t>145.6 – 146.7</w:t>
            </w:r>
          </w:p>
        </w:tc>
        <w:tc>
          <w:tcPr>
            <w:tcW w:w="1278" w:type="dxa"/>
          </w:tcPr>
          <w:p w:rsidR="00606B09" w:rsidRPr="00A03D72" w:rsidRDefault="00606B09" w:rsidP="003333F6">
            <w:pPr>
              <w:spacing w:after="0"/>
              <w:jc w:val="center"/>
              <w:rPr>
                <w:sz w:val="20"/>
                <w:szCs w:val="20"/>
              </w:rPr>
            </w:pPr>
            <w:r w:rsidRPr="00A03D72">
              <w:rPr>
                <w:sz w:val="20"/>
                <w:szCs w:val="20"/>
              </w:rPr>
              <w:t>213</w:t>
            </w:r>
          </w:p>
        </w:tc>
        <w:tc>
          <w:tcPr>
            <w:tcW w:w="917" w:type="dxa"/>
          </w:tcPr>
          <w:p w:rsidR="00606B09" w:rsidRPr="00FF0B9E" w:rsidRDefault="00606B09" w:rsidP="003333F6">
            <w:pPr>
              <w:spacing w:after="0"/>
              <w:rPr>
                <w:sz w:val="20"/>
                <w:szCs w:val="20"/>
              </w:rPr>
            </w:pPr>
            <w:r w:rsidRPr="00FF0B9E">
              <w:rPr>
                <w:sz w:val="20"/>
                <w:szCs w:val="20"/>
              </w:rPr>
              <w:t>0.95</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N</w:t>
            </w:r>
          </w:p>
        </w:tc>
        <w:tc>
          <w:tcPr>
            <w:tcW w:w="1778" w:type="dxa"/>
          </w:tcPr>
          <w:p w:rsidR="00606B09" w:rsidRPr="00A03D72" w:rsidRDefault="00606B09" w:rsidP="003333F6">
            <w:pPr>
              <w:spacing w:after="0"/>
              <w:rPr>
                <w:sz w:val="20"/>
                <w:szCs w:val="20"/>
              </w:rPr>
            </w:pPr>
            <w:r w:rsidRPr="00A03D72">
              <w:rPr>
                <w:sz w:val="20"/>
                <w:szCs w:val="20"/>
              </w:rPr>
              <w:t>14-May 20:35:12</w:t>
            </w:r>
          </w:p>
        </w:tc>
        <w:tc>
          <w:tcPr>
            <w:tcW w:w="1686" w:type="dxa"/>
          </w:tcPr>
          <w:p w:rsidR="00606B09" w:rsidRPr="00A03D72" w:rsidRDefault="00606B09" w:rsidP="003333F6">
            <w:pPr>
              <w:spacing w:after="0"/>
              <w:rPr>
                <w:sz w:val="20"/>
                <w:szCs w:val="20"/>
              </w:rPr>
            </w:pPr>
            <w:r w:rsidRPr="00A03D72">
              <w:rPr>
                <w:sz w:val="20"/>
                <w:szCs w:val="20"/>
              </w:rPr>
              <w:t>15-May 08:06:24</w:t>
            </w:r>
          </w:p>
        </w:tc>
        <w:tc>
          <w:tcPr>
            <w:tcW w:w="1275" w:type="dxa"/>
          </w:tcPr>
          <w:p w:rsidR="00606B09" w:rsidRPr="00A03D72" w:rsidRDefault="00606B09" w:rsidP="003333F6">
            <w:pPr>
              <w:pStyle w:val="ListParagraph"/>
              <w:ind w:left="0"/>
              <w:contextualSpacing/>
              <w:jc w:val="center"/>
              <w:rPr>
                <w:sz w:val="20"/>
              </w:rPr>
            </w:pPr>
            <w:r w:rsidRPr="00A03D72">
              <w:rPr>
                <w:sz w:val="20"/>
              </w:rPr>
              <w:t>4.1 – 3.6</w:t>
            </w:r>
          </w:p>
        </w:tc>
        <w:tc>
          <w:tcPr>
            <w:tcW w:w="1450" w:type="dxa"/>
          </w:tcPr>
          <w:p w:rsidR="00606B09" w:rsidRPr="00A03D72" w:rsidRDefault="00606B09" w:rsidP="003333F6">
            <w:pPr>
              <w:pStyle w:val="ListParagraph"/>
              <w:ind w:left="0"/>
              <w:contextualSpacing/>
              <w:jc w:val="both"/>
              <w:rPr>
                <w:sz w:val="20"/>
              </w:rPr>
            </w:pPr>
            <w:r w:rsidRPr="00A03D72">
              <w:rPr>
                <w:sz w:val="20"/>
              </w:rPr>
              <w:t>146.7 – 147.6</w:t>
            </w:r>
          </w:p>
        </w:tc>
        <w:tc>
          <w:tcPr>
            <w:tcW w:w="1278" w:type="dxa"/>
          </w:tcPr>
          <w:p w:rsidR="00606B09" w:rsidRPr="00A03D72" w:rsidRDefault="00606B09" w:rsidP="003333F6">
            <w:pPr>
              <w:spacing w:after="0"/>
              <w:jc w:val="center"/>
              <w:rPr>
                <w:sz w:val="20"/>
                <w:szCs w:val="20"/>
              </w:rPr>
            </w:pPr>
            <w:r w:rsidRPr="00A03D72">
              <w:rPr>
                <w:sz w:val="20"/>
                <w:szCs w:val="20"/>
              </w:rPr>
              <w:t>107</w:t>
            </w:r>
          </w:p>
        </w:tc>
        <w:tc>
          <w:tcPr>
            <w:tcW w:w="917" w:type="dxa"/>
          </w:tcPr>
          <w:p w:rsidR="00606B09" w:rsidRPr="00FF0B9E" w:rsidRDefault="00606B09" w:rsidP="003333F6">
            <w:pPr>
              <w:spacing w:after="0"/>
              <w:rPr>
                <w:sz w:val="20"/>
                <w:szCs w:val="20"/>
              </w:rPr>
            </w:pPr>
            <w:r w:rsidRPr="00FF0B9E">
              <w:rPr>
                <w:sz w:val="20"/>
                <w:szCs w:val="20"/>
              </w:rPr>
              <w:t>0.96</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D</w:t>
            </w:r>
          </w:p>
        </w:tc>
        <w:tc>
          <w:tcPr>
            <w:tcW w:w="1778" w:type="dxa"/>
          </w:tcPr>
          <w:p w:rsidR="00606B09" w:rsidRPr="00A03D72" w:rsidRDefault="00606B09" w:rsidP="003333F6">
            <w:pPr>
              <w:spacing w:after="0"/>
              <w:rPr>
                <w:sz w:val="20"/>
                <w:szCs w:val="20"/>
              </w:rPr>
            </w:pPr>
            <w:r w:rsidRPr="00A03D72">
              <w:rPr>
                <w:sz w:val="20"/>
                <w:szCs w:val="20"/>
              </w:rPr>
              <w:t>15-May 08:10:40</w:t>
            </w:r>
          </w:p>
        </w:tc>
        <w:tc>
          <w:tcPr>
            <w:tcW w:w="1686" w:type="dxa"/>
          </w:tcPr>
          <w:p w:rsidR="00606B09" w:rsidRPr="00A03D72" w:rsidRDefault="00606B09" w:rsidP="003333F6">
            <w:pPr>
              <w:spacing w:after="0"/>
              <w:rPr>
                <w:sz w:val="20"/>
                <w:szCs w:val="20"/>
              </w:rPr>
            </w:pPr>
            <w:r w:rsidRPr="00A03D72">
              <w:rPr>
                <w:sz w:val="20"/>
                <w:szCs w:val="20"/>
              </w:rPr>
              <w:t>15-May 20:33:04</w:t>
            </w:r>
          </w:p>
        </w:tc>
        <w:tc>
          <w:tcPr>
            <w:tcW w:w="1275" w:type="dxa"/>
          </w:tcPr>
          <w:p w:rsidR="00606B09" w:rsidRPr="00A03D72" w:rsidRDefault="00606B09" w:rsidP="003333F6">
            <w:pPr>
              <w:pStyle w:val="ListParagraph"/>
              <w:ind w:left="0"/>
              <w:contextualSpacing/>
              <w:jc w:val="center"/>
              <w:rPr>
                <w:sz w:val="20"/>
              </w:rPr>
            </w:pPr>
            <w:r w:rsidRPr="00A03D72">
              <w:rPr>
                <w:sz w:val="20"/>
              </w:rPr>
              <w:t>3.6 – 3.2</w:t>
            </w:r>
          </w:p>
        </w:tc>
        <w:tc>
          <w:tcPr>
            <w:tcW w:w="1450" w:type="dxa"/>
          </w:tcPr>
          <w:p w:rsidR="00606B09" w:rsidRPr="00A03D72" w:rsidRDefault="00606B09" w:rsidP="003333F6">
            <w:pPr>
              <w:pStyle w:val="ListParagraph"/>
              <w:ind w:left="0"/>
              <w:contextualSpacing/>
              <w:jc w:val="both"/>
              <w:rPr>
                <w:sz w:val="20"/>
              </w:rPr>
            </w:pPr>
            <w:r w:rsidRPr="00A03D72">
              <w:rPr>
                <w:sz w:val="20"/>
              </w:rPr>
              <w:t>147.6 – 148.8</w:t>
            </w:r>
          </w:p>
        </w:tc>
        <w:tc>
          <w:tcPr>
            <w:tcW w:w="1278" w:type="dxa"/>
          </w:tcPr>
          <w:p w:rsidR="00606B09" w:rsidRPr="00A03D72" w:rsidRDefault="00606B09" w:rsidP="003333F6">
            <w:pPr>
              <w:spacing w:after="0"/>
              <w:jc w:val="center"/>
              <w:rPr>
                <w:sz w:val="20"/>
                <w:szCs w:val="20"/>
              </w:rPr>
            </w:pPr>
            <w:r w:rsidRPr="00A03D72">
              <w:rPr>
                <w:sz w:val="20"/>
                <w:szCs w:val="20"/>
              </w:rPr>
              <w:t>113</w:t>
            </w:r>
          </w:p>
        </w:tc>
        <w:tc>
          <w:tcPr>
            <w:tcW w:w="917" w:type="dxa"/>
          </w:tcPr>
          <w:p w:rsidR="00606B09" w:rsidRPr="00FF0B9E" w:rsidRDefault="00606B09" w:rsidP="003333F6">
            <w:pPr>
              <w:spacing w:after="0"/>
              <w:rPr>
                <w:sz w:val="20"/>
                <w:szCs w:val="20"/>
              </w:rPr>
            </w:pPr>
            <w:r w:rsidRPr="00FF0B9E">
              <w:rPr>
                <w:sz w:val="20"/>
                <w:szCs w:val="20"/>
              </w:rPr>
              <w:t>0.84</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N</w:t>
            </w:r>
          </w:p>
        </w:tc>
        <w:tc>
          <w:tcPr>
            <w:tcW w:w="1778" w:type="dxa"/>
          </w:tcPr>
          <w:p w:rsidR="00606B09" w:rsidRPr="00A03D72" w:rsidRDefault="00606B09" w:rsidP="003333F6">
            <w:pPr>
              <w:spacing w:after="0"/>
              <w:rPr>
                <w:sz w:val="20"/>
                <w:szCs w:val="20"/>
              </w:rPr>
            </w:pPr>
            <w:r w:rsidRPr="00A03D72">
              <w:rPr>
                <w:sz w:val="20"/>
                <w:szCs w:val="20"/>
              </w:rPr>
              <w:t>15-May 20:41:36</w:t>
            </w:r>
          </w:p>
        </w:tc>
        <w:tc>
          <w:tcPr>
            <w:tcW w:w="1686" w:type="dxa"/>
          </w:tcPr>
          <w:p w:rsidR="00606B09" w:rsidRPr="00A03D72" w:rsidRDefault="00606B09" w:rsidP="003333F6">
            <w:pPr>
              <w:spacing w:after="0"/>
              <w:rPr>
                <w:sz w:val="20"/>
                <w:szCs w:val="20"/>
              </w:rPr>
            </w:pPr>
            <w:r w:rsidRPr="00A03D72">
              <w:rPr>
                <w:sz w:val="20"/>
                <w:szCs w:val="20"/>
              </w:rPr>
              <w:t>16-May 08:29:52</w:t>
            </w:r>
          </w:p>
        </w:tc>
        <w:tc>
          <w:tcPr>
            <w:tcW w:w="1275" w:type="dxa"/>
          </w:tcPr>
          <w:p w:rsidR="00606B09" w:rsidRPr="00A03D72" w:rsidRDefault="00606B09" w:rsidP="003333F6">
            <w:pPr>
              <w:pStyle w:val="ListParagraph"/>
              <w:ind w:left="0"/>
              <w:contextualSpacing/>
              <w:jc w:val="center"/>
              <w:rPr>
                <w:sz w:val="20"/>
              </w:rPr>
            </w:pPr>
            <w:r w:rsidRPr="00A03D72">
              <w:rPr>
                <w:sz w:val="20"/>
              </w:rPr>
              <w:t>3.2 – 2.9</w:t>
            </w:r>
          </w:p>
        </w:tc>
        <w:tc>
          <w:tcPr>
            <w:tcW w:w="1450" w:type="dxa"/>
          </w:tcPr>
          <w:p w:rsidR="00606B09" w:rsidRPr="00A03D72" w:rsidRDefault="00606B09" w:rsidP="003333F6">
            <w:pPr>
              <w:pStyle w:val="ListParagraph"/>
              <w:ind w:left="0"/>
              <w:contextualSpacing/>
              <w:jc w:val="both"/>
              <w:rPr>
                <w:sz w:val="20"/>
              </w:rPr>
            </w:pPr>
            <w:r w:rsidRPr="00A03D72">
              <w:rPr>
                <w:sz w:val="20"/>
              </w:rPr>
              <w:t>148.8 – 149.8</w:t>
            </w:r>
          </w:p>
        </w:tc>
        <w:tc>
          <w:tcPr>
            <w:tcW w:w="1278" w:type="dxa"/>
          </w:tcPr>
          <w:p w:rsidR="00606B09" w:rsidRPr="00A03D72" w:rsidRDefault="00606B09" w:rsidP="003333F6">
            <w:pPr>
              <w:spacing w:after="0"/>
              <w:jc w:val="center"/>
              <w:rPr>
                <w:sz w:val="20"/>
                <w:szCs w:val="20"/>
              </w:rPr>
            </w:pPr>
            <w:r w:rsidRPr="00A03D72">
              <w:rPr>
                <w:sz w:val="20"/>
                <w:szCs w:val="20"/>
              </w:rPr>
              <w:t>80</w:t>
            </w:r>
          </w:p>
        </w:tc>
        <w:tc>
          <w:tcPr>
            <w:tcW w:w="917" w:type="dxa"/>
          </w:tcPr>
          <w:p w:rsidR="00606B09" w:rsidRPr="00FF0B9E" w:rsidRDefault="00606B09" w:rsidP="003333F6">
            <w:pPr>
              <w:spacing w:after="0"/>
              <w:rPr>
                <w:sz w:val="20"/>
                <w:szCs w:val="20"/>
              </w:rPr>
            </w:pPr>
            <w:r w:rsidRPr="00FF0B9E">
              <w:rPr>
                <w:sz w:val="20"/>
                <w:szCs w:val="20"/>
              </w:rPr>
              <w:t>1</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D</w:t>
            </w:r>
          </w:p>
        </w:tc>
        <w:tc>
          <w:tcPr>
            <w:tcW w:w="1778" w:type="dxa"/>
          </w:tcPr>
          <w:p w:rsidR="00606B09" w:rsidRPr="00A03D72" w:rsidRDefault="00606B09" w:rsidP="003333F6">
            <w:pPr>
              <w:spacing w:after="0"/>
              <w:rPr>
                <w:sz w:val="20"/>
                <w:szCs w:val="20"/>
              </w:rPr>
            </w:pPr>
            <w:r w:rsidRPr="00A03D72">
              <w:rPr>
                <w:sz w:val="20"/>
                <w:szCs w:val="20"/>
              </w:rPr>
              <w:t>16-May 08:34:08</w:t>
            </w:r>
          </w:p>
        </w:tc>
        <w:tc>
          <w:tcPr>
            <w:tcW w:w="1686" w:type="dxa"/>
          </w:tcPr>
          <w:p w:rsidR="00606B09" w:rsidRPr="00A03D72" w:rsidRDefault="00606B09" w:rsidP="003333F6">
            <w:pPr>
              <w:spacing w:after="0"/>
              <w:rPr>
                <w:sz w:val="20"/>
                <w:szCs w:val="20"/>
              </w:rPr>
            </w:pPr>
            <w:r w:rsidRPr="00A03D72">
              <w:rPr>
                <w:sz w:val="20"/>
                <w:szCs w:val="20"/>
              </w:rPr>
              <w:t>16-May 20:35:12</w:t>
            </w:r>
          </w:p>
        </w:tc>
        <w:tc>
          <w:tcPr>
            <w:tcW w:w="1275" w:type="dxa"/>
          </w:tcPr>
          <w:p w:rsidR="00606B09" w:rsidRPr="00A03D72" w:rsidRDefault="00606B09" w:rsidP="003333F6">
            <w:pPr>
              <w:pStyle w:val="ListParagraph"/>
              <w:ind w:left="0"/>
              <w:contextualSpacing/>
              <w:jc w:val="center"/>
              <w:rPr>
                <w:sz w:val="20"/>
              </w:rPr>
            </w:pPr>
            <w:r w:rsidRPr="00A03D72">
              <w:rPr>
                <w:sz w:val="20"/>
              </w:rPr>
              <w:t>2.9 – 2.3</w:t>
            </w:r>
          </w:p>
        </w:tc>
        <w:tc>
          <w:tcPr>
            <w:tcW w:w="1450" w:type="dxa"/>
          </w:tcPr>
          <w:p w:rsidR="00606B09" w:rsidRPr="00A03D72" w:rsidRDefault="00606B09" w:rsidP="003333F6">
            <w:pPr>
              <w:pStyle w:val="ListParagraph"/>
              <w:ind w:left="0"/>
              <w:contextualSpacing/>
              <w:jc w:val="both"/>
              <w:rPr>
                <w:sz w:val="20"/>
              </w:rPr>
            </w:pPr>
            <w:r w:rsidRPr="00A03D72">
              <w:rPr>
                <w:sz w:val="20"/>
              </w:rPr>
              <w:t>149.8 – 150.8</w:t>
            </w:r>
          </w:p>
        </w:tc>
        <w:tc>
          <w:tcPr>
            <w:tcW w:w="1278" w:type="dxa"/>
          </w:tcPr>
          <w:p w:rsidR="00606B09" w:rsidRPr="00A03D72" w:rsidRDefault="00606B09" w:rsidP="003333F6">
            <w:pPr>
              <w:spacing w:after="0"/>
              <w:jc w:val="center"/>
              <w:rPr>
                <w:sz w:val="20"/>
                <w:szCs w:val="20"/>
              </w:rPr>
            </w:pPr>
            <w:r w:rsidRPr="00A03D72">
              <w:rPr>
                <w:sz w:val="20"/>
                <w:szCs w:val="20"/>
              </w:rPr>
              <w:t>190</w:t>
            </w:r>
          </w:p>
        </w:tc>
        <w:tc>
          <w:tcPr>
            <w:tcW w:w="917" w:type="dxa"/>
          </w:tcPr>
          <w:p w:rsidR="00606B09" w:rsidRPr="00FF0B9E" w:rsidRDefault="00606B09" w:rsidP="003333F6">
            <w:pPr>
              <w:spacing w:after="0"/>
              <w:rPr>
                <w:sz w:val="20"/>
                <w:szCs w:val="20"/>
              </w:rPr>
            </w:pPr>
            <w:r w:rsidRPr="00FF0B9E">
              <w:rPr>
                <w:sz w:val="20"/>
                <w:szCs w:val="20"/>
              </w:rPr>
              <w:t>0.99</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N</w:t>
            </w:r>
          </w:p>
        </w:tc>
        <w:tc>
          <w:tcPr>
            <w:tcW w:w="1778" w:type="dxa"/>
          </w:tcPr>
          <w:p w:rsidR="00606B09" w:rsidRPr="00A03D72" w:rsidRDefault="00606B09" w:rsidP="003333F6">
            <w:pPr>
              <w:spacing w:after="0"/>
              <w:rPr>
                <w:sz w:val="20"/>
                <w:szCs w:val="20"/>
              </w:rPr>
            </w:pPr>
            <w:r w:rsidRPr="00A03D72">
              <w:rPr>
                <w:sz w:val="20"/>
                <w:szCs w:val="20"/>
              </w:rPr>
              <w:t>16-May 20:43:44</w:t>
            </w:r>
          </w:p>
        </w:tc>
        <w:tc>
          <w:tcPr>
            <w:tcW w:w="1686" w:type="dxa"/>
          </w:tcPr>
          <w:p w:rsidR="00606B09" w:rsidRPr="00A03D72" w:rsidRDefault="00606B09" w:rsidP="003333F6">
            <w:pPr>
              <w:spacing w:after="0"/>
              <w:rPr>
                <w:sz w:val="20"/>
                <w:szCs w:val="20"/>
              </w:rPr>
            </w:pPr>
            <w:r w:rsidRPr="00A03D72">
              <w:rPr>
                <w:sz w:val="20"/>
                <w:szCs w:val="20"/>
              </w:rPr>
              <w:t>17-May 08:49:04</w:t>
            </w:r>
          </w:p>
        </w:tc>
        <w:tc>
          <w:tcPr>
            <w:tcW w:w="1275" w:type="dxa"/>
          </w:tcPr>
          <w:p w:rsidR="00606B09" w:rsidRPr="00A03D72" w:rsidRDefault="00606B09" w:rsidP="003333F6">
            <w:pPr>
              <w:pStyle w:val="ListParagraph"/>
              <w:ind w:left="0"/>
              <w:contextualSpacing/>
              <w:jc w:val="center"/>
              <w:rPr>
                <w:sz w:val="20"/>
              </w:rPr>
            </w:pPr>
            <w:r w:rsidRPr="00A03D72">
              <w:rPr>
                <w:sz w:val="20"/>
              </w:rPr>
              <w:t>2.3 – 1.7</w:t>
            </w:r>
          </w:p>
        </w:tc>
        <w:tc>
          <w:tcPr>
            <w:tcW w:w="1450" w:type="dxa"/>
          </w:tcPr>
          <w:p w:rsidR="00606B09" w:rsidRPr="00A03D72" w:rsidRDefault="00606B09" w:rsidP="003333F6">
            <w:pPr>
              <w:pStyle w:val="ListParagraph"/>
              <w:ind w:left="0"/>
              <w:contextualSpacing/>
              <w:jc w:val="both"/>
              <w:rPr>
                <w:sz w:val="20"/>
              </w:rPr>
            </w:pPr>
            <w:r w:rsidRPr="00A03D72">
              <w:rPr>
                <w:sz w:val="20"/>
              </w:rPr>
              <w:t>150.8 – 151.7</w:t>
            </w:r>
          </w:p>
        </w:tc>
        <w:tc>
          <w:tcPr>
            <w:tcW w:w="1278" w:type="dxa"/>
          </w:tcPr>
          <w:p w:rsidR="00606B09" w:rsidRPr="00A03D72" w:rsidRDefault="00606B09" w:rsidP="003333F6">
            <w:pPr>
              <w:spacing w:after="0"/>
              <w:jc w:val="center"/>
              <w:rPr>
                <w:sz w:val="20"/>
                <w:szCs w:val="20"/>
              </w:rPr>
            </w:pPr>
            <w:r w:rsidRPr="00A03D72">
              <w:rPr>
                <w:sz w:val="20"/>
                <w:szCs w:val="20"/>
              </w:rPr>
              <w:t>291</w:t>
            </w:r>
          </w:p>
        </w:tc>
        <w:tc>
          <w:tcPr>
            <w:tcW w:w="917" w:type="dxa"/>
          </w:tcPr>
          <w:p w:rsidR="00606B09" w:rsidRPr="00FF0B9E" w:rsidRDefault="00606B09" w:rsidP="003333F6">
            <w:pPr>
              <w:spacing w:after="0"/>
              <w:rPr>
                <w:sz w:val="20"/>
                <w:szCs w:val="20"/>
              </w:rPr>
            </w:pPr>
            <w:r w:rsidRPr="00FF0B9E">
              <w:rPr>
                <w:sz w:val="20"/>
                <w:szCs w:val="20"/>
              </w:rPr>
              <w:t>0.93</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D</w:t>
            </w:r>
          </w:p>
        </w:tc>
        <w:tc>
          <w:tcPr>
            <w:tcW w:w="1778" w:type="dxa"/>
          </w:tcPr>
          <w:p w:rsidR="00606B09" w:rsidRPr="00A03D72" w:rsidRDefault="00606B09" w:rsidP="003333F6">
            <w:pPr>
              <w:spacing w:after="0"/>
              <w:rPr>
                <w:sz w:val="20"/>
                <w:szCs w:val="20"/>
              </w:rPr>
            </w:pPr>
            <w:r w:rsidRPr="00A03D72">
              <w:rPr>
                <w:sz w:val="20"/>
                <w:szCs w:val="20"/>
              </w:rPr>
              <w:t>17-May 08:53:20</w:t>
            </w:r>
          </w:p>
        </w:tc>
        <w:tc>
          <w:tcPr>
            <w:tcW w:w="1686" w:type="dxa"/>
          </w:tcPr>
          <w:p w:rsidR="00606B09" w:rsidRPr="00A03D72" w:rsidRDefault="00606B09" w:rsidP="003333F6">
            <w:pPr>
              <w:spacing w:after="0"/>
              <w:rPr>
                <w:sz w:val="20"/>
                <w:szCs w:val="20"/>
              </w:rPr>
            </w:pPr>
            <w:r w:rsidRPr="00A03D72">
              <w:rPr>
                <w:sz w:val="20"/>
                <w:szCs w:val="20"/>
              </w:rPr>
              <w:t>17-May 20:24:32</w:t>
            </w:r>
          </w:p>
        </w:tc>
        <w:tc>
          <w:tcPr>
            <w:tcW w:w="1275" w:type="dxa"/>
          </w:tcPr>
          <w:p w:rsidR="00606B09" w:rsidRPr="00A03D72" w:rsidRDefault="00606B09" w:rsidP="003333F6">
            <w:pPr>
              <w:pStyle w:val="ListParagraph"/>
              <w:ind w:left="0"/>
              <w:contextualSpacing/>
              <w:jc w:val="center"/>
              <w:rPr>
                <w:sz w:val="20"/>
              </w:rPr>
            </w:pPr>
            <w:r w:rsidRPr="00A03D72">
              <w:rPr>
                <w:sz w:val="20"/>
              </w:rPr>
              <w:t>1.7 – 1.3</w:t>
            </w:r>
          </w:p>
        </w:tc>
        <w:tc>
          <w:tcPr>
            <w:tcW w:w="1450" w:type="dxa"/>
          </w:tcPr>
          <w:p w:rsidR="00606B09" w:rsidRPr="00A03D72" w:rsidRDefault="00606B09" w:rsidP="003333F6">
            <w:pPr>
              <w:pStyle w:val="ListParagraph"/>
              <w:ind w:left="0"/>
              <w:contextualSpacing/>
              <w:jc w:val="both"/>
              <w:rPr>
                <w:sz w:val="20"/>
              </w:rPr>
            </w:pPr>
            <w:r w:rsidRPr="00A03D72">
              <w:rPr>
                <w:sz w:val="20"/>
              </w:rPr>
              <w:t>151.7 – 152.4</w:t>
            </w:r>
          </w:p>
        </w:tc>
        <w:tc>
          <w:tcPr>
            <w:tcW w:w="1278" w:type="dxa"/>
          </w:tcPr>
          <w:p w:rsidR="00606B09" w:rsidRPr="00A03D72" w:rsidRDefault="00606B09" w:rsidP="003333F6">
            <w:pPr>
              <w:spacing w:after="0"/>
              <w:jc w:val="center"/>
              <w:rPr>
                <w:sz w:val="20"/>
                <w:szCs w:val="20"/>
              </w:rPr>
            </w:pPr>
            <w:r w:rsidRPr="00A03D72">
              <w:rPr>
                <w:sz w:val="20"/>
                <w:szCs w:val="20"/>
              </w:rPr>
              <w:t>232</w:t>
            </w:r>
          </w:p>
        </w:tc>
        <w:tc>
          <w:tcPr>
            <w:tcW w:w="917" w:type="dxa"/>
          </w:tcPr>
          <w:p w:rsidR="00606B09" w:rsidRPr="00FF0B9E" w:rsidRDefault="00606B09" w:rsidP="003333F6">
            <w:pPr>
              <w:spacing w:after="0"/>
              <w:rPr>
                <w:sz w:val="20"/>
                <w:szCs w:val="20"/>
              </w:rPr>
            </w:pPr>
            <w:r w:rsidRPr="00FF0B9E">
              <w:rPr>
                <w:sz w:val="20"/>
                <w:szCs w:val="20"/>
              </w:rPr>
              <w:t>0.98</w:t>
            </w:r>
          </w:p>
        </w:tc>
      </w:tr>
      <w:tr w:rsidR="00606B09" w:rsidRPr="00A03D72" w:rsidTr="002F7AC6">
        <w:tc>
          <w:tcPr>
            <w:tcW w:w="791" w:type="dxa"/>
          </w:tcPr>
          <w:p w:rsidR="00606B09" w:rsidRPr="00A03D72" w:rsidRDefault="00606B09" w:rsidP="003333F6">
            <w:pPr>
              <w:pStyle w:val="ListParagraph"/>
              <w:ind w:left="0"/>
              <w:contextualSpacing/>
              <w:jc w:val="center"/>
              <w:rPr>
                <w:sz w:val="20"/>
              </w:rPr>
            </w:pPr>
            <w:r w:rsidRPr="00A03D72">
              <w:rPr>
                <w:sz w:val="20"/>
              </w:rPr>
              <w:t>N</w:t>
            </w:r>
          </w:p>
        </w:tc>
        <w:tc>
          <w:tcPr>
            <w:tcW w:w="1778" w:type="dxa"/>
          </w:tcPr>
          <w:p w:rsidR="00606B09" w:rsidRPr="00A03D72" w:rsidRDefault="00606B09" w:rsidP="003333F6">
            <w:pPr>
              <w:spacing w:after="0"/>
              <w:rPr>
                <w:sz w:val="20"/>
                <w:szCs w:val="20"/>
              </w:rPr>
            </w:pPr>
            <w:r w:rsidRPr="00A03D72">
              <w:rPr>
                <w:sz w:val="20"/>
                <w:szCs w:val="20"/>
              </w:rPr>
              <w:t>17-May 20:33:04</w:t>
            </w:r>
          </w:p>
        </w:tc>
        <w:tc>
          <w:tcPr>
            <w:tcW w:w="1686" w:type="dxa"/>
          </w:tcPr>
          <w:p w:rsidR="00606B09" w:rsidRPr="00A03D72" w:rsidRDefault="00606B09" w:rsidP="003333F6">
            <w:pPr>
              <w:spacing w:after="0"/>
              <w:rPr>
                <w:sz w:val="20"/>
                <w:szCs w:val="20"/>
              </w:rPr>
            </w:pPr>
            <w:r w:rsidRPr="00A03D72">
              <w:rPr>
                <w:sz w:val="20"/>
                <w:szCs w:val="20"/>
              </w:rPr>
              <w:t>18-May 08:25:36</w:t>
            </w:r>
          </w:p>
        </w:tc>
        <w:tc>
          <w:tcPr>
            <w:tcW w:w="1275" w:type="dxa"/>
          </w:tcPr>
          <w:p w:rsidR="00606B09" w:rsidRPr="00A03D72" w:rsidRDefault="00606B09" w:rsidP="003333F6">
            <w:pPr>
              <w:pStyle w:val="ListParagraph"/>
              <w:ind w:left="0"/>
              <w:contextualSpacing/>
              <w:jc w:val="center"/>
              <w:rPr>
                <w:sz w:val="20"/>
              </w:rPr>
            </w:pPr>
            <w:r w:rsidRPr="00A03D72">
              <w:rPr>
                <w:sz w:val="20"/>
              </w:rPr>
              <w:t>1.3 - 1</w:t>
            </w:r>
          </w:p>
        </w:tc>
        <w:tc>
          <w:tcPr>
            <w:tcW w:w="1450" w:type="dxa"/>
          </w:tcPr>
          <w:p w:rsidR="00606B09" w:rsidRPr="00A03D72" w:rsidRDefault="00606B09" w:rsidP="003333F6">
            <w:pPr>
              <w:pStyle w:val="ListParagraph"/>
              <w:ind w:left="0"/>
              <w:contextualSpacing/>
              <w:jc w:val="both"/>
              <w:rPr>
                <w:sz w:val="20"/>
              </w:rPr>
            </w:pPr>
            <w:r w:rsidRPr="00A03D72">
              <w:rPr>
                <w:sz w:val="20"/>
              </w:rPr>
              <w:t>152.4 – 153.2</w:t>
            </w:r>
          </w:p>
        </w:tc>
        <w:tc>
          <w:tcPr>
            <w:tcW w:w="1278" w:type="dxa"/>
          </w:tcPr>
          <w:p w:rsidR="00606B09" w:rsidRPr="00A03D72" w:rsidRDefault="00606B09" w:rsidP="003333F6">
            <w:pPr>
              <w:spacing w:after="0"/>
              <w:jc w:val="center"/>
              <w:rPr>
                <w:sz w:val="20"/>
                <w:szCs w:val="20"/>
              </w:rPr>
            </w:pPr>
            <w:r w:rsidRPr="00A03D72">
              <w:rPr>
                <w:sz w:val="20"/>
                <w:szCs w:val="20"/>
              </w:rPr>
              <w:t>307</w:t>
            </w:r>
          </w:p>
        </w:tc>
        <w:tc>
          <w:tcPr>
            <w:tcW w:w="917" w:type="dxa"/>
          </w:tcPr>
          <w:p w:rsidR="00606B09" w:rsidRPr="00FF0B9E" w:rsidRDefault="00606B09" w:rsidP="003333F6">
            <w:pPr>
              <w:spacing w:after="0"/>
              <w:rPr>
                <w:sz w:val="20"/>
                <w:szCs w:val="20"/>
              </w:rPr>
            </w:pPr>
            <w:r w:rsidRPr="00FF0B9E">
              <w:rPr>
                <w:sz w:val="20"/>
                <w:szCs w:val="20"/>
              </w:rPr>
              <w:t>0.91</w:t>
            </w:r>
          </w:p>
        </w:tc>
      </w:tr>
    </w:tbl>
    <w:p w:rsidR="00606B09" w:rsidRDefault="00606B09" w:rsidP="00606B09">
      <w:pPr>
        <w:pStyle w:val="ListParagraph"/>
        <w:ind w:left="0"/>
        <w:jc w:val="both"/>
      </w:pPr>
      <w:r w:rsidRPr="0099258D">
        <w:rPr>
          <w:sz w:val="22"/>
          <w:szCs w:val="22"/>
        </w:rPr>
        <w:t>* The letter marked in bold and Italic are shown in Fig. 1B. **All filter were collected in the year 2017</w:t>
      </w:r>
    </w:p>
    <w:p w:rsidR="00606B09" w:rsidRDefault="00606B09" w:rsidP="00606B09">
      <w:pPr>
        <w:pStyle w:val="Body"/>
        <w:spacing w:after="120"/>
        <w:jc w:val="both"/>
      </w:pPr>
    </w:p>
    <w:p w:rsidR="00606B09" w:rsidRDefault="00606B09" w:rsidP="00606B09">
      <w:r>
        <w:br w:type="page"/>
      </w:r>
    </w:p>
    <w:p w:rsidR="00606B09" w:rsidRDefault="00606B09" w:rsidP="00606B09">
      <w:pPr>
        <w:pStyle w:val="SMHeading"/>
      </w:pPr>
      <w:r>
        <w:rPr>
          <w:rFonts w:eastAsia="Arial Unicode MS" w:cs="Arial Unicode MS"/>
        </w:rPr>
        <w:lastRenderedPageBreak/>
        <w:t>Table S2.</w:t>
      </w:r>
    </w:p>
    <w:p w:rsidR="00606B09" w:rsidRDefault="00606B09" w:rsidP="00606B09">
      <w:pPr>
        <w:pStyle w:val="ListParagraph"/>
        <w:spacing w:line="360" w:lineRule="auto"/>
        <w:ind w:left="0"/>
        <w:rPr>
          <w:b/>
          <w:bCs/>
        </w:rPr>
      </w:pPr>
      <w:r>
        <w:rPr>
          <w:b/>
          <w:bCs/>
          <w:i/>
          <w:iCs/>
        </w:rPr>
        <w:t>Tara’s</w:t>
      </w:r>
      <w:r>
        <w:rPr>
          <w:b/>
          <w:bCs/>
        </w:rPr>
        <w:t xml:space="preserve"> Meteorological data </w:t>
      </w:r>
    </w:p>
    <w:p w:rsidR="00606B09" w:rsidRDefault="00606B09" w:rsidP="00606B09">
      <w:pPr>
        <w:pStyle w:val="SMcaption"/>
      </w:pPr>
    </w:p>
    <w:tbl>
      <w:tblPr>
        <w:tblW w:w="98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45"/>
        <w:gridCol w:w="2248"/>
        <w:gridCol w:w="3130"/>
        <w:gridCol w:w="1475"/>
        <w:gridCol w:w="1472"/>
      </w:tblGrid>
      <w:tr w:rsidR="00606B09" w:rsidTr="002F7AC6">
        <w:trPr>
          <w:trHeight w:val="314"/>
        </w:trPr>
        <w:tc>
          <w:tcPr>
            <w:tcW w:w="1545" w:type="dxa"/>
            <w:tcBorders>
              <w:top w:val="single" w:sz="4" w:space="0" w:color="000000"/>
              <w:left w:val="nil"/>
              <w:bottom w:val="nil"/>
              <w:right w:val="nil"/>
            </w:tcBorders>
            <w:shd w:val="clear" w:color="auto" w:fill="FFFFFF"/>
            <w:tcMar>
              <w:top w:w="80" w:type="dxa"/>
              <w:left w:w="80" w:type="dxa"/>
              <w:bottom w:w="80" w:type="dxa"/>
              <w:right w:w="80" w:type="dxa"/>
            </w:tcMar>
          </w:tcPr>
          <w:p w:rsidR="00606B09" w:rsidRDefault="00606B09" w:rsidP="002F7AC6">
            <w:pPr>
              <w:pStyle w:val="Body"/>
            </w:pPr>
            <w:r>
              <w:rPr>
                <w:b/>
                <w:bCs/>
                <w:sz w:val="26"/>
                <w:szCs w:val="26"/>
              </w:rPr>
              <w:t>Parameter</w:t>
            </w:r>
          </w:p>
        </w:tc>
        <w:tc>
          <w:tcPr>
            <w:tcW w:w="2248" w:type="dxa"/>
            <w:tcBorders>
              <w:top w:val="single" w:sz="4" w:space="0" w:color="000000"/>
              <w:left w:val="nil"/>
              <w:bottom w:val="nil"/>
              <w:right w:val="nil"/>
            </w:tcBorders>
            <w:shd w:val="clear" w:color="auto" w:fill="FFFFFF"/>
            <w:tcMar>
              <w:top w:w="80" w:type="dxa"/>
              <w:left w:w="80" w:type="dxa"/>
              <w:bottom w:w="80" w:type="dxa"/>
              <w:right w:w="80" w:type="dxa"/>
            </w:tcMar>
          </w:tcPr>
          <w:p w:rsidR="00606B09" w:rsidRDefault="00606B09" w:rsidP="002F7AC6">
            <w:pPr>
              <w:pStyle w:val="Body"/>
            </w:pPr>
            <w:r>
              <w:rPr>
                <w:b/>
                <w:bCs/>
                <w:sz w:val="26"/>
                <w:szCs w:val="26"/>
              </w:rPr>
              <w:t xml:space="preserve">Sensor </w:t>
            </w:r>
          </w:p>
        </w:tc>
        <w:tc>
          <w:tcPr>
            <w:tcW w:w="3130" w:type="dxa"/>
            <w:tcBorders>
              <w:top w:val="single" w:sz="4" w:space="0" w:color="000000"/>
              <w:left w:val="nil"/>
              <w:bottom w:val="nil"/>
              <w:right w:val="nil"/>
            </w:tcBorders>
            <w:shd w:val="clear" w:color="auto" w:fill="FFFFFF"/>
            <w:tcMar>
              <w:top w:w="80" w:type="dxa"/>
              <w:left w:w="80" w:type="dxa"/>
              <w:bottom w:w="80" w:type="dxa"/>
              <w:right w:w="80" w:type="dxa"/>
            </w:tcMar>
          </w:tcPr>
          <w:p w:rsidR="00606B09" w:rsidRDefault="00606B09" w:rsidP="002F7AC6">
            <w:pPr>
              <w:pStyle w:val="Body"/>
            </w:pPr>
            <w:r>
              <w:rPr>
                <w:b/>
                <w:bCs/>
                <w:sz w:val="26"/>
                <w:szCs w:val="26"/>
              </w:rPr>
              <w:t>Measurement</w:t>
            </w:r>
          </w:p>
        </w:tc>
        <w:tc>
          <w:tcPr>
            <w:tcW w:w="1475" w:type="dxa"/>
            <w:tcBorders>
              <w:top w:val="single" w:sz="4" w:space="0" w:color="000000"/>
              <w:left w:val="nil"/>
              <w:bottom w:val="nil"/>
              <w:right w:val="nil"/>
            </w:tcBorders>
            <w:shd w:val="clear" w:color="auto" w:fill="FFFFFF"/>
            <w:tcMar>
              <w:top w:w="80" w:type="dxa"/>
              <w:left w:w="80" w:type="dxa"/>
              <w:bottom w:w="80" w:type="dxa"/>
              <w:right w:w="80" w:type="dxa"/>
            </w:tcMar>
          </w:tcPr>
          <w:p w:rsidR="00606B09" w:rsidRDefault="00606B09" w:rsidP="002F7AC6">
            <w:pPr>
              <w:pStyle w:val="Body"/>
            </w:pPr>
            <w:r>
              <w:rPr>
                <w:b/>
                <w:bCs/>
                <w:sz w:val="26"/>
                <w:szCs w:val="26"/>
              </w:rPr>
              <w:t>Precision</w:t>
            </w:r>
          </w:p>
        </w:tc>
        <w:tc>
          <w:tcPr>
            <w:tcW w:w="1472" w:type="dxa"/>
            <w:tcBorders>
              <w:top w:val="single" w:sz="4" w:space="0" w:color="000000"/>
              <w:left w:val="nil"/>
              <w:bottom w:val="nil"/>
              <w:right w:val="nil"/>
            </w:tcBorders>
            <w:shd w:val="clear" w:color="auto" w:fill="FFFFFF"/>
            <w:tcMar>
              <w:top w:w="80" w:type="dxa"/>
              <w:left w:w="80" w:type="dxa"/>
              <w:bottom w:w="80" w:type="dxa"/>
              <w:right w:w="80" w:type="dxa"/>
            </w:tcMar>
          </w:tcPr>
          <w:p w:rsidR="00606B09" w:rsidRDefault="00606B09" w:rsidP="002F7AC6">
            <w:pPr>
              <w:pStyle w:val="Body"/>
            </w:pPr>
            <w:r>
              <w:rPr>
                <w:b/>
                <w:bCs/>
                <w:sz w:val="26"/>
                <w:szCs w:val="26"/>
              </w:rPr>
              <w:t>Resolution</w:t>
            </w:r>
          </w:p>
        </w:tc>
      </w:tr>
      <w:tr w:rsidR="00606B09" w:rsidTr="002F7AC6">
        <w:trPr>
          <w:trHeight w:val="471"/>
        </w:trPr>
        <w:tc>
          <w:tcPr>
            <w:tcW w:w="1545" w:type="dxa"/>
            <w:tcBorders>
              <w:top w:val="nil"/>
              <w:left w:val="nil"/>
              <w:bottom w:val="nil"/>
              <w:right w:val="nil"/>
            </w:tcBorders>
            <w:shd w:val="clear" w:color="auto" w:fill="FFFFFF"/>
            <w:tcMar>
              <w:top w:w="80" w:type="dxa"/>
              <w:left w:w="80" w:type="dxa"/>
              <w:bottom w:w="80" w:type="dxa"/>
              <w:right w:w="80" w:type="dxa"/>
            </w:tcMar>
          </w:tcPr>
          <w:p w:rsidR="00606B09" w:rsidRDefault="00606B09" w:rsidP="002F7AC6">
            <w:pPr>
              <w:pStyle w:val="Body"/>
              <w:jc w:val="right"/>
            </w:pPr>
            <w:r>
              <w:rPr>
                <w:sz w:val="26"/>
                <w:szCs w:val="26"/>
              </w:rPr>
              <w:t>Pressure</w:t>
            </w:r>
          </w:p>
        </w:tc>
        <w:tc>
          <w:tcPr>
            <w:tcW w:w="2248"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Vaisala PTU200</w:t>
            </w:r>
          </w:p>
        </w:tc>
        <w:tc>
          <w:tcPr>
            <w:tcW w:w="3130"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rPr>
                <w:sz w:val="22"/>
                <w:szCs w:val="22"/>
              </w:rPr>
            </w:pPr>
            <w:r>
              <w:rPr>
                <w:sz w:val="22"/>
                <w:szCs w:val="22"/>
              </w:rPr>
              <w:t xml:space="preserve">Every 5 s </w:t>
            </w:r>
          </w:p>
          <w:p w:rsidR="00606B09" w:rsidRDefault="00606B09" w:rsidP="002F7AC6">
            <w:pPr>
              <w:pStyle w:val="Body"/>
            </w:pPr>
            <w:r>
              <w:rPr>
                <w:sz w:val="22"/>
                <w:szCs w:val="22"/>
              </w:rPr>
              <w:t>Median over 3 minutes</w:t>
            </w:r>
          </w:p>
        </w:tc>
        <w:tc>
          <w:tcPr>
            <w:tcW w:w="1475"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0.1 hPa</w:t>
            </w:r>
          </w:p>
        </w:tc>
        <w:tc>
          <w:tcPr>
            <w:tcW w:w="1472"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0.1 hPa</w:t>
            </w:r>
          </w:p>
        </w:tc>
      </w:tr>
      <w:tr w:rsidR="00606B09" w:rsidTr="002F7AC6">
        <w:trPr>
          <w:trHeight w:val="629"/>
        </w:trPr>
        <w:tc>
          <w:tcPr>
            <w:tcW w:w="1545" w:type="dxa"/>
            <w:tcBorders>
              <w:top w:val="nil"/>
              <w:left w:val="nil"/>
              <w:bottom w:val="nil"/>
              <w:right w:val="nil"/>
            </w:tcBorders>
            <w:shd w:val="clear" w:color="auto" w:fill="FFFFFF"/>
            <w:tcMar>
              <w:top w:w="80" w:type="dxa"/>
              <w:left w:w="80" w:type="dxa"/>
              <w:bottom w:w="80" w:type="dxa"/>
              <w:right w:w="80" w:type="dxa"/>
            </w:tcMar>
          </w:tcPr>
          <w:p w:rsidR="00606B09" w:rsidRDefault="00606B09" w:rsidP="002F7AC6">
            <w:pPr>
              <w:pStyle w:val="Body"/>
              <w:jc w:val="right"/>
            </w:pPr>
            <w:r>
              <w:rPr>
                <w:sz w:val="26"/>
                <w:szCs w:val="26"/>
              </w:rPr>
              <w:t>Temperature</w:t>
            </w:r>
          </w:p>
        </w:tc>
        <w:tc>
          <w:tcPr>
            <w:tcW w:w="2248"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pPr>
            <w:r>
              <w:rPr>
                <w:sz w:val="22"/>
                <w:szCs w:val="22"/>
              </w:rPr>
              <w:t>Vaisala HMP45D</w:t>
            </w:r>
          </w:p>
        </w:tc>
        <w:tc>
          <w:tcPr>
            <w:tcW w:w="3130"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rPr>
                <w:sz w:val="22"/>
                <w:szCs w:val="22"/>
              </w:rPr>
            </w:pPr>
            <w:r>
              <w:rPr>
                <w:sz w:val="22"/>
                <w:szCs w:val="22"/>
              </w:rPr>
              <w:t>Every 5 s</w:t>
            </w:r>
          </w:p>
          <w:p w:rsidR="00606B09" w:rsidRDefault="00606B09" w:rsidP="002F7AC6">
            <w:pPr>
              <w:pStyle w:val="Body"/>
            </w:pPr>
            <w:r>
              <w:rPr>
                <w:sz w:val="22"/>
                <w:szCs w:val="22"/>
              </w:rPr>
              <w:t>Median over the minute</w:t>
            </w:r>
          </w:p>
        </w:tc>
        <w:tc>
          <w:tcPr>
            <w:tcW w:w="1475"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pPr>
            <w:r>
              <w:rPr>
                <w:sz w:val="22"/>
                <w:szCs w:val="22"/>
              </w:rPr>
              <w:t>0.1 °C</w:t>
            </w:r>
          </w:p>
        </w:tc>
        <w:tc>
          <w:tcPr>
            <w:tcW w:w="1472"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pPr>
            <w:r>
              <w:rPr>
                <w:sz w:val="22"/>
                <w:szCs w:val="22"/>
              </w:rPr>
              <w:t>0.1 °C</w:t>
            </w:r>
          </w:p>
        </w:tc>
      </w:tr>
      <w:tr w:rsidR="00606B09" w:rsidTr="002F7AC6">
        <w:trPr>
          <w:trHeight w:val="471"/>
        </w:trPr>
        <w:tc>
          <w:tcPr>
            <w:tcW w:w="1545" w:type="dxa"/>
            <w:tcBorders>
              <w:top w:val="nil"/>
              <w:left w:val="nil"/>
              <w:bottom w:val="nil"/>
              <w:right w:val="nil"/>
            </w:tcBorders>
            <w:shd w:val="clear" w:color="auto" w:fill="FFFFFF"/>
            <w:tcMar>
              <w:top w:w="80" w:type="dxa"/>
              <w:left w:w="80" w:type="dxa"/>
              <w:bottom w:w="80" w:type="dxa"/>
              <w:right w:w="80" w:type="dxa"/>
            </w:tcMar>
          </w:tcPr>
          <w:p w:rsidR="00606B09" w:rsidRDefault="00606B09" w:rsidP="002F7AC6">
            <w:pPr>
              <w:pStyle w:val="Body"/>
              <w:jc w:val="right"/>
            </w:pPr>
            <w:r>
              <w:rPr>
                <w:sz w:val="26"/>
                <w:szCs w:val="26"/>
              </w:rPr>
              <w:t>Humidity</w:t>
            </w:r>
          </w:p>
        </w:tc>
        <w:tc>
          <w:tcPr>
            <w:tcW w:w="2248"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Vaisala HMP45D</w:t>
            </w:r>
          </w:p>
        </w:tc>
        <w:tc>
          <w:tcPr>
            <w:tcW w:w="3130"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rPr>
                <w:sz w:val="22"/>
                <w:szCs w:val="22"/>
              </w:rPr>
            </w:pPr>
            <w:r>
              <w:rPr>
                <w:sz w:val="22"/>
                <w:szCs w:val="22"/>
              </w:rPr>
              <w:t>Every 5 s</w:t>
            </w:r>
          </w:p>
          <w:p w:rsidR="00606B09" w:rsidRDefault="00606B09" w:rsidP="002F7AC6">
            <w:pPr>
              <w:pStyle w:val="Body"/>
            </w:pPr>
            <w:r>
              <w:rPr>
                <w:sz w:val="22"/>
                <w:szCs w:val="22"/>
              </w:rPr>
              <w:t>Median over the minute</w:t>
            </w:r>
          </w:p>
        </w:tc>
        <w:tc>
          <w:tcPr>
            <w:tcW w:w="1475"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3%</w:t>
            </w:r>
          </w:p>
        </w:tc>
        <w:tc>
          <w:tcPr>
            <w:tcW w:w="1472" w:type="dxa"/>
            <w:tcBorders>
              <w:top w:val="nil"/>
              <w:left w:val="nil"/>
              <w:bottom w:val="nil"/>
              <w:right w:val="nil"/>
            </w:tcBorders>
            <w:shd w:val="clear" w:color="auto" w:fill="F2F2F2"/>
            <w:tcMar>
              <w:top w:w="80" w:type="dxa"/>
              <w:left w:w="80" w:type="dxa"/>
              <w:bottom w:w="80" w:type="dxa"/>
              <w:right w:w="80" w:type="dxa"/>
            </w:tcMar>
          </w:tcPr>
          <w:p w:rsidR="00606B09" w:rsidRDefault="00606B09" w:rsidP="002F7AC6">
            <w:pPr>
              <w:pStyle w:val="Body"/>
            </w:pPr>
            <w:r>
              <w:rPr>
                <w:sz w:val="22"/>
                <w:szCs w:val="22"/>
              </w:rPr>
              <w:t>1%</w:t>
            </w:r>
          </w:p>
        </w:tc>
      </w:tr>
      <w:tr w:rsidR="00606B09" w:rsidTr="002F7AC6">
        <w:trPr>
          <w:trHeight w:val="951"/>
        </w:trPr>
        <w:tc>
          <w:tcPr>
            <w:tcW w:w="1545" w:type="dxa"/>
            <w:tcBorders>
              <w:top w:val="nil"/>
              <w:left w:val="nil"/>
              <w:bottom w:val="nil"/>
              <w:right w:val="nil"/>
            </w:tcBorders>
            <w:shd w:val="clear" w:color="auto" w:fill="FFFFFF"/>
            <w:tcMar>
              <w:top w:w="80" w:type="dxa"/>
              <w:left w:w="80" w:type="dxa"/>
              <w:bottom w:w="80" w:type="dxa"/>
              <w:right w:w="80" w:type="dxa"/>
            </w:tcMar>
          </w:tcPr>
          <w:p w:rsidR="00606B09" w:rsidRDefault="00606B09" w:rsidP="002F7AC6">
            <w:pPr>
              <w:pStyle w:val="Body"/>
              <w:jc w:val="right"/>
            </w:pPr>
            <w:r>
              <w:rPr>
                <w:sz w:val="26"/>
                <w:szCs w:val="26"/>
              </w:rPr>
              <w:t>Wind</w:t>
            </w:r>
          </w:p>
        </w:tc>
        <w:tc>
          <w:tcPr>
            <w:tcW w:w="2248"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pPr>
            <w:r>
              <w:rPr>
                <w:sz w:val="22"/>
                <w:szCs w:val="22"/>
              </w:rPr>
              <w:t>Gill Windsonic WS2</w:t>
            </w:r>
          </w:p>
        </w:tc>
        <w:tc>
          <w:tcPr>
            <w:tcW w:w="3130"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rPr>
                <w:sz w:val="22"/>
                <w:szCs w:val="22"/>
              </w:rPr>
            </w:pPr>
            <w:r>
              <w:rPr>
                <w:sz w:val="22"/>
                <w:szCs w:val="22"/>
              </w:rPr>
              <w:t>Sensor sending frames every 250 ms</w:t>
            </w:r>
          </w:p>
          <w:p w:rsidR="00606B09" w:rsidRDefault="00606B09" w:rsidP="002F7AC6">
            <w:pPr>
              <w:pStyle w:val="Body"/>
            </w:pPr>
            <w:r>
              <w:rPr>
                <w:sz w:val="22"/>
                <w:szCs w:val="22"/>
              </w:rPr>
              <w:t>1-minute average true wind computed</w:t>
            </w:r>
          </w:p>
        </w:tc>
        <w:tc>
          <w:tcPr>
            <w:tcW w:w="1475"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rPr>
                <w:sz w:val="22"/>
                <w:szCs w:val="22"/>
              </w:rPr>
            </w:pPr>
            <w:r>
              <w:rPr>
                <w:sz w:val="22"/>
                <w:szCs w:val="22"/>
              </w:rPr>
              <w:t>Speed 2% at 12 m/s</w:t>
            </w:r>
          </w:p>
          <w:p w:rsidR="00606B09" w:rsidRDefault="00606B09" w:rsidP="002F7AC6">
            <w:pPr>
              <w:pStyle w:val="Body"/>
            </w:pPr>
            <w:r>
              <w:rPr>
                <w:sz w:val="22"/>
                <w:szCs w:val="22"/>
              </w:rPr>
              <w:t>Direction 3° at 12 m/s</w:t>
            </w:r>
          </w:p>
        </w:tc>
        <w:tc>
          <w:tcPr>
            <w:tcW w:w="1472" w:type="dxa"/>
            <w:tcBorders>
              <w:top w:val="nil"/>
              <w:left w:val="nil"/>
              <w:bottom w:val="nil"/>
              <w:right w:val="nil"/>
            </w:tcBorders>
            <w:shd w:val="clear" w:color="auto" w:fill="auto"/>
            <w:tcMar>
              <w:top w:w="80" w:type="dxa"/>
              <w:left w:w="80" w:type="dxa"/>
              <w:bottom w:w="80" w:type="dxa"/>
              <w:right w:w="80" w:type="dxa"/>
            </w:tcMar>
          </w:tcPr>
          <w:p w:rsidR="00606B09" w:rsidRDefault="00606B09" w:rsidP="002F7AC6">
            <w:pPr>
              <w:pStyle w:val="Body"/>
              <w:rPr>
                <w:sz w:val="22"/>
                <w:szCs w:val="22"/>
              </w:rPr>
            </w:pPr>
            <w:r>
              <w:rPr>
                <w:sz w:val="22"/>
                <w:szCs w:val="22"/>
              </w:rPr>
              <w:t>Speed : 0.01 m/s</w:t>
            </w:r>
          </w:p>
          <w:p w:rsidR="00606B09" w:rsidRDefault="00606B09" w:rsidP="002F7AC6">
            <w:pPr>
              <w:pStyle w:val="Body"/>
            </w:pPr>
            <w:r>
              <w:rPr>
                <w:sz w:val="22"/>
                <w:szCs w:val="22"/>
              </w:rPr>
              <w:t>Direction 0.1°</w:t>
            </w:r>
          </w:p>
        </w:tc>
      </w:tr>
    </w:tbl>
    <w:p w:rsidR="00606B09" w:rsidRDefault="00606B09" w:rsidP="00606B09">
      <w:pPr>
        <w:pStyle w:val="SMcaption"/>
        <w:widowControl w:val="0"/>
      </w:pPr>
    </w:p>
    <w:p w:rsidR="00606B09" w:rsidRDefault="00606B09" w:rsidP="00606B09">
      <w:pPr>
        <w:spacing w:after="160" w:line="259" w:lineRule="auto"/>
      </w:pPr>
    </w:p>
    <w:p w:rsidR="00606B09" w:rsidRPr="007A0E8C" w:rsidRDefault="00606B09" w:rsidP="00606B09">
      <w:pPr>
        <w:spacing w:line="360" w:lineRule="auto"/>
        <w:jc w:val="both"/>
        <w:rPr>
          <w:b/>
          <w:sz w:val="28"/>
        </w:rPr>
      </w:pPr>
    </w:p>
    <w:p w:rsidR="002F7AC6" w:rsidRDefault="002F7AC6"/>
    <w:sectPr w:rsidR="002F7AC6" w:rsidSect="002F7AC6">
      <w:headerReference w:type="default" r:id="rId22"/>
      <w:footerReference w:type="default" r:id="rId23"/>
      <w:type w:val="continuous"/>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4AC" w:rsidRDefault="005744AC">
      <w:pPr>
        <w:spacing w:after="0"/>
      </w:pPr>
      <w:r>
        <w:separator/>
      </w:r>
    </w:p>
  </w:endnote>
  <w:endnote w:type="continuationSeparator" w:id="0">
    <w:p w:rsidR="005744AC" w:rsidRDefault="005744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01" w:rsidRDefault="00CF010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5611C">
      <w:rPr>
        <w:noProof/>
        <w:color w:val="000000"/>
      </w:rPr>
      <w:t>2</w:t>
    </w:r>
    <w:r>
      <w:rPr>
        <w:color w:val="000000"/>
      </w:rPr>
      <w:fldChar w:fldCharType="end"/>
    </w:r>
  </w:p>
  <w:p w:rsidR="00CF0101" w:rsidRDefault="00CF010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4AC" w:rsidRDefault="005744AC">
      <w:pPr>
        <w:spacing w:after="0"/>
      </w:pPr>
      <w:r>
        <w:separator/>
      </w:r>
    </w:p>
  </w:footnote>
  <w:footnote w:type="continuationSeparator" w:id="0">
    <w:p w:rsidR="005744AC" w:rsidRDefault="005744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01" w:rsidRDefault="00CF0101">
    <w:pPr>
      <w:jc w:val="right"/>
      <w:rPr>
        <w:sz w:val="20"/>
        <w:szCs w:val="20"/>
      </w:rPr>
    </w:pPr>
  </w:p>
  <w:p w:rsidR="00CF0101" w:rsidRDefault="00CF010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09"/>
    <w:rsid w:val="00001089"/>
    <w:rsid w:val="00001C20"/>
    <w:rsid w:val="00016728"/>
    <w:rsid w:val="000171EA"/>
    <w:rsid w:val="00017944"/>
    <w:rsid w:val="00025EAD"/>
    <w:rsid w:val="00033B5F"/>
    <w:rsid w:val="00040CF7"/>
    <w:rsid w:val="00044D56"/>
    <w:rsid w:val="00053765"/>
    <w:rsid w:val="0006158B"/>
    <w:rsid w:val="0006307F"/>
    <w:rsid w:val="00070EEB"/>
    <w:rsid w:val="0007567B"/>
    <w:rsid w:val="00077E41"/>
    <w:rsid w:val="000842D2"/>
    <w:rsid w:val="000B720E"/>
    <w:rsid w:val="000C181E"/>
    <w:rsid w:val="000C196F"/>
    <w:rsid w:val="000C7465"/>
    <w:rsid w:val="000D3469"/>
    <w:rsid w:val="000E0740"/>
    <w:rsid w:val="000E625C"/>
    <w:rsid w:val="000F48C6"/>
    <w:rsid w:val="001045D2"/>
    <w:rsid w:val="0010484A"/>
    <w:rsid w:val="00106B01"/>
    <w:rsid w:val="001148C4"/>
    <w:rsid w:val="00145E62"/>
    <w:rsid w:val="00152C04"/>
    <w:rsid w:val="001619D7"/>
    <w:rsid w:val="00167683"/>
    <w:rsid w:val="00173859"/>
    <w:rsid w:val="00180D3C"/>
    <w:rsid w:val="001811C6"/>
    <w:rsid w:val="001814FE"/>
    <w:rsid w:val="001834D1"/>
    <w:rsid w:val="001838BA"/>
    <w:rsid w:val="00191A61"/>
    <w:rsid w:val="001922DE"/>
    <w:rsid w:val="00192A6C"/>
    <w:rsid w:val="00194369"/>
    <w:rsid w:val="00194743"/>
    <w:rsid w:val="00195BAA"/>
    <w:rsid w:val="001A136D"/>
    <w:rsid w:val="001D0469"/>
    <w:rsid w:val="001D2926"/>
    <w:rsid w:val="001E26FC"/>
    <w:rsid w:val="001E2D36"/>
    <w:rsid w:val="001F4F75"/>
    <w:rsid w:val="00201F8F"/>
    <w:rsid w:val="00217F66"/>
    <w:rsid w:val="00222A6C"/>
    <w:rsid w:val="00224F7A"/>
    <w:rsid w:val="0022697C"/>
    <w:rsid w:val="00230860"/>
    <w:rsid w:val="00235727"/>
    <w:rsid w:val="002376D0"/>
    <w:rsid w:val="00240085"/>
    <w:rsid w:val="0024101E"/>
    <w:rsid w:val="00241136"/>
    <w:rsid w:val="002426DC"/>
    <w:rsid w:val="002454BB"/>
    <w:rsid w:val="00251378"/>
    <w:rsid w:val="002517AB"/>
    <w:rsid w:val="00252EAB"/>
    <w:rsid w:val="00264871"/>
    <w:rsid w:val="00270AF6"/>
    <w:rsid w:val="00270E13"/>
    <w:rsid w:val="00272393"/>
    <w:rsid w:val="00272BE8"/>
    <w:rsid w:val="002832B3"/>
    <w:rsid w:val="002835CB"/>
    <w:rsid w:val="002868E8"/>
    <w:rsid w:val="00293A71"/>
    <w:rsid w:val="002950E0"/>
    <w:rsid w:val="002A16E0"/>
    <w:rsid w:val="002A6E91"/>
    <w:rsid w:val="002B0766"/>
    <w:rsid w:val="002C7144"/>
    <w:rsid w:val="002C7347"/>
    <w:rsid w:val="002D6E9A"/>
    <w:rsid w:val="002D75B8"/>
    <w:rsid w:val="002E3DE7"/>
    <w:rsid w:val="002E3EB4"/>
    <w:rsid w:val="002E5859"/>
    <w:rsid w:val="002F7A66"/>
    <w:rsid w:val="002F7AC6"/>
    <w:rsid w:val="003013C4"/>
    <w:rsid w:val="0030183C"/>
    <w:rsid w:val="00302810"/>
    <w:rsid w:val="0030553D"/>
    <w:rsid w:val="00305DD4"/>
    <w:rsid w:val="00320582"/>
    <w:rsid w:val="00320BB0"/>
    <w:rsid w:val="00326D8C"/>
    <w:rsid w:val="0033283B"/>
    <w:rsid w:val="003330A9"/>
    <w:rsid w:val="003333F6"/>
    <w:rsid w:val="00337DCF"/>
    <w:rsid w:val="00345B4C"/>
    <w:rsid w:val="00367AEF"/>
    <w:rsid w:val="00367D29"/>
    <w:rsid w:val="0037061F"/>
    <w:rsid w:val="00373B31"/>
    <w:rsid w:val="0037699E"/>
    <w:rsid w:val="0039548D"/>
    <w:rsid w:val="00395A0F"/>
    <w:rsid w:val="00395EFC"/>
    <w:rsid w:val="00396F35"/>
    <w:rsid w:val="003A0DBD"/>
    <w:rsid w:val="003A31E3"/>
    <w:rsid w:val="003B4CD4"/>
    <w:rsid w:val="003C19F9"/>
    <w:rsid w:val="003C545C"/>
    <w:rsid w:val="003D06E0"/>
    <w:rsid w:val="003D6CF6"/>
    <w:rsid w:val="003F09C9"/>
    <w:rsid w:val="003F1F23"/>
    <w:rsid w:val="0040561E"/>
    <w:rsid w:val="00405666"/>
    <w:rsid w:val="00406547"/>
    <w:rsid w:val="00410FF6"/>
    <w:rsid w:val="00416201"/>
    <w:rsid w:val="00421520"/>
    <w:rsid w:val="00421DC1"/>
    <w:rsid w:val="00424BF6"/>
    <w:rsid w:val="00430832"/>
    <w:rsid w:val="00435E60"/>
    <w:rsid w:val="00441398"/>
    <w:rsid w:val="004459E7"/>
    <w:rsid w:val="004511C6"/>
    <w:rsid w:val="0045732C"/>
    <w:rsid w:val="00460505"/>
    <w:rsid w:val="004605A7"/>
    <w:rsid w:val="00482BD4"/>
    <w:rsid w:val="00492666"/>
    <w:rsid w:val="00496157"/>
    <w:rsid w:val="004A07BD"/>
    <w:rsid w:val="004A2622"/>
    <w:rsid w:val="004A54FA"/>
    <w:rsid w:val="004C58DA"/>
    <w:rsid w:val="004C611F"/>
    <w:rsid w:val="004C6325"/>
    <w:rsid w:val="004D290E"/>
    <w:rsid w:val="004D2BCA"/>
    <w:rsid w:val="004E1620"/>
    <w:rsid w:val="004E2DD3"/>
    <w:rsid w:val="004F1DA3"/>
    <w:rsid w:val="004F2129"/>
    <w:rsid w:val="005036F5"/>
    <w:rsid w:val="005077E8"/>
    <w:rsid w:val="00507B26"/>
    <w:rsid w:val="00512C5E"/>
    <w:rsid w:val="00514469"/>
    <w:rsid w:val="005158D0"/>
    <w:rsid w:val="00516279"/>
    <w:rsid w:val="00526FE2"/>
    <w:rsid w:val="005315DD"/>
    <w:rsid w:val="005345A4"/>
    <w:rsid w:val="00534DEC"/>
    <w:rsid w:val="00540505"/>
    <w:rsid w:val="0054717D"/>
    <w:rsid w:val="0055176F"/>
    <w:rsid w:val="00557774"/>
    <w:rsid w:val="005609A9"/>
    <w:rsid w:val="005625B1"/>
    <w:rsid w:val="00570A79"/>
    <w:rsid w:val="00571186"/>
    <w:rsid w:val="00572D32"/>
    <w:rsid w:val="005741D7"/>
    <w:rsid w:val="005744AC"/>
    <w:rsid w:val="00580FE3"/>
    <w:rsid w:val="00581CE2"/>
    <w:rsid w:val="00582A37"/>
    <w:rsid w:val="0058725C"/>
    <w:rsid w:val="0059647C"/>
    <w:rsid w:val="005A008E"/>
    <w:rsid w:val="005A2968"/>
    <w:rsid w:val="005B1F8E"/>
    <w:rsid w:val="005B735E"/>
    <w:rsid w:val="005C34F7"/>
    <w:rsid w:val="005C726C"/>
    <w:rsid w:val="005D06EB"/>
    <w:rsid w:val="005D104F"/>
    <w:rsid w:val="005D418A"/>
    <w:rsid w:val="005E48D6"/>
    <w:rsid w:val="005E7CD4"/>
    <w:rsid w:val="005F0C0E"/>
    <w:rsid w:val="005F1233"/>
    <w:rsid w:val="005F2609"/>
    <w:rsid w:val="005F5E07"/>
    <w:rsid w:val="005F735A"/>
    <w:rsid w:val="00604CF6"/>
    <w:rsid w:val="00606B09"/>
    <w:rsid w:val="006128C0"/>
    <w:rsid w:val="006157C4"/>
    <w:rsid w:val="00617DEC"/>
    <w:rsid w:val="00622640"/>
    <w:rsid w:val="00623319"/>
    <w:rsid w:val="00626416"/>
    <w:rsid w:val="00630BD5"/>
    <w:rsid w:val="0064650F"/>
    <w:rsid w:val="00646F9A"/>
    <w:rsid w:val="00653BAB"/>
    <w:rsid w:val="0065611C"/>
    <w:rsid w:val="006578EE"/>
    <w:rsid w:val="00671D75"/>
    <w:rsid w:val="0068137F"/>
    <w:rsid w:val="006862C6"/>
    <w:rsid w:val="00691B25"/>
    <w:rsid w:val="006939B4"/>
    <w:rsid w:val="00696A62"/>
    <w:rsid w:val="00697F37"/>
    <w:rsid w:val="006A3A8C"/>
    <w:rsid w:val="006A4B0C"/>
    <w:rsid w:val="006A6918"/>
    <w:rsid w:val="006A788A"/>
    <w:rsid w:val="006B1DE7"/>
    <w:rsid w:val="006B24DE"/>
    <w:rsid w:val="006C3525"/>
    <w:rsid w:val="006C4EBA"/>
    <w:rsid w:val="006D0BC4"/>
    <w:rsid w:val="006D1886"/>
    <w:rsid w:val="006D7292"/>
    <w:rsid w:val="006F0BA5"/>
    <w:rsid w:val="006F5957"/>
    <w:rsid w:val="00700990"/>
    <w:rsid w:val="007119DC"/>
    <w:rsid w:val="00714B36"/>
    <w:rsid w:val="0071661A"/>
    <w:rsid w:val="00717722"/>
    <w:rsid w:val="0072438A"/>
    <w:rsid w:val="00724852"/>
    <w:rsid w:val="00725CCC"/>
    <w:rsid w:val="00727D12"/>
    <w:rsid w:val="0073047A"/>
    <w:rsid w:val="007310F7"/>
    <w:rsid w:val="00741875"/>
    <w:rsid w:val="0074275F"/>
    <w:rsid w:val="00745986"/>
    <w:rsid w:val="00746118"/>
    <w:rsid w:val="00757CA2"/>
    <w:rsid w:val="00761063"/>
    <w:rsid w:val="007640E2"/>
    <w:rsid w:val="007706B7"/>
    <w:rsid w:val="007713AB"/>
    <w:rsid w:val="0077456A"/>
    <w:rsid w:val="00774BFD"/>
    <w:rsid w:val="00781FC1"/>
    <w:rsid w:val="00782B60"/>
    <w:rsid w:val="00785AA1"/>
    <w:rsid w:val="0079228B"/>
    <w:rsid w:val="007943AD"/>
    <w:rsid w:val="007978C0"/>
    <w:rsid w:val="007A180E"/>
    <w:rsid w:val="007A44B0"/>
    <w:rsid w:val="007A49CE"/>
    <w:rsid w:val="007A4EA9"/>
    <w:rsid w:val="007A5267"/>
    <w:rsid w:val="007A6BD4"/>
    <w:rsid w:val="007B1A94"/>
    <w:rsid w:val="007B3DFF"/>
    <w:rsid w:val="007C21E0"/>
    <w:rsid w:val="007D0118"/>
    <w:rsid w:val="007D1C60"/>
    <w:rsid w:val="007D51A9"/>
    <w:rsid w:val="007E159E"/>
    <w:rsid w:val="007E1DA8"/>
    <w:rsid w:val="007E2ECD"/>
    <w:rsid w:val="007F212F"/>
    <w:rsid w:val="00802D6C"/>
    <w:rsid w:val="0081177B"/>
    <w:rsid w:val="008136D8"/>
    <w:rsid w:val="00813AB2"/>
    <w:rsid w:val="00815346"/>
    <w:rsid w:val="00817699"/>
    <w:rsid w:val="00817E09"/>
    <w:rsid w:val="0082257E"/>
    <w:rsid w:val="0082682D"/>
    <w:rsid w:val="00830390"/>
    <w:rsid w:val="00832BC8"/>
    <w:rsid w:val="00835E48"/>
    <w:rsid w:val="0084217D"/>
    <w:rsid w:val="00842700"/>
    <w:rsid w:val="00851AB7"/>
    <w:rsid w:val="00852664"/>
    <w:rsid w:val="00855ED1"/>
    <w:rsid w:val="008600B3"/>
    <w:rsid w:val="00862939"/>
    <w:rsid w:val="008654E6"/>
    <w:rsid w:val="00867A54"/>
    <w:rsid w:val="008745BF"/>
    <w:rsid w:val="0087701E"/>
    <w:rsid w:val="00880DD4"/>
    <w:rsid w:val="00881902"/>
    <w:rsid w:val="00891223"/>
    <w:rsid w:val="008925AD"/>
    <w:rsid w:val="00892B22"/>
    <w:rsid w:val="008963DB"/>
    <w:rsid w:val="008A0D63"/>
    <w:rsid w:val="008A47DE"/>
    <w:rsid w:val="008A4E79"/>
    <w:rsid w:val="008B385F"/>
    <w:rsid w:val="008D1F8E"/>
    <w:rsid w:val="008D3762"/>
    <w:rsid w:val="008E371F"/>
    <w:rsid w:val="008E490D"/>
    <w:rsid w:val="008F04D8"/>
    <w:rsid w:val="008F1B23"/>
    <w:rsid w:val="008F2F0F"/>
    <w:rsid w:val="008F563C"/>
    <w:rsid w:val="009049E9"/>
    <w:rsid w:val="00912105"/>
    <w:rsid w:val="00912288"/>
    <w:rsid w:val="00916486"/>
    <w:rsid w:val="00921119"/>
    <w:rsid w:val="00921C85"/>
    <w:rsid w:val="009244D1"/>
    <w:rsid w:val="00925A7A"/>
    <w:rsid w:val="00926434"/>
    <w:rsid w:val="00933E7B"/>
    <w:rsid w:val="00935FB1"/>
    <w:rsid w:val="00937AE2"/>
    <w:rsid w:val="00940342"/>
    <w:rsid w:val="00944237"/>
    <w:rsid w:val="0095523F"/>
    <w:rsid w:val="009605FD"/>
    <w:rsid w:val="00970EAC"/>
    <w:rsid w:val="009734C6"/>
    <w:rsid w:val="00976851"/>
    <w:rsid w:val="00984DCC"/>
    <w:rsid w:val="00985951"/>
    <w:rsid w:val="00991D97"/>
    <w:rsid w:val="00995CAA"/>
    <w:rsid w:val="009A0C9A"/>
    <w:rsid w:val="009B6B12"/>
    <w:rsid w:val="009C2D80"/>
    <w:rsid w:val="009C5DF2"/>
    <w:rsid w:val="009E3219"/>
    <w:rsid w:val="009E7C8A"/>
    <w:rsid w:val="009F0C45"/>
    <w:rsid w:val="009F4AE3"/>
    <w:rsid w:val="009F769F"/>
    <w:rsid w:val="009F7B44"/>
    <w:rsid w:val="00A064E9"/>
    <w:rsid w:val="00A13107"/>
    <w:rsid w:val="00A13263"/>
    <w:rsid w:val="00A251EF"/>
    <w:rsid w:val="00A27AE9"/>
    <w:rsid w:val="00A27E39"/>
    <w:rsid w:val="00A405CE"/>
    <w:rsid w:val="00A54644"/>
    <w:rsid w:val="00A55ACA"/>
    <w:rsid w:val="00A647C1"/>
    <w:rsid w:val="00A65674"/>
    <w:rsid w:val="00A66EF7"/>
    <w:rsid w:val="00A71739"/>
    <w:rsid w:val="00A755C6"/>
    <w:rsid w:val="00A769FA"/>
    <w:rsid w:val="00A81562"/>
    <w:rsid w:val="00A81CA8"/>
    <w:rsid w:val="00A8353A"/>
    <w:rsid w:val="00A863C1"/>
    <w:rsid w:val="00A87410"/>
    <w:rsid w:val="00A87865"/>
    <w:rsid w:val="00A96F9C"/>
    <w:rsid w:val="00AB5C5F"/>
    <w:rsid w:val="00AC2E4D"/>
    <w:rsid w:val="00AC4210"/>
    <w:rsid w:val="00AC7199"/>
    <w:rsid w:val="00AD02AC"/>
    <w:rsid w:val="00AD2C86"/>
    <w:rsid w:val="00AD7592"/>
    <w:rsid w:val="00AE41DE"/>
    <w:rsid w:val="00AE6EA9"/>
    <w:rsid w:val="00AF0714"/>
    <w:rsid w:val="00AF19CE"/>
    <w:rsid w:val="00AF2F4E"/>
    <w:rsid w:val="00AF3237"/>
    <w:rsid w:val="00AF5225"/>
    <w:rsid w:val="00B01863"/>
    <w:rsid w:val="00B27D32"/>
    <w:rsid w:val="00B31D82"/>
    <w:rsid w:val="00B31E17"/>
    <w:rsid w:val="00B3294F"/>
    <w:rsid w:val="00B35977"/>
    <w:rsid w:val="00B36D6E"/>
    <w:rsid w:val="00B420B2"/>
    <w:rsid w:val="00B51E82"/>
    <w:rsid w:val="00B642AC"/>
    <w:rsid w:val="00B66FED"/>
    <w:rsid w:val="00B8389E"/>
    <w:rsid w:val="00B861A4"/>
    <w:rsid w:val="00B9248D"/>
    <w:rsid w:val="00B92A20"/>
    <w:rsid w:val="00B97793"/>
    <w:rsid w:val="00BA72A7"/>
    <w:rsid w:val="00BC0EF0"/>
    <w:rsid w:val="00BC7293"/>
    <w:rsid w:val="00BD13D0"/>
    <w:rsid w:val="00BE1EF7"/>
    <w:rsid w:val="00BF1C35"/>
    <w:rsid w:val="00BF7971"/>
    <w:rsid w:val="00C03137"/>
    <w:rsid w:val="00C041B7"/>
    <w:rsid w:val="00C1205B"/>
    <w:rsid w:val="00C130C8"/>
    <w:rsid w:val="00C14DEF"/>
    <w:rsid w:val="00C21E4E"/>
    <w:rsid w:val="00C2550E"/>
    <w:rsid w:val="00C26FB7"/>
    <w:rsid w:val="00C34F67"/>
    <w:rsid w:val="00C36196"/>
    <w:rsid w:val="00C40AAA"/>
    <w:rsid w:val="00C5616D"/>
    <w:rsid w:val="00C64CDB"/>
    <w:rsid w:val="00C66FBF"/>
    <w:rsid w:val="00C71982"/>
    <w:rsid w:val="00C73AD3"/>
    <w:rsid w:val="00C767FE"/>
    <w:rsid w:val="00C822BA"/>
    <w:rsid w:val="00C90C81"/>
    <w:rsid w:val="00CA15C0"/>
    <w:rsid w:val="00CA60DD"/>
    <w:rsid w:val="00CB2059"/>
    <w:rsid w:val="00CB2EE3"/>
    <w:rsid w:val="00CC0076"/>
    <w:rsid w:val="00CC49CF"/>
    <w:rsid w:val="00CC730C"/>
    <w:rsid w:val="00CD156C"/>
    <w:rsid w:val="00CD4593"/>
    <w:rsid w:val="00CD4C09"/>
    <w:rsid w:val="00CE3EAC"/>
    <w:rsid w:val="00CE5E20"/>
    <w:rsid w:val="00CF0101"/>
    <w:rsid w:val="00CF7081"/>
    <w:rsid w:val="00CF7636"/>
    <w:rsid w:val="00D041DE"/>
    <w:rsid w:val="00D0698F"/>
    <w:rsid w:val="00D15DC7"/>
    <w:rsid w:val="00D16437"/>
    <w:rsid w:val="00D17738"/>
    <w:rsid w:val="00D303F9"/>
    <w:rsid w:val="00D33959"/>
    <w:rsid w:val="00D3715D"/>
    <w:rsid w:val="00D43FAC"/>
    <w:rsid w:val="00D442C5"/>
    <w:rsid w:val="00D45965"/>
    <w:rsid w:val="00D4600A"/>
    <w:rsid w:val="00D472C2"/>
    <w:rsid w:val="00D60A06"/>
    <w:rsid w:val="00D6469D"/>
    <w:rsid w:val="00D64D17"/>
    <w:rsid w:val="00D65BBC"/>
    <w:rsid w:val="00D7214A"/>
    <w:rsid w:val="00D730D6"/>
    <w:rsid w:val="00D75F08"/>
    <w:rsid w:val="00D76E01"/>
    <w:rsid w:val="00D775E4"/>
    <w:rsid w:val="00D945BE"/>
    <w:rsid w:val="00DA3887"/>
    <w:rsid w:val="00DA39E9"/>
    <w:rsid w:val="00DA3F09"/>
    <w:rsid w:val="00DB13BC"/>
    <w:rsid w:val="00DB30D2"/>
    <w:rsid w:val="00DC440E"/>
    <w:rsid w:val="00DC4546"/>
    <w:rsid w:val="00DC4567"/>
    <w:rsid w:val="00DD01EB"/>
    <w:rsid w:val="00DD4591"/>
    <w:rsid w:val="00DD4E3B"/>
    <w:rsid w:val="00DD6D34"/>
    <w:rsid w:val="00DE422C"/>
    <w:rsid w:val="00DE5D19"/>
    <w:rsid w:val="00DF3CD2"/>
    <w:rsid w:val="00DF7C3D"/>
    <w:rsid w:val="00E004F9"/>
    <w:rsid w:val="00E008AE"/>
    <w:rsid w:val="00E04FE9"/>
    <w:rsid w:val="00E1435B"/>
    <w:rsid w:val="00E1454B"/>
    <w:rsid w:val="00E153EC"/>
    <w:rsid w:val="00E16749"/>
    <w:rsid w:val="00E204DD"/>
    <w:rsid w:val="00E21F66"/>
    <w:rsid w:val="00E232C0"/>
    <w:rsid w:val="00E25D62"/>
    <w:rsid w:val="00E35CC9"/>
    <w:rsid w:val="00E44DFD"/>
    <w:rsid w:val="00E46406"/>
    <w:rsid w:val="00E467CE"/>
    <w:rsid w:val="00E52586"/>
    <w:rsid w:val="00E5461A"/>
    <w:rsid w:val="00E57329"/>
    <w:rsid w:val="00E57A67"/>
    <w:rsid w:val="00E60C44"/>
    <w:rsid w:val="00E63ECB"/>
    <w:rsid w:val="00E65506"/>
    <w:rsid w:val="00E67F2F"/>
    <w:rsid w:val="00E7272C"/>
    <w:rsid w:val="00E72E03"/>
    <w:rsid w:val="00E7601F"/>
    <w:rsid w:val="00E772D1"/>
    <w:rsid w:val="00E83085"/>
    <w:rsid w:val="00E976E0"/>
    <w:rsid w:val="00EA64FD"/>
    <w:rsid w:val="00ED09EB"/>
    <w:rsid w:val="00ED6289"/>
    <w:rsid w:val="00EF11C1"/>
    <w:rsid w:val="00EF4244"/>
    <w:rsid w:val="00EF64BF"/>
    <w:rsid w:val="00EF7348"/>
    <w:rsid w:val="00F01119"/>
    <w:rsid w:val="00F04692"/>
    <w:rsid w:val="00F04E68"/>
    <w:rsid w:val="00F10D28"/>
    <w:rsid w:val="00F13913"/>
    <w:rsid w:val="00F2394E"/>
    <w:rsid w:val="00F262DB"/>
    <w:rsid w:val="00F36843"/>
    <w:rsid w:val="00F44CC7"/>
    <w:rsid w:val="00F55967"/>
    <w:rsid w:val="00F56CCE"/>
    <w:rsid w:val="00F7301C"/>
    <w:rsid w:val="00F738EC"/>
    <w:rsid w:val="00F9257A"/>
    <w:rsid w:val="00F9392E"/>
    <w:rsid w:val="00F95A85"/>
    <w:rsid w:val="00FA0D05"/>
    <w:rsid w:val="00FA1529"/>
    <w:rsid w:val="00FA586C"/>
    <w:rsid w:val="00FB6E50"/>
    <w:rsid w:val="00FC10F5"/>
    <w:rsid w:val="00FC11C6"/>
    <w:rsid w:val="00FC48DC"/>
    <w:rsid w:val="00FC70B2"/>
    <w:rsid w:val="00FC7DDF"/>
    <w:rsid w:val="00FD17D0"/>
    <w:rsid w:val="00FE082E"/>
    <w:rsid w:val="00FE1150"/>
    <w:rsid w:val="00FF436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2E821"/>
  <w15:chartTrackingRefBased/>
  <w15:docId w15:val="{56C86BB9-72DC-4C43-B3FA-9837EB53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B09"/>
    <w:pPr>
      <w:spacing w:after="200" w:line="240" w:lineRule="auto"/>
    </w:pPr>
    <w:rPr>
      <w:lang w:bidi="ar-SA"/>
    </w:rPr>
  </w:style>
  <w:style w:type="paragraph" w:styleId="Heading1">
    <w:name w:val="heading 1"/>
    <w:basedOn w:val="Normal"/>
    <w:next w:val="Normal"/>
    <w:link w:val="Heading1Char"/>
    <w:uiPriority w:val="9"/>
    <w:qFormat/>
    <w:rsid w:val="00606B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B09"/>
    <w:rPr>
      <w:rFonts w:asciiTheme="majorHAnsi" w:eastAsiaTheme="majorEastAsia" w:hAnsiTheme="majorHAnsi" w:cstheme="majorBidi"/>
      <w:color w:val="2E74B5" w:themeColor="accent1" w:themeShade="BF"/>
      <w:sz w:val="32"/>
      <w:szCs w:val="32"/>
      <w:lang w:bidi="ar-SA"/>
    </w:rPr>
  </w:style>
  <w:style w:type="paragraph" w:styleId="CommentText">
    <w:name w:val="annotation text"/>
    <w:basedOn w:val="Normal"/>
    <w:link w:val="CommentTextChar"/>
    <w:uiPriority w:val="99"/>
    <w:semiHidden/>
    <w:unhideWhenUsed/>
    <w:rsid w:val="00606B09"/>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06B09"/>
    <w:rPr>
      <w:rFonts w:ascii="Times New Roman" w:eastAsia="Times New Roman" w:hAnsi="Times New Roman" w:cs="Times New Roman"/>
      <w:sz w:val="20"/>
      <w:szCs w:val="20"/>
      <w:lang w:bidi="ar-SA"/>
    </w:rPr>
  </w:style>
  <w:style w:type="character" w:styleId="Hyperlink">
    <w:name w:val="Hyperlink"/>
    <w:basedOn w:val="DefaultParagraphFont"/>
    <w:uiPriority w:val="99"/>
    <w:unhideWhenUsed/>
    <w:rsid w:val="00606B09"/>
    <w:rPr>
      <w:color w:val="0563C1" w:themeColor="hyperlink"/>
      <w:u w:val="single"/>
    </w:rPr>
  </w:style>
  <w:style w:type="character" w:customStyle="1" w:styleId="BalloonTextChar">
    <w:name w:val="Balloon Text Char"/>
    <w:basedOn w:val="DefaultParagraphFont"/>
    <w:link w:val="BalloonText"/>
    <w:uiPriority w:val="99"/>
    <w:semiHidden/>
    <w:rsid w:val="00606B09"/>
    <w:rPr>
      <w:rFonts w:ascii="Segoe UI" w:hAnsi="Segoe UI" w:cs="Segoe UI"/>
      <w:sz w:val="18"/>
      <w:szCs w:val="18"/>
      <w:lang w:bidi="ar-SA"/>
    </w:rPr>
  </w:style>
  <w:style w:type="paragraph" w:styleId="BalloonText">
    <w:name w:val="Balloon Text"/>
    <w:basedOn w:val="Normal"/>
    <w:link w:val="BalloonTextChar"/>
    <w:uiPriority w:val="99"/>
    <w:semiHidden/>
    <w:unhideWhenUsed/>
    <w:rsid w:val="00606B09"/>
    <w:pPr>
      <w:spacing w:after="0"/>
    </w:pPr>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606B09"/>
    <w:rPr>
      <w:rFonts w:ascii="Times New Roman" w:eastAsia="Times New Roman" w:hAnsi="Times New Roman" w:cs="Times New Roman"/>
      <w:b/>
      <w:bCs/>
      <w:sz w:val="20"/>
      <w:szCs w:val="20"/>
      <w:lang w:bidi="ar-SA"/>
    </w:rPr>
  </w:style>
  <w:style w:type="paragraph" w:styleId="CommentSubject">
    <w:name w:val="annotation subject"/>
    <w:basedOn w:val="CommentText"/>
    <w:next w:val="CommentText"/>
    <w:link w:val="CommentSubjectChar"/>
    <w:uiPriority w:val="99"/>
    <w:semiHidden/>
    <w:unhideWhenUsed/>
    <w:rsid w:val="00606B09"/>
    <w:pPr>
      <w:spacing w:after="200"/>
    </w:pPr>
    <w:rPr>
      <w:rFonts w:asciiTheme="minorHAnsi" w:eastAsiaTheme="minorHAnsi" w:hAnsiTheme="minorHAnsi" w:cstheme="minorBidi"/>
      <w:b/>
      <w:bCs/>
    </w:rPr>
  </w:style>
  <w:style w:type="paragraph" w:customStyle="1" w:styleId="SMcaption">
    <w:name w:val="SM caption"/>
    <w:basedOn w:val="Normal"/>
    <w:qFormat/>
    <w:rsid w:val="00606B09"/>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606B09"/>
    <w:pPr>
      <w:spacing w:after="0"/>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606B09"/>
  </w:style>
  <w:style w:type="character" w:customStyle="1" w:styleId="UnresolvedMention">
    <w:name w:val="Unresolved Mention"/>
    <w:basedOn w:val="DefaultParagraphFont"/>
    <w:uiPriority w:val="99"/>
    <w:semiHidden/>
    <w:unhideWhenUsed/>
    <w:rsid w:val="00606B09"/>
    <w:rPr>
      <w:color w:val="605E5C"/>
      <w:shd w:val="clear" w:color="auto" w:fill="E1DFDD"/>
    </w:rPr>
  </w:style>
  <w:style w:type="character" w:customStyle="1" w:styleId="orcid-id-https">
    <w:name w:val="orcid-id-https"/>
    <w:basedOn w:val="DefaultParagraphFont"/>
    <w:rsid w:val="00606B09"/>
  </w:style>
  <w:style w:type="paragraph" w:customStyle="1" w:styleId="SMHeading">
    <w:name w:val="SM Heading"/>
    <w:basedOn w:val="Heading1"/>
    <w:qFormat/>
    <w:rsid w:val="00606B09"/>
    <w:pPr>
      <w:keepLines w:val="0"/>
      <w:spacing w:after="60"/>
    </w:pPr>
    <w:rPr>
      <w:rFonts w:ascii="Times New Roman" w:eastAsia="Times New Roman" w:hAnsi="Times New Roman" w:cs="Times New Roman"/>
      <w:b/>
      <w:bCs/>
      <w:color w:val="auto"/>
      <w:kern w:val="32"/>
      <w:sz w:val="24"/>
      <w:szCs w:val="24"/>
    </w:rPr>
  </w:style>
  <w:style w:type="paragraph" w:styleId="Caption">
    <w:name w:val="caption"/>
    <w:basedOn w:val="Normal"/>
    <w:next w:val="Normal"/>
    <w:qFormat/>
    <w:rsid w:val="00606B09"/>
    <w:pPr>
      <w:spacing w:after="0"/>
    </w:pPr>
    <w:rPr>
      <w:rFonts w:ascii="Times New Roman" w:eastAsia="Times New Roman" w:hAnsi="Times New Roman" w:cs="Times New Roman"/>
      <w:b/>
      <w:bCs/>
      <w:sz w:val="20"/>
      <w:szCs w:val="20"/>
    </w:rPr>
  </w:style>
  <w:style w:type="paragraph" w:styleId="ListParagraph">
    <w:name w:val="List Paragraph"/>
    <w:basedOn w:val="Normal"/>
    <w:uiPriority w:val="34"/>
    <w:qFormat/>
    <w:rsid w:val="00606B09"/>
    <w:pPr>
      <w:spacing w:after="0"/>
      <w:ind w:left="720"/>
    </w:pPr>
    <w:rPr>
      <w:rFonts w:ascii="Times New Roman" w:eastAsia="Times New Roman" w:hAnsi="Times New Roman" w:cs="Times New Roman"/>
      <w:sz w:val="24"/>
      <w:szCs w:val="20"/>
    </w:rPr>
  </w:style>
  <w:style w:type="paragraph" w:customStyle="1" w:styleId="Body">
    <w:name w:val="Body"/>
    <w:rsid w:val="00606B0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rPr>
  </w:style>
  <w:style w:type="table" w:styleId="TableGrid">
    <w:name w:val="Table Grid"/>
    <w:basedOn w:val="TableNormal"/>
    <w:uiPriority w:val="39"/>
    <w:rsid w:val="00606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00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af.vardi@weizmann.ac.i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flores@weizmann.ac.i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ilan.koren@weizmann.ac.il"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1801</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Weizmann Institute of Sceince</Company>
  <LinksUpToDate>false</LinksUpToDate>
  <CharactersWithSpaces>12043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Flores</dc:creator>
  <cp:keywords/>
  <dc:description/>
  <cp:lastModifiedBy>Michel Flores</cp:lastModifiedBy>
  <cp:revision>7</cp:revision>
  <cp:lastPrinted>2020-09-08T12:14:00Z</cp:lastPrinted>
  <dcterms:created xsi:type="dcterms:W3CDTF">2020-09-08T11:13:00Z</dcterms:created>
  <dcterms:modified xsi:type="dcterms:W3CDTF">2020-09-08T13:13:00Z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1095961</vt:lpwstr>
  </property>
  <property fmtid="{D5CDD505-2E9C-101B-9397-08002B2CF9AE}" pid="3" name="ProjectId">
    <vt:lpwstr>0</vt:lpwstr>
  </property>
  <property fmtid="{D5CDD505-2E9C-101B-9397-08002B2CF9AE}" pid="4" name="StyleId">
    <vt:lpwstr>http://www.zotero.org/styles/nature</vt:lpwstr>
  </property>
</Properties>
</file>