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宋体" w:cs="Times New Roman"/>
          <w:b/>
          <w:color w:val="000000" w:themeColor="text1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OLE_LINK2"/>
      <w:bookmarkStart w:id="1" w:name="OLE_LINK80"/>
      <w:bookmarkStart w:id="2" w:name="OLE_LINK69"/>
      <w:r>
        <w:rPr>
          <w:rFonts w:hint="default" w:ascii="Times New Roman" w:hAnsi="Times New Roman" w:eastAsia="宋体" w:cs="Times New Roman"/>
          <w:b w:val="0"/>
          <w:bCs/>
          <w:color w:val="000000" w:themeColor="text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Supporting information</w:t>
      </w:r>
      <w:bookmarkEnd w:id="0"/>
    </w:p>
    <w:bookmarkEnd w:id="1"/>
    <w:bookmarkEnd w:id="2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bookmarkStart w:id="3" w:name="OLE_LINK3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Ingredients and composition of the </w:t>
      </w: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HYPERLINK "javascript:void(0);" </w:instrText>
      </w:r>
      <w:r>
        <w:rPr>
          <w:b w:val="0"/>
          <w:bCs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  <w:szCs w:val="24"/>
        </w:rPr>
        <w:t>gestation</w:t>
      </w:r>
      <w:r>
        <w:rPr>
          <w:rFonts w:ascii="Times New Roman" w:hAnsi="Times New Roman" w:cs="Times New Roman"/>
          <w:b w:val="0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diet</w:t>
      </w:r>
      <w:bookmarkEnd w:id="3"/>
    </w:p>
    <w:tbl>
      <w:tblPr>
        <w:tblStyle w:val="6"/>
        <w:tblW w:w="84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2607"/>
        <w:gridCol w:w="2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321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Ingredients, %</w:t>
            </w:r>
          </w:p>
        </w:tc>
        <w:tc>
          <w:tcPr>
            <w:tcW w:w="2607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NDF</w:t>
            </w:r>
          </w:p>
        </w:tc>
        <w:tc>
          <w:tcPr>
            <w:tcW w:w="2607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HDF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210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bookmarkStart w:id="4" w:name="OLE_LINK1" w:colFirst="2" w:colLast="2"/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Corn (CP 8.2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73.50</w:t>
            </w:r>
          </w:p>
        </w:tc>
        <w:tc>
          <w:tcPr>
            <w:tcW w:w="260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53.30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Soybean meal (CP 46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16.80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10.40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Wheat bran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16.40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Soybean hull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16.40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Lysine-HCl (70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  <w:vertAlign w:val="subscript"/>
              </w:rPr>
              <w:t>DL</w:t>
            </w: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-Methionine (98.5%)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0.01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  <w:vertAlign w:val="subscript"/>
              </w:rPr>
              <w:t>L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 xml:space="preserve">-Threonine </w:t>
            </w: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(98.5%)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0.00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CaCO</w:t>
            </w:r>
            <w:r>
              <w:rPr>
                <w:rFonts w:ascii="Times New Roman" w:hAnsi="Times New Roman" w:eastAsia="楷体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1.08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CaHPO4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1.70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Sodium chloride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0.40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 xml:space="preserve">Choline chloride </w:t>
            </w: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(50%)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0.14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Vitamin and mineral premix</w:t>
            </w:r>
            <w:r>
              <w:rPr>
                <w:rFonts w:ascii="Times New Roman" w:hAnsi="Times New Roman" w:eastAsia="楷体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0.55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0.55</w:t>
            </w:r>
          </w:p>
        </w:tc>
      </w:tr>
      <w:bookmarkEnd w:id="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Total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100.00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Nutrient levels, %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FF0000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Digestible energy, MJ/kg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13.31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12.39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Crude protein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14.23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13.29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Ether extract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3.08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Crude fiber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7.89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"F:/%E6%9C%89%E9%81%93%E8%AF%8D%E5%85%B8/Dict/8.6.2.0/resultui/html/index.html" \l "/javascript:;"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fldChar w:fldCharType="begin"/>
            </w:r>
            <w:r>
              <w:instrText xml:space="preserve"> HYPERLINK "F:/%E6%9C%89%E9%81%93%E8%AF%8D%E5%85%B8/Dict/8.6.2.0/resultui/html/index.html" \l "/javascript:;"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detergent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"F:/%E6%9C%89%E9%81%93%E8%AF%8D%E5%85%B8/Dict/8.6.2.0/resultui/html/index.html" \l "/javascript:;"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21.15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Soluble fiber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2.97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Insoluble fiber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14.38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27.15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Total dietary fiber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16.16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30.12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STTD P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Lysine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0.57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Methionine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0.22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0.21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32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Threonine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260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210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Tryptophan</w:t>
            </w:r>
          </w:p>
        </w:tc>
        <w:tc>
          <w:tcPr>
            <w:tcW w:w="2607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607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4"/>
                <w:szCs w:val="24"/>
              </w:rPr>
              <w:t>0.14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楷体" w:cs="Times New Roman"/>
          <w:vertAlign w:val="superscript"/>
        </w:rPr>
        <w:t>1</w:t>
      </w:r>
      <w:r>
        <w:rPr>
          <w:rFonts w:ascii="Times New Roman" w:hAnsi="Times New Roman" w:eastAsia="楷体" w:cs="Times New Roman"/>
        </w:rPr>
        <w:t xml:space="preserve">Provided per kg of diet: </w:t>
      </w:r>
      <w:r>
        <w:rPr>
          <w:rFonts w:ascii="Times New Roman" w:hAnsi="Times New Roman" w:cs="Times New Roman"/>
          <w:color w:val="000000"/>
          <w:lang w:bidi="ar"/>
        </w:rPr>
        <w:t>Zn 100mg, Cu 6mg, Fe 100mg; Mn 10mg, I 0.14mg, Se 0.25mg, VA 14mg, VB6 14mg, VE 30mg, VC 100mg, biotin 0.1mg, folic acid 2.5mg, carnitine 46mg, organic chromium 0.3 mg.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sz w:val="24"/>
          <w:szCs w:val="24"/>
        </w:rPr>
        <w:t>. Phyla with differential abundance between NDF and HDF sows</w:t>
      </w:r>
    </w:p>
    <w:tbl>
      <w:tblPr>
        <w:tblStyle w:val="7"/>
        <w:tblW w:w="5000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2512"/>
        <w:gridCol w:w="1042"/>
        <w:gridCol w:w="1393"/>
        <w:gridCol w:w="128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pct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Phylum</w:t>
            </w:r>
          </w:p>
        </w:tc>
        <w:tc>
          <w:tcPr>
            <w:tcW w:w="1473" w:type="pct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 with the higher abundance</w:t>
            </w:r>
          </w:p>
        </w:tc>
        <w:tc>
          <w:tcPr>
            <w:tcW w:w="611" w:type="pct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>-value</w:t>
            </w:r>
          </w:p>
        </w:tc>
        <w:tc>
          <w:tcPr>
            <w:tcW w:w="817" w:type="pct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Adjusted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53" w:type="pct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Effect size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pct"/>
            <w:tcBorders>
              <w:top w:val="single" w:color="auto" w:sz="8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textAlignment w:val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Bacteroidetes</w:t>
            </w:r>
          </w:p>
        </w:tc>
        <w:tc>
          <w:tcPr>
            <w:tcW w:w="1473" w:type="pct"/>
            <w:tcBorders>
              <w:top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HDF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pct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textAlignment w:val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Synergistetes</w:t>
            </w:r>
          </w:p>
        </w:tc>
        <w:tc>
          <w:tcPr>
            <w:tcW w:w="1473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HDF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pct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textAlignment w:val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Firmicutes</w:t>
            </w:r>
          </w:p>
        </w:tc>
        <w:tc>
          <w:tcPr>
            <w:tcW w:w="1473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NDF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pct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textAlignment w:val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Elusimicrobia</w:t>
            </w:r>
          </w:p>
        </w:tc>
        <w:tc>
          <w:tcPr>
            <w:tcW w:w="1473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HDF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pct"/>
            <w:tcBorders>
              <w:bottom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textAlignment w:val="auto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Actinobacteria</w:t>
            </w:r>
          </w:p>
        </w:tc>
        <w:tc>
          <w:tcPr>
            <w:tcW w:w="1473" w:type="pct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NDF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pct"/>
            <w:tcBorders>
              <w:top w:val="nil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textAlignment w:val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Bacteria unassigned</w:t>
            </w:r>
          </w:p>
        </w:tc>
        <w:tc>
          <w:tcPr>
            <w:tcW w:w="1473" w:type="pct"/>
            <w:tcBorders>
              <w:top w:val="nil"/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HDF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53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  <w:szCs w:val="24"/>
        </w:rPr>
        <w:t>. Genera with differential abundance between NDF and HDF sows</w:t>
      </w:r>
    </w:p>
    <w:tbl>
      <w:tblPr>
        <w:tblStyle w:val="7"/>
        <w:tblW w:w="5000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9"/>
        <w:gridCol w:w="1337"/>
        <w:gridCol w:w="1291"/>
        <w:gridCol w:w="1291"/>
        <w:gridCol w:w="129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941" w:type="pct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Genus</w:t>
            </w:r>
          </w:p>
        </w:tc>
        <w:tc>
          <w:tcPr>
            <w:tcW w:w="784" w:type="pct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 with the higher abundance</w:t>
            </w:r>
          </w:p>
        </w:tc>
        <w:tc>
          <w:tcPr>
            <w:tcW w:w="757" w:type="pct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>-value</w:t>
            </w:r>
          </w:p>
        </w:tc>
        <w:tc>
          <w:tcPr>
            <w:tcW w:w="757" w:type="pct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Adjusted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59" w:type="pct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Effect size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1" w:type="pct"/>
            <w:tcBorders>
              <w:top w:val="single" w:color="auto" w:sz="8" w:space="0"/>
            </w:tcBorders>
            <w:noWrap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Alloprevotella</w:t>
            </w:r>
          </w:p>
        </w:tc>
        <w:tc>
          <w:tcPr>
            <w:tcW w:w="784" w:type="pct"/>
            <w:tcBorders>
              <w:top w:val="single" w:color="auto" w:sz="8" w:space="0"/>
            </w:tcBorders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HDF</w:t>
            </w:r>
          </w:p>
        </w:tc>
        <w:tc>
          <w:tcPr>
            <w:tcW w:w="757" w:type="pct"/>
            <w:tcBorders>
              <w:top w:val="single" w:color="auto" w:sz="8" w:space="0"/>
            </w:tcBorders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757" w:type="pct"/>
            <w:tcBorders>
              <w:top w:val="single" w:color="auto" w:sz="8" w:space="0"/>
            </w:tcBorders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759" w:type="pct"/>
            <w:tcBorders>
              <w:top w:val="single" w:color="auto" w:sz="8" w:space="0"/>
            </w:tcBorders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1" w:type="pct"/>
            <w:noWrap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Anaerovibrio</w:t>
            </w:r>
          </w:p>
        </w:tc>
        <w:tc>
          <w:tcPr>
            <w:tcW w:w="784" w:type="pct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1" w:type="pct"/>
            <w:noWrap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Lachnoclostridium</w:t>
            </w:r>
          </w:p>
        </w:tc>
        <w:tc>
          <w:tcPr>
            <w:tcW w:w="784" w:type="pct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1" w:type="pct"/>
            <w:noWrap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Mailhella</w:t>
            </w:r>
          </w:p>
        </w:tc>
        <w:tc>
          <w:tcPr>
            <w:tcW w:w="784" w:type="pct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1" w:type="pct"/>
            <w:noWrap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Prevotellaceae_unassigned</w:t>
            </w:r>
          </w:p>
        </w:tc>
        <w:tc>
          <w:tcPr>
            <w:tcW w:w="784" w:type="pct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1" w:type="pct"/>
            <w:noWrap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Terrisporobacter</w:t>
            </w:r>
          </w:p>
        </w:tc>
        <w:tc>
          <w:tcPr>
            <w:tcW w:w="784" w:type="pct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NDF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-0.57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1" w:type="pct"/>
            <w:noWrap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Pyramidobacter</w:t>
            </w:r>
          </w:p>
        </w:tc>
        <w:tc>
          <w:tcPr>
            <w:tcW w:w="784" w:type="pct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1" w:type="pct"/>
            <w:noWrap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Turicibacter</w:t>
            </w:r>
          </w:p>
        </w:tc>
        <w:tc>
          <w:tcPr>
            <w:tcW w:w="784" w:type="pct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NDF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-0.57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1" w:type="pct"/>
            <w:noWrap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Rikenellaceae unassigned</w:t>
            </w:r>
          </w:p>
        </w:tc>
        <w:tc>
          <w:tcPr>
            <w:tcW w:w="784" w:type="pct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1" w:type="pct"/>
            <w:noWrap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Sphaerochaeta</w:t>
            </w:r>
          </w:p>
        </w:tc>
        <w:tc>
          <w:tcPr>
            <w:tcW w:w="784" w:type="pct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1" w:type="pct"/>
            <w:noWrap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Agathobacter</w:t>
            </w:r>
          </w:p>
        </w:tc>
        <w:tc>
          <w:tcPr>
            <w:tcW w:w="784" w:type="pct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NDF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-0.55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1" w:type="pct"/>
            <w:noWrap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Catenisphaera</w:t>
            </w:r>
          </w:p>
        </w:tc>
        <w:tc>
          <w:tcPr>
            <w:tcW w:w="784" w:type="pct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759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1" w:type="pct"/>
            <w:noWrap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Clostridiales unassigned</w:t>
            </w:r>
          </w:p>
        </w:tc>
        <w:tc>
          <w:tcPr>
            <w:tcW w:w="784" w:type="pct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NDF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59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-0.53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1" w:type="pct"/>
            <w:noWrap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Paludibacteraceae unassigned</w:t>
            </w:r>
          </w:p>
        </w:tc>
        <w:tc>
          <w:tcPr>
            <w:tcW w:w="784" w:type="pct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759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0.53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1" w:type="pct"/>
            <w:noWrap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Enterobacteriaceae unassigned</w:t>
            </w:r>
          </w:p>
        </w:tc>
        <w:tc>
          <w:tcPr>
            <w:tcW w:w="784" w:type="pct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NDF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759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-0.51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1" w:type="pct"/>
            <w:noWrap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Cellulosilyticum</w:t>
            </w:r>
          </w:p>
        </w:tc>
        <w:tc>
          <w:tcPr>
            <w:tcW w:w="784" w:type="pct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HDF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759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1" w:type="pct"/>
            <w:noWrap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Corynebacteriaceae unassigned</w:t>
            </w:r>
          </w:p>
        </w:tc>
        <w:tc>
          <w:tcPr>
            <w:tcW w:w="784" w:type="pct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NDF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57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759" w:type="pct"/>
            <w:noWrap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-0.51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D7"/>
    <w:rsid w:val="00142D19"/>
    <w:rsid w:val="0014521B"/>
    <w:rsid w:val="001632BB"/>
    <w:rsid w:val="002B6587"/>
    <w:rsid w:val="002C45FC"/>
    <w:rsid w:val="00321012"/>
    <w:rsid w:val="00452604"/>
    <w:rsid w:val="004B4ED3"/>
    <w:rsid w:val="004B67E3"/>
    <w:rsid w:val="004C720F"/>
    <w:rsid w:val="005243DD"/>
    <w:rsid w:val="00590A94"/>
    <w:rsid w:val="00655617"/>
    <w:rsid w:val="00685419"/>
    <w:rsid w:val="006A1765"/>
    <w:rsid w:val="006D2E1C"/>
    <w:rsid w:val="006E0B62"/>
    <w:rsid w:val="00705B3B"/>
    <w:rsid w:val="00723C93"/>
    <w:rsid w:val="00930DC2"/>
    <w:rsid w:val="00AC02BB"/>
    <w:rsid w:val="00BC01A4"/>
    <w:rsid w:val="00C76AC1"/>
    <w:rsid w:val="00CB27A6"/>
    <w:rsid w:val="00E21A80"/>
    <w:rsid w:val="00E25A02"/>
    <w:rsid w:val="00E500D7"/>
    <w:rsid w:val="00F156A3"/>
    <w:rsid w:val="00F41B5D"/>
    <w:rsid w:val="00F46FA4"/>
    <w:rsid w:val="1E2E027F"/>
    <w:rsid w:val="29435838"/>
    <w:rsid w:val="5C8345CF"/>
    <w:rsid w:val="6342223C"/>
    <w:rsid w:val="6C7A0A42"/>
    <w:rsid w:val="767369F5"/>
    <w:rsid w:val="7A0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0"/>
    <w:pPr>
      <w:widowControl w:val="0"/>
      <w:spacing w:line="240" w:lineRule="auto"/>
      <w:jc w:val="both"/>
    </w:pPr>
    <w:rPr>
      <w:rFonts w:ascii="Calibri" w:hAnsi="Calibri" w:eastAsia="宋体" w:cs="黑体"/>
      <w:kern w:val="2"/>
      <w:sz w:val="20"/>
      <w:szCs w:val="20"/>
      <w:lang w:val="en-US"/>
    </w:r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qFormat/>
    <w:uiPriority w:val="0"/>
    <w:rPr>
      <w:sz w:val="16"/>
      <w:szCs w:val="16"/>
    </w:rPr>
  </w:style>
  <w:style w:type="character" w:customStyle="1" w:styleId="10">
    <w:name w:val="Comment Text Char"/>
    <w:basedOn w:val="8"/>
    <w:link w:val="2"/>
    <w:semiHidden/>
    <w:qFormat/>
    <w:uiPriority w:val="0"/>
    <w:rPr>
      <w:rFonts w:ascii="Calibri" w:hAnsi="Calibri" w:eastAsia="宋体" w:cs="黑体"/>
      <w:kern w:val="2"/>
      <w:sz w:val="20"/>
      <w:szCs w:val="20"/>
      <w:lang w:val="en-US"/>
    </w:rPr>
  </w:style>
  <w:style w:type="character" w:customStyle="1" w:styleId="11">
    <w:name w:val="Balloon Text Char"/>
    <w:basedOn w:val="8"/>
    <w:link w:val="3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2">
    <w:name w:val="Header Char"/>
    <w:basedOn w:val="8"/>
    <w:link w:val="5"/>
    <w:qFormat/>
    <w:uiPriority w:val="99"/>
  </w:style>
  <w:style w:type="character" w:customStyle="1" w:styleId="13">
    <w:name w:val="Footer Char"/>
    <w:basedOn w:val="8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379</Words>
  <Characters>2166</Characters>
  <Lines>18</Lines>
  <Paragraphs>5</Paragraphs>
  <TotalTime>1</TotalTime>
  <ScaleCrop>false</ScaleCrop>
  <LinksUpToDate>false</LinksUpToDate>
  <CharactersWithSpaces>2540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2020-06-03T09:04:00Z</dcterms:created>
  <dc:creator>Ping-Ping Jiang</dc:creator>
  <cp:lastModifiedBy>Chuck Close</cp:lastModifiedBy>
  <dcterms:modified xsi:type="dcterms:W3CDTF">2020-09-05T07:24:36Z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