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D63B" w14:textId="47E8F451" w:rsidR="004D7B87" w:rsidRPr="00A50802" w:rsidRDefault="004D7B87" w:rsidP="004D7B87">
      <w:pPr>
        <w:rPr>
          <w:rFonts w:ascii="Times New Roman" w:hAnsi="Times New Roman" w:cs="Times New Roman"/>
          <w:b/>
          <w:bCs/>
        </w:rPr>
      </w:pPr>
      <w:r w:rsidRPr="00A50802">
        <w:rPr>
          <w:rFonts w:ascii="Times New Roman" w:hAnsi="Times New Roman" w:cs="Times New Roman"/>
          <w:b/>
          <w:bCs/>
        </w:rPr>
        <w:t xml:space="preserve">Polygenic association </w:t>
      </w:r>
      <w:r w:rsidR="004F3F31" w:rsidRPr="004F3F31">
        <w:rPr>
          <w:rFonts w:ascii="Times New Roman" w:hAnsi="Times New Roman" w:cs="Times New Roman"/>
          <w:b/>
          <w:bCs/>
        </w:rPr>
        <w:t xml:space="preserve">with severity </w:t>
      </w:r>
      <w:r w:rsidRPr="00A50802">
        <w:rPr>
          <w:rFonts w:ascii="Times New Roman" w:hAnsi="Times New Roman" w:cs="Times New Roman"/>
          <w:b/>
          <w:bCs/>
        </w:rPr>
        <w:t>and long-term outcome in eating disorder cases</w:t>
      </w:r>
    </w:p>
    <w:p w14:paraId="2C5B67DB" w14:textId="77777777" w:rsidR="004D7B87" w:rsidRPr="00A50802" w:rsidRDefault="004D7B87" w:rsidP="004D7B87">
      <w:pPr>
        <w:rPr>
          <w:rFonts w:ascii="Times New Roman" w:hAnsi="Times New Roman" w:cs="Times New Roman"/>
          <w:b/>
          <w:bCs/>
        </w:rPr>
      </w:pPr>
    </w:p>
    <w:p w14:paraId="49AC0EE8" w14:textId="77777777" w:rsidR="004D7B87" w:rsidRPr="00A50802" w:rsidRDefault="004D7B87" w:rsidP="004D7B87">
      <w:pPr>
        <w:rPr>
          <w:rFonts w:ascii="Times New Roman" w:hAnsi="Times New Roman" w:cs="Times New Roman"/>
          <w:b/>
          <w:bCs/>
        </w:rPr>
      </w:pPr>
      <w:r w:rsidRPr="00A50802">
        <w:rPr>
          <w:rFonts w:ascii="Times New Roman" w:hAnsi="Times New Roman" w:cs="Times New Roman"/>
          <w:b/>
          <w:bCs/>
        </w:rPr>
        <w:t xml:space="preserve">Therese Johansson, Andreas </w:t>
      </w:r>
      <w:proofErr w:type="spellStart"/>
      <w:r w:rsidRPr="00A50802">
        <w:rPr>
          <w:rFonts w:ascii="Times New Roman" w:hAnsi="Times New Roman" w:cs="Times New Roman"/>
          <w:b/>
          <w:bCs/>
        </w:rPr>
        <w:t>Birgegård</w:t>
      </w:r>
      <w:proofErr w:type="spellEnd"/>
      <w:r w:rsidRPr="00A50802">
        <w:rPr>
          <w:rFonts w:ascii="Times New Roman" w:hAnsi="Times New Roman" w:cs="Times New Roman"/>
          <w:b/>
          <w:bCs/>
        </w:rPr>
        <w:t xml:space="preserve">, </w:t>
      </w:r>
      <w:proofErr w:type="spellStart"/>
      <w:r w:rsidRPr="00A50802">
        <w:rPr>
          <w:rFonts w:ascii="Times New Roman" w:hAnsi="Times New Roman" w:cs="Times New Roman"/>
          <w:b/>
          <w:bCs/>
        </w:rPr>
        <w:t>Ruyue</w:t>
      </w:r>
      <w:proofErr w:type="spellEnd"/>
      <w:r w:rsidRPr="00A50802">
        <w:rPr>
          <w:rFonts w:ascii="Times New Roman" w:hAnsi="Times New Roman" w:cs="Times New Roman"/>
          <w:b/>
          <w:bCs/>
        </w:rPr>
        <w:t xml:space="preserve"> Zhang, Sarah Bergen, </w:t>
      </w:r>
      <w:r>
        <w:rPr>
          <w:rFonts w:ascii="Times New Roman" w:hAnsi="Times New Roman" w:cs="Times New Roman"/>
          <w:b/>
          <w:bCs/>
        </w:rPr>
        <w:t xml:space="preserve">Mikael </w:t>
      </w:r>
      <w:proofErr w:type="spellStart"/>
      <w:r>
        <w:rPr>
          <w:rFonts w:ascii="Times New Roman" w:hAnsi="Times New Roman" w:cs="Times New Roman"/>
          <w:b/>
          <w:bCs/>
        </w:rPr>
        <w:t>Landén</w:t>
      </w:r>
      <w:proofErr w:type="spellEnd"/>
      <w:r>
        <w:rPr>
          <w:rFonts w:ascii="Times New Roman" w:hAnsi="Times New Roman" w:cs="Times New Roman"/>
          <w:b/>
          <w:bCs/>
        </w:rPr>
        <w:t xml:space="preserve">, </w:t>
      </w:r>
      <w:r w:rsidRPr="00A50802">
        <w:rPr>
          <w:rFonts w:ascii="Times New Roman" w:hAnsi="Times New Roman" w:cs="Times New Roman"/>
          <w:b/>
          <w:bCs/>
        </w:rPr>
        <w:t xml:space="preserve">Liselotte </w:t>
      </w:r>
      <w:proofErr w:type="spellStart"/>
      <w:r w:rsidRPr="00A50802">
        <w:rPr>
          <w:rFonts w:ascii="Times New Roman" w:hAnsi="Times New Roman" w:cs="Times New Roman"/>
          <w:b/>
          <w:bCs/>
        </w:rPr>
        <w:t>Vogdrup</w:t>
      </w:r>
      <w:proofErr w:type="spellEnd"/>
      <w:r w:rsidRPr="00A50802">
        <w:rPr>
          <w:rFonts w:ascii="Times New Roman" w:hAnsi="Times New Roman" w:cs="Times New Roman"/>
          <w:b/>
          <w:bCs/>
        </w:rPr>
        <w:t xml:space="preserve"> Petersen, Cynthia M. </w:t>
      </w:r>
      <w:proofErr w:type="spellStart"/>
      <w:r w:rsidRPr="00A50802">
        <w:rPr>
          <w:rFonts w:ascii="Times New Roman" w:hAnsi="Times New Roman" w:cs="Times New Roman"/>
          <w:b/>
          <w:bCs/>
        </w:rPr>
        <w:t>Bulik</w:t>
      </w:r>
      <w:proofErr w:type="spellEnd"/>
      <w:r w:rsidRPr="00A50802">
        <w:rPr>
          <w:rFonts w:ascii="Times New Roman" w:hAnsi="Times New Roman" w:cs="Times New Roman"/>
          <w:b/>
          <w:bCs/>
        </w:rPr>
        <w:t xml:space="preserve">, Christopher </w:t>
      </w:r>
      <w:proofErr w:type="spellStart"/>
      <w:r w:rsidRPr="00A50802">
        <w:rPr>
          <w:rFonts w:ascii="Times New Roman" w:hAnsi="Times New Roman" w:cs="Times New Roman"/>
          <w:b/>
          <w:bCs/>
        </w:rPr>
        <w:t>Hübel</w:t>
      </w:r>
      <w:proofErr w:type="spellEnd"/>
    </w:p>
    <w:p w14:paraId="68C4A5A8" w14:textId="77777777" w:rsidR="004D7B87" w:rsidRDefault="004D7B87" w:rsidP="004D7B87">
      <w:pPr>
        <w:rPr>
          <w:rFonts w:ascii="Times New Roman" w:hAnsi="Times New Roman" w:cs="Times New Roman"/>
          <w:b/>
          <w:bCs/>
        </w:rPr>
      </w:pPr>
    </w:p>
    <w:p w14:paraId="1C3C29C3" w14:textId="77777777" w:rsidR="004D7B87" w:rsidRDefault="004D7B87" w:rsidP="004D7B87">
      <w:pPr>
        <w:rPr>
          <w:rFonts w:ascii="Times New Roman" w:hAnsi="Times New Roman" w:cs="Times New Roman"/>
          <w:b/>
          <w:bCs/>
        </w:rPr>
      </w:pPr>
    </w:p>
    <w:p w14:paraId="5B1413E4" w14:textId="0FA8A217" w:rsidR="004D7B87" w:rsidRDefault="004D7B87" w:rsidP="004D7B87">
      <w:pPr>
        <w:rPr>
          <w:rFonts w:ascii="Times New Roman" w:hAnsi="Times New Roman" w:cs="Times New Roman"/>
          <w:b/>
          <w:bCs/>
        </w:rPr>
      </w:pPr>
      <w:r>
        <w:rPr>
          <w:rFonts w:ascii="Times New Roman" w:hAnsi="Times New Roman" w:cs="Times New Roman"/>
          <w:b/>
          <w:bCs/>
        </w:rPr>
        <w:t>Supplementary Material</w:t>
      </w:r>
    </w:p>
    <w:p w14:paraId="535F0DB1" w14:textId="009D2821" w:rsidR="004D7B87" w:rsidRDefault="004D7B87" w:rsidP="004D7B87">
      <w:pPr>
        <w:rPr>
          <w:rFonts w:ascii="Times New Roman" w:hAnsi="Times New Roman" w:cs="Times New Roman"/>
          <w:b/>
          <w:bCs/>
        </w:rPr>
      </w:pPr>
    </w:p>
    <w:p w14:paraId="281931E3" w14:textId="77777777" w:rsidR="004D7B87" w:rsidRDefault="004D7B87" w:rsidP="004D7B87">
      <w:pPr>
        <w:rPr>
          <w:rFonts w:ascii="Times New Roman" w:hAnsi="Times New Roman" w:cs="Times New Roman"/>
          <w:b/>
          <w:bCs/>
        </w:rPr>
      </w:pPr>
    </w:p>
    <w:p w14:paraId="2C4C0751" w14:textId="77777777" w:rsidR="004D7B87" w:rsidRDefault="004D7B87" w:rsidP="004D7B87">
      <w:pPr>
        <w:rPr>
          <w:rFonts w:ascii="Times New Roman" w:hAnsi="Times New Roman" w:cs="Times New Roman"/>
          <w:b/>
          <w:bCs/>
        </w:rPr>
      </w:pPr>
    </w:p>
    <w:p w14:paraId="498176CA" w14:textId="332C1735" w:rsidR="004D7B87" w:rsidRDefault="004D7B87" w:rsidP="004D7B87">
      <w:pPr>
        <w:rPr>
          <w:rFonts w:ascii="Times New Roman" w:hAnsi="Times New Roman" w:cs="Times New Roman"/>
          <w:b/>
          <w:bCs/>
        </w:rPr>
      </w:pPr>
      <w:r>
        <w:rPr>
          <w:rFonts w:ascii="Times New Roman" w:hAnsi="Times New Roman" w:cs="Times New Roman"/>
          <w:b/>
          <w:bCs/>
        </w:rPr>
        <w:t>Supplementary Methods:</w:t>
      </w:r>
    </w:p>
    <w:p w14:paraId="3D831BFA" w14:textId="48096EB2" w:rsidR="004D7B87" w:rsidRDefault="004D7B87" w:rsidP="004D7B87">
      <w:pPr>
        <w:rPr>
          <w:rFonts w:ascii="Times New Roman" w:hAnsi="Times New Roman" w:cs="Times New Roman"/>
          <w:b/>
          <w:bCs/>
        </w:rPr>
      </w:pPr>
    </w:p>
    <w:p w14:paraId="2CE87D7B" w14:textId="3C549AC8" w:rsidR="004D7B87" w:rsidRPr="004F752F" w:rsidRDefault="004D7B87" w:rsidP="004D7B87">
      <w:pPr>
        <w:rPr>
          <w:rFonts w:ascii="Times New Roman" w:hAnsi="Times New Roman" w:cs="Times New Roman"/>
          <w:b/>
          <w:bCs/>
          <w:i/>
          <w:iCs/>
        </w:rPr>
      </w:pPr>
      <w:r w:rsidRPr="005F7884">
        <w:rPr>
          <w:rFonts w:ascii="Times New Roman" w:hAnsi="Times New Roman" w:cs="Times New Roman"/>
          <w:b/>
          <w:bCs/>
        </w:rPr>
        <w:t>Clinical Impairment Assessment Questionnaire (CIA)</w:t>
      </w:r>
      <w:r w:rsidR="004F752F">
        <w:rPr>
          <w:rFonts w:ascii="Times New Roman" w:hAnsi="Times New Roman" w:cs="Times New Roman"/>
          <w:b/>
          <w:bCs/>
        </w:rPr>
        <w:t xml:space="preserve"> descri</w:t>
      </w:r>
      <w:r w:rsidR="004F752F" w:rsidRPr="008E21C8">
        <w:rPr>
          <w:rFonts w:ascii="Times New Roman" w:hAnsi="Times New Roman" w:cs="Times New Roman"/>
          <w:b/>
          <w:bCs/>
        </w:rPr>
        <w:t>ption</w:t>
      </w:r>
    </w:p>
    <w:p w14:paraId="5E7FAF8E" w14:textId="77777777" w:rsidR="004D7B87" w:rsidRDefault="004D7B87" w:rsidP="004D7B87">
      <w:pPr>
        <w:rPr>
          <w:rFonts w:ascii="Times New Roman" w:hAnsi="Times New Roman" w:cs="Times New Roman"/>
          <w:b/>
          <w:bCs/>
        </w:rPr>
      </w:pPr>
    </w:p>
    <w:p w14:paraId="2D2F84E8" w14:textId="699B9845" w:rsidR="004D7B87" w:rsidRDefault="004D7B87" w:rsidP="004D7B87">
      <w:pPr>
        <w:rPr>
          <w:rFonts w:ascii="Times New Roman" w:hAnsi="Times New Roman" w:cs="Times New Roman"/>
          <w:b/>
          <w:bCs/>
        </w:rPr>
      </w:pPr>
    </w:p>
    <w:p w14:paraId="112D8D5C" w14:textId="1B94CF00" w:rsidR="004D7B87" w:rsidRDefault="004D7B87" w:rsidP="004D7B87">
      <w:pPr>
        <w:rPr>
          <w:rFonts w:ascii="Times New Roman" w:hAnsi="Times New Roman" w:cs="Times New Roman"/>
          <w:b/>
          <w:bCs/>
        </w:rPr>
      </w:pPr>
    </w:p>
    <w:p w14:paraId="36D5FEE7" w14:textId="77777777" w:rsidR="004D7B87" w:rsidRDefault="004D7B87" w:rsidP="004D7B87">
      <w:pPr>
        <w:rPr>
          <w:rFonts w:ascii="Times New Roman" w:hAnsi="Times New Roman" w:cs="Times New Roman"/>
          <w:b/>
          <w:bCs/>
        </w:rPr>
      </w:pPr>
    </w:p>
    <w:p w14:paraId="16722E00" w14:textId="2C6AAEA0" w:rsidR="004D7B87" w:rsidRDefault="004D7B87" w:rsidP="004D7B87">
      <w:pPr>
        <w:rPr>
          <w:rFonts w:ascii="Times New Roman" w:hAnsi="Times New Roman" w:cs="Times New Roman"/>
          <w:b/>
          <w:bCs/>
        </w:rPr>
      </w:pPr>
      <w:r>
        <w:rPr>
          <w:rFonts w:ascii="Times New Roman" w:hAnsi="Times New Roman" w:cs="Times New Roman"/>
          <w:b/>
          <w:bCs/>
        </w:rPr>
        <w:t>Supplementary Figures:</w:t>
      </w:r>
    </w:p>
    <w:p w14:paraId="301DE7EC" w14:textId="77777777" w:rsidR="004D7B87" w:rsidRDefault="004D7B87" w:rsidP="004D7B87">
      <w:pPr>
        <w:rPr>
          <w:rFonts w:ascii="Times New Roman" w:hAnsi="Times New Roman" w:cs="Times New Roman"/>
          <w:b/>
          <w:bCs/>
        </w:rPr>
      </w:pPr>
    </w:p>
    <w:p w14:paraId="45A0C2F2" w14:textId="705324EA" w:rsidR="0028687A" w:rsidRPr="00CE1674" w:rsidRDefault="0028687A" w:rsidP="0028687A">
      <w:pPr>
        <w:rPr>
          <w:rFonts w:ascii="Times New Roman" w:hAnsi="Times New Roman" w:cs="Times New Roman"/>
        </w:rPr>
      </w:pPr>
      <w:r w:rsidRPr="15DC7132">
        <w:rPr>
          <w:rFonts w:ascii="Times New Roman" w:hAnsi="Times New Roman" w:cs="Times New Roman"/>
          <w:b/>
          <w:bCs/>
        </w:rPr>
        <w:t>Supplementary Figure S1A-</w:t>
      </w:r>
      <w:r w:rsidR="5886331C" w:rsidRPr="15DC7132">
        <w:rPr>
          <w:rFonts w:ascii="Times New Roman" w:hAnsi="Times New Roman" w:cs="Times New Roman"/>
          <w:b/>
          <w:bCs/>
        </w:rPr>
        <w:t>D</w:t>
      </w:r>
      <w:r w:rsidRPr="15DC7132">
        <w:rPr>
          <w:rFonts w:ascii="Times New Roman" w:hAnsi="Times New Roman" w:cs="Times New Roman"/>
          <w:b/>
          <w:bCs/>
        </w:rPr>
        <w:t xml:space="preserve">. </w:t>
      </w:r>
      <w:r w:rsidRPr="15DC7132">
        <w:rPr>
          <w:rFonts w:ascii="Times New Roman" w:hAnsi="Times New Roman" w:cs="Times New Roman"/>
        </w:rPr>
        <w:t>Sixteen items of the Clinical Impairment Assessment (CIA) presented as a Likert plot</w:t>
      </w:r>
      <w:r w:rsidR="4D9B45D2" w:rsidRPr="15DC7132">
        <w:rPr>
          <w:rFonts w:ascii="Times New Roman" w:hAnsi="Times New Roman" w:cs="Times New Roman"/>
        </w:rPr>
        <w:t xml:space="preserve"> and a boxplot (</w:t>
      </w:r>
      <w:r w:rsidR="4D9B45D2" w:rsidRPr="15DC7132">
        <w:rPr>
          <w:rFonts w:ascii="Times New Roman" w:hAnsi="Times New Roman" w:cs="Times New Roman"/>
          <w:b/>
          <w:bCs/>
        </w:rPr>
        <w:t>S1D</w:t>
      </w:r>
      <w:r w:rsidR="4D9B45D2" w:rsidRPr="15DC7132">
        <w:rPr>
          <w:rFonts w:ascii="Times New Roman" w:hAnsi="Times New Roman" w:cs="Times New Roman"/>
        </w:rPr>
        <w:t>) presenting median CIA total score among the different groups analysed</w:t>
      </w:r>
    </w:p>
    <w:p w14:paraId="5227381E" w14:textId="77777777" w:rsidR="0028687A" w:rsidRDefault="0028687A" w:rsidP="004D7B87">
      <w:pPr>
        <w:rPr>
          <w:rFonts w:ascii="Times New Roman" w:hAnsi="Times New Roman" w:cs="Times New Roman"/>
          <w:b/>
          <w:bCs/>
        </w:rPr>
      </w:pPr>
    </w:p>
    <w:p w14:paraId="06B708EA" w14:textId="0A0A243A" w:rsidR="004D7B87" w:rsidRDefault="004D7B87" w:rsidP="004D7B87">
      <w:pPr>
        <w:rPr>
          <w:rFonts w:ascii="Times New Roman" w:hAnsi="Times New Roman" w:cs="Times New Roman"/>
          <w:b/>
          <w:bCs/>
        </w:rPr>
      </w:pPr>
      <w:r w:rsidRPr="00766A0E">
        <w:rPr>
          <w:rFonts w:ascii="Times New Roman" w:hAnsi="Times New Roman" w:cs="Times New Roman"/>
          <w:b/>
          <w:bCs/>
        </w:rPr>
        <w:t>Supplementary Figure S</w:t>
      </w:r>
      <w:r w:rsidR="0028687A">
        <w:rPr>
          <w:rFonts w:ascii="Times New Roman" w:hAnsi="Times New Roman" w:cs="Times New Roman"/>
          <w:b/>
          <w:bCs/>
        </w:rPr>
        <w:t>2</w:t>
      </w:r>
      <w:r w:rsidRPr="00766A0E">
        <w:rPr>
          <w:rFonts w:ascii="Times New Roman" w:hAnsi="Times New Roman" w:cs="Times New Roman"/>
          <w:b/>
          <w:bCs/>
        </w:rPr>
        <w:t xml:space="preserve">. </w:t>
      </w:r>
      <w:r w:rsidRPr="001B2984">
        <w:rPr>
          <w:rFonts w:ascii="Times New Roman" w:hAnsi="Times New Roman" w:cs="Times New Roman"/>
        </w:rPr>
        <w:t>Correlation matrix displaying correlation coefficients between clinical impairment assessment (CIA) items 1 to 16 and CIA global, personal, social, and cognitive score</w:t>
      </w:r>
    </w:p>
    <w:p w14:paraId="36DDB134" w14:textId="77777777" w:rsidR="004D7B87" w:rsidRDefault="004D7B87" w:rsidP="004D7B87">
      <w:pPr>
        <w:rPr>
          <w:rFonts w:ascii="Times New Roman" w:hAnsi="Times New Roman" w:cs="Times New Roman"/>
          <w:b/>
          <w:bCs/>
        </w:rPr>
      </w:pPr>
    </w:p>
    <w:p w14:paraId="5A9451EB" w14:textId="41D7124E" w:rsidR="0028687A" w:rsidRDefault="0028687A" w:rsidP="0028687A">
      <w:pPr>
        <w:rPr>
          <w:rFonts w:ascii="Times New Roman" w:hAnsi="Times New Roman" w:cs="Times New Roman"/>
        </w:rPr>
      </w:pPr>
      <w:r>
        <w:rPr>
          <w:rFonts w:ascii="Times New Roman" w:hAnsi="Times New Roman" w:cs="Times New Roman"/>
          <w:b/>
          <w:bCs/>
        </w:rPr>
        <w:t xml:space="preserve">Supplementary Figure S3A-C. </w:t>
      </w:r>
      <w:r>
        <w:rPr>
          <w:rFonts w:ascii="Times New Roman" w:hAnsi="Times New Roman" w:cs="Times New Roman"/>
        </w:rPr>
        <w:t>Correlation matrices between polygenic scores:</w:t>
      </w:r>
    </w:p>
    <w:p w14:paraId="07179BA9" w14:textId="77777777" w:rsidR="0028687A" w:rsidRPr="00A41AA4" w:rsidRDefault="0028687A" w:rsidP="0028687A">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anorexia nervosa, B schizophrenia, C body mass index</w:t>
      </w:r>
    </w:p>
    <w:p w14:paraId="3921A3C3" w14:textId="77777777" w:rsidR="0028687A" w:rsidRDefault="0028687A" w:rsidP="004D7B87">
      <w:pPr>
        <w:rPr>
          <w:rFonts w:ascii="Times New Roman" w:hAnsi="Times New Roman" w:cs="Times New Roman"/>
          <w:b/>
          <w:bCs/>
        </w:rPr>
      </w:pPr>
    </w:p>
    <w:p w14:paraId="613E36CB" w14:textId="7CF4B2CC" w:rsidR="004D7B87" w:rsidRPr="001B2984" w:rsidRDefault="004D7B87" w:rsidP="004D7B87">
      <w:pPr>
        <w:rPr>
          <w:rFonts w:ascii="Times New Roman" w:hAnsi="Times New Roman" w:cs="Times New Roman"/>
        </w:rPr>
      </w:pPr>
      <w:r w:rsidRPr="00766A0E">
        <w:rPr>
          <w:rFonts w:ascii="Times New Roman" w:hAnsi="Times New Roman" w:cs="Times New Roman"/>
          <w:b/>
          <w:bCs/>
        </w:rPr>
        <w:t xml:space="preserve">Supplementary </w:t>
      </w:r>
      <w:r>
        <w:rPr>
          <w:rFonts w:ascii="Times New Roman" w:hAnsi="Times New Roman" w:cs="Times New Roman"/>
          <w:b/>
          <w:bCs/>
        </w:rPr>
        <w:t>F</w:t>
      </w:r>
      <w:r w:rsidRPr="00766A0E">
        <w:rPr>
          <w:rFonts w:ascii="Times New Roman" w:hAnsi="Times New Roman" w:cs="Times New Roman"/>
          <w:b/>
          <w:bCs/>
        </w:rPr>
        <w:t>igure S</w:t>
      </w:r>
      <w:r w:rsidR="0028687A">
        <w:rPr>
          <w:rFonts w:ascii="Times New Roman" w:hAnsi="Times New Roman" w:cs="Times New Roman"/>
          <w:b/>
          <w:bCs/>
        </w:rPr>
        <w:t>4</w:t>
      </w:r>
      <w:r w:rsidRPr="00766A0E">
        <w:rPr>
          <w:rFonts w:ascii="Times New Roman" w:hAnsi="Times New Roman" w:cs="Times New Roman"/>
          <w:b/>
          <w:bCs/>
        </w:rPr>
        <w:t xml:space="preserve">. </w:t>
      </w:r>
      <w:r w:rsidRPr="001B2984">
        <w:rPr>
          <w:rFonts w:ascii="Times New Roman" w:hAnsi="Times New Roman" w:cs="Times New Roman"/>
        </w:rPr>
        <w:t>Correlation matrix displaying correlation coefficients between independent</w:t>
      </w:r>
      <w:r w:rsidR="004F752F">
        <w:rPr>
          <w:rFonts w:ascii="Times New Roman" w:hAnsi="Times New Roman" w:cs="Times New Roman"/>
        </w:rPr>
        <w:t xml:space="preserve"> and dependent</w:t>
      </w:r>
      <w:r w:rsidRPr="001B2984">
        <w:rPr>
          <w:rFonts w:ascii="Times New Roman" w:hAnsi="Times New Roman" w:cs="Times New Roman"/>
        </w:rPr>
        <w:t xml:space="preserve"> variables used in regression analys</w:t>
      </w:r>
      <w:r w:rsidR="004F752F">
        <w:rPr>
          <w:rFonts w:ascii="Times New Roman" w:hAnsi="Times New Roman" w:cs="Times New Roman"/>
        </w:rPr>
        <w:t>es</w:t>
      </w:r>
    </w:p>
    <w:p w14:paraId="2AC9042E" w14:textId="77777777" w:rsidR="004D7B87" w:rsidRPr="00766A0E" w:rsidRDefault="004D7B87" w:rsidP="004D7B87">
      <w:pPr>
        <w:rPr>
          <w:rFonts w:ascii="Times New Roman" w:hAnsi="Times New Roman" w:cs="Times New Roman"/>
          <w:b/>
          <w:bCs/>
        </w:rPr>
      </w:pPr>
    </w:p>
    <w:p w14:paraId="7CB22AE7" w14:textId="77777777" w:rsidR="004D7B87" w:rsidRPr="00766A0E" w:rsidRDefault="004D7B87" w:rsidP="004D7B87">
      <w:pPr>
        <w:rPr>
          <w:rFonts w:ascii="Times New Roman" w:hAnsi="Times New Roman" w:cs="Times New Roman"/>
        </w:rPr>
      </w:pPr>
    </w:p>
    <w:p w14:paraId="52FE373E" w14:textId="77777777" w:rsidR="004D7B87" w:rsidRDefault="004D7B87">
      <w:pPr>
        <w:rPr>
          <w:rFonts w:ascii="Times New Roman" w:hAnsi="Times New Roman" w:cs="Times New Roman"/>
          <w:b/>
          <w:bCs/>
        </w:rPr>
      </w:pPr>
      <w:r>
        <w:rPr>
          <w:rFonts w:ascii="Times New Roman" w:hAnsi="Times New Roman" w:cs="Times New Roman"/>
          <w:b/>
          <w:bCs/>
        </w:rPr>
        <w:br w:type="page"/>
      </w:r>
    </w:p>
    <w:p w14:paraId="1152EA2E" w14:textId="392F6BC0" w:rsidR="004D7B87" w:rsidRPr="004D7B87" w:rsidRDefault="004D7B87" w:rsidP="004D7B87">
      <w:pPr>
        <w:rPr>
          <w:rFonts w:ascii="Times New Roman" w:hAnsi="Times New Roman" w:cs="Times New Roman"/>
          <w:b/>
          <w:bCs/>
        </w:rPr>
      </w:pPr>
      <w:r w:rsidRPr="004D7B87">
        <w:rPr>
          <w:rFonts w:ascii="Times New Roman" w:hAnsi="Times New Roman" w:cs="Times New Roman"/>
          <w:b/>
          <w:bCs/>
        </w:rPr>
        <w:lastRenderedPageBreak/>
        <w:t xml:space="preserve">Supplementary </w:t>
      </w:r>
      <w:r w:rsidR="005F0F1F" w:rsidRPr="004D7B87">
        <w:rPr>
          <w:rFonts w:ascii="Times New Roman" w:hAnsi="Times New Roman" w:cs="Times New Roman"/>
          <w:b/>
          <w:bCs/>
        </w:rPr>
        <w:t>M</w:t>
      </w:r>
      <w:r w:rsidR="005F0F1F">
        <w:rPr>
          <w:rFonts w:ascii="Times New Roman" w:hAnsi="Times New Roman" w:cs="Times New Roman"/>
          <w:b/>
          <w:bCs/>
        </w:rPr>
        <w:t>ethods</w:t>
      </w:r>
    </w:p>
    <w:p w14:paraId="48D9DA24" w14:textId="77777777" w:rsidR="004D7B87" w:rsidRDefault="004D7B87" w:rsidP="004D7B87">
      <w:pPr>
        <w:rPr>
          <w:rFonts w:ascii="Times New Roman" w:hAnsi="Times New Roman" w:cs="Times New Roman"/>
        </w:rPr>
      </w:pPr>
    </w:p>
    <w:p w14:paraId="1985E02B" w14:textId="15935346" w:rsidR="004D7B87" w:rsidRDefault="004D7B87" w:rsidP="004D7B87">
      <w:pPr>
        <w:rPr>
          <w:rFonts w:ascii="Times New Roman" w:hAnsi="Times New Roman" w:cs="Times New Roman"/>
        </w:rPr>
        <w:sectPr w:rsidR="004D7B87" w:rsidSect="004D7B87">
          <w:footerReference w:type="even" r:id="rId6"/>
          <w:footerReference w:type="default" r:id="rId7"/>
          <w:pgSz w:w="12240" w:h="15840"/>
          <w:pgMar w:top="1440" w:right="1440" w:bottom="1440" w:left="1440" w:header="709" w:footer="709" w:gutter="0"/>
          <w:cols w:space="708"/>
          <w:docGrid w:linePitch="360"/>
        </w:sectPr>
      </w:pPr>
      <w:r w:rsidRPr="005F7884">
        <w:rPr>
          <w:rFonts w:ascii="Times New Roman" w:hAnsi="Times New Roman" w:cs="Times New Roman"/>
          <w:b/>
          <w:bCs/>
        </w:rPr>
        <w:t xml:space="preserve">Clinical Impairment Assessment </w:t>
      </w:r>
      <w:r w:rsidR="002A637A" w:rsidRPr="005F7884">
        <w:rPr>
          <w:rFonts w:ascii="Times New Roman" w:hAnsi="Times New Roman" w:cs="Times New Roman"/>
          <w:b/>
          <w:bCs/>
        </w:rPr>
        <w:t>(CIA)</w:t>
      </w:r>
      <w:r w:rsidR="002A637A">
        <w:rPr>
          <w:rFonts w:ascii="Times New Roman" w:hAnsi="Times New Roman" w:cs="Times New Roman"/>
          <w:b/>
          <w:bCs/>
        </w:rPr>
        <w:t xml:space="preserve"> </w:t>
      </w:r>
      <w:r w:rsidRPr="005F7884">
        <w:rPr>
          <w:rFonts w:ascii="Times New Roman" w:hAnsi="Times New Roman" w:cs="Times New Roman"/>
          <w:b/>
          <w:bCs/>
        </w:rPr>
        <w:t>Questionnaire.</w:t>
      </w:r>
      <w:r>
        <w:rPr>
          <w:rFonts w:ascii="Times New Roman" w:hAnsi="Times New Roman" w:cs="Times New Roman"/>
        </w:rPr>
        <w:t xml:space="preserve"> </w:t>
      </w:r>
      <w:r w:rsidRPr="00350CA9">
        <w:rPr>
          <w:rFonts w:ascii="Times New Roman" w:hAnsi="Times New Roman" w:cs="Times New Roman"/>
        </w:rPr>
        <w:t>The CIA questionnaires test-retest reliability (ICC = 0.86, 95% CI: 0.75; 0.92; p &lt; 0.001), construct validity (</w:t>
      </w:r>
      <w:proofErr w:type="spellStart"/>
      <w:r w:rsidRPr="00350CA9">
        <w:rPr>
          <w:rFonts w:ascii="Times New Roman" w:hAnsi="Times New Roman" w:cs="Times New Roman"/>
        </w:rPr>
        <w:t>rs</w:t>
      </w:r>
      <w:proofErr w:type="spellEnd"/>
      <w:r w:rsidRPr="00350CA9">
        <w:rPr>
          <w:rFonts w:ascii="Times New Roman" w:hAnsi="Times New Roman" w:cs="Times New Roman"/>
        </w:rPr>
        <w:t xml:space="preserve"> = 0.89, p &lt; 0.001) internal consistency (Cronbach’s alpha = 0.97), sensitivity to change and ability to predict eating disorder case status have been evaluated in the context of a treatment trial and was reported to be satisfactory. </w:t>
      </w:r>
      <w:r>
        <w:rPr>
          <w:rFonts w:ascii="Times New Roman" w:hAnsi="Times New Roman" w:cs="Times New Roman"/>
        </w:rPr>
        <w:t>A r</w:t>
      </w:r>
      <w:r w:rsidRPr="00350CA9">
        <w:rPr>
          <w:rFonts w:ascii="Times New Roman" w:hAnsi="Times New Roman" w:cs="Times New Roman"/>
        </w:rPr>
        <w:t>eceiver Operating Curve analysis showed that global CIA score was better able to predict case status (area under the curve = 0.88) than the three individual domains (personal, social</w:t>
      </w:r>
      <w:r>
        <w:rPr>
          <w:rFonts w:ascii="Times New Roman" w:hAnsi="Times New Roman" w:cs="Times New Roman"/>
        </w:rPr>
        <w:t>,</w:t>
      </w:r>
      <w:r w:rsidRPr="00350CA9">
        <w:rPr>
          <w:rFonts w:ascii="Times New Roman" w:hAnsi="Times New Roman" w:cs="Times New Roman"/>
        </w:rPr>
        <w:t xml:space="preserve"> and cognitive domains 0.87, 0.85, and 0.8</w:t>
      </w:r>
      <w:r w:rsidR="00450DD7">
        <w:rPr>
          <w:rFonts w:ascii="Times New Roman" w:hAnsi="Times New Roman" w:cs="Times New Roman"/>
        </w:rPr>
        <w:t>0</w:t>
      </w:r>
      <w:r>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{"citationItems":[{"id":"ITEM-1","itemData":{"DOI":"10.1016/j.brat.2008.06.012","ISSN":"1873-622X (Electronic)","PMID":"18710699","abstract":"Eating disorders have a profound and highly specific impact on psychosocial functioning. The aim of this research was to develop a measure of such secondary impairment. A 16-item, self-report instrument was developed, the Clinical Impairment Assessment (CIA), which was designed to measure such impairment overall and in three specific domains (personal, cognitive, social). The psychometric properties of the instrument were evaluated using data collected in the context of a transdiagnostic treatment trial. The findings consistently supported the utility of the instrument with the CIA being shown to have high levels of internal consistency, construct and discriminant validity, test-retest reliability, and sensitivity to change. The CIA should be of value to clinicians when assessing patients with eating disorders and their response to treatment. It should also help inform epidemiological research.","author":[{"dropping-particle":"","family":"Bohn","given":"Kristin","non-dropping-particle":"","parse-names":false,"suffix":""},{"dropping-particle":"","family":"Doll","given":"Helen A","non-dropping-particle":"","parse-names":false,"suffix":""},{"dropping-particle":"","family":"Cooper","given":"Zafra","non-dropping-particle":"","parse-names":false,"suffix":""},{"dropping-particle":"","family":"O'Connor","given":"Marianne","non-dropping-particle":"","parse-names":false,"suffix":""},{"dropping-particle":"","family":"Palmer","given":"Robert L","non-dropping-particle":"","parse-names":false,"suffix":""},{"dropping-particle":"","family":"Fairburn","given":"Christopher G","non-dropping-particle":"","parse-names":false,"suffix":""}],"container-title":"Behaviour research and therapy","id":"ITEM-1","issue":"10","issued":{"date-parts":[["2008","10"]]},"language":"eng","page":"1105-1110","publisher-place":"England","title":"The measurement of impairment due to eating disorder psychopathology.","type":"article-journal","volume":"46"},"uris":["http://www.mendeley.com/documents/?uuid=9812b9d1-2a0f-4fdc-843d-44b42bd17152"]}],"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rPr>
        <w:fldChar w:fldCharType="separate"/>
      </w:r>
      <w:r w:rsidRPr="00350CA9">
        <w:rPr>
          <w:rFonts w:ascii="Times New Roman" w:hAnsi="Times New Roman" w:cs="Times New Roman"/>
          <w:noProof/>
          <w:vertAlign w:val="superscript"/>
        </w:rPr>
        <w:t>1</w:t>
      </w:r>
      <w:r>
        <w:rPr>
          <w:rFonts w:ascii="Times New Roman" w:hAnsi="Times New Roman" w:cs="Times New Roman"/>
        </w:rPr>
        <w:fldChar w:fldCharType="end"/>
      </w:r>
      <w:r w:rsidRPr="00350CA9">
        <w:rPr>
          <w:rFonts w:ascii="Times New Roman" w:hAnsi="Times New Roman" w:cs="Times New Roman"/>
        </w:rPr>
        <w:t xml:space="preserve"> </w:t>
      </w:r>
      <w:proofErr w:type="spellStart"/>
      <w:r w:rsidRPr="00350CA9">
        <w:rPr>
          <w:rFonts w:ascii="Times New Roman" w:hAnsi="Times New Roman" w:cs="Times New Roman"/>
        </w:rPr>
        <w:t>Ekeroth</w:t>
      </w:r>
      <w:proofErr w:type="spellEnd"/>
      <w:r w:rsidRPr="00350CA9">
        <w:rPr>
          <w:rFonts w:ascii="Times New Roman" w:hAnsi="Times New Roman" w:cs="Times New Roman"/>
        </w:rPr>
        <w:t xml:space="preserve"> &amp; </w:t>
      </w:r>
      <w:proofErr w:type="spellStart"/>
      <w:r w:rsidRPr="00350CA9">
        <w:rPr>
          <w:rFonts w:ascii="Times New Roman" w:hAnsi="Times New Roman" w:cs="Times New Roman"/>
        </w:rPr>
        <w:t>Birgegård</w:t>
      </w:r>
      <w:proofErr w:type="spellEnd"/>
      <w:r w:rsidRPr="00350CA9">
        <w:rPr>
          <w:rFonts w:ascii="Times New Roman" w:hAnsi="Times New Roman" w:cs="Times New Roman"/>
        </w:rPr>
        <w:t xml:space="preserve"> (2014)</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Ekeroth","given":"Kerstin","non-dropping-particle":"","parse-names":false,"suffix":""},{"dropping-particle":"","family":"Birgegård","given":"Andreas","non-dropping-particle":"","parse-names":false,"suffix":""}],"id":"ITEM-1","issued":{"date-parts":[["0"]]},"title":"Author ' s personal copy Evaluating reliable and clinically signi fi cant change in eating disorders : Comparisons to changes in DSM-IV diagnoses","type":"article-journal"},"uris":["http://www.mendeley.com/documents/?uuid=48f34e1b-3f0f-419e-af9e-15eb6a853ab4"]}],"mendeley":{"formattedCitation":"&lt;sup&gt;2&lt;/sup&gt;","plainTextFormattedCitation":"2","previouslyFormattedCitation":"&lt;sup&gt;2&lt;/sup&gt;"},"properties":{"noteIndex":0},"schema":"https://github.com/citation-style-language/schema/raw/master/csl-citation.json"}</w:instrText>
      </w:r>
      <w:r>
        <w:rPr>
          <w:rFonts w:ascii="Times New Roman" w:hAnsi="Times New Roman" w:cs="Times New Roman"/>
        </w:rPr>
        <w:fldChar w:fldCharType="separate"/>
      </w:r>
      <w:r w:rsidRPr="00350CA9">
        <w:rPr>
          <w:rFonts w:ascii="Times New Roman" w:hAnsi="Times New Roman" w:cs="Times New Roman"/>
          <w:noProof/>
          <w:vertAlign w:val="superscript"/>
        </w:rPr>
        <w:t>2</w:t>
      </w:r>
      <w:r>
        <w:rPr>
          <w:rFonts w:ascii="Times New Roman" w:hAnsi="Times New Roman" w:cs="Times New Roman"/>
        </w:rPr>
        <w:fldChar w:fldCharType="end"/>
      </w:r>
      <w:r w:rsidRPr="00350CA9">
        <w:rPr>
          <w:rFonts w:ascii="Times New Roman" w:hAnsi="Times New Roman" w:cs="Times New Roman"/>
        </w:rPr>
        <w:t xml:space="preserve"> proposed that the best cut-</w:t>
      </w:r>
      <w:r w:rsidR="00450DD7">
        <w:rPr>
          <w:rFonts w:ascii="Times New Roman" w:hAnsi="Times New Roman" w:cs="Times New Roman"/>
        </w:rPr>
        <w:t xml:space="preserve">off </w:t>
      </w:r>
      <w:r w:rsidRPr="00350CA9">
        <w:rPr>
          <w:rFonts w:ascii="Times New Roman" w:hAnsi="Times New Roman" w:cs="Times New Roman"/>
        </w:rPr>
        <w:t>point to predict case status was a global CIA score of 18 for patients with anorexia nervosa. In the present sample</w:t>
      </w:r>
      <w:r w:rsidR="00E31B49">
        <w:rPr>
          <w:rFonts w:ascii="Times New Roman" w:hAnsi="Times New Roman" w:cs="Times New Roman"/>
        </w:rPr>
        <w:t>,</w:t>
      </w:r>
      <w:r w:rsidRPr="00350CA9">
        <w:rPr>
          <w:rFonts w:ascii="Times New Roman" w:hAnsi="Times New Roman" w:cs="Times New Roman"/>
        </w:rPr>
        <w:t xml:space="preserve"> internal consistency reliability was assessed using McDonald</w:t>
      </w:r>
      <w:r w:rsidR="009C5C0C">
        <w:rPr>
          <w:rFonts w:ascii="Times New Roman" w:hAnsi="Times New Roman" w:cs="Times New Roman"/>
        </w:rPr>
        <w:t>’</w:t>
      </w:r>
      <w:r w:rsidRPr="00350CA9">
        <w:rPr>
          <w:rFonts w:ascii="Times New Roman" w:hAnsi="Times New Roman" w:cs="Times New Roman"/>
        </w:rPr>
        <w:t>s omega coefficients</w:t>
      </w:r>
      <w:r>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{"citationItems":[{"id":"ITEM-1","itemData":{"DOI":"10.1111/bjop.12046","ISSN":"0007-1269","abstract":"Coefficient alpha is the most popular measure of reliability (and certainly of internal consistency reliability) reported in psychological research. This is noteworthy given the numerous deficiencies of coefficient alpha documented in the psychometric literature. This mismatch between theory and practice appears to arise partly because users of psychological scales are unfamiliar with the psychometric literature on coefficient alpha and partly because alternatives to alpha are not widely known. We present a brief review of the psychometric literature on coefficient alpha, followed by a practical alternative in the form of coefficient omega. To facilitate the shift from alpha to omega, we also present a brief guide to the calculation of point and interval estimates of omega using a free, open source software environment.","author":[{"dropping-particle":"","family":"Dunn","given":"Thomas J","non-dropping-particle":"","parse-names":false,"suffix":""},{"dropping-particle":"","family":"Baguley","given":"Thom","non-dropping-particle":"","parse-names":false,"suffix":""},{"dropping-particle":"","family":"Brunsden","given":"Vivienne","non-dropping-particle":"","parse-names":false,"suffix":""}],"container-title":"British Journal of Psychology","id":"ITEM-1","issue":"3","issued":{"date-parts":[["2014","8"]]},"page":"399-412","publisher":"John Wiley &amp; Sons, Ltd","title":"From alpha to omega: A practical solution to the pervasive problem of internal consistency estimation","type":"article-journal","volume":"105"},"uris":["http://www.mendeley.com/documents/?uuid=0f94020c-23c5-477f-9ece-fb026870924e"]}],"mendeley":{"formattedCitation":"&lt;sup&gt;3&lt;/sup&gt;","plainTextFormattedCitation":"3","previouslyFormattedCitation":"&lt;sup&gt;3&lt;/sup&gt;"},"properties":{"noteIndex":0},"schema":"https://github.com/citation-style-language/schema/raw/master/csl-citation.json"}</w:instrText>
      </w:r>
      <w:r>
        <w:rPr>
          <w:rFonts w:ascii="Times New Roman" w:hAnsi="Times New Roman" w:cs="Times New Roman"/>
        </w:rPr>
        <w:fldChar w:fldCharType="separate"/>
      </w:r>
      <w:r w:rsidRPr="00350CA9">
        <w:rPr>
          <w:rFonts w:ascii="Times New Roman" w:hAnsi="Times New Roman" w:cs="Times New Roman"/>
          <w:noProof/>
          <w:vertAlign w:val="superscript"/>
        </w:rPr>
        <w:t>3</w:t>
      </w:r>
      <w:r>
        <w:rPr>
          <w:rFonts w:ascii="Times New Roman" w:hAnsi="Times New Roman" w:cs="Times New Roman"/>
        </w:rPr>
        <w:fldChar w:fldCharType="end"/>
      </w:r>
      <w:r w:rsidRPr="00350CA9">
        <w:rPr>
          <w:rFonts w:ascii="Times New Roman" w:hAnsi="Times New Roman" w:cs="Times New Roman"/>
        </w:rPr>
        <w:t xml:space="preserve"> The reliability estimates for the overall variance and for the variance owing to the general factor in the present sample data were </w:t>
      </w:r>
      <w:r w:rsidRPr="00350CA9">
        <w:rPr>
          <w:rFonts w:ascii="Symbol" w:eastAsia="Symbol" w:hAnsi="Symbol" w:cs="Symbol"/>
        </w:rPr>
        <w:t>w</w:t>
      </w:r>
      <w:r w:rsidRPr="00350CA9">
        <w:rPr>
          <w:rFonts w:ascii="Times New Roman" w:hAnsi="Times New Roman" w:cs="Times New Roman"/>
        </w:rPr>
        <w:t xml:space="preserve">t = 0.98 and </w:t>
      </w:r>
      <w:r w:rsidRPr="00350CA9">
        <w:rPr>
          <w:rFonts w:ascii="Symbol" w:eastAsia="Symbol" w:hAnsi="Symbol" w:cs="Symbol"/>
        </w:rPr>
        <w:t>w</w:t>
      </w:r>
      <w:r w:rsidRPr="00350CA9">
        <w:rPr>
          <w:rFonts w:ascii="Times New Roman" w:hAnsi="Times New Roman" w:cs="Times New Roman"/>
        </w:rPr>
        <w:t>h = 0.91, respectively</w:t>
      </w:r>
      <w:r w:rsidR="00745B0A">
        <w:rPr>
          <w:rFonts w:ascii="Times New Roman" w:hAnsi="Times New Roman" w:cs="Times New Roman"/>
        </w:rPr>
        <w:t>.</w:t>
      </w:r>
    </w:p>
    <w:p w14:paraId="76E30959" w14:textId="77777777" w:rsidR="004D7B87" w:rsidRPr="00766A0E" w:rsidRDefault="004D7B87" w:rsidP="004D7B87">
      <w:pPr>
        <w:rPr>
          <w:rFonts w:ascii="Times New Roman" w:hAnsi="Times New Roman" w:cs="Times New Roman"/>
        </w:rPr>
      </w:pPr>
    </w:p>
    <w:p w14:paraId="081BB701" w14:textId="77777777" w:rsidR="004D7B87" w:rsidRDefault="004D7B87" w:rsidP="004D7B87">
      <w:pPr>
        <w:rPr>
          <w:rFonts w:ascii="Times New Roman" w:hAnsi="Times New Roman" w:cs="Times New Roman"/>
        </w:rPr>
      </w:pPr>
      <w:r>
        <w:rPr>
          <w:rFonts w:ascii="Times New Roman" w:hAnsi="Times New Roman" w:cs="Times New Roman"/>
        </w:rPr>
        <w:br/>
      </w:r>
      <w:r w:rsidRPr="00766A0E">
        <w:rPr>
          <w:rFonts w:ascii="Times New Roman" w:hAnsi="Times New Roman" w:cs="Times New Roman"/>
          <w:noProof/>
        </w:rPr>
        <w:drawing>
          <wp:inline distT="0" distB="0" distL="0" distR="0" wp14:anchorId="7C2E2303" wp14:editId="1102188A">
            <wp:extent cx="5731510" cy="4011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4011930"/>
                    </a:xfrm>
                    <a:prstGeom prst="rect">
                      <a:avLst/>
                    </a:prstGeom>
                  </pic:spPr>
                </pic:pic>
              </a:graphicData>
            </a:graphic>
          </wp:inline>
        </w:drawing>
      </w:r>
    </w:p>
    <w:p w14:paraId="2A485CA2" w14:textId="77777777" w:rsidR="004D7B87" w:rsidRDefault="004D7B87" w:rsidP="004D7B87">
      <w:pPr>
        <w:rPr>
          <w:rFonts w:ascii="Times New Roman" w:hAnsi="Times New Roman" w:cs="Times New Roman"/>
        </w:rPr>
      </w:pPr>
    </w:p>
    <w:p w14:paraId="35168054" w14:textId="66A80C64" w:rsidR="004D7B87" w:rsidRDefault="004D7B87" w:rsidP="004D7B87">
      <w:pPr>
        <w:rPr>
          <w:rFonts w:ascii="Times New Roman" w:hAnsi="Times New Roman" w:cs="Times New Roman"/>
        </w:rPr>
      </w:pPr>
      <w:r w:rsidRPr="00766A0E">
        <w:rPr>
          <w:rFonts w:ascii="Times New Roman" w:hAnsi="Times New Roman" w:cs="Times New Roman"/>
          <w:b/>
          <w:bCs/>
        </w:rPr>
        <w:t xml:space="preserve">Supplementary Figure S2A-C. Sixteen items of the Clinical Impairment Assessment (CIA) presented as a </w:t>
      </w:r>
      <w:r>
        <w:rPr>
          <w:rFonts w:ascii="Times New Roman" w:hAnsi="Times New Roman" w:cs="Times New Roman"/>
          <w:b/>
          <w:bCs/>
        </w:rPr>
        <w:t>L</w:t>
      </w:r>
      <w:r w:rsidRPr="00766A0E">
        <w:rPr>
          <w:rFonts w:ascii="Times New Roman" w:hAnsi="Times New Roman" w:cs="Times New Roman"/>
          <w:b/>
          <w:bCs/>
        </w:rPr>
        <w:t>ikert plot.</w:t>
      </w:r>
      <w:r w:rsidRPr="00766A0E">
        <w:rPr>
          <w:rFonts w:ascii="Times New Roman" w:hAnsi="Times New Roman" w:cs="Times New Roman"/>
        </w:rPr>
        <w:t xml:space="preserve"> </w:t>
      </w:r>
    </w:p>
    <w:p w14:paraId="57F0364A" w14:textId="77777777" w:rsidR="004D7B87" w:rsidRDefault="004D7B87" w:rsidP="004D7B87">
      <w:pPr>
        <w:rPr>
          <w:rFonts w:ascii="Times New Roman" w:hAnsi="Times New Roman" w:cs="Times New Roman"/>
        </w:rPr>
      </w:pPr>
    </w:p>
    <w:p w14:paraId="3B45E950" w14:textId="7940D94F" w:rsidR="004D7B87" w:rsidRPr="00766A0E" w:rsidRDefault="004D7B87" w:rsidP="004D7B87">
      <w:pPr>
        <w:rPr>
          <w:rFonts w:ascii="Times New Roman" w:hAnsi="Times New Roman" w:cs="Times New Roman"/>
        </w:rPr>
      </w:pPr>
      <w:r w:rsidRPr="00944D25">
        <w:rPr>
          <w:rFonts w:ascii="Times New Roman" w:hAnsi="Times New Roman" w:cs="Times New Roman"/>
          <w:b/>
          <w:bCs/>
        </w:rPr>
        <w:t xml:space="preserve">Figure </w:t>
      </w:r>
      <w:r>
        <w:rPr>
          <w:rFonts w:ascii="Times New Roman" w:hAnsi="Times New Roman" w:cs="Times New Roman"/>
          <w:b/>
          <w:bCs/>
        </w:rPr>
        <w:t>S</w:t>
      </w:r>
      <w:r w:rsidR="005F0F1F">
        <w:rPr>
          <w:rFonts w:ascii="Times New Roman" w:hAnsi="Times New Roman" w:cs="Times New Roman"/>
          <w:b/>
          <w:bCs/>
        </w:rPr>
        <w:t>1</w:t>
      </w:r>
      <w:r w:rsidRPr="00944D25">
        <w:rPr>
          <w:rFonts w:ascii="Times New Roman" w:hAnsi="Times New Roman" w:cs="Times New Roman"/>
          <w:b/>
          <w:bCs/>
        </w:rPr>
        <w:t>A</w:t>
      </w:r>
      <w:r w:rsidRPr="00766A0E">
        <w:rPr>
          <w:rFonts w:ascii="Times New Roman" w:hAnsi="Times New Roman" w:cs="Times New Roman"/>
        </w:rPr>
        <w:t xml:space="preserve"> is based on the overall sample including 2,873 individuals </w:t>
      </w:r>
      <w:r>
        <w:rPr>
          <w:rFonts w:ascii="Times New Roman" w:hAnsi="Times New Roman" w:cs="Times New Roman"/>
        </w:rPr>
        <w:t xml:space="preserve">with </w:t>
      </w:r>
      <w:r w:rsidR="0054746D">
        <w:rPr>
          <w:rFonts w:ascii="Times New Roman" w:hAnsi="Times New Roman" w:cs="Times New Roman"/>
        </w:rPr>
        <w:t xml:space="preserve">anorexia nervosa that also experienced additional </w:t>
      </w:r>
      <w:r>
        <w:rPr>
          <w:rFonts w:ascii="Times New Roman" w:hAnsi="Times New Roman" w:cs="Times New Roman"/>
        </w:rPr>
        <w:t>eating disorders</w:t>
      </w:r>
      <w:r w:rsidR="0054746D">
        <w:rPr>
          <w:rFonts w:ascii="Times New Roman" w:hAnsi="Times New Roman" w:cs="Times New Roman"/>
        </w:rPr>
        <w:t xml:space="preserve"> </w:t>
      </w:r>
      <w:r w:rsidR="0052622E">
        <w:rPr>
          <w:rFonts w:ascii="Times New Roman" w:hAnsi="Times New Roman" w:cs="Times New Roman"/>
        </w:rPr>
        <w:t xml:space="preserve">presentations </w:t>
      </w:r>
      <w:r w:rsidR="0054746D">
        <w:rPr>
          <w:rFonts w:ascii="Times New Roman" w:hAnsi="Times New Roman" w:cs="Times New Roman"/>
        </w:rPr>
        <w:t xml:space="preserve">during their </w:t>
      </w:r>
      <w:r w:rsidR="0052622E">
        <w:rPr>
          <w:rFonts w:ascii="Times New Roman" w:hAnsi="Times New Roman" w:cs="Times New Roman"/>
        </w:rPr>
        <w:t>course of illness</w:t>
      </w:r>
      <w:r w:rsidR="0054746D">
        <w:rPr>
          <w:rFonts w:ascii="Times New Roman" w:hAnsi="Times New Roman" w:cs="Times New Roman"/>
        </w:rPr>
        <w:t xml:space="preserve">. </w:t>
      </w:r>
      <w:r w:rsidR="0052622E">
        <w:rPr>
          <w:rFonts w:ascii="Times New Roman" w:hAnsi="Times New Roman" w:cs="Times New Roman"/>
        </w:rPr>
        <w:t>All individuals were registered to receive</w:t>
      </w:r>
      <w:r>
        <w:rPr>
          <w:rFonts w:ascii="Times New Roman" w:hAnsi="Times New Roman" w:cs="Times New Roman"/>
        </w:rPr>
        <w:t xml:space="preserve"> specialised </w:t>
      </w:r>
      <w:r w:rsidR="0052622E">
        <w:rPr>
          <w:rFonts w:ascii="Times New Roman" w:hAnsi="Times New Roman" w:cs="Times New Roman"/>
        </w:rPr>
        <w:t xml:space="preserve">eating disorders </w:t>
      </w:r>
      <w:r>
        <w:rPr>
          <w:rFonts w:ascii="Times New Roman" w:hAnsi="Times New Roman" w:cs="Times New Roman"/>
        </w:rPr>
        <w:t xml:space="preserve">care in Sweden. </w:t>
      </w:r>
      <w:r w:rsidR="0054746D">
        <w:rPr>
          <w:rFonts w:ascii="Times New Roman" w:hAnsi="Times New Roman" w:cs="Times New Roman"/>
        </w:rPr>
        <w:t>The Figure</w:t>
      </w:r>
      <w:r w:rsidRPr="00766A0E">
        <w:rPr>
          <w:rFonts w:ascii="Times New Roman" w:hAnsi="Times New Roman" w:cs="Times New Roman"/>
        </w:rPr>
        <w:t xml:space="preserve"> shows percentages of self-report responses to the 16 items rated on a 4-point Likert scale.</w:t>
      </w:r>
      <w:r>
        <w:rPr>
          <w:rFonts w:ascii="Times New Roman" w:hAnsi="Times New Roman" w:cs="Times New Roman"/>
        </w:rPr>
        <w:t xml:space="preserve"> </w:t>
      </w:r>
      <w:r w:rsidRPr="00766A0E">
        <w:rPr>
          <w:rFonts w:ascii="Times New Roman" w:hAnsi="Times New Roman" w:cs="Times New Roman"/>
        </w:rPr>
        <w:t>The first six items cover personal impairment, the next five social impairment</w:t>
      </w:r>
      <w:r w:rsidR="00745B0A">
        <w:rPr>
          <w:rFonts w:ascii="Times New Roman" w:hAnsi="Times New Roman" w:cs="Times New Roman"/>
        </w:rPr>
        <w:t>,</w:t>
      </w:r>
      <w:r w:rsidRPr="00766A0E">
        <w:rPr>
          <w:rFonts w:ascii="Times New Roman" w:hAnsi="Times New Roman" w:cs="Times New Roman"/>
        </w:rPr>
        <w:t xml:space="preserve"> and the last five cognitive impairment. </w:t>
      </w:r>
    </w:p>
    <w:p w14:paraId="041470E4" w14:textId="77777777" w:rsidR="004D7B87" w:rsidRPr="00766A0E" w:rsidRDefault="004D7B87" w:rsidP="004D7B87">
      <w:pPr>
        <w:rPr>
          <w:rFonts w:ascii="Times New Roman" w:hAnsi="Times New Roman" w:cs="Times New Roman"/>
        </w:rPr>
      </w:pPr>
    </w:p>
    <w:p w14:paraId="1F3B919A" w14:textId="77777777" w:rsidR="004D7B87" w:rsidRDefault="004D7B87" w:rsidP="004D7B87">
      <w:pPr>
        <w:rPr>
          <w:rFonts w:ascii="Times New Roman" w:hAnsi="Times New Roman" w:cs="Times New Roman"/>
        </w:rPr>
      </w:pPr>
    </w:p>
    <w:p w14:paraId="258D47DB" w14:textId="77777777" w:rsidR="004D7B87" w:rsidRDefault="004D7B87" w:rsidP="39438E08">
      <w:pPr>
        <w:rPr>
          <w:rFonts w:ascii="Times New Roman" w:hAnsi="Times New Roman" w:cs="Times New Roman"/>
        </w:rPr>
      </w:pPr>
      <w:r w:rsidRPr="00766A0E">
        <w:rPr>
          <w:rFonts w:ascii="Times New Roman" w:hAnsi="Times New Roman" w:cs="Times New Roman"/>
          <w:noProof/>
        </w:rPr>
        <w:lastRenderedPageBreak/>
        <w:drawing>
          <wp:inline distT="0" distB="0" distL="0" distR="0" wp14:anchorId="18740FB9" wp14:editId="378BD86A">
            <wp:extent cx="5731510" cy="4011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731510" cy="4011930"/>
                    </a:xfrm>
                    <a:prstGeom prst="rect">
                      <a:avLst/>
                    </a:prstGeom>
                  </pic:spPr>
                </pic:pic>
              </a:graphicData>
            </a:graphic>
          </wp:inline>
        </w:drawing>
      </w:r>
    </w:p>
    <w:p w14:paraId="0E130EA4" w14:textId="3FD32664" w:rsidR="00A31A3C" w:rsidRPr="00766A0E" w:rsidRDefault="004D7B87" w:rsidP="00A31A3C">
      <w:pPr>
        <w:rPr>
          <w:rFonts w:ascii="Times New Roman" w:hAnsi="Times New Roman" w:cs="Times New Roman"/>
        </w:rPr>
      </w:pPr>
      <w:r w:rsidRPr="0060542E">
        <w:rPr>
          <w:rFonts w:ascii="Times New Roman" w:hAnsi="Times New Roman" w:cs="Times New Roman"/>
          <w:b/>
          <w:bCs/>
        </w:rPr>
        <w:t xml:space="preserve">Figure </w:t>
      </w:r>
      <w:r>
        <w:rPr>
          <w:rFonts w:ascii="Times New Roman" w:hAnsi="Times New Roman" w:cs="Times New Roman"/>
          <w:b/>
          <w:bCs/>
        </w:rPr>
        <w:t>S</w:t>
      </w:r>
      <w:r w:rsidR="005F0F1F">
        <w:rPr>
          <w:rFonts w:ascii="Times New Roman" w:hAnsi="Times New Roman" w:cs="Times New Roman"/>
          <w:b/>
          <w:bCs/>
        </w:rPr>
        <w:t>1</w:t>
      </w:r>
      <w:r w:rsidRPr="0060542E">
        <w:rPr>
          <w:rFonts w:ascii="Times New Roman" w:hAnsi="Times New Roman" w:cs="Times New Roman"/>
          <w:b/>
          <w:bCs/>
        </w:rPr>
        <w:t>B</w:t>
      </w:r>
      <w:r w:rsidRPr="00766A0E">
        <w:rPr>
          <w:rFonts w:ascii="Times New Roman" w:hAnsi="Times New Roman" w:cs="Times New Roman"/>
        </w:rPr>
        <w:t xml:space="preserve"> is based on the 1,839 individuals with clinical</w:t>
      </w:r>
      <w:r>
        <w:rPr>
          <w:rFonts w:ascii="Times New Roman" w:hAnsi="Times New Roman" w:cs="Times New Roman"/>
        </w:rPr>
        <w:t>ly</w:t>
      </w:r>
      <w:r w:rsidRPr="00766A0E">
        <w:rPr>
          <w:rFonts w:ascii="Times New Roman" w:hAnsi="Times New Roman" w:cs="Times New Roman"/>
        </w:rPr>
        <w:t xml:space="preserve"> ascertained anorexia nervosa diagnosis</w:t>
      </w:r>
      <w:r w:rsidR="00A31A3C">
        <w:rPr>
          <w:rFonts w:ascii="Times New Roman" w:hAnsi="Times New Roman" w:cs="Times New Roman"/>
        </w:rPr>
        <w:t xml:space="preserve">. </w:t>
      </w:r>
      <w:r w:rsidR="0052622E">
        <w:rPr>
          <w:rFonts w:ascii="Times New Roman" w:hAnsi="Times New Roman" w:cs="Times New Roman"/>
        </w:rPr>
        <w:t xml:space="preserve">This </w:t>
      </w:r>
      <w:r w:rsidR="00A31A3C">
        <w:rPr>
          <w:rFonts w:ascii="Times New Roman" w:hAnsi="Times New Roman" w:cs="Times New Roman"/>
        </w:rPr>
        <w:t>is a subsample of t</w:t>
      </w:r>
      <w:r w:rsidRPr="00766A0E">
        <w:rPr>
          <w:rFonts w:ascii="Times New Roman" w:hAnsi="Times New Roman" w:cs="Times New Roman"/>
        </w:rPr>
        <w:t xml:space="preserve">he </w:t>
      </w:r>
      <w:r>
        <w:rPr>
          <w:rFonts w:ascii="Times New Roman" w:hAnsi="Times New Roman" w:cs="Times New Roman"/>
        </w:rPr>
        <w:t xml:space="preserve">original </w:t>
      </w:r>
      <w:r w:rsidRPr="00766A0E">
        <w:rPr>
          <w:rFonts w:ascii="Times New Roman" w:hAnsi="Times New Roman" w:cs="Times New Roman"/>
        </w:rPr>
        <w:t>sample</w:t>
      </w:r>
      <w:r>
        <w:rPr>
          <w:rFonts w:ascii="Times New Roman" w:hAnsi="Times New Roman" w:cs="Times New Roman"/>
        </w:rPr>
        <w:t xml:space="preserve"> </w:t>
      </w:r>
      <w:r w:rsidR="00A31A3C">
        <w:rPr>
          <w:rFonts w:ascii="Times New Roman" w:hAnsi="Times New Roman" w:cs="Times New Roman"/>
        </w:rPr>
        <w:t xml:space="preserve">with </w:t>
      </w:r>
      <w:r w:rsidRPr="00766A0E">
        <w:rPr>
          <w:rFonts w:ascii="Times New Roman" w:hAnsi="Times New Roman" w:cs="Times New Roman"/>
        </w:rPr>
        <w:t xml:space="preserve">2,873 </w:t>
      </w:r>
      <w:r>
        <w:rPr>
          <w:rFonts w:ascii="Times New Roman" w:hAnsi="Times New Roman" w:cs="Times New Roman"/>
        </w:rPr>
        <w:t xml:space="preserve">individuals </w:t>
      </w:r>
      <w:r w:rsidR="0052622E">
        <w:rPr>
          <w:rFonts w:ascii="Times New Roman" w:hAnsi="Times New Roman" w:cs="Times New Roman"/>
        </w:rPr>
        <w:t xml:space="preserve">registered to receive </w:t>
      </w:r>
      <w:r>
        <w:rPr>
          <w:rFonts w:ascii="Times New Roman" w:hAnsi="Times New Roman" w:cs="Times New Roman"/>
        </w:rPr>
        <w:t>specialised eating disorder care in Sweden</w:t>
      </w:r>
      <w:r w:rsidRPr="00766A0E">
        <w:rPr>
          <w:rFonts w:ascii="Times New Roman" w:hAnsi="Times New Roman" w:cs="Times New Roman"/>
        </w:rPr>
        <w:t xml:space="preserve">. </w:t>
      </w:r>
      <w:r w:rsidR="00A31A3C">
        <w:rPr>
          <w:rFonts w:ascii="Times New Roman" w:hAnsi="Times New Roman" w:cs="Times New Roman"/>
        </w:rPr>
        <w:t>The Figure</w:t>
      </w:r>
      <w:r w:rsidR="00A31A3C" w:rsidRPr="00766A0E">
        <w:rPr>
          <w:rFonts w:ascii="Times New Roman" w:hAnsi="Times New Roman" w:cs="Times New Roman"/>
        </w:rPr>
        <w:t xml:space="preserve"> shows percentages of self-report responses to the 16 items rated on a 4-point Likert scale.</w:t>
      </w:r>
      <w:r w:rsidR="00A31A3C">
        <w:rPr>
          <w:rFonts w:ascii="Times New Roman" w:hAnsi="Times New Roman" w:cs="Times New Roman"/>
        </w:rPr>
        <w:t xml:space="preserve"> </w:t>
      </w:r>
      <w:r w:rsidR="00A31A3C" w:rsidRPr="00766A0E">
        <w:rPr>
          <w:rFonts w:ascii="Times New Roman" w:hAnsi="Times New Roman" w:cs="Times New Roman"/>
        </w:rPr>
        <w:t>The first six items cover personal impairment, the next five social impairment</w:t>
      </w:r>
      <w:r w:rsidR="00745B0A">
        <w:rPr>
          <w:rFonts w:ascii="Times New Roman" w:hAnsi="Times New Roman" w:cs="Times New Roman"/>
        </w:rPr>
        <w:t>,</w:t>
      </w:r>
      <w:r w:rsidR="00A31A3C" w:rsidRPr="00766A0E">
        <w:rPr>
          <w:rFonts w:ascii="Times New Roman" w:hAnsi="Times New Roman" w:cs="Times New Roman"/>
        </w:rPr>
        <w:t xml:space="preserve"> and the last five cognitive impairment. </w:t>
      </w:r>
    </w:p>
    <w:p w14:paraId="79F3114D" w14:textId="0C256680" w:rsidR="004D7B87" w:rsidRDefault="004D7B87" w:rsidP="004D7B87">
      <w:pPr>
        <w:rPr>
          <w:rFonts w:ascii="Times New Roman" w:hAnsi="Times New Roman" w:cs="Times New Roman"/>
        </w:rPr>
      </w:pPr>
    </w:p>
    <w:p w14:paraId="6590240D" w14:textId="77777777" w:rsidR="004D7B87" w:rsidRDefault="004D7B87">
      <w:pPr>
        <w:rPr>
          <w:rFonts w:ascii="Times New Roman" w:hAnsi="Times New Roman" w:cs="Times New Roman"/>
        </w:rPr>
      </w:pPr>
      <w:r>
        <w:rPr>
          <w:rFonts w:ascii="Times New Roman" w:hAnsi="Times New Roman" w:cs="Times New Roman"/>
        </w:rPr>
        <w:br w:type="page"/>
      </w:r>
    </w:p>
    <w:p w14:paraId="03286A8D" w14:textId="77777777" w:rsidR="004D7B87" w:rsidRDefault="004D7B87" w:rsidP="004D7B87">
      <w:pPr>
        <w:rPr>
          <w:rFonts w:ascii="Times New Roman" w:hAnsi="Times New Roman" w:cs="Times New Roman"/>
        </w:rPr>
      </w:pPr>
    </w:p>
    <w:p w14:paraId="7A99E29C" w14:textId="77777777" w:rsidR="004D7B87" w:rsidRDefault="004D7B87" w:rsidP="004D7B87">
      <w:pPr>
        <w:rPr>
          <w:rFonts w:ascii="Times New Roman" w:hAnsi="Times New Roman" w:cs="Times New Roman"/>
        </w:rPr>
      </w:pPr>
      <w:r w:rsidRPr="00766A0E">
        <w:rPr>
          <w:rFonts w:ascii="Times New Roman" w:hAnsi="Times New Roman" w:cs="Times New Roman"/>
          <w:noProof/>
        </w:rPr>
        <w:drawing>
          <wp:inline distT="0" distB="0" distL="0" distR="0" wp14:anchorId="0AFA3ACB" wp14:editId="3CAE40E2">
            <wp:extent cx="5731510" cy="40119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731510" cy="4011930"/>
                    </a:xfrm>
                    <a:prstGeom prst="rect">
                      <a:avLst/>
                    </a:prstGeom>
                  </pic:spPr>
                </pic:pic>
              </a:graphicData>
            </a:graphic>
          </wp:inline>
        </w:drawing>
      </w:r>
    </w:p>
    <w:p w14:paraId="104CB0BC" w14:textId="6B21A5FA" w:rsidR="00AB5093" w:rsidRDefault="004D7B87" w:rsidP="002F65D9">
      <w:pPr>
        <w:rPr>
          <w:rFonts w:ascii="Times New Roman" w:hAnsi="Times New Roman" w:cs="Times New Roman"/>
        </w:rPr>
      </w:pPr>
      <w:r w:rsidRPr="11C9A6DF">
        <w:rPr>
          <w:rFonts w:ascii="Times New Roman" w:hAnsi="Times New Roman" w:cs="Times New Roman"/>
          <w:b/>
          <w:bCs/>
        </w:rPr>
        <w:t>Figure S</w:t>
      </w:r>
      <w:r w:rsidR="005F0F1F" w:rsidRPr="11C9A6DF">
        <w:rPr>
          <w:rFonts w:ascii="Times New Roman" w:hAnsi="Times New Roman" w:cs="Times New Roman"/>
          <w:b/>
          <w:bCs/>
        </w:rPr>
        <w:t>1</w:t>
      </w:r>
      <w:r w:rsidRPr="11C9A6DF">
        <w:rPr>
          <w:rFonts w:ascii="Times New Roman" w:hAnsi="Times New Roman" w:cs="Times New Roman"/>
          <w:b/>
          <w:bCs/>
        </w:rPr>
        <w:t>C</w:t>
      </w:r>
      <w:r w:rsidRPr="11C9A6DF">
        <w:rPr>
          <w:rFonts w:ascii="Times New Roman" w:hAnsi="Times New Roman" w:cs="Times New Roman"/>
        </w:rPr>
        <w:t xml:space="preserve"> is based on the 976 individuals with clinical</w:t>
      </w:r>
      <w:r w:rsidR="0052622E" w:rsidRPr="11C9A6DF">
        <w:rPr>
          <w:rFonts w:ascii="Times New Roman" w:hAnsi="Times New Roman" w:cs="Times New Roman"/>
        </w:rPr>
        <w:t>ly</w:t>
      </w:r>
      <w:r w:rsidRPr="11C9A6DF">
        <w:rPr>
          <w:rFonts w:ascii="Times New Roman" w:hAnsi="Times New Roman" w:cs="Times New Roman"/>
        </w:rPr>
        <w:t xml:space="preserve"> ascertained anorexia nervosa restricting subtype diagnosis a subsample of individuals </w:t>
      </w:r>
      <w:r w:rsidR="0052622E" w:rsidRPr="11C9A6DF">
        <w:rPr>
          <w:rFonts w:ascii="Times New Roman" w:hAnsi="Times New Roman" w:cs="Times New Roman"/>
        </w:rPr>
        <w:t xml:space="preserve">registered to </w:t>
      </w:r>
      <w:r w:rsidR="00DD1E60" w:rsidRPr="11C9A6DF">
        <w:rPr>
          <w:rFonts w:ascii="Times New Roman" w:hAnsi="Times New Roman" w:cs="Times New Roman"/>
        </w:rPr>
        <w:t>receive</w:t>
      </w:r>
      <w:r w:rsidR="0052622E" w:rsidRPr="11C9A6DF">
        <w:rPr>
          <w:rFonts w:ascii="Times New Roman" w:hAnsi="Times New Roman" w:cs="Times New Roman"/>
        </w:rPr>
        <w:t xml:space="preserve"> </w:t>
      </w:r>
      <w:r w:rsidRPr="11C9A6DF">
        <w:rPr>
          <w:rFonts w:ascii="Times New Roman" w:hAnsi="Times New Roman" w:cs="Times New Roman"/>
        </w:rPr>
        <w:t xml:space="preserve">specialised eating disorder care in Sweden. </w:t>
      </w:r>
      <w:r w:rsidR="002F65D9" w:rsidRPr="11C9A6DF">
        <w:rPr>
          <w:rFonts w:ascii="Times New Roman" w:hAnsi="Times New Roman" w:cs="Times New Roman"/>
        </w:rPr>
        <w:t>The Figure shows percentages of self-report responses to the 16 items rated on a 4-point Likert scale. The first six items cover personal impairment, the next five social impairment</w:t>
      </w:r>
      <w:r w:rsidR="00745B0A" w:rsidRPr="11C9A6DF">
        <w:rPr>
          <w:rFonts w:ascii="Times New Roman" w:hAnsi="Times New Roman" w:cs="Times New Roman"/>
        </w:rPr>
        <w:t>,</w:t>
      </w:r>
      <w:r w:rsidR="002F65D9" w:rsidRPr="11C9A6DF">
        <w:rPr>
          <w:rFonts w:ascii="Times New Roman" w:hAnsi="Times New Roman" w:cs="Times New Roman"/>
        </w:rPr>
        <w:t xml:space="preserve"> and the last five cognitive impairment. </w:t>
      </w:r>
    </w:p>
    <w:p w14:paraId="04E96494" w14:textId="77777777" w:rsidR="00AB5093" w:rsidRDefault="00AB5093">
      <w:pPr>
        <w:rPr>
          <w:rFonts w:ascii="Times New Roman" w:hAnsi="Times New Roman" w:cs="Times New Roman"/>
        </w:rPr>
      </w:pPr>
      <w:r>
        <w:rPr>
          <w:rFonts w:ascii="Times New Roman" w:hAnsi="Times New Roman" w:cs="Times New Roman"/>
        </w:rPr>
        <w:br w:type="page"/>
      </w:r>
    </w:p>
    <w:p w14:paraId="5718BD43" w14:textId="77777777" w:rsidR="002F65D9" w:rsidRPr="00766A0E" w:rsidRDefault="002F65D9" w:rsidP="002F65D9">
      <w:pPr>
        <w:rPr>
          <w:rFonts w:ascii="Times New Roman" w:hAnsi="Times New Roman" w:cs="Times New Roman"/>
        </w:rPr>
      </w:pPr>
    </w:p>
    <w:p w14:paraId="1415659A" w14:textId="49B24237" w:rsidR="11C9A6DF" w:rsidRDefault="11C9A6DF" w:rsidP="11C9A6DF">
      <w:pPr>
        <w:rPr>
          <w:rFonts w:ascii="Times New Roman" w:hAnsi="Times New Roman" w:cs="Times New Roman"/>
        </w:rPr>
      </w:pPr>
    </w:p>
    <w:p w14:paraId="31D23C22" w14:textId="604F1F59" w:rsidR="11C9A6DF" w:rsidRDefault="6A0B9126" w:rsidP="11C9A6DF">
      <w:r>
        <w:rPr>
          <w:noProof/>
        </w:rPr>
        <w:drawing>
          <wp:inline distT="0" distB="0" distL="0" distR="0" wp14:anchorId="0D7C1A94" wp14:editId="5D68E897">
            <wp:extent cx="5663821" cy="2383524"/>
            <wp:effectExtent l="0" t="0" r="0" b="0"/>
            <wp:docPr id="1690170891" name="Picture 169017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63821" cy="2383524"/>
                    </a:xfrm>
                    <a:prstGeom prst="rect">
                      <a:avLst/>
                    </a:prstGeom>
                  </pic:spPr>
                </pic:pic>
              </a:graphicData>
            </a:graphic>
          </wp:inline>
        </w:drawing>
      </w:r>
    </w:p>
    <w:p w14:paraId="2D6F7232" w14:textId="2B2E7BFC" w:rsidR="5CA1E015" w:rsidRDefault="5CA1E015" w:rsidP="11C9A6DF">
      <w:pPr>
        <w:rPr>
          <w:rFonts w:ascii="Times New Roman" w:hAnsi="Times New Roman" w:cs="Times New Roman"/>
        </w:rPr>
      </w:pPr>
      <w:r w:rsidRPr="5F1E49D7">
        <w:rPr>
          <w:rFonts w:ascii="Times New Roman" w:hAnsi="Times New Roman" w:cs="Times New Roman"/>
          <w:b/>
          <w:bCs/>
        </w:rPr>
        <w:t xml:space="preserve">Figure S1D </w:t>
      </w:r>
      <w:r w:rsidRPr="5F1E49D7">
        <w:rPr>
          <w:rFonts w:ascii="Times New Roman" w:hAnsi="Times New Roman" w:cs="Times New Roman"/>
        </w:rPr>
        <w:t>shows box</w:t>
      </w:r>
      <w:r w:rsidR="52575E78" w:rsidRPr="5F1E49D7">
        <w:rPr>
          <w:rFonts w:ascii="Times New Roman" w:hAnsi="Times New Roman" w:cs="Times New Roman"/>
        </w:rPr>
        <w:t xml:space="preserve"> </w:t>
      </w:r>
      <w:r w:rsidRPr="5F1E49D7">
        <w:rPr>
          <w:rFonts w:ascii="Times New Roman" w:hAnsi="Times New Roman" w:cs="Times New Roman"/>
        </w:rPr>
        <w:t>plot</w:t>
      </w:r>
      <w:r w:rsidR="1642536D" w:rsidRPr="5F1E49D7">
        <w:rPr>
          <w:rFonts w:ascii="Times New Roman" w:hAnsi="Times New Roman" w:cs="Times New Roman"/>
        </w:rPr>
        <w:t>s</w:t>
      </w:r>
      <w:r w:rsidRPr="5F1E49D7">
        <w:rPr>
          <w:rFonts w:ascii="Times New Roman" w:hAnsi="Times New Roman" w:cs="Times New Roman"/>
        </w:rPr>
        <w:t xml:space="preserve"> </w:t>
      </w:r>
      <w:r w:rsidR="1B35EA1F" w:rsidRPr="5F1E49D7">
        <w:rPr>
          <w:rFonts w:ascii="Times New Roman" w:hAnsi="Times New Roman" w:cs="Times New Roman"/>
        </w:rPr>
        <w:t>of</w:t>
      </w:r>
      <w:r w:rsidR="4586084A" w:rsidRPr="5F1E49D7">
        <w:rPr>
          <w:rFonts w:ascii="Times New Roman" w:hAnsi="Times New Roman" w:cs="Times New Roman"/>
        </w:rPr>
        <w:t xml:space="preserve"> median</w:t>
      </w:r>
      <w:r w:rsidR="4E4D5FFE" w:rsidRPr="5F1E49D7">
        <w:rPr>
          <w:rFonts w:ascii="Times New Roman" w:hAnsi="Times New Roman" w:cs="Times New Roman"/>
        </w:rPr>
        <w:t xml:space="preserve"> clinical impairm</w:t>
      </w:r>
      <w:r w:rsidR="455F4391" w:rsidRPr="5F1E49D7">
        <w:rPr>
          <w:rFonts w:ascii="Times New Roman" w:hAnsi="Times New Roman" w:cs="Times New Roman"/>
        </w:rPr>
        <w:t>e</w:t>
      </w:r>
      <w:r w:rsidR="4E4D5FFE" w:rsidRPr="5F1E49D7">
        <w:rPr>
          <w:rFonts w:ascii="Times New Roman" w:hAnsi="Times New Roman" w:cs="Times New Roman"/>
        </w:rPr>
        <w:t>nt assessment</w:t>
      </w:r>
      <w:r w:rsidR="4586084A" w:rsidRPr="5F1E49D7">
        <w:rPr>
          <w:rFonts w:ascii="Times New Roman" w:hAnsi="Times New Roman" w:cs="Times New Roman"/>
        </w:rPr>
        <w:t xml:space="preserve"> </w:t>
      </w:r>
      <w:r w:rsidR="4C82F4CF" w:rsidRPr="5F1E49D7">
        <w:rPr>
          <w:rFonts w:ascii="Times New Roman" w:hAnsi="Times New Roman" w:cs="Times New Roman"/>
        </w:rPr>
        <w:t>(</w:t>
      </w:r>
      <w:r w:rsidR="4586084A" w:rsidRPr="5F1E49D7">
        <w:rPr>
          <w:rFonts w:ascii="Times New Roman" w:hAnsi="Times New Roman" w:cs="Times New Roman"/>
        </w:rPr>
        <w:t>CIA</w:t>
      </w:r>
      <w:r w:rsidR="5B03E290" w:rsidRPr="5F1E49D7">
        <w:rPr>
          <w:rFonts w:ascii="Times New Roman" w:hAnsi="Times New Roman" w:cs="Times New Roman"/>
        </w:rPr>
        <w:t>)</w:t>
      </w:r>
      <w:r w:rsidR="4586084A" w:rsidRPr="5F1E49D7">
        <w:rPr>
          <w:rFonts w:ascii="Times New Roman" w:hAnsi="Times New Roman" w:cs="Times New Roman"/>
        </w:rPr>
        <w:t xml:space="preserve"> total score </w:t>
      </w:r>
      <w:r w:rsidR="13EF2B33" w:rsidRPr="5F1E49D7">
        <w:rPr>
          <w:rFonts w:ascii="Times New Roman" w:hAnsi="Times New Roman" w:cs="Times New Roman"/>
        </w:rPr>
        <w:t>by</w:t>
      </w:r>
      <w:r w:rsidR="4586084A" w:rsidRPr="5F1E49D7">
        <w:rPr>
          <w:rFonts w:ascii="Times New Roman" w:hAnsi="Times New Roman" w:cs="Times New Roman"/>
        </w:rPr>
        <w:t xml:space="preserve"> </w:t>
      </w:r>
      <w:r w:rsidR="0A91DA7D" w:rsidRPr="5F1E49D7">
        <w:rPr>
          <w:rFonts w:ascii="Times New Roman" w:hAnsi="Times New Roman" w:cs="Times New Roman"/>
        </w:rPr>
        <w:t xml:space="preserve">each </w:t>
      </w:r>
      <w:r w:rsidR="56AA3009" w:rsidRPr="5F1E49D7">
        <w:rPr>
          <w:rFonts w:ascii="Times New Roman" w:hAnsi="Times New Roman" w:cs="Times New Roman"/>
        </w:rPr>
        <w:t>sample</w:t>
      </w:r>
      <w:r w:rsidR="4586084A" w:rsidRPr="5F1E49D7">
        <w:rPr>
          <w:rFonts w:ascii="Times New Roman" w:hAnsi="Times New Roman" w:cs="Times New Roman"/>
        </w:rPr>
        <w:t xml:space="preserve"> analysed; </w:t>
      </w:r>
      <w:r w:rsidR="77E1F2D5" w:rsidRPr="5F1E49D7">
        <w:rPr>
          <w:rFonts w:ascii="Times New Roman" w:hAnsi="Times New Roman" w:cs="Times New Roman"/>
        </w:rPr>
        <w:t xml:space="preserve">the </w:t>
      </w:r>
      <w:r w:rsidR="4586084A" w:rsidRPr="5F1E49D7">
        <w:rPr>
          <w:rFonts w:ascii="Times New Roman" w:hAnsi="Times New Roman" w:cs="Times New Roman"/>
        </w:rPr>
        <w:t>overall sample based on th</w:t>
      </w:r>
      <w:r w:rsidR="0C9DD8E7" w:rsidRPr="5F1E49D7">
        <w:rPr>
          <w:rFonts w:ascii="Times New Roman" w:hAnsi="Times New Roman" w:cs="Times New Roman"/>
        </w:rPr>
        <w:t>ose</w:t>
      </w:r>
      <w:r w:rsidR="2B17D5FA" w:rsidRPr="5F1E49D7">
        <w:rPr>
          <w:rFonts w:ascii="Times New Roman" w:hAnsi="Times New Roman" w:cs="Times New Roman"/>
        </w:rPr>
        <w:t xml:space="preserve"> 2,873 individuals with anorexia nervosa that also experienced additional eating disorders presentations during their course of illness,</w:t>
      </w:r>
      <w:r w:rsidR="5B4ACBE0" w:rsidRPr="5F1E49D7">
        <w:rPr>
          <w:rFonts w:ascii="Times New Roman" w:hAnsi="Times New Roman" w:cs="Times New Roman"/>
        </w:rPr>
        <w:t xml:space="preserve"> </w:t>
      </w:r>
      <w:r w:rsidR="2B17D5FA" w:rsidRPr="5F1E49D7">
        <w:rPr>
          <w:rFonts w:ascii="Times New Roman" w:hAnsi="Times New Roman" w:cs="Times New Roman"/>
        </w:rPr>
        <w:t>the 1,839 individuals with clinically ascertained anorexia nervosa diagnosis</w:t>
      </w:r>
      <w:r w:rsidR="5D9AFBD2" w:rsidRPr="5F1E49D7">
        <w:rPr>
          <w:rFonts w:ascii="Times New Roman" w:hAnsi="Times New Roman" w:cs="Times New Roman"/>
        </w:rPr>
        <w:t>, and the 976 individuals with clinically ascertained anorexia nervosa restricting subtype diagnosis</w:t>
      </w:r>
      <w:r w:rsidR="741E3E1A" w:rsidRPr="5F1E49D7">
        <w:rPr>
          <w:rFonts w:ascii="Times New Roman" w:hAnsi="Times New Roman" w:cs="Times New Roman"/>
        </w:rPr>
        <w:t>.</w:t>
      </w:r>
      <w:r w:rsidR="40B4DEBC" w:rsidRPr="5F1E49D7">
        <w:rPr>
          <w:rFonts w:ascii="Times New Roman" w:hAnsi="Times New Roman" w:cs="Times New Roman"/>
        </w:rPr>
        <w:t xml:space="preserve"> Within each box,</w:t>
      </w:r>
      <w:r w:rsidR="22A1D555" w:rsidRPr="5F1E49D7">
        <w:rPr>
          <w:rFonts w:ascii="Times New Roman" w:hAnsi="Times New Roman" w:cs="Times New Roman"/>
        </w:rPr>
        <w:t xml:space="preserve"> horizontal lines denote median values; boxes extend from 25</w:t>
      </w:r>
      <w:r w:rsidR="33ABBC12" w:rsidRPr="5F1E49D7">
        <w:rPr>
          <w:rFonts w:ascii="Times New Roman" w:hAnsi="Times New Roman" w:cs="Times New Roman"/>
        </w:rPr>
        <w:t>th</w:t>
      </w:r>
      <w:r w:rsidR="22A1D555" w:rsidRPr="5F1E49D7">
        <w:rPr>
          <w:rFonts w:ascii="Times New Roman" w:hAnsi="Times New Roman" w:cs="Times New Roman"/>
        </w:rPr>
        <w:t xml:space="preserve"> to the 75</w:t>
      </w:r>
      <w:r w:rsidR="754B72B2" w:rsidRPr="5F1E49D7">
        <w:rPr>
          <w:rFonts w:ascii="Times New Roman" w:hAnsi="Times New Roman" w:cs="Times New Roman"/>
        </w:rPr>
        <w:t>th</w:t>
      </w:r>
      <w:r w:rsidR="22A1D555" w:rsidRPr="5F1E49D7">
        <w:rPr>
          <w:rFonts w:ascii="Times New Roman" w:hAnsi="Times New Roman" w:cs="Times New Roman"/>
        </w:rPr>
        <w:t xml:space="preserve"> </w:t>
      </w:r>
      <w:r w:rsidR="32161B37" w:rsidRPr="5F1E49D7">
        <w:rPr>
          <w:rFonts w:ascii="Times New Roman" w:hAnsi="Times New Roman" w:cs="Times New Roman"/>
        </w:rPr>
        <w:t>percentile</w:t>
      </w:r>
      <w:r w:rsidR="22A1D555" w:rsidRPr="5F1E49D7">
        <w:rPr>
          <w:rFonts w:ascii="Times New Roman" w:hAnsi="Times New Roman" w:cs="Times New Roman"/>
        </w:rPr>
        <w:t xml:space="preserve"> of each </w:t>
      </w:r>
      <w:r w:rsidR="05C8A8A1" w:rsidRPr="5F1E49D7">
        <w:rPr>
          <w:rFonts w:ascii="Times New Roman" w:hAnsi="Times New Roman" w:cs="Times New Roman"/>
        </w:rPr>
        <w:t>group's</w:t>
      </w:r>
      <w:r w:rsidR="22A1D555" w:rsidRPr="5F1E49D7">
        <w:rPr>
          <w:rFonts w:ascii="Times New Roman" w:hAnsi="Times New Roman" w:cs="Times New Roman"/>
        </w:rPr>
        <w:t xml:space="preserve"> distribution of values.</w:t>
      </w:r>
    </w:p>
    <w:p w14:paraId="7DAE019B" w14:textId="77777777" w:rsidR="00401A17" w:rsidRDefault="00401A17">
      <w:pPr>
        <w:rPr>
          <w:rFonts w:ascii="Times New Roman" w:hAnsi="Times New Roman" w:cs="Times New Roman"/>
        </w:rPr>
      </w:pPr>
    </w:p>
    <w:p w14:paraId="5C4A7CF2" w14:textId="77777777" w:rsidR="00CE514D" w:rsidRDefault="00CE514D">
      <w:pPr>
        <w:rPr>
          <w:rFonts w:ascii="Times New Roman" w:hAnsi="Times New Roman" w:cs="Times New Roman"/>
        </w:rPr>
      </w:pPr>
    </w:p>
    <w:p w14:paraId="0AD131F6" w14:textId="77777777" w:rsidR="002561C2" w:rsidRPr="00766A0E" w:rsidRDefault="002561C2" w:rsidP="002561C2">
      <w:pPr>
        <w:rPr>
          <w:rFonts w:ascii="Times New Roman" w:hAnsi="Times New Roman" w:cs="Times New Roman"/>
        </w:rPr>
      </w:pPr>
      <w:r w:rsidRPr="00766A0E">
        <w:rPr>
          <w:rFonts w:ascii="Times New Roman" w:hAnsi="Times New Roman" w:cs="Times New Roman"/>
          <w:noProof/>
        </w:rPr>
        <w:lastRenderedPageBreak/>
        <w:drawing>
          <wp:inline distT="0" distB="0" distL="0" distR="0" wp14:anchorId="512C720E" wp14:editId="31205668">
            <wp:extent cx="5731510" cy="573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16766437" w14:textId="77777777" w:rsidR="002561C2" w:rsidRPr="00766A0E" w:rsidRDefault="002561C2" w:rsidP="002561C2">
      <w:pPr>
        <w:rPr>
          <w:rFonts w:ascii="Times New Roman" w:hAnsi="Times New Roman" w:cs="Times New Roman"/>
        </w:rPr>
      </w:pPr>
    </w:p>
    <w:p w14:paraId="56EF4E26" w14:textId="77777777" w:rsidR="002561C2" w:rsidRPr="00766A0E" w:rsidRDefault="002561C2" w:rsidP="002561C2">
      <w:pPr>
        <w:rPr>
          <w:rFonts w:ascii="Times New Roman" w:hAnsi="Times New Roman" w:cs="Times New Roman"/>
        </w:rPr>
      </w:pPr>
    </w:p>
    <w:p w14:paraId="3595DC2D" w14:textId="7C9C6CB0" w:rsidR="002561C2" w:rsidRPr="00766A0E" w:rsidRDefault="002561C2" w:rsidP="002561C2">
      <w:pPr>
        <w:rPr>
          <w:rFonts w:ascii="Times New Roman" w:hAnsi="Times New Roman" w:cs="Times New Roman"/>
        </w:rPr>
      </w:pPr>
      <w:r w:rsidRPr="00766A0E">
        <w:rPr>
          <w:rFonts w:ascii="Times New Roman" w:hAnsi="Times New Roman" w:cs="Times New Roman"/>
          <w:b/>
          <w:bCs/>
        </w:rPr>
        <w:t>Supplementary Figure S</w:t>
      </w:r>
      <w:r w:rsidR="005F0F1F">
        <w:rPr>
          <w:rFonts w:ascii="Times New Roman" w:hAnsi="Times New Roman" w:cs="Times New Roman"/>
          <w:b/>
          <w:bCs/>
        </w:rPr>
        <w:t>2</w:t>
      </w:r>
      <w:r w:rsidRPr="00766A0E">
        <w:rPr>
          <w:rFonts w:ascii="Times New Roman" w:hAnsi="Times New Roman" w:cs="Times New Roman"/>
          <w:b/>
          <w:bCs/>
        </w:rPr>
        <w:t xml:space="preserve">. Correlation matrix displaying correlation coefficients between </w:t>
      </w:r>
      <w:r>
        <w:rPr>
          <w:rFonts w:ascii="Times New Roman" w:hAnsi="Times New Roman" w:cs="Times New Roman"/>
          <w:b/>
          <w:bCs/>
        </w:rPr>
        <w:t>clinical impairment assessment (</w:t>
      </w:r>
      <w:r w:rsidRPr="00766A0E">
        <w:rPr>
          <w:rFonts w:ascii="Times New Roman" w:hAnsi="Times New Roman" w:cs="Times New Roman"/>
          <w:b/>
          <w:bCs/>
        </w:rPr>
        <w:t>CIA</w:t>
      </w:r>
      <w:r>
        <w:rPr>
          <w:rFonts w:ascii="Times New Roman" w:hAnsi="Times New Roman" w:cs="Times New Roman"/>
          <w:b/>
          <w:bCs/>
        </w:rPr>
        <w:t>)</w:t>
      </w:r>
      <w:r w:rsidRPr="00766A0E">
        <w:rPr>
          <w:rFonts w:ascii="Times New Roman" w:hAnsi="Times New Roman" w:cs="Times New Roman"/>
          <w:b/>
          <w:bCs/>
        </w:rPr>
        <w:t xml:space="preserve"> items 1 to 16 and CIA global, personal, social</w:t>
      </w:r>
      <w:r>
        <w:rPr>
          <w:rFonts w:ascii="Times New Roman" w:hAnsi="Times New Roman" w:cs="Times New Roman"/>
          <w:b/>
          <w:bCs/>
        </w:rPr>
        <w:t>,</w:t>
      </w:r>
      <w:r w:rsidRPr="00766A0E">
        <w:rPr>
          <w:rFonts w:ascii="Times New Roman" w:hAnsi="Times New Roman" w:cs="Times New Roman"/>
          <w:b/>
          <w:bCs/>
        </w:rPr>
        <w:t xml:space="preserve"> and cognitive score</w:t>
      </w:r>
      <w:r w:rsidRPr="00766A0E">
        <w:rPr>
          <w:rFonts w:ascii="Times New Roman" w:hAnsi="Times New Roman" w:cs="Times New Roman"/>
          <w:b/>
          <w:bCs/>
        </w:rPr>
        <w:br/>
      </w:r>
      <w:r w:rsidRPr="00766A0E">
        <w:rPr>
          <w:rFonts w:ascii="Times New Roman" w:hAnsi="Times New Roman" w:cs="Times New Roman"/>
        </w:rPr>
        <w:t xml:space="preserve">Item 2, 8, 9, 11, 14 and 16 cover personal impairment. Item 3, 7, 10, 12 and 15 cover social impairment. Item 1, 4, 5, 6 and 13 cover cognitive impairment. Correlation between each item (1-16) were assessed using </w:t>
      </w:r>
      <w:proofErr w:type="spellStart"/>
      <w:r w:rsidRPr="00B44025">
        <w:rPr>
          <w:rFonts w:ascii="Times New Roman" w:hAnsi="Times New Roman" w:cs="Times New Roman"/>
        </w:rPr>
        <w:t>polychoric</w:t>
      </w:r>
      <w:proofErr w:type="spellEnd"/>
      <w:r w:rsidRPr="00B44025">
        <w:rPr>
          <w:rFonts w:ascii="Times New Roman" w:hAnsi="Times New Roman" w:cs="Times New Roman"/>
        </w:rPr>
        <w:t xml:space="preserve"> correlations</w:t>
      </w:r>
      <w:r w:rsidRPr="00766A0E">
        <w:rPr>
          <w:rFonts w:ascii="Times New Roman" w:hAnsi="Times New Roman" w:cs="Times New Roman"/>
        </w:rPr>
        <w:t>. Correlation</w:t>
      </w:r>
      <w:r>
        <w:rPr>
          <w:rFonts w:ascii="Times New Roman" w:hAnsi="Times New Roman" w:cs="Times New Roman"/>
        </w:rPr>
        <w:t>s</w:t>
      </w:r>
      <w:r w:rsidRPr="00766A0E">
        <w:rPr>
          <w:rFonts w:ascii="Times New Roman" w:hAnsi="Times New Roman" w:cs="Times New Roman"/>
        </w:rPr>
        <w:t xml:space="preserve"> between items and sum scores (global, personal, social</w:t>
      </w:r>
      <w:r w:rsidR="00745B0A">
        <w:rPr>
          <w:rFonts w:ascii="Times New Roman" w:hAnsi="Times New Roman" w:cs="Times New Roman"/>
        </w:rPr>
        <w:t>,</w:t>
      </w:r>
      <w:r w:rsidRPr="00766A0E">
        <w:rPr>
          <w:rFonts w:ascii="Times New Roman" w:hAnsi="Times New Roman" w:cs="Times New Roman"/>
        </w:rPr>
        <w:t xml:space="preserve"> and cognitive) were assessed using </w:t>
      </w:r>
      <w:r w:rsidRPr="00B44025">
        <w:rPr>
          <w:rFonts w:ascii="Times New Roman" w:hAnsi="Times New Roman" w:cs="Times New Roman"/>
        </w:rPr>
        <w:t xml:space="preserve">polyserial correlations, </w:t>
      </w:r>
      <w:r w:rsidRPr="00766A0E">
        <w:rPr>
          <w:rFonts w:ascii="Times New Roman" w:hAnsi="Times New Roman" w:cs="Times New Roman"/>
        </w:rPr>
        <w:t xml:space="preserve">and correlation between sum scores were assessed using </w:t>
      </w:r>
      <w:r w:rsidRPr="00B44025">
        <w:rPr>
          <w:rFonts w:ascii="Times New Roman" w:hAnsi="Times New Roman" w:cs="Times New Roman"/>
        </w:rPr>
        <w:t xml:space="preserve">Pearson’s correlations. </w:t>
      </w:r>
    </w:p>
    <w:p w14:paraId="3BF6044E" w14:textId="286F85E4" w:rsidR="0028687A" w:rsidRDefault="0028687A">
      <w:pPr>
        <w:rPr>
          <w:rFonts w:ascii="Times New Roman" w:hAnsi="Times New Roman" w:cs="Times New Roman"/>
        </w:rPr>
      </w:pPr>
      <w:r>
        <w:rPr>
          <w:rFonts w:ascii="Times New Roman" w:hAnsi="Times New Roman" w:cs="Times New Roman"/>
        </w:rPr>
        <w:br w:type="page"/>
      </w:r>
    </w:p>
    <w:p w14:paraId="416602E7" w14:textId="77777777" w:rsidR="0028687A" w:rsidRDefault="0028687A" w:rsidP="0028687A">
      <w:pPr>
        <w:rPr>
          <w:rFonts w:ascii="Times New Roman" w:hAnsi="Times New Roman" w:cs="Times New Roman"/>
          <w:b/>
          <w:bCs/>
        </w:rPr>
      </w:pPr>
      <w:r>
        <w:rPr>
          <w:rFonts w:ascii="Times New Roman" w:hAnsi="Times New Roman" w:cs="Times New Roman"/>
          <w:b/>
          <w:bCs/>
          <w:noProof/>
        </w:rPr>
        <w:lastRenderedPageBreak/>
        <w:drawing>
          <wp:inline distT="0" distB="0" distL="0" distR="0" wp14:anchorId="6F243921" wp14:editId="5BB0A9E3">
            <wp:extent cx="4572000" cy="3429000"/>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578137" cy="3433603"/>
                    </a:xfrm>
                    <a:prstGeom prst="rect">
                      <a:avLst/>
                    </a:prstGeom>
                  </pic:spPr>
                </pic:pic>
              </a:graphicData>
            </a:graphic>
          </wp:inline>
        </w:drawing>
      </w:r>
    </w:p>
    <w:p w14:paraId="018A2FD0" w14:textId="72FF1740" w:rsidR="0028687A" w:rsidRDefault="0028687A" w:rsidP="0028687A">
      <w:pPr>
        <w:rPr>
          <w:rFonts w:ascii="Times New Roman" w:hAnsi="Times New Roman" w:cs="Times New Roman"/>
        </w:rPr>
      </w:pPr>
      <w:r>
        <w:rPr>
          <w:rFonts w:ascii="Times New Roman" w:hAnsi="Times New Roman" w:cs="Times New Roman"/>
          <w:b/>
          <w:bCs/>
        </w:rPr>
        <w:t xml:space="preserve">Supplementary Figure S3A. </w:t>
      </w:r>
      <w:r>
        <w:rPr>
          <w:rFonts w:ascii="Times New Roman" w:hAnsi="Times New Roman" w:cs="Times New Roman"/>
        </w:rPr>
        <w:t>Correlation matrix between polygenic scores (PGS) for anorexia nervosa (AN) either calculated using different p value thresholds of the discovery genome-wide association study (GWAS) or the polygenic risk score continuous shrinkage (PRS-CS) method.</w:t>
      </w:r>
    </w:p>
    <w:p w14:paraId="2D58F483" w14:textId="77777777" w:rsidR="0028687A" w:rsidRDefault="0028687A" w:rsidP="0028687A">
      <w:pPr>
        <w:rPr>
          <w:rFonts w:ascii="Times New Roman" w:hAnsi="Times New Roman" w:cs="Times New Roman"/>
        </w:rPr>
      </w:pPr>
      <w:r>
        <w:rPr>
          <w:rFonts w:ascii="Times New Roman" w:hAnsi="Times New Roman" w:cs="Times New Roman"/>
        </w:rPr>
        <w:t>ANOR08 = internal code for AN GWAS without the Swedish sample</w:t>
      </w:r>
    </w:p>
    <w:p w14:paraId="48A9170A" w14:textId="77777777" w:rsidR="0028687A" w:rsidRDefault="0028687A" w:rsidP="0028687A">
      <w:pPr>
        <w:rPr>
          <w:rFonts w:ascii="Times New Roman" w:hAnsi="Times New Roman" w:cs="Times New Roman"/>
          <w:b/>
          <w:bCs/>
        </w:rPr>
      </w:pPr>
      <w:proofErr w:type="spellStart"/>
      <w:r>
        <w:rPr>
          <w:rFonts w:ascii="Times New Roman" w:hAnsi="Times New Roman" w:cs="Times New Roman"/>
        </w:rPr>
        <w:t>prscs</w:t>
      </w:r>
      <w:proofErr w:type="spellEnd"/>
      <w:r>
        <w:rPr>
          <w:rFonts w:ascii="Times New Roman" w:hAnsi="Times New Roman" w:cs="Times New Roman"/>
        </w:rPr>
        <w:t xml:space="preserve"> = polygenic risk </w:t>
      </w:r>
      <w:proofErr w:type="gramStart"/>
      <w:r>
        <w:rPr>
          <w:rFonts w:ascii="Times New Roman" w:hAnsi="Times New Roman" w:cs="Times New Roman"/>
        </w:rPr>
        <w:t>score</w:t>
      </w:r>
      <w:proofErr w:type="gramEnd"/>
      <w:r>
        <w:rPr>
          <w:rFonts w:ascii="Times New Roman" w:hAnsi="Times New Roman" w:cs="Times New Roman"/>
        </w:rPr>
        <w:t xml:space="preserve"> continuous shrinkage</w:t>
      </w:r>
    </w:p>
    <w:p w14:paraId="19E5AA9F" w14:textId="77777777" w:rsidR="0028687A" w:rsidRDefault="0028687A" w:rsidP="0028687A">
      <w:pPr>
        <w:rPr>
          <w:rFonts w:ascii="Times New Roman" w:hAnsi="Times New Roman" w:cs="Times New Roman"/>
          <w:b/>
          <w:bCs/>
        </w:rPr>
      </w:pPr>
      <w:r>
        <w:rPr>
          <w:rFonts w:ascii="Times New Roman" w:hAnsi="Times New Roman" w:cs="Times New Roman"/>
          <w:b/>
          <w:bCs/>
        </w:rPr>
        <w:br w:type="page"/>
      </w:r>
    </w:p>
    <w:p w14:paraId="1ACF589A" w14:textId="77777777" w:rsidR="0028687A" w:rsidRPr="000D66E8" w:rsidRDefault="0028687A" w:rsidP="0028687A">
      <w:pPr>
        <w:rPr>
          <w:rFonts w:ascii="Times New Roman" w:hAnsi="Times New Roman" w:cs="Times New Roman"/>
        </w:rPr>
      </w:pPr>
    </w:p>
    <w:p w14:paraId="1F86C053" w14:textId="77777777" w:rsidR="0028687A" w:rsidRPr="004D7B87" w:rsidRDefault="0028687A" w:rsidP="0028687A">
      <w:pPr>
        <w:rPr>
          <w:rFonts w:ascii="Times New Roman" w:hAnsi="Times New Roman" w:cs="Times New Roman"/>
          <w:b/>
          <w:bCs/>
        </w:rPr>
      </w:pPr>
    </w:p>
    <w:p w14:paraId="0F8CE25C" w14:textId="77777777" w:rsidR="0028687A" w:rsidRPr="004D7B87" w:rsidRDefault="0028687A" w:rsidP="0028687A">
      <w:pPr>
        <w:rPr>
          <w:rFonts w:ascii="Times New Roman" w:hAnsi="Times New Roman" w:cs="Times New Roman"/>
          <w:b/>
          <w:bCs/>
        </w:rPr>
      </w:pPr>
    </w:p>
    <w:p w14:paraId="2AD48B5C" w14:textId="77777777" w:rsidR="0028687A" w:rsidRDefault="0028687A" w:rsidP="0028687A">
      <w:pPr>
        <w:rPr>
          <w:rFonts w:ascii="Times New Roman" w:hAnsi="Times New Roman" w:cs="Times New Roman"/>
          <w:b/>
          <w:bCs/>
        </w:rPr>
      </w:pPr>
      <w:r>
        <w:rPr>
          <w:rFonts w:ascii="Times New Roman" w:hAnsi="Times New Roman" w:cs="Times New Roman"/>
          <w:b/>
          <w:bCs/>
          <w:noProof/>
        </w:rPr>
        <w:drawing>
          <wp:inline distT="0" distB="0" distL="0" distR="0" wp14:anchorId="23724FE5" wp14:editId="736FC347">
            <wp:extent cx="5341545" cy="4006159"/>
            <wp:effectExtent l="0" t="0" r="5715"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62223" cy="4021667"/>
                    </a:xfrm>
                    <a:prstGeom prst="rect">
                      <a:avLst/>
                    </a:prstGeom>
                  </pic:spPr>
                </pic:pic>
              </a:graphicData>
            </a:graphic>
          </wp:inline>
        </w:drawing>
      </w:r>
    </w:p>
    <w:p w14:paraId="36F31B25" w14:textId="150C71CA" w:rsidR="0028687A" w:rsidRDefault="0028687A" w:rsidP="0028687A">
      <w:pPr>
        <w:rPr>
          <w:rFonts w:ascii="Times New Roman" w:hAnsi="Times New Roman" w:cs="Times New Roman"/>
          <w:b/>
          <w:bCs/>
        </w:rPr>
      </w:pPr>
      <w:r>
        <w:rPr>
          <w:rFonts w:ascii="Times New Roman" w:hAnsi="Times New Roman" w:cs="Times New Roman"/>
          <w:b/>
          <w:bCs/>
        </w:rPr>
        <w:t xml:space="preserve">Supplementary Figure S3B. </w:t>
      </w:r>
      <w:r>
        <w:rPr>
          <w:rFonts w:ascii="Times New Roman" w:hAnsi="Times New Roman" w:cs="Times New Roman"/>
        </w:rPr>
        <w:t>Correlation matrix between polygenic scores (PGS) for schizophrenia (SCZ) either calculated using different p value thresholds of the discovery genome-wide association study (GWAS) or the polygenic risk score continuous shrinkage (PRS-CS) method.</w:t>
      </w:r>
    </w:p>
    <w:p w14:paraId="2765224D" w14:textId="77777777" w:rsidR="0028687A" w:rsidRDefault="0028687A" w:rsidP="0028687A">
      <w:pPr>
        <w:rPr>
          <w:rFonts w:ascii="Times New Roman" w:hAnsi="Times New Roman" w:cs="Times New Roman"/>
        </w:rPr>
      </w:pPr>
      <w:r>
        <w:rPr>
          <w:rFonts w:ascii="Times New Roman" w:hAnsi="Times New Roman" w:cs="Times New Roman"/>
        </w:rPr>
        <w:t>SCHI02 = internal code for schizophrenia GWAS without the Swedish sample</w:t>
      </w:r>
    </w:p>
    <w:p w14:paraId="6DE19EDD" w14:textId="77777777" w:rsidR="0028687A" w:rsidRPr="004D7B87" w:rsidRDefault="0028687A" w:rsidP="0028687A">
      <w:pPr>
        <w:rPr>
          <w:rFonts w:ascii="Times New Roman" w:hAnsi="Times New Roman" w:cs="Times New Roman"/>
          <w:b/>
          <w:bCs/>
        </w:rPr>
      </w:pPr>
      <w:proofErr w:type="spellStart"/>
      <w:r>
        <w:rPr>
          <w:rFonts w:ascii="Times New Roman" w:hAnsi="Times New Roman" w:cs="Times New Roman"/>
        </w:rPr>
        <w:t>prscs</w:t>
      </w:r>
      <w:proofErr w:type="spellEnd"/>
      <w:r>
        <w:rPr>
          <w:rFonts w:ascii="Times New Roman" w:hAnsi="Times New Roman" w:cs="Times New Roman"/>
        </w:rPr>
        <w:t xml:space="preserve"> = polygenic risk </w:t>
      </w:r>
      <w:proofErr w:type="gramStart"/>
      <w:r>
        <w:rPr>
          <w:rFonts w:ascii="Times New Roman" w:hAnsi="Times New Roman" w:cs="Times New Roman"/>
        </w:rPr>
        <w:t>score</w:t>
      </w:r>
      <w:proofErr w:type="gramEnd"/>
      <w:r>
        <w:rPr>
          <w:rFonts w:ascii="Times New Roman" w:hAnsi="Times New Roman" w:cs="Times New Roman"/>
        </w:rPr>
        <w:t xml:space="preserve"> continuous shrinkage</w:t>
      </w:r>
    </w:p>
    <w:p w14:paraId="03987BA6" w14:textId="77777777" w:rsidR="0028687A" w:rsidRDefault="0028687A" w:rsidP="0028687A">
      <w:pPr>
        <w:rPr>
          <w:rFonts w:ascii="Times New Roman" w:hAnsi="Times New Roman" w:cs="Times New Roman"/>
          <w:b/>
          <w:bCs/>
          <w:lang w:val="da-DK"/>
        </w:rPr>
      </w:pPr>
      <w:r w:rsidRPr="00A41AA4">
        <w:rPr>
          <w:rFonts w:ascii="Times New Roman" w:hAnsi="Times New Roman" w:cs="Times New Roman"/>
          <w:b/>
          <w:bCs/>
        </w:rPr>
        <w:br w:type="page"/>
      </w:r>
      <w:r>
        <w:rPr>
          <w:rFonts w:ascii="Times New Roman" w:hAnsi="Times New Roman" w:cs="Times New Roman"/>
          <w:b/>
          <w:bCs/>
          <w:noProof/>
          <w:lang w:val="da-DK"/>
        </w:rPr>
        <w:lastRenderedPageBreak/>
        <w:drawing>
          <wp:inline distT="0" distB="0" distL="0" distR="0" wp14:anchorId="21A378C0" wp14:editId="175C1E44">
            <wp:extent cx="5435600" cy="4076700"/>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435600" cy="4076700"/>
                    </a:xfrm>
                    <a:prstGeom prst="rect">
                      <a:avLst/>
                    </a:prstGeom>
                  </pic:spPr>
                </pic:pic>
              </a:graphicData>
            </a:graphic>
          </wp:inline>
        </w:drawing>
      </w:r>
    </w:p>
    <w:p w14:paraId="0BCC506C" w14:textId="77777777" w:rsidR="0028687A" w:rsidRDefault="0028687A" w:rsidP="0028687A">
      <w:pPr>
        <w:rPr>
          <w:rFonts w:ascii="Times New Roman" w:hAnsi="Times New Roman" w:cs="Times New Roman"/>
          <w:b/>
          <w:bCs/>
          <w:lang w:val="da-DK"/>
        </w:rPr>
      </w:pPr>
    </w:p>
    <w:p w14:paraId="3835ECCB" w14:textId="5FC8BAB9" w:rsidR="0028687A" w:rsidRPr="00A41AA4" w:rsidRDefault="0028687A" w:rsidP="0028687A">
      <w:pPr>
        <w:rPr>
          <w:rFonts w:ascii="Times New Roman" w:hAnsi="Times New Roman" w:cs="Times New Roman"/>
          <w:b/>
          <w:bCs/>
        </w:rPr>
      </w:pPr>
      <w:r>
        <w:rPr>
          <w:rFonts w:ascii="Times New Roman" w:hAnsi="Times New Roman" w:cs="Times New Roman"/>
          <w:b/>
          <w:bCs/>
        </w:rPr>
        <w:t xml:space="preserve">Supplementary Figure S3C. </w:t>
      </w:r>
      <w:r>
        <w:rPr>
          <w:rFonts w:ascii="Times New Roman" w:hAnsi="Times New Roman" w:cs="Times New Roman"/>
        </w:rPr>
        <w:t>Correlation matrix between polygenic scores (PGS) for body mass index (BMI) either calculated using different p value thresholds of the discovery genome-wide association study (GWAS) or the polygenic risk score continuous shrinkage (PRS-CS) method.</w:t>
      </w:r>
    </w:p>
    <w:p w14:paraId="07C9EC02" w14:textId="77777777" w:rsidR="0028687A" w:rsidRDefault="0028687A" w:rsidP="0028687A">
      <w:pPr>
        <w:rPr>
          <w:rFonts w:ascii="Times New Roman" w:hAnsi="Times New Roman" w:cs="Times New Roman"/>
        </w:rPr>
      </w:pPr>
      <w:r>
        <w:rPr>
          <w:rFonts w:ascii="Times New Roman" w:hAnsi="Times New Roman" w:cs="Times New Roman"/>
        </w:rPr>
        <w:t>BODY11 = internal code for body mass index GWAS without the Swedish sample</w:t>
      </w:r>
    </w:p>
    <w:p w14:paraId="686FCE68" w14:textId="77777777" w:rsidR="0028687A" w:rsidRDefault="0028687A" w:rsidP="0028687A">
      <w:pPr>
        <w:rPr>
          <w:rFonts w:ascii="Times New Roman" w:hAnsi="Times New Roman" w:cs="Times New Roman"/>
          <w:b/>
          <w:bCs/>
        </w:rPr>
      </w:pPr>
      <w:proofErr w:type="spellStart"/>
      <w:r>
        <w:rPr>
          <w:rFonts w:ascii="Times New Roman" w:hAnsi="Times New Roman" w:cs="Times New Roman"/>
        </w:rPr>
        <w:t>prscs</w:t>
      </w:r>
      <w:proofErr w:type="spellEnd"/>
      <w:r>
        <w:rPr>
          <w:rFonts w:ascii="Times New Roman" w:hAnsi="Times New Roman" w:cs="Times New Roman"/>
        </w:rPr>
        <w:t xml:space="preserve"> = polygenic risk </w:t>
      </w:r>
      <w:proofErr w:type="gramStart"/>
      <w:r>
        <w:rPr>
          <w:rFonts w:ascii="Times New Roman" w:hAnsi="Times New Roman" w:cs="Times New Roman"/>
        </w:rPr>
        <w:t>score</w:t>
      </w:r>
      <w:proofErr w:type="gramEnd"/>
      <w:r>
        <w:rPr>
          <w:rFonts w:ascii="Times New Roman" w:hAnsi="Times New Roman" w:cs="Times New Roman"/>
        </w:rPr>
        <w:t xml:space="preserve"> continuous shrinkage</w:t>
      </w:r>
    </w:p>
    <w:p w14:paraId="244E6923" w14:textId="77777777" w:rsidR="0028687A" w:rsidRPr="00A41AA4" w:rsidRDefault="0028687A" w:rsidP="0028687A">
      <w:pPr>
        <w:rPr>
          <w:rFonts w:ascii="Times New Roman" w:hAnsi="Times New Roman" w:cs="Times New Roman"/>
          <w:b/>
          <w:bCs/>
        </w:rPr>
      </w:pPr>
      <w:r w:rsidRPr="00A41AA4">
        <w:rPr>
          <w:rFonts w:ascii="Times New Roman" w:hAnsi="Times New Roman" w:cs="Times New Roman"/>
          <w:b/>
          <w:bCs/>
        </w:rPr>
        <w:br w:type="page"/>
      </w:r>
    </w:p>
    <w:p w14:paraId="597039CB" w14:textId="77777777" w:rsidR="004D7B87" w:rsidRPr="00766A0E" w:rsidRDefault="004D7B87" w:rsidP="004D7B87">
      <w:pPr>
        <w:rPr>
          <w:rFonts w:ascii="Times New Roman" w:hAnsi="Times New Roman" w:cs="Times New Roman"/>
        </w:rPr>
      </w:pPr>
    </w:p>
    <w:p w14:paraId="5A5D349A" w14:textId="2B16E8B2" w:rsidR="004D7B87" w:rsidRPr="00DD5803" w:rsidRDefault="004D7B87" w:rsidP="004D7B87">
      <w:pPr>
        <w:rPr>
          <w:rFonts w:ascii="Times New Roman" w:hAnsi="Times New Roman" w:cs="Times New Roman"/>
        </w:rPr>
      </w:pPr>
      <w:r w:rsidRPr="00766A0E">
        <w:rPr>
          <w:rFonts w:ascii="Times New Roman" w:hAnsi="Times New Roman" w:cs="Times New Roman"/>
          <w:noProof/>
        </w:rPr>
        <w:drawing>
          <wp:inline distT="0" distB="0" distL="0" distR="0" wp14:anchorId="03FBEE5B" wp14:editId="72F3BAC6">
            <wp:extent cx="6246055" cy="5205277"/>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6279427" cy="5233088"/>
                    </a:xfrm>
                    <a:prstGeom prst="rect">
                      <a:avLst/>
                    </a:prstGeom>
                  </pic:spPr>
                </pic:pic>
              </a:graphicData>
            </a:graphic>
          </wp:inline>
        </w:drawing>
      </w:r>
      <w:r w:rsidRPr="00766A0E">
        <w:rPr>
          <w:rFonts w:ascii="Times New Roman" w:hAnsi="Times New Roman" w:cs="Times New Roman"/>
          <w:b/>
          <w:bCs/>
        </w:rPr>
        <w:t xml:space="preserve">Supplementary </w:t>
      </w:r>
      <w:r>
        <w:rPr>
          <w:rFonts w:ascii="Times New Roman" w:hAnsi="Times New Roman" w:cs="Times New Roman"/>
          <w:b/>
          <w:bCs/>
        </w:rPr>
        <w:t>F</w:t>
      </w:r>
      <w:r w:rsidRPr="00766A0E">
        <w:rPr>
          <w:rFonts w:ascii="Times New Roman" w:hAnsi="Times New Roman" w:cs="Times New Roman"/>
          <w:b/>
          <w:bCs/>
        </w:rPr>
        <w:t>igure S</w:t>
      </w:r>
      <w:r w:rsidR="0028687A">
        <w:rPr>
          <w:rFonts w:ascii="Times New Roman" w:hAnsi="Times New Roman" w:cs="Times New Roman"/>
          <w:b/>
          <w:bCs/>
        </w:rPr>
        <w:t>4</w:t>
      </w:r>
      <w:r w:rsidRPr="00766A0E">
        <w:rPr>
          <w:rFonts w:ascii="Times New Roman" w:hAnsi="Times New Roman" w:cs="Times New Roman"/>
          <w:b/>
          <w:bCs/>
        </w:rPr>
        <w:t xml:space="preserve">. Correlation matrix displaying correlation coefficients between independent </w:t>
      </w:r>
      <w:r w:rsidR="009957E4">
        <w:rPr>
          <w:rFonts w:ascii="Times New Roman" w:hAnsi="Times New Roman" w:cs="Times New Roman"/>
          <w:b/>
          <w:bCs/>
        </w:rPr>
        <w:t xml:space="preserve">and dependent </w:t>
      </w:r>
      <w:r w:rsidRPr="00766A0E">
        <w:rPr>
          <w:rFonts w:ascii="Times New Roman" w:hAnsi="Times New Roman" w:cs="Times New Roman"/>
          <w:b/>
          <w:bCs/>
        </w:rPr>
        <w:t xml:space="preserve">variables used in regression analysis. </w:t>
      </w:r>
    </w:p>
    <w:p w14:paraId="44B7EE42" w14:textId="56669479" w:rsidR="004D7B87" w:rsidRPr="00CE1674" w:rsidRDefault="004D7B87" w:rsidP="004D7B87">
      <w:pPr>
        <w:rPr>
          <w:rFonts w:ascii="Times New Roman" w:hAnsi="Times New Roman" w:cs="Times New Roman"/>
        </w:rPr>
      </w:pPr>
      <w:r w:rsidRPr="00766A0E">
        <w:rPr>
          <w:rFonts w:ascii="Times New Roman" w:hAnsi="Times New Roman" w:cs="Times New Roman"/>
        </w:rPr>
        <w:t xml:space="preserve">Correlation between numerical variables were assessed using </w:t>
      </w:r>
      <w:r w:rsidRPr="00233650">
        <w:rPr>
          <w:rFonts w:ascii="Times New Roman" w:hAnsi="Times New Roman" w:cs="Times New Roman"/>
        </w:rPr>
        <w:t xml:space="preserve">Pearson’s correlations, </w:t>
      </w:r>
      <w:r w:rsidRPr="00766A0E">
        <w:rPr>
          <w:rFonts w:ascii="Times New Roman" w:hAnsi="Times New Roman" w:cs="Times New Roman"/>
        </w:rPr>
        <w:t xml:space="preserve">correlation between categorical variables were assessed using </w:t>
      </w:r>
      <w:proofErr w:type="spellStart"/>
      <w:r w:rsidRPr="00233650">
        <w:rPr>
          <w:rFonts w:ascii="Times New Roman" w:hAnsi="Times New Roman" w:cs="Times New Roman"/>
        </w:rPr>
        <w:t>polychoric</w:t>
      </w:r>
      <w:proofErr w:type="spellEnd"/>
      <w:r w:rsidRPr="00233650">
        <w:rPr>
          <w:rFonts w:ascii="Times New Roman" w:hAnsi="Times New Roman" w:cs="Times New Roman"/>
        </w:rPr>
        <w:t xml:space="preserve"> correlations, and polyserial correlations </w:t>
      </w:r>
      <w:r w:rsidRPr="00766A0E">
        <w:rPr>
          <w:rFonts w:ascii="Times New Roman" w:hAnsi="Times New Roman" w:cs="Times New Roman"/>
        </w:rPr>
        <w:t xml:space="preserve">were used to assess the correlation between age, age at </w:t>
      </w:r>
      <w:r>
        <w:rPr>
          <w:rFonts w:ascii="Times New Roman" w:hAnsi="Times New Roman" w:cs="Times New Roman"/>
        </w:rPr>
        <w:t>eating disorder (</w:t>
      </w:r>
      <w:r w:rsidRPr="00766A0E">
        <w:rPr>
          <w:rFonts w:ascii="Times New Roman" w:hAnsi="Times New Roman" w:cs="Times New Roman"/>
        </w:rPr>
        <w:t>ED</w:t>
      </w:r>
      <w:r>
        <w:rPr>
          <w:rFonts w:ascii="Times New Roman" w:hAnsi="Times New Roman" w:cs="Times New Roman"/>
        </w:rPr>
        <w:t>)</w:t>
      </w:r>
      <w:r w:rsidRPr="00766A0E">
        <w:rPr>
          <w:rFonts w:ascii="Times New Roman" w:hAnsi="Times New Roman" w:cs="Times New Roman"/>
        </w:rPr>
        <w:t xml:space="preserve"> onset, follow-up time (i.e., numeric variables)</w:t>
      </w:r>
      <w:r>
        <w:rPr>
          <w:rFonts w:ascii="Times New Roman" w:hAnsi="Times New Roman" w:cs="Times New Roman"/>
        </w:rPr>
        <w:t>,</w:t>
      </w:r>
      <w:r w:rsidRPr="00766A0E">
        <w:rPr>
          <w:rFonts w:ascii="Times New Roman" w:hAnsi="Times New Roman" w:cs="Times New Roman"/>
        </w:rPr>
        <w:t xml:space="preserve"> and treatment unit, sex</w:t>
      </w:r>
      <w:r>
        <w:rPr>
          <w:rFonts w:ascii="Times New Roman" w:hAnsi="Times New Roman" w:cs="Times New Roman"/>
        </w:rPr>
        <w:t>,</w:t>
      </w:r>
      <w:r w:rsidRPr="00766A0E">
        <w:rPr>
          <w:rFonts w:ascii="Times New Roman" w:hAnsi="Times New Roman" w:cs="Times New Roman"/>
        </w:rPr>
        <w:t xml:space="preserve"> and eating disorder diagnosis (i.e., categorical variables)</w:t>
      </w:r>
      <w:r w:rsidR="00745B0A">
        <w:rPr>
          <w:rFonts w:ascii="Times New Roman" w:hAnsi="Times New Roman" w:cs="Times New Roman"/>
        </w:rPr>
        <w:t>.</w:t>
      </w:r>
      <w:r w:rsidRPr="00766A0E">
        <w:rPr>
          <w:rFonts w:ascii="Times New Roman" w:hAnsi="Times New Roman" w:cs="Times New Roman"/>
        </w:rPr>
        <w:t xml:space="preserve"> </w:t>
      </w:r>
    </w:p>
    <w:p w14:paraId="23E2C8A6" w14:textId="33CE6805" w:rsidR="001D6AED" w:rsidRDefault="004D7B87" w:rsidP="004D7B87">
      <w:pPr>
        <w:rPr>
          <w:rFonts w:ascii="Times New Roman" w:hAnsi="Times New Roman" w:cs="Times New Roman"/>
        </w:rPr>
      </w:pPr>
      <w:r w:rsidRPr="00233650">
        <w:rPr>
          <w:rFonts w:ascii="Times New Roman" w:hAnsi="Times New Roman" w:cs="Times New Roman"/>
        </w:rPr>
        <w:t>Nonsignificant correlations (</w:t>
      </w:r>
      <w:r w:rsidRPr="00233650">
        <w:rPr>
          <w:rFonts w:ascii="Symbol" w:eastAsia="Symbol" w:hAnsi="Symbol" w:cs="Symbol"/>
        </w:rPr>
        <w:t>a</w:t>
      </w:r>
      <w:r w:rsidRPr="00233650">
        <w:rPr>
          <w:rFonts w:ascii="Times New Roman" w:hAnsi="Times New Roman" w:cs="Times New Roman"/>
        </w:rPr>
        <w:t xml:space="preserve"> &gt; 0.05) are shown in white</w:t>
      </w:r>
      <w:r w:rsidRPr="00233650">
        <w:rPr>
          <w:rFonts w:ascii="Times New Roman" w:hAnsi="Times New Roman" w:cs="Times New Roman"/>
        </w:rPr>
        <w:br/>
      </w:r>
      <w:r>
        <w:rPr>
          <w:rFonts w:ascii="Times New Roman" w:hAnsi="Times New Roman" w:cs="Times New Roman"/>
          <w:i/>
          <w:iCs/>
        </w:rPr>
        <w:t xml:space="preserve">CIA </w:t>
      </w:r>
      <w:r>
        <w:rPr>
          <w:rFonts w:ascii="Times New Roman" w:hAnsi="Times New Roman" w:cs="Times New Roman"/>
        </w:rPr>
        <w:t>Clinical Impairment Assessment</w:t>
      </w:r>
      <w:r w:rsidRPr="00766A0E">
        <w:rPr>
          <w:rFonts w:ascii="Times New Roman" w:hAnsi="Times New Roman" w:cs="Times New Roman"/>
        </w:rPr>
        <w:br/>
      </w:r>
      <w:r w:rsidRPr="00766A0E">
        <w:rPr>
          <w:rFonts w:ascii="Times New Roman" w:hAnsi="Times New Roman" w:cs="Times New Roman"/>
          <w:i/>
          <w:iCs/>
        </w:rPr>
        <w:t xml:space="preserve">BMI </w:t>
      </w:r>
      <w:r w:rsidRPr="00766A0E">
        <w:rPr>
          <w:rFonts w:ascii="Times New Roman" w:hAnsi="Times New Roman" w:cs="Times New Roman"/>
        </w:rPr>
        <w:t>Body mass index, constructed from height and weight measurements at first registratio</w:t>
      </w:r>
      <w:r>
        <w:rPr>
          <w:rFonts w:ascii="Times New Roman" w:hAnsi="Times New Roman" w:cs="Times New Roman"/>
        </w:rPr>
        <w:t>n</w:t>
      </w:r>
    </w:p>
    <w:p w14:paraId="10795AFD" w14:textId="77777777" w:rsidR="001D6AED" w:rsidRDefault="001D6AED">
      <w:pPr>
        <w:rPr>
          <w:rFonts w:ascii="Times New Roman" w:hAnsi="Times New Roman" w:cs="Times New Roman"/>
        </w:rPr>
      </w:pPr>
      <w:r>
        <w:rPr>
          <w:rFonts w:ascii="Times New Roman" w:hAnsi="Times New Roman" w:cs="Times New Roman"/>
        </w:rPr>
        <w:br w:type="page"/>
      </w:r>
    </w:p>
    <w:p w14:paraId="58B130E6" w14:textId="6BC84AF5" w:rsidR="004D7B87" w:rsidRPr="00602A4D" w:rsidRDefault="004D7B87" w:rsidP="004D7B87">
      <w:pPr>
        <w:rPr>
          <w:rFonts w:ascii="Times New Roman" w:hAnsi="Times New Roman" w:cs="Times New Roman"/>
          <w:b/>
          <w:bCs/>
          <w:lang w:val="da-DK"/>
        </w:rPr>
      </w:pPr>
      <w:r w:rsidRPr="00602A4D">
        <w:rPr>
          <w:rFonts w:ascii="Times New Roman" w:hAnsi="Times New Roman" w:cs="Times New Roman"/>
          <w:b/>
          <w:bCs/>
          <w:lang w:val="da-DK"/>
        </w:rPr>
        <w:lastRenderedPageBreak/>
        <w:t xml:space="preserve">References </w:t>
      </w:r>
    </w:p>
    <w:p w14:paraId="20ADC225" w14:textId="77777777" w:rsidR="004D7B87" w:rsidRPr="00350CA9" w:rsidRDefault="004D7B87" w:rsidP="004D7B87">
      <w:pPr>
        <w:widowControl w:val="0"/>
        <w:autoSpaceDE w:val="0"/>
        <w:autoSpaceDN w:val="0"/>
        <w:adjustRightInd w:val="0"/>
        <w:ind w:left="640" w:hanging="640"/>
        <w:rPr>
          <w:rFonts w:ascii="Times New Roman" w:hAnsi="Times New Roman" w:cs="Times New Roman"/>
          <w:noProof/>
        </w:rPr>
      </w:pPr>
      <w:r>
        <w:rPr>
          <w:rFonts w:ascii="Times New Roman" w:hAnsi="Times New Roman" w:cs="Times New Roman"/>
          <w:lang w:val="en-US"/>
        </w:rPr>
        <w:fldChar w:fldCharType="begin" w:fldLock="1"/>
      </w:r>
      <w:r w:rsidRPr="0030030E">
        <w:rPr>
          <w:rFonts w:ascii="Times New Roman" w:hAnsi="Times New Roman" w:cs="Times New Roman"/>
          <w:lang w:val="da-DK"/>
        </w:rPr>
        <w:instrText xml:space="preserve">ADDIN Mendeley Bibliography CSL_BIBLIOGRAPHY </w:instrText>
      </w:r>
      <w:r>
        <w:rPr>
          <w:rFonts w:ascii="Times New Roman" w:hAnsi="Times New Roman" w:cs="Times New Roman"/>
          <w:lang w:val="en-US"/>
        </w:rPr>
        <w:fldChar w:fldCharType="separate"/>
      </w:r>
      <w:r w:rsidRPr="00602A4D">
        <w:rPr>
          <w:rFonts w:ascii="Times New Roman" w:hAnsi="Times New Roman" w:cs="Times New Roman"/>
          <w:noProof/>
          <w:lang w:val="da-DK"/>
        </w:rPr>
        <w:t>1.</w:t>
      </w:r>
      <w:r w:rsidRPr="00602A4D">
        <w:rPr>
          <w:rFonts w:ascii="Times New Roman" w:hAnsi="Times New Roman" w:cs="Times New Roman"/>
          <w:noProof/>
          <w:lang w:val="da-DK"/>
        </w:rPr>
        <w:tab/>
        <w:t xml:space="preserve">Bohn, K. </w:t>
      </w:r>
      <w:r w:rsidRPr="00602A4D">
        <w:rPr>
          <w:rFonts w:ascii="Times New Roman" w:hAnsi="Times New Roman" w:cs="Times New Roman"/>
          <w:i/>
          <w:iCs/>
          <w:noProof/>
          <w:lang w:val="da-DK"/>
        </w:rPr>
        <w:t>et al.</w:t>
      </w:r>
      <w:r w:rsidRPr="00602A4D">
        <w:rPr>
          <w:rFonts w:ascii="Times New Roman" w:hAnsi="Times New Roman" w:cs="Times New Roman"/>
          <w:noProof/>
          <w:lang w:val="da-DK"/>
        </w:rPr>
        <w:t xml:space="preserve"> </w:t>
      </w:r>
      <w:r w:rsidRPr="00350CA9">
        <w:rPr>
          <w:rFonts w:ascii="Times New Roman" w:hAnsi="Times New Roman" w:cs="Times New Roman"/>
          <w:noProof/>
        </w:rPr>
        <w:t xml:space="preserve">The measurement of impairment due to eating disorder psychopathology. </w:t>
      </w:r>
      <w:r w:rsidRPr="00350CA9">
        <w:rPr>
          <w:rFonts w:ascii="Times New Roman" w:hAnsi="Times New Roman" w:cs="Times New Roman"/>
          <w:i/>
          <w:iCs/>
          <w:noProof/>
        </w:rPr>
        <w:t>Behav. Res. Ther.</w:t>
      </w:r>
      <w:r w:rsidRPr="00350CA9">
        <w:rPr>
          <w:rFonts w:ascii="Times New Roman" w:hAnsi="Times New Roman" w:cs="Times New Roman"/>
          <w:noProof/>
        </w:rPr>
        <w:t xml:space="preserve"> </w:t>
      </w:r>
      <w:r w:rsidRPr="00350CA9">
        <w:rPr>
          <w:rFonts w:ascii="Times New Roman" w:hAnsi="Times New Roman" w:cs="Times New Roman"/>
          <w:b/>
          <w:bCs/>
          <w:noProof/>
        </w:rPr>
        <w:t>46</w:t>
      </w:r>
      <w:r w:rsidRPr="00350CA9">
        <w:rPr>
          <w:rFonts w:ascii="Times New Roman" w:hAnsi="Times New Roman" w:cs="Times New Roman"/>
          <w:noProof/>
        </w:rPr>
        <w:t>, 1105–1110 (2008).</w:t>
      </w:r>
    </w:p>
    <w:p w14:paraId="44FDD012" w14:textId="77777777" w:rsidR="004D7B87" w:rsidRPr="00350CA9" w:rsidRDefault="004D7B87" w:rsidP="004D7B87">
      <w:pPr>
        <w:widowControl w:val="0"/>
        <w:autoSpaceDE w:val="0"/>
        <w:autoSpaceDN w:val="0"/>
        <w:adjustRightInd w:val="0"/>
        <w:ind w:left="640" w:hanging="640"/>
        <w:rPr>
          <w:rFonts w:ascii="Times New Roman" w:hAnsi="Times New Roman" w:cs="Times New Roman"/>
          <w:noProof/>
        </w:rPr>
      </w:pPr>
      <w:r w:rsidRPr="00350CA9">
        <w:rPr>
          <w:rFonts w:ascii="Times New Roman" w:hAnsi="Times New Roman" w:cs="Times New Roman"/>
          <w:noProof/>
        </w:rPr>
        <w:t>2.</w:t>
      </w:r>
      <w:r w:rsidRPr="00350CA9">
        <w:rPr>
          <w:rFonts w:ascii="Times New Roman" w:hAnsi="Times New Roman" w:cs="Times New Roman"/>
          <w:noProof/>
        </w:rPr>
        <w:tab/>
        <w:t>Ekeroth, K. &amp; Birgegård, A. Author ’ s personal copy Evaluating reliable and clinically signi fi cant change in eating disorders : Comparisons to changes in DSM-IV diagnoses.</w:t>
      </w:r>
    </w:p>
    <w:p w14:paraId="58241915" w14:textId="77777777" w:rsidR="004D7B87" w:rsidRPr="00350CA9" w:rsidRDefault="004D7B87" w:rsidP="004D7B87">
      <w:pPr>
        <w:widowControl w:val="0"/>
        <w:autoSpaceDE w:val="0"/>
        <w:autoSpaceDN w:val="0"/>
        <w:adjustRightInd w:val="0"/>
        <w:ind w:left="640" w:hanging="640"/>
        <w:rPr>
          <w:rFonts w:ascii="Times New Roman" w:hAnsi="Times New Roman" w:cs="Times New Roman"/>
          <w:noProof/>
        </w:rPr>
      </w:pPr>
      <w:r w:rsidRPr="00350CA9">
        <w:rPr>
          <w:rFonts w:ascii="Times New Roman" w:hAnsi="Times New Roman" w:cs="Times New Roman"/>
          <w:noProof/>
        </w:rPr>
        <w:t>3.</w:t>
      </w:r>
      <w:r w:rsidRPr="00350CA9">
        <w:rPr>
          <w:rFonts w:ascii="Times New Roman" w:hAnsi="Times New Roman" w:cs="Times New Roman"/>
          <w:noProof/>
        </w:rPr>
        <w:tab/>
        <w:t xml:space="preserve">Dunn, T. J., Baguley, T. &amp; Brunsden, V. From alpha to omega: A practical solution to the pervasive problem of internal consistency estimation. </w:t>
      </w:r>
      <w:r w:rsidRPr="00350CA9">
        <w:rPr>
          <w:rFonts w:ascii="Times New Roman" w:hAnsi="Times New Roman" w:cs="Times New Roman"/>
          <w:i/>
          <w:iCs/>
          <w:noProof/>
        </w:rPr>
        <w:t>Br. J. Psychol.</w:t>
      </w:r>
      <w:r w:rsidRPr="00350CA9">
        <w:rPr>
          <w:rFonts w:ascii="Times New Roman" w:hAnsi="Times New Roman" w:cs="Times New Roman"/>
          <w:noProof/>
        </w:rPr>
        <w:t xml:space="preserve"> </w:t>
      </w:r>
      <w:r w:rsidRPr="00350CA9">
        <w:rPr>
          <w:rFonts w:ascii="Times New Roman" w:hAnsi="Times New Roman" w:cs="Times New Roman"/>
          <w:b/>
          <w:bCs/>
          <w:noProof/>
        </w:rPr>
        <w:t>105</w:t>
      </w:r>
      <w:r w:rsidRPr="00350CA9">
        <w:rPr>
          <w:rFonts w:ascii="Times New Roman" w:hAnsi="Times New Roman" w:cs="Times New Roman"/>
          <w:noProof/>
        </w:rPr>
        <w:t>, 399–412 (2014).</w:t>
      </w:r>
    </w:p>
    <w:p w14:paraId="25A9ED08" w14:textId="7BE30C99" w:rsidR="00795972" w:rsidRDefault="004D7B87" w:rsidP="004D7B87">
      <w:r>
        <w:rPr>
          <w:rFonts w:ascii="Times New Roman" w:hAnsi="Times New Roman" w:cs="Times New Roman"/>
          <w:lang w:val="en-US"/>
        </w:rPr>
        <w:fldChar w:fldCharType="end"/>
      </w:r>
    </w:p>
    <w:sectPr w:rsidR="00795972" w:rsidSect="00696D8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6AA6" w14:textId="77777777" w:rsidR="009D0DF9" w:rsidRDefault="009D0DF9">
      <w:r>
        <w:separator/>
      </w:r>
    </w:p>
  </w:endnote>
  <w:endnote w:type="continuationSeparator" w:id="0">
    <w:p w14:paraId="0435FD9B" w14:textId="77777777" w:rsidR="009D0DF9" w:rsidRDefault="009D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8148407"/>
      <w:docPartObj>
        <w:docPartGallery w:val="Page Numbers (Bottom of Page)"/>
        <w:docPartUnique/>
      </w:docPartObj>
    </w:sdtPr>
    <w:sdtEndPr>
      <w:rPr>
        <w:rStyle w:val="PageNumber"/>
      </w:rPr>
    </w:sdtEndPr>
    <w:sdtContent>
      <w:p w14:paraId="0B513418" w14:textId="77777777" w:rsidR="00DC79A1" w:rsidRDefault="00761200" w:rsidP="000479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8416E" w14:textId="77777777" w:rsidR="00DC79A1" w:rsidRDefault="001D0E91" w:rsidP="001B2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411933140"/>
      <w:docPartObj>
        <w:docPartGallery w:val="Page Numbers (Bottom of Page)"/>
        <w:docPartUnique/>
      </w:docPartObj>
    </w:sdtPr>
    <w:sdtEndPr>
      <w:rPr>
        <w:rStyle w:val="PageNumber"/>
      </w:rPr>
    </w:sdtEndPr>
    <w:sdtContent>
      <w:p w14:paraId="09A870FD" w14:textId="77777777" w:rsidR="00DC79A1" w:rsidRPr="00350CA9" w:rsidRDefault="00761200" w:rsidP="00047997">
        <w:pPr>
          <w:pStyle w:val="Footer"/>
          <w:framePr w:wrap="none" w:vAnchor="text" w:hAnchor="margin" w:xAlign="right" w:y="1"/>
          <w:rPr>
            <w:rStyle w:val="PageNumber"/>
            <w:rFonts w:ascii="Times New Roman" w:hAnsi="Times New Roman" w:cs="Times New Roman"/>
          </w:rPr>
        </w:pPr>
        <w:r w:rsidRPr="00350CA9">
          <w:rPr>
            <w:rStyle w:val="PageNumber"/>
            <w:rFonts w:ascii="Times New Roman" w:hAnsi="Times New Roman" w:cs="Times New Roman"/>
          </w:rPr>
          <w:fldChar w:fldCharType="begin"/>
        </w:r>
        <w:r w:rsidRPr="00350CA9">
          <w:rPr>
            <w:rStyle w:val="PageNumber"/>
            <w:rFonts w:ascii="Times New Roman" w:hAnsi="Times New Roman" w:cs="Times New Roman"/>
          </w:rPr>
          <w:instrText xml:space="preserve"> PAGE </w:instrText>
        </w:r>
        <w:r w:rsidRPr="00350CA9">
          <w:rPr>
            <w:rStyle w:val="PageNumber"/>
            <w:rFonts w:ascii="Times New Roman" w:hAnsi="Times New Roman" w:cs="Times New Roman"/>
          </w:rPr>
          <w:fldChar w:fldCharType="separate"/>
        </w:r>
        <w:r w:rsidRPr="00350CA9">
          <w:rPr>
            <w:rStyle w:val="PageNumber"/>
            <w:rFonts w:ascii="Times New Roman" w:hAnsi="Times New Roman" w:cs="Times New Roman"/>
            <w:noProof/>
          </w:rPr>
          <w:t>1</w:t>
        </w:r>
        <w:r w:rsidRPr="00350CA9">
          <w:rPr>
            <w:rStyle w:val="PageNumber"/>
            <w:rFonts w:ascii="Times New Roman" w:hAnsi="Times New Roman" w:cs="Times New Roman"/>
          </w:rPr>
          <w:fldChar w:fldCharType="end"/>
        </w:r>
      </w:p>
    </w:sdtContent>
  </w:sdt>
  <w:p w14:paraId="1E034B37" w14:textId="77777777" w:rsidR="00DC79A1" w:rsidRDefault="001D0E91" w:rsidP="001B29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02F6" w14:textId="77777777" w:rsidR="009D0DF9" w:rsidRDefault="009D0DF9">
      <w:r>
        <w:separator/>
      </w:r>
    </w:p>
  </w:footnote>
  <w:footnote w:type="continuationSeparator" w:id="0">
    <w:p w14:paraId="350B2F48" w14:textId="77777777" w:rsidR="009D0DF9" w:rsidRDefault="009D0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87"/>
    <w:rsid w:val="00072841"/>
    <w:rsid w:val="00077C48"/>
    <w:rsid w:val="000B0FDE"/>
    <w:rsid w:val="000D66E8"/>
    <w:rsid w:val="000E4FA9"/>
    <w:rsid w:val="000E6B63"/>
    <w:rsid w:val="000F4CA8"/>
    <w:rsid w:val="00164C94"/>
    <w:rsid w:val="001D0E91"/>
    <w:rsid w:val="001D6AED"/>
    <w:rsid w:val="001E6F99"/>
    <w:rsid w:val="00213155"/>
    <w:rsid w:val="002561C2"/>
    <w:rsid w:val="0028687A"/>
    <w:rsid w:val="002A637A"/>
    <w:rsid w:val="002F65D9"/>
    <w:rsid w:val="003772CE"/>
    <w:rsid w:val="003773D5"/>
    <w:rsid w:val="00401A17"/>
    <w:rsid w:val="00423527"/>
    <w:rsid w:val="00445AD7"/>
    <w:rsid w:val="00450DD7"/>
    <w:rsid w:val="00457412"/>
    <w:rsid w:val="00463AC1"/>
    <w:rsid w:val="004A07C6"/>
    <w:rsid w:val="004B02A6"/>
    <w:rsid w:val="004D0D50"/>
    <w:rsid w:val="004D7B87"/>
    <w:rsid w:val="004F3F31"/>
    <w:rsid w:val="004F752F"/>
    <w:rsid w:val="0052622E"/>
    <w:rsid w:val="0054746D"/>
    <w:rsid w:val="00550428"/>
    <w:rsid w:val="005B42EA"/>
    <w:rsid w:val="005D0EF5"/>
    <w:rsid w:val="005F0F1F"/>
    <w:rsid w:val="00696D83"/>
    <w:rsid w:val="006D036B"/>
    <w:rsid w:val="00745B0A"/>
    <w:rsid w:val="00761200"/>
    <w:rsid w:val="00795972"/>
    <w:rsid w:val="00862934"/>
    <w:rsid w:val="008E21C8"/>
    <w:rsid w:val="00901968"/>
    <w:rsid w:val="00935058"/>
    <w:rsid w:val="009957E4"/>
    <w:rsid w:val="009C5C0C"/>
    <w:rsid w:val="009D0DF9"/>
    <w:rsid w:val="00A31A3C"/>
    <w:rsid w:val="00A41AA4"/>
    <w:rsid w:val="00A61BCA"/>
    <w:rsid w:val="00AB5093"/>
    <w:rsid w:val="00CE514D"/>
    <w:rsid w:val="00DD1E60"/>
    <w:rsid w:val="00E31B49"/>
    <w:rsid w:val="00F57CDA"/>
    <w:rsid w:val="058A67A5"/>
    <w:rsid w:val="05C8A8A1"/>
    <w:rsid w:val="08FD0B73"/>
    <w:rsid w:val="0A91DA7D"/>
    <w:rsid w:val="0C9DD8E7"/>
    <w:rsid w:val="11C9A6DF"/>
    <w:rsid w:val="13EF2B33"/>
    <w:rsid w:val="15DC7132"/>
    <w:rsid w:val="1642536D"/>
    <w:rsid w:val="1B35EA1F"/>
    <w:rsid w:val="22A1D555"/>
    <w:rsid w:val="295456A2"/>
    <w:rsid w:val="2A2ECAFC"/>
    <w:rsid w:val="2B17D5FA"/>
    <w:rsid w:val="2EDD6C76"/>
    <w:rsid w:val="32161B37"/>
    <w:rsid w:val="33ABBC12"/>
    <w:rsid w:val="39438E08"/>
    <w:rsid w:val="39842296"/>
    <w:rsid w:val="3A56EE48"/>
    <w:rsid w:val="3ABC1564"/>
    <w:rsid w:val="3B0EB711"/>
    <w:rsid w:val="40922328"/>
    <w:rsid w:val="40B4DEBC"/>
    <w:rsid w:val="40E60086"/>
    <w:rsid w:val="420CE71E"/>
    <w:rsid w:val="455F4391"/>
    <w:rsid w:val="4586084A"/>
    <w:rsid w:val="4B0BBBF6"/>
    <w:rsid w:val="4C82F4CF"/>
    <w:rsid w:val="4D9B45D2"/>
    <w:rsid w:val="4E4D5FFE"/>
    <w:rsid w:val="50D2E694"/>
    <w:rsid w:val="52575E78"/>
    <w:rsid w:val="565652AB"/>
    <w:rsid w:val="56AA3009"/>
    <w:rsid w:val="5886331C"/>
    <w:rsid w:val="5B03E290"/>
    <w:rsid w:val="5B4ACBE0"/>
    <w:rsid w:val="5CA1E015"/>
    <w:rsid w:val="5D9AFBD2"/>
    <w:rsid w:val="5F1E49D7"/>
    <w:rsid w:val="6163E1B5"/>
    <w:rsid w:val="636F8AB4"/>
    <w:rsid w:val="63FA61D8"/>
    <w:rsid w:val="6418E5BE"/>
    <w:rsid w:val="6A0B9126"/>
    <w:rsid w:val="6C3CDFCB"/>
    <w:rsid w:val="6D53AC76"/>
    <w:rsid w:val="6E5E6975"/>
    <w:rsid w:val="710C7883"/>
    <w:rsid w:val="741E3E1A"/>
    <w:rsid w:val="754B72B2"/>
    <w:rsid w:val="75CFA4D4"/>
    <w:rsid w:val="76313001"/>
    <w:rsid w:val="77E1F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08E93E"/>
  <w15:chartTrackingRefBased/>
  <w15:docId w15:val="{3416696C-D594-6D43-9F08-87F76AF3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7B87"/>
    <w:pPr>
      <w:tabs>
        <w:tab w:val="center" w:pos="4513"/>
        <w:tab w:val="right" w:pos="9026"/>
      </w:tabs>
    </w:pPr>
  </w:style>
  <w:style w:type="character" w:customStyle="1" w:styleId="FooterChar">
    <w:name w:val="Footer Char"/>
    <w:basedOn w:val="DefaultParagraphFont"/>
    <w:link w:val="Footer"/>
    <w:uiPriority w:val="99"/>
    <w:rsid w:val="004D7B87"/>
  </w:style>
  <w:style w:type="character" w:styleId="PageNumber">
    <w:name w:val="page number"/>
    <w:basedOn w:val="DefaultParagraphFont"/>
    <w:uiPriority w:val="99"/>
    <w:semiHidden/>
    <w:unhideWhenUsed/>
    <w:rsid w:val="004D7B87"/>
  </w:style>
  <w:style w:type="paragraph" w:styleId="BalloonText">
    <w:name w:val="Balloon Text"/>
    <w:basedOn w:val="Normal"/>
    <w:link w:val="BalloonTextChar"/>
    <w:uiPriority w:val="99"/>
    <w:semiHidden/>
    <w:unhideWhenUsed/>
    <w:rsid w:val="005F0F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F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emf"/><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Huebel, Christopher</dc:creator>
  <cp:keywords/>
  <dc:description/>
  <cp:lastModifiedBy>Huebel, Christopher</cp:lastModifiedBy>
  <cp:revision>27</cp:revision>
  <dcterms:created xsi:type="dcterms:W3CDTF">2021-07-15T11:26:00Z</dcterms:created>
  <dcterms:modified xsi:type="dcterms:W3CDTF">2021-10-01T14:32:00Z</dcterms:modified>
</cp:coreProperties>
</file>