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Default="00952DD2" w:rsidP="00952DD2">
      <w:pPr>
        <w:pStyle w:val="Default"/>
      </w:pPr>
    </w:p>
    <w:p w:rsidR="00045617" w:rsidRDefault="00952DD2" w:rsidP="00952DD2">
      <w:pPr>
        <w:pStyle w:val="Titre"/>
        <w:rPr>
          <w:lang w:val="en-US"/>
        </w:rPr>
      </w:pPr>
      <w:r w:rsidRPr="00952DD2">
        <w:rPr>
          <w:lang w:val="en-US"/>
        </w:rPr>
        <w:t xml:space="preserve"> Methodological Expectations of Cochrane Intervention Reviews (MECIR)</w:t>
      </w:r>
    </w:p>
    <w:p w:rsidR="00952DD2" w:rsidRDefault="00952DD2" w:rsidP="00952DD2">
      <w:r w:rsidRPr="00952DD2">
        <w:rPr>
          <w:lang w:val="en-US"/>
        </w:rPr>
        <w:t xml:space="preserve">Higgins JPT, </w:t>
      </w:r>
      <w:proofErr w:type="spellStart"/>
      <w:r w:rsidRPr="00952DD2">
        <w:rPr>
          <w:lang w:val="en-US"/>
        </w:rPr>
        <w:t>Lasserson</w:t>
      </w:r>
      <w:proofErr w:type="spellEnd"/>
      <w:r w:rsidRPr="00952DD2">
        <w:rPr>
          <w:lang w:val="en-US"/>
        </w:rPr>
        <w:t xml:space="preserve"> T, Chandler J, Tovey D, Thomas, J, </w:t>
      </w:r>
      <w:proofErr w:type="spellStart"/>
      <w:r w:rsidRPr="00952DD2">
        <w:rPr>
          <w:lang w:val="en-US"/>
        </w:rPr>
        <w:t>Flemyng</w:t>
      </w:r>
      <w:proofErr w:type="spellEnd"/>
      <w:r w:rsidRPr="00952DD2">
        <w:rPr>
          <w:lang w:val="en-US"/>
        </w:rPr>
        <w:t xml:space="preserve"> E, Churchill R. Methodological Expectations of Cochrane Intervention Reviews. </w:t>
      </w:r>
      <w:r>
        <w:t xml:space="preserve">Cochrane: London, Version </w:t>
      </w:r>
      <w:proofErr w:type="spellStart"/>
      <w:r>
        <w:t>October</w:t>
      </w:r>
      <w:proofErr w:type="spellEnd"/>
      <w:r>
        <w:t xml:space="preserve"> 2019</w:t>
      </w:r>
    </w:p>
    <w:p w:rsidR="00952DD2" w:rsidRDefault="00952DD2" w:rsidP="00952DD2"/>
    <w:p w:rsidR="00952DD2" w:rsidRDefault="00952DD2" w:rsidP="00952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 </w:t>
      </w:r>
      <w:proofErr w:type="spellStart"/>
      <w:r>
        <w:rPr>
          <w:b/>
          <w:bCs/>
          <w:sz w:val="28"/>
          <w:szCs w:val="28"/>
        </w:rPr>
        <w:t>Searching</w:t>
      </w:r>
      <w:proofErr w:type="spellEnd"/>
      <w:r>
        <w:rPr>
          <w:b/>
          <w:bCs/>
          <w:sz w:val="28"/>
          <w:szCs w:val="28"/>
        </w:rPr>
        <w:t xml:space="preserve"> for </w:t>
      </w:r>
      <w:proofErr w:type="spellStart"/>
      <w:r>
        <w:rPr>
          <w:b/>
          <w:bCs/>
          <w:sz w:val="28"/>
          <w:szCs w:val="28"/>
        </w:rPr>
        <w:t>studies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DD2" w:rsidRPr="002A411D" w:rsidTr="00952DD2">
        <w:tc>
          <w:tcPr>
            <w:tcW w:w="4606" w:type="dxa"/>
          </w:tcPr>
          <w:p w:rsidR="00952DD2" w:rsidRPr="00102B46" w:rsidRDefault="00952DD2" w:rsidP="00952DD2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C24 Searching general bibliographic databases and CENTRAL</w:t>
            </w:r>
          </w:p>
        </w:tc>
        <w:tc>
          <w:tcPr>
            <w:tcW w:w="4606" w:type="dxa"/>
          </w:tcPr>
          <w:p w:rsidR="00952DD2" w:rsidRPr="00102B46" w:rsidRDefault="00952DD2" w:rsidP="00952DD2">
            <w:pPr>
              <w:rPr>
                <w:lang w:val="en-US"/>
              </w:rPr>
            </w:pPr>
            <w:r w:rsidRPr="00102B46">
              <w:rPr>
                <w:lang w:val="en-US"/>
              </w:rPr>
              <w:t>TEMAS was only developed for the PubMed database for the moment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C25 </w:t>
            </w:r>
            <w:r w:rsidRPr="005C0211">
              <w:rPr>
                <w:b/>
                <w:lang w:val="en-US"/>
              </w:rPr>
              <w:t>Searching specialist bibliographic databases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C26 </w:t>
            </w:r>
            <w:r w:rsidRPr="005C0211">
              <w:rPr>
                <w:b/>
                <w:lang w:val="en-US"/>
              </w:rPr>
              <w:t>Searching for different types of evidence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C27 </w:t>
            </w:r>
            <w:r w:rsidRPr="005C0211">
              <w:rPr>
                <w:b/>
                <w:lang w:val="en-US"/>
              </w:rPr>
              <w:t>Searching trials registers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C28 </w:t>
            </w:r>
            <w:r w:rsidRPr="005C0211">
              <w:rPr>
                <w:b/>
                <w:lang w:val="en-US"/>
              </w:rPr>
              <w:t>Searching for grey literature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C29 </w:t>
            </w:r>
            <w:r w:rsidRPr="005C0211">
              <w:rPr>
                <w:b/>
                <w:lang w:val="en-US"/>
              </w:rPr>
              <w:t>Searching within other reviews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C30 </w:t>
            </w:r>
            <w:r w:rsidRPr="005C0211">
              <w:rPr>
                <w:b/>
                <w:lang w:val="en-US"/>
              </w:rPr>
              <w:t>Searching reference lists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C0211" w:rsidRPr="00102B46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C31 </w:t>
            </w:r>
            <w:r w:rsidRPr="005C0211">
              <w:rPr>
                <w:b/>
                <w:lang w:val="en-US"/>
              </w:rPr>
              <w:t>Searching by contacting relevant individuals and organizations</w:t>
            </w:r>
          </w:p>
        </w:tc>
        <w:tc>
          <w:tcPr>
            <w:tcW w:w="4606" w:type="dxa"/>
          </w:tcPr>
          <w:p w:rsidR="005C0211" w:rsidRPr="00102B46" w:rsidRDefault="005C0211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952DD2" w:rsidRPr="002A411D" w:rsidTr="00952DD2">
        <w:tc>
          <w:tcPr>
            <w:tcW w:w="4606" w:type="dxa"/>
          </w:tcPr>
          <w:p w:rsidR="00952DD2" w:rsidRPr="00102B46" w:rsidRDefault="00952DD2" w:rsidP="00952DD2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C32 Structuring search strategies for bibliographic databases</w:t>
            </w:r>
          </w:p>
        </w:tc>
        <w:tc>
          <w:tcPr>
            <w:tcW w:w="4606" w:type="dxa"/>
          </w:tcPr>
          <w:p w:rsidR="00952DD2" w:rsidRPr="00102B46" w:rsidRDefault="00952DD2" w:rsidP="00952DD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Within each concept, terms are joined together with the Boolean ‘OR’ operator, and the concepts are combined with the Boolean ‘AND’ operator. The ‘NOT’ operator </w:t>
            </w:r>
            <w:r w:rsidR="00102B46">
              <w:rPr>
                <w:rFonts w:asciiTheme="minorHAnsi" w:hAnsiTheme="minorHAnsi"/>
                <w:sz w:val="22"/>
                <w:szCs w:val="22"/>
                <w:lang w:val="en-US"/>
              </w:rPr>
              <w:t>was avoided</w:t>
            </w:r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avoid the danger of inadvertently removing records that are relevant from the search set. </w:t>
            </w:r>
          </w:p>
          <w:p w:rsidR="00952DD2" w:rsidRPr="00102B46" w:rsidRDefault="00952DD2" w:rsidP="00952DD2">
            <w:pPr>
              <w:rPr>
                <w:lang w:val="en-US"/>
              </w:rPr>
            </w:pPr>
            <w:r w:rsidRPr="00102B46">
              <w:rPr>
                <w:lang w:val="en-US"/>
              </w:rPr>
              <w:t>All the searches are detailed in the article or in Additional file 2</w:t>
            </w:r>
          </w:p>
        </w:tc>
      </w:tr>
      <w:tr w:rsidR="00952DD2" w:rsidRPr="002A411D" w:rsidTr="00952DD2">
        <w:trPr>
          <w:trHeight w:val="813"/>
        </w:trPr>
        <w:tc>
          <w:tcPr>
            <w:tcW w:w="4606" w:type="dxa"/>
          </w:tcPr>
          <w:p w:rsidR="00952DD2" w:rsidRPr="00102B46" w:rsidRDefault="00952DD2" w:rsidP="00952DD2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C33 Developing search strategies for bibliographic databases</w:t>
            </w:r>
          </w:p>
        </w:tc>
        <w:tc>
          <w:tcPr>
            <w:tcW w:w="4606" w:type="dxa"/>
          </w:tcPr>
          <w:p w:rsidR="00952DD2" w:rsidRPr="00102B46" w:rsidRDefault="00952DD2" w:rsidP="00952DD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We identified </w:t>
            </w:r>
            <w:proofErr w:type="spellStart"/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>MeSH</w:t>
            </w:r>
            <w:proofErr w:type="spellEnd"/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terms and free-text terms (considering, for example, spelling variants, synonyms…). </w:t>
            </w:r>
          </w:p>
        </w:tc>
      </w:tr>
      <w:tr w:rsidR="00952DD2" w:rsidRPr="002A411D" w:rsidTr="00952DD2">
        <w:tc>
          <w:tcPr>
            <w:tcW w:w="4606" w:type="dxa"/>
          </w:tcPr>
          <w:p w:rsidR="00952DD2" w:rsidRPr="00102B46" w:rsidRDefault="00952DD2" w:rsidP="00952DD2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C34 Using search filters</w:t>
            </w:r>
          </w:p>
        </w:tc>
        <w:tc>
          <w:tcPr>
            <w:tcW w:w="4606" w:type="dxa"/>
          </w:tcPr>
          <w:p w:rsidR="00952DD2" w:rsidRPr="00102B46" w:rsidRDefault="00952DD2" w:rsidP="00952DD2">
            <w:pPr>
              <w:rPr>
                <w:lang w:val="en-US"/>
              </w:rPr>
            </w:pPr>
            <w:r w:rsidRPr="00102B46">
              <w:rPr>
                <w:lang w:val="en-US"/>
              </w:rPr>
              <w:t>No search filters were used</w:t>
            </w:r>
          </w:p>
        </w:tc>
      </w:tr>
      <w:tr w:rsidR="005C0211" w:rsidRPr="002A411D" w:rsidTr="00952DD2">
        <w:tc>
          <w:tcPr>
            <w:tcW w:w="4606" w:type="dxa"/>
          </w:tcPr>
          <w:p w:rsidR="005C0211" w:rsidRPr="00102B46" w:rsidRDefault="005C0211" w:rsidP="005C0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C35 </w:t>
            </w:r>
            <w:r w:rsidRPr="005C0211">
              <w:rPr>
                <w:b/>
                <w:lang w:val="en-US"/>
              </w:rPr>
              <w:t>Restricting database searches</w:t>
            </w:r>
          </w:p>
        </w:tc>
        <w:tc>
          <w:tcPr>
            <w:tcW w:w="4606" w:type="dxa"/>
          </w:tcPr>
          <w:p w:rsidR="005C0211" w:rsidRPr="00102B46" w:rsidRDefault="005C0211">
            <w:pPr>
              <w:rPr>
                <w:lang w:val="en-US"/>
              </w:rPr>
            </w:pPr>
            <w:r>
              <w:rPr>
                <w:lang w:val="en-US"/>
              </w:rPr>
              <w:t>We chose a 10 year</w:t>
            </w:r>
            <w:r w:rsidR="00EE3F34">
              <w:rPr>
                <w:lang w:val="en-US"/>
              </w:rPr>
              <w:t xml:space="preserve"> </w:t>
            </w:r>
            <w:r w:rsidR="00021D2B">
              <w:rPr>
                <w:lang w:val="en-US"/>
              </w:rPr>
              <w:t>date restriction for recall and precision and date restrictions indicated in the</w:t>
            </w:r>
            <w:r w:rsidR="00EE3F34">
              <w:rPr>
                <w:lang w:val="en-US"/>
              </w:rPr>
              <w:t xml:space="preserve"> explored</w:t>
            </w:r>
            <w:r w:rsidR="00021D2B">
              <w:rPr>
                <w:lang w:val="en-US"/>
              </w:rPr>
              <w:t xml:space="preserve"> meta-analysis.</w:t>
            </w:r>
          </w:p>
        </w:tc>
      </w:tr>
      <w:tr w:rsidR="00952DD2" w:rsidRPr="002A411D" w:rsidTr="00952DD2">
        <w:tc>
          <w:tcPr>
            <w:tcW w:w="4606" w:type="dxa"/>
          </w:tcPr>
          <w:p w:rsidR="00952DD2" w:rsidRPr="00102B46" w:rsidRDefault="00102B46" w:rsidP="00102B46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C36 Documenting the search process</w:t>
            </w:r>
          </w:p>
        </w:tc>
        <w:tc>
          <w:tcPr>
            <w:tcW w:w="4606" w:type="dxa"/>
          </w:tcPr>
          <w:p w:rsidR="00952DD2" w:rsidRPr="00102B46" w:rsidRDefault="00102B46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search process is documented in detail throughout the process to ensure </w:t>
            </w:r>
            <w:r w:rsidR="00EE3F3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that </w:t>
            </w:r>
            <w:r w:rsidRPr="00102B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all the searches are reproducible. </w:t>
            </w:r>
          </w:p>
        </w:tc>
      </w:tr>
      <w:tr w:rsidR="00952DD2" w:rsidRPr="002A411D" w:rsidTr="00952DD2">
        <w:tc>
          <w:tcPr>
            <w:tcW w:w="4606" w:type="dxa"/>
          </w:tcPr>
          <w:p w:rsidR="00952DD2" w:rsidRPr="00102B46" w:rsidRDefault="00102B46" w:rsidP="00102B46">
            <w:pPr>
              <w:rPr>
                <w:b/>
                <w:lang w:val="en-US"/>
              </w:rPr>
            </w:pPr>
            <w:r w:rsidRPr="00102B46">
              <w:rPr>
                <w:b/>
                <w:lang w:val="en-US"/>
              </w:rPr>
              <w:t>C37 Rerunning searches</w:t>
            </w:r>
          </w:p>
        </w:tc>
        <w:tc>
          <w:tcPr>
            <w:tcW w:w="4606" w:type="dxa"/>
          </w:tcPr>
          <w:p w:rsidR="00952DD2" w:rsidRPr="00102B46" w:rsidRDefault="00102B46" w:rsidP="00952DD2">
            <w:pPr>
              <w:rPr>
                <w:lang w:val="en-US"/>
              </w:rPr>
            </w:pPr>
            <w:r w:rsidRPr="00102B46">
              <w:rPr>
                <w:lang w:val="en-US"/>
              </w:rPr>
              <w:t>No need to rerun searches, searches are part of the validation steps</w:t>
            </w:r>
          </w:p>
        </w:tc>
      </w:tr>
      <w:tr w:rsidR="00021D2B" w:rsidRPr="00102B46" w:rsidTr="00952DD2">
        <w:tc>
          <w:tcPr>
            <w:tcW w:w="4606" w:type="dxa"/>
          </w:tcPr>
          <w:p w:rsidR="00021D2B" w:rsidRPr="00102B46" w:rsidRDefault="00021D2B" w:rsidP="00021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C38 </w:t>
            </w:r>
            <w:r w:rsidRPr="00021D2B">
              <w:rPr>
                <w:b/>
                <w:lang w:val="en-US"/>
              </w:rPr>
              <w:t>Incorporating findings from rerun searches</w:t>
            </w:r>
          </w:p>
        </w:tc>
        <w:tc>
          <w:tcPr>
            <w:tcW w:w="4606" w:type="dxa"/>
          </w:tcPr>
          <w:p w:rsidR="00021D2B" w:rsidRPr="00102B46" w:rsidRDefault="00021D2B" w:rsidP="007E0367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</w:tbl>
    <w:p w:rsidR="00952DD2" w:rsidRDefault="00952DD2" w:rsidP="00952DD2">
      <w:pPr>
        <w:rPr>
          <w:lang w:val="en-US"/>
        </w:rPr>
      </w:pPr>
    </w:p>
    <w:p w:rsidR="00021D2B" w:rsidRDefault="00021D2B" w:rsidP="00952DD2">
      <w:pPr>
        <w:rPr>
          <w:lang w:val="en-US"/>
        </w:rPr>
      </w:pPr>
    </w:p>
    <w:p w:rsidR="00102B46" w:rsidRDefault="00102B46" w:rsidP="00952DD2">
      <w:pPr>
        <w:rPr>
          <w:b/>
          <w:bCs/>
          <w:sz w:val="28"/>
          <w:szCs w:val="28"/>
          <w:lang w:val="en-US"/>
        </w:rPr>
      </w:pPr>
      <w:r w:rsidRPr="00102B46">
        <w:rPr>
          <w:b/>
          <w:bCs/>
          <w:sz w:val="28"/>
          <w:szCs w:val="28"/>
          <w:lang w:val="en-US"/>
        </w:rPr>
        <w:lastRenderedPageBreak/>
        <w:t>1.6 Selecting studies to include in the review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1D2B" w:rsidRPr="002A411D" w:rsidTr="00021D2B">
        <w:tc>
          <w:tcPr>
            <w:tcW w:w="4606" w:type="dxa"/>
          </w:tcPr>
          <w:p w:rsidR="00021D2B" w:rsidRDefault="00021D2B" w:rsidP="00952DD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C39 </w:t>
            </w:r>
            <w:r w:rsidRPr="00102B46">
              <w:rPr>
                <w:b/>
                <w:lang w:val="en-US"/>
              </w:rPr>
              <w:t>Making inclusion decisions</w:t>
            </w:r>
          </w:p>
        </w:tc>
        <w:tc>
          <w:tcPr>
            <w:tcW w:w="4606" w:type="dxa"/>
          </w:tcPr>
          <w:p w:rsidR="00021D2B" w:rsidRDefault="00021D2B" w:rsidP="00952DD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T</w:t>
            </w:r>
            <w:r w:rsidRPr="00102B46">
              <w:rPr>
                <w:lang w:val="en-US"/>
              </w:rPr>
              <w:t xml:space="preserve">wo people </w:t>
            </w:r>
            <w:r>
              <w:rPr>
                <w:lang w:val="en-US"/>
              </w:rPr>
              <w:t>(EB and PL) worked</w:t>
            </w:r>
            <w:r w:rsidRPr="00102B46">
              <w:rPr>
                <w:lang w:val="en-US"/>
              </w:rPr>
              <w:t xml:space="preserve"> independently to determine whether each study meets the </w:t>
            </w:r>
            <w:r>
              <w:rPr>
                <w:lang w:val="en-US"/>
              </w:rPr>
              <w:t>relevance criteria.</w:t>
            </w:r>
          </w:p>
        </w:tc>
      </w:tr>
      <w:tr w:rsidR="00021D2B" w:rsidRPr="002A411D" w:rsidTr="00021D2B">
        <w:tc>
          <w:tcPr>
            <w:tcW w:w="4606" w:type="dxa"/>
          </w:tcPr>
          <w:p w:rsidR="00021D2B" w:rsidRPr="00021D2B" w:rsidRDefault="00021D2B" w:rsidP="00021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C40 </w:t>
            </w:r>
            <w:r w:rsidRPr="00021D2B">
              <w:rPr>
                <w:b/>
                <w:lang w:val="en-US"/>
              </w:rPr>
              <w:t>Excluding studies without useable data</w:t>
            </w:r>
          </w:p>
        </w:tc>
        <w:tc>
          <w:tcPr>
            <w:tcW w:w="4606" w:type="dxa"/>
          </w:tcPr>
          <w:p w:rsidR="00021D2B" w:rsidRPr="00021D2B" w:rsidRDefault="00EE3F34" w:rsidP="00952DD2">
            <w:pPr>
              <w:rPr>
                <w:lang w:val="en-US"/>
              </w:rPr>
            </w:pPr>
            <w:r>
              <w:rPr>
                <w:lang w:val="en-US"/>
              </w:rPr>
              <w:t>Articles without abstract (</w:t>
            </w:r>
            <w:r w:rsidRPr="00EE3F34">
              <w:rPr>
                <w:lang w:val="en-US"/>
              </w:rPr>
              <w:t>letter to the editor, teaching case, erratum</w:t>
            </w:r>
            <w:r>
              <w:rPr>
                <w:lang w:val="en-US"/>
              </w:rPr>
              <w:t xml:space="preserve">) </w:t>
            </w:r>
          </w:p>
        </w:tc>
      </w:tr>
      <w:tr w:rsidR="00021D2B" w:rsidRPr="002A411D" w:rsidTr="00021D2B">
        <w:tc>
          <w:tcPr>
            <w:tcW w:w="4606" w:type="dxa"/>
          </w:tcPr>
          <w:p w:rsidR="00021D2B" w:rsidRPr="00021D2B" w:rsidRDefault="00021D2B" w:rsidP="00021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C41 </w:t>
            </w:r>
            <w:r w:rsidRPr="00021D2B">
              <w:rPr>
                <w:b/>
                <w:lang w:val="en-US"/>
              </w:rPr>
              <w:t>Documenting decisions about records identified</w:t>
            </w:r>
          </w:p>
        </w:tc>
        <w:tc>
          <w:tcPr>
            <w:tcW w:w="4606" w:type="dxa"/>
          </w:tcPr>
          <w:p w:rsidR="00021D2B" w:rsidRPr="00021D2B" w:rsidRDefault="00021D2B" w:rsidP="00952DD2">
            <w:pPr>
              <w:rPr>
                <w:lang w:val="en-US"/>
              </w:rPr>
            </w:pPr>
            <w:r>
              <w:rPr>
                <w:lang w:val="en-US"/>
              </w:rPr>
              <w:t>All the selection steps are detailed in the article or in the Additional file 2</w:t>
            </w:r>
          </w:p>
        </w:tc>
      </w:tr>
      <w:tr w:rsidR="00021D2B" w:rsidTr="00021D2B">
        <w:tc>
          <w:tcPr>
            <w:tcW w:w="4606" w:type="dxa"/>
          </w:tcPr>
          <w:p w:rsidR="00021D2B" w:rsidRPr="00021D2B" w:rsidRDefault="00021D2B" w:rsidP="00021D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C42 </w:t>
            </w:r>
            <w:r w:rsidRPr="00021D2B">
              <w:rPr>
                <w:b/>
                <w:lang w:val="en-US"/>
              </w:rPr>
              <w:t>Collating multiple reports</w:t>
            </w:r>
          </w:p>
        </w:tc>
        <w:tc>
          <w:tcPr>
            <w:tcW w:w="4606" w:type="dxa"/>
          </w:tcPr>
          <w:p w:rsidR="00021D2B" w:rsidRPr="00021D2B" w:rsidRDefault="00021D2B" w:rsidP="00952DD2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</w:tbl>
    <w:p w:rsidR="00021D2B" w:rsidRDefault="00021D2B" w:rsidP="00952DD2">
      <w:pPr>
        <w:rPr>
          <w:b/>
          <w:bCs/>
          <w:sz w:val="28"/>
          <w:szCs w:val="28"/>
          <w:lang w:val="en-US"/>
        </w:rPr>
      </w:pPr>
    </w:p>
    <w:p w:rsidR="00102B46" w:rsidRDefault="00102B46" w:rsidP="00952DD2">
      <w:pPr>
        <w:rPr>
          <w:lang w:val="en-US"/>
        </w:rPr>
      </w:pPr>
    </w:p>
    <w:p w:rsidR="00C5462D" w:rsidRPr="00102B46" w:rsidRDefault="00C5462D" w:rsidP="00952DD2">
      <w:pPr>
        <w:rPr>
          <w:lang w:val="en-US"/>
        </w:rPr>
      </w:pPr>
      <w:bookmarkStart w:id="0" w:name="_GoBack"/>
      <w:bookmarkEnd w:id="0"/>
    </w:p>
    <w:sectPr w:rsidR="00C5462D" w:rsidRPr="0010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Landais">
    <w15:presenceInfo w15:providerId="Windows Live" w15:userId="7d3fad308c6d0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2"/>
    <w:rsid w:val="00021D2B"/>
    <w:rsid w:val="00045617"/>
    <w:rsid w:val="00102B46"/>
    <w:rsid w:val="002A411D"/>
    <w:rsid w:val="005C0211"/>
    <w:rsid w:val="00952DD2"/>
    <w:rsid w:val="00C5462D"/>
    <w:rsid w:val="00E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2D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5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5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2D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5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5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2020-09-03T10:24:00Z</dcterms:created>
  <dcterms:modified xsi:type="dcterms:W3CDTF">2020-09-03T10:24:00Z</dcterms:modified>
</cp:coreProperties>
</file>