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FB" w:rsidRDefault="00EB50FB" w:rsidP="00EB50FB">
      <w:pPr>
        <w:pStyle w:val="Heading3"/>
      </w:pPr>
      <w:r w:rsidRPr="00054DC2">
        <w:rPr>
          <w:b/>
          <w:bCs/>
        </w:rPr>
        <w:t>Supplemented Figure 1</w:t>
      </w:r>
      <w:r>
        <w:t xml:space="preserve"> </w:t>
      </w:r>
      <w:r w:rsidRPr="005340AD">
        <w:t>Relative expression levels in buds (</w:t>
      </w:r>
      <w:r>
        <w:t xml:space="preserve">panel </w:t>
      </w:r>
      <w:r w:rsidRPr="005340AD">
        <w:t>A-</w:t>
      </w:r>
      <w:r>
        <w:t>E</w:t>
      </w:r>
      <w:r w:rsidRPr="005340AD">
        <w:t>) and in leaves (</w:t>
      </w:r>
      <w:r>
        <w:t>panel F-K</w:t>
      </w:r>
      <w:r w:rsidRPr="005340AD">
        <w:t xml:space="preserve">) of the </w:t>
      </w:r>
      <w:r w:rsidRPr="005340AD">
        <w:rPr>
          <w:i/>
        </w:rPr>
        <w:t xml:space="preserve">PtCBF1, PtCBF2, PtCBF3, PtCBF4, PtCBF5 </w:t>
      </w:r>
      <w:r w:rsidRPr="005340AD">
        <w:t xml:space="preserve">and </w:t>
      </w:r>
      <w:r w:rsidRPr="005340AD">
        <w:rPr>
          <w:i/>
        </w:rPr>
        <w:t>PtCBF6</w:t>
      </w:r>
      <w:r w:rsidRPr="005340AD">
        <w:t xml:space="preserve"> genes in the </w:t>
      </w:r>
      <w:proofErr w:type="spellStart"/>
      <w:r w:rsidRPr="005340AD">
        <w:t>Okanese</w:t>
      </w:r>
      <w:proofErr w:type="spellEnd"/>
      <w:r w:rsidRPr="005340AD">
        <w:t xml:space="preserve"> (</w:t>
      </w:r>
      <w:r>
        <w:t xml:space="preserve">black </w:t>
      </w:r>
      <w:r w:rsidRPr="005340AD">
        <w:t>bars) and Walker (</w:t>
      </w:r>
      <w:r>
        <w:t>white</w:t>
      </w:r>
      <w:r w:rsidRPr="005340AD">
        <w:t xml:space="preserve"> bars) genotypes. The expression levels were determined by the </w:t>
      </w:r>
      <w:proofErr w:type="spellStart"/>
      <w:r w:rsidRPr="005340AD">
        <w:t>ΔΔCt</w:t>
      </w:r>
      <w:proofErr w:type="spellEnd"/>
      <w:r w:rsidRPr="005340AD">
        <w:t xml:space="preserve"> method. </w:t>
      </w:r>
      <w:r w:rsidRPr="0035756F">
        <w:rPr>
          <w:i/>
        </w:rPr>
        <w:t>Pt18S</w:t>
      </w:r>
      <w:r w:rsidRPr="005340AD">
        <w:t xml:space="preserve"> </w:t>
      </w:r>
      <w:proofErr w:type="spellStart"/>
      <w:r w:rsidRPr="005340AD">
        <w:t>rRNA</w:t>
      </w:r>
      <w:proofErr w:type="spellEnd"/>
      <w:r w:rsidRPr="005340AD">
        <w:t xml:space="preserve"> gene was used as </w:t>
      </w:r>
      <w:r>
        <w:t>a housekeeping</w:t>
      </w:r>
      <w:r w:rsidRPr="005340AD">
        <w:t xml:space="preserve"> gene</w:t>
      </w:r>
      <w:r>
        <w:t xml:space="preserve"> for normalization. </w:t>
      </w:r>
      <w:r w:rsidRPr="00F23F40">
        <w:t xml:space="preserve">Mean </w:t>
      </w:r>
      <w:r>
        <w:t xml:space="preserve">expression </w:t>
      </w:r>
      <w:r w:rsidRPr="00F23F40">
        <w:t xml:space="preserve">values were normalized per </w:t>
      </w:r>
      <w:r>
        <w:t xml:space="preserve">the expression level </w:t>
      </w:r>
      <w:r w:rsidRPr="005340AD">
        <w:t xml:space="preserve">at the zero sampling </w:t>
      </w:r>
      <w:r>
        <w:t>time-</w:t>
      </w:r>
      <w:r w:rsidRPr="005340AD">
        <w:t>point</w:t>
      </w:r>
      <w:r>
        <w:t xml:space="preserve">, separately for each </w:t>
      </w:r>
      <w:r w:rsidRPr="005340AD">
        <w:t xml:space="preserve">genotype. The expression values are presented </w:t>
      </w:r>
      <w:r>
        <w:t>i</w:t>
      </w:r>
      <w:r w:rsidRPr="005340AD">
        <w:t>n log</w:t>
      </w:r>
      <w:r w:rsidRPr="005340AD">
        <w:rPr>
          <w:vertAlign w:val="subscript"/>
        </w:rPr>
        <w:t>2</w:t>
      </w:r>
      <w:r w:rsidRPr="005340AD">
        <w:t xml:space="preserve"> scale. Error bars represent the ±SEM originating from 3 </w:t>
      </w:r>
      <w:proofErr w:type="gramStart"/>
      <w:r w:rsidRPr="005340AD">
        <w:t>biological</w:t>
      </w:r>
      <w:proofErr w:type="gramEnd"/>
      <w:r w:rsidRPr="005340AD">
        <w:t xml:space="preserve"> and 3 technical replicates.</w:t>
      </w:r>
      <w:r>
        <w:t xml:space="preserve"> ‘</w:t>
      </w:r>
      <w:proofErr w:type="spellStart"/>
      <w:r w:rsidRPr="005340AD">
        <w:t>nd</w:t>
      </w:r>
      <w:proofErr w:type="spellEnd"/>
      <w:r>
        <w:t>’</w:t>
      </w:r>
      <w:r w:rsidRPr="005340AD">
        <w:t xml:space="preserve">: the expression level was </w:t>
      </w:r>
      <w:r>
        <w:t>un</w:t>
      </w:r>
      <w:r w:rsidRPr="005340AD">
        <w:t>detectable</w:t>
      </w:r>
      <w:r>
        <w:t>.</w:t>
      </w:r>
    </w:p>
    <w:p w:rsidR="00EB50FB" w:rsidRPr="00F846E4" w:rsidRDefault="00EB50FB" w:rsidP="00EB50FB">
      <w:pPr>
        <w:pStyle w:val="Heading3"/>
      </w:pPr>
      <w:r w:rsidRPr="00F846E4">
        <w:rPr>
          <w:b/>
          <w:bCs/>
        </w:rPr>
        <w:t xml:space="preserve">Supplemented Figure </w:t>
      </w:r>
      <w:r>
        <w:rPr>
          <w:b/>
          <w:bCs/>
        </w:rPr>
        <w:t>2</w:t>
      </w:r>
      <w:r w:rsidRPr="00F846E4">
        <w:t xml:space="preserve"> </w:t>
      </w:r>
      <w:proofErr w:type="spellStart"/>
      <w:r>
        <w:t>Heatmap</w:t>
      </w:r>
      <w:proofErr w:type="spellEnd"/>
      <w:r>
        <w:t xml:space="preserve"> of the combined </w:t>
      </w:r>
      <w:proofErr w:type="spellStart"/>
      <w:r>
        <w:t>phytohormone</w:t>
      </w:r>
      <w:proofErr w:type="spellEnd"/>
      <w:r>
        <w:t xml:space="preserve"> concentration in leaves (L) and expression of </w:t>
      </w:r>
      <w:r w:rsidRPr="008C2565">
        <w:rPr>
          <w:i/>
          <w:iCs/>
        </w:rPr>
        <w:t>CBF</w:t>
      </w:r>
      <w:r>
        <w:t xml:space="preserve">s and </w:t>
      </w:r>
      <w:r w:rsidRPr="008C2565">
        <w:rPr>
          <w:i/>
          <w:iCs/>
        </w:rPr>
        <w:t>DAM</w:t>
      </w:r>
      <w:r>
        <w:t xml:space="preserve"> genes (leaves (L) and buds (B)) in ‘</w:t>
      </w:r>
      <w:proofErr w:type="spellStart"/>
      <w:r>
        <w:t>Okanese</w:t>
      </w:r>
      <w:proofErr w:type="spellEnd"/>
      <w:r>
        <w:t>’ (Ok) and ‘Walker’ (</w:t>
      </w:r>
      <w:proofErr w:type="spellStart"/>
      <w:r>
        <w:t>Wa</w:t>
      </w:r>
      <w:proofErr w:type="spellEnd"/>
      <w:r>
        <w:t>) poplar hybrid cultivars over the 60-day short photoperiod and low night temperature growth cessation/dormancy induction treatment.</w:t>
      </w:r>
    </w:p>
    <w:p w:rsidR="00CA2CFA" w:rsidRDefault="00EB50FB" w:rsidP="00EB50FB">
      <w:pPr>
        <w:ind w:firstLine="0"/>
      </w:pPr>
      <w:r w:rsidRPr="00054DC2">
        <w:rPr>
          <w:b/>
          <w:bCs/>
        </w:rPr>
        <w:t>Supplemented Table 1</w:t>
      </w:r>
      <w:r>
        <w:t xml:space="preserve"> </w:t>
      </w:r>
      <w:r w:rsidRPr="005340AD">
        <w:t>Sequences, melting temperatures and GC contents of the primers</w:t>
      </w:r>
      <w:r>
        <w:t xml:space="preserve"> used in the study</w:t>
      </w:r>
      <w:r w:rsidRPr="005340AD">
        <w:t>.</w:t>
      </w:r>
      <w:r w:rsidRPr="00F42B79">
        <w:t xml:space="preserve"> </w:t>
      </w:r>
      <w:r w:rsidRPr="005340AD">
        <w:t>All the p</w:t>
      </w:r>
      <w:r>
        <w:t>rimer sequences listed,</w:t>
      </w:r>
      <w:r w:rsidRPr="005340AD">
        <w:t xml:space="preserve"> </w:t>
      </w:r>
      <w:r>
        <w:t>with exception of</w:t>
      </w:r>
      <w:r w:rsidRPr="005340AD">
        <w:t xml:space="preserve"> </w:t>
      </w:r>
      <w:r w:rsidRPr="005340AD">
        <w:rPr>
          <w:i/>
        </w:rPr>
        <w:t>PtDAM1</w:t>
      </w:r>
      <w:r>
        <w:rPr>
          <w:i/>
        </w:rPr>
        <w:t>,</w:t>
      </w:r>
      <w:r w:rsidRPr="005340AD">
        <w:t xml:space="preserve"> were collected from the work of</w:t>
      </w:r>
      <w:r>
        <w:t xml:space="preserve"> </w:t>
      </w:r>
      <w:r>
        <w:fldChar w:fldCharType="begin" w:fldLock="1"/>
      </w:r>
      <w:r>
        <w:instrText>ADDIN CSL_CITATION {"citationItems":[{"id":"ITEM-1","itemData":{"DOI":"10.1111/nph.13381","ISSN":"0028646X","author":[{"dropping-particle":"","family":"Menon","given":"Mitra","non-dropping-particle":"","parse-names":false,"suffix":""},{"dropping-particle":"","family":"Barnes","given":"William J.","non-dropping-particle":"","parse-names":false,"suffix":""},{"dropping-particle":"","family":"Olson","given":"Matthew S.","non-dropping-particle":"","parse-names":false,"suffix":""}],"container-title":"New Phytologist","id":"ITEM-1","issue":"3","issued":{"date-parts":[["2015","8"]]},"page":"710-722","title":"Population genetics of freeze tolerance among natural populations of &lt;i&gt;Populus balsamifera&lt;/i&gt; across the growing season","type":"article-journal","volume":"207"},"uris":["http://www.mendeley.com/documents/?uuid=0eb08ada-9ce2-4ea3-82fd-26f307fea6ce"]}],"mendeley":{"formattedCitation":"[57]","manualFormatting":"Menon et al. (2015)","plainTextFormattedCitation":"[57]","previouslyFormattedCitation":"[57]"},"properties":{"noteIndex":0},"schema":"https://github.com/citation-style-language/schema/raw/master/csl-citation.json"}</w:instrText>
      </w:r>
      <w:r>
        <w:fldChar w:fldCharType="separate"/>
      </w:r>
      <w:r w:rsidRPr="00522C6E">
        <w:rPr>
          <w:noProof/>
        </w:rPr>
        <w:t xml:space="preserve">Menon et al. </w:t>
      </w:r>
      <w:r>
        <w:rPr>
          <w:noProof/>
        </w:rPr>
        <w:t>(</w:t>
      </w:r>
      <w:r w:rsidRPr="00522C6E">
        <w:rPr>
          <w:noProof/>
        </w:rPr>
        <w:t>2015)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{"citationItems":[{"id":"ITEM-1","itemData":{"DOI":"10.1111/nph.13381","ISSN":"0028646X","author":[{"dropping-particle":"","family":"Menon","given":"Mitra","non-dropping-particle":"","parse-names":false,"suffix":""},{"dropping-particle":"","family":"Barnes","given":"William J.","non-dropping-particle":"","parse-names":false,"suffix":""},{"dropping-particle":"","family":"Olson","given":"Matthew S.","non-dropping-particle":"","parse-names":false,"suffix":""}],"container-title":"New Phytologist","id":"ITEM-1","issue":"3","issued":{"date-parts":[["2015","8"]]},"page":"710-722","title":"Population genetics of freeze tolerance among natural populations of &lt;i&gt;Populus balsamifera&lt;/i&gt; across the growing season","type":"article-journal","volume":"207"},"uris":["http://www.mendeley.com/documents/?uuid=0eb08ada-9ce2-4ea3-82fd-26f307fea6ce"]}],"mendeley":{"formattedCitation":"[57]","plainTextFormattedCitation":"[57]","previouslyFormattedCitation":"[57]"},"properties":{"noteIndex":0},"schema":"https://github.com/citation-style-language/schema/raw/master/csl-citation.json"}</w:instrText>
      </w:r>
      <w:r>
        <w:fldChar w:fldCharType="separate"/>
      </w:r>
      <w:r w:rsidRPr="00554B36">
        <w:rPr>
          <w:noProof/>
        </w:rPr>
        <w:t>[57]</w:t>
      </w:r>
      <w:r>
        <w:fldChar w:fldCharType="end"/>
      </w:r>
      <w:r>
        <w:t>.</w:t>
      </w:r>
      <w:bookmarkStart w:id="0" w:name="_GoBack"/>
      <w:bookmarkEnd w:id="0"/>
    </w:p>
    <w:sectPr w:rsidR="00CA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FB"/>
    <w:rsid w:val="00CA2CFA"/>
    <w:rsid w:val="00E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0792"/>
  <w15:chartTrackingRefBased/>
  <w15:docId w15:val="{ABF27258-D4B8-4808-9571-9619E4E7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for trees"/>
    <w:qFormat/>
    <w:rsid w:val="00EB50FB"/>
    <w:pPr>
      <w:spacing w:after="0" w:line="360" w:lineRule="auto"/>
      <w:ind w:firstLine="454"/>
      <w:contextualSpacing/>
      <w:jc w:val="both"/>
    </w:pPr>
    <w:rPr>
      <w:rFonts w:ascii="Times New Roman" w:hAnsi="Times New Roman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50FB"/>
    <w:pPr>
      <w:keepNext/>
      <w:keepLines/>
      <w:spacing w:before="120" w:after="120" w:line="240" w:lineRule="auto"/>
      <w:ind w:firstLine="0"/>
      <w:contextualSpacing w:val="0"/>
      <w:outlineLvl w:val="2"/>
    </w:pPr>
    <w:rPr>
      <w:rFonts w:eastAsiaTheme="majorEastAsia" w:cstheme="majorBid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50FB"/>
    <w:rPr>
      <w:rFonts w:ascii="Times New Roman" w:eastAsiaTheme="majorEastAsia" w:hAnsi="Times New Roman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Company>Springer Nature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2020-09-03T11:36:00Z</dcterms:created>
  <dcterms:modified xsi:type="dcterms:W3CDTF">2020-09-03T11:36:00Z</dcterms:modified>
</cp:coreProperties>
</file>