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FC0F" w14:textId="77777777" w:rsidR="002B657E" w:rsidRDefault="002B657E" w:rsidP="002B657E">
      <w:pPr>
        <w:spacing w:after="0" w:line="240" w:lineRule="auto"/>
        <w:rPr>
          <w:rFonts w:ascii="Times New Roman" w:hAnsi="Times New Roman" w:cs="Times New Roman"/>
          <w:b/>
          <w:color w:val="000000" w:themeColor="text1"/>
          <w:sz w:val="28"/>
          <w:szCs w:val="28"/>
        </w:rPr>
      </w:pPr>
      <w:r w:rsidRPr="003A524B">
        <w:rPr>
          <w:rFonts w:ascii="Times New Roman" w:hAnsi="Times New Roman" w:cs="Times New Roman"/>
          <w:b/>
          <w:color w:val="000000" w:themeColor="text1"/>
          <w:sz w:val="28"/>
          <w:szCs w:val="28"/>
        </w:rPr>
        <w:t xml:space="preserve">Supplementary: </w:t>
      </w:r>
      <w:r>
        <w:rPr>
          <w:rFonts w:ascii="Times New Roman" w:hAnsi="Times New Roman" w:cs="Times New Roman"/>
          <w:b/>
          <w:color w:val="000000" w:themeColor="text1"/>
          <w:sz w:val="28"/>
          <w:szCs w:val="28"/>
        </w:rPr>
        <w:t>Guidelines</w:t>
      </w:r>
      <w:r w:rsidRPr="003A524B">
        <w:rPr>
          <w:rFonts w:ascii="Times New Roman" w:hAnsi="Times New Roman" w:cs="Times New Roman"/>
          <w:b/>
          <w:color w:val="000000" w:themeColor="text1"/>
          <w:sz w:val="28"/>
          <w:szCs w:val="28"/>
        </w:rPr>
        <w:t xml:space="preserve"> for analysis of </w:t>
      </w:r>
      <w:r>
        <w:rPr>
          <w:rFonts w:ascii="Times New Roman" w:hAnsi="Times New Roman" w:cs="Times New Roman"/>
          <w:b/>
          <w:color w:val="000000" w:themeColor="text1"/>
          <w:sz w:val="28"/>
          <w:szCs w:val="28"/>
        </w:rPr>
        <w:t xml:space="preserve">GDMT for heart failure with reduced and preserved ejection fraction </w:t>
      </w:r>
      <w:r w:rsidRPr="003A524B">
        <w:rPr>
          <w:rFonts w:ascii="Times New Roman" w:hAnsi="Times New Roman" w:cs="Times New Roman"/>
          <w:b/>
          <w:color w:val="000000" w:themeColor="text1"/>
          <w:sz w:val="28"/>
          <w:szCs w:val="28"/>
        </w:rPr>
        <w:t xml:space="preserve"> </w:t>
      </w:r>
    </w:p>
    <w:p w14:paraId="03F1B806" w14:textId="77777777" w:rsidR="002B657E" w:rsidRPr="003A524B" w:rsidRDefault="002B657E" w:rsidP="002B657E">
      <w:pPr>
        <w:spacing w:after="0" w:line="240" w:lineRule="auto"/>
        <w:rPr>
          <w:rFonts w:ascii="Times New Roman" w:hAnsi="Times New Roman" w:cs="Times New Roman"/>
          <w:b/>
          <w:color w:val="000000" w:themeColor="text1"/>
          <w:sz w:val="28"/>
          <w:szCs w:val="28"/>
        </w:rPr>
      </w:pPr>
    </w:p>
    <w:p w14:paraId="6B2D794C" w14:textId="77777777" w:rsidR="002B657E" w:rsidRPr="00343EF6" w:rsidRDefault="002B657E" w:rsidP="002B657E">
      <w:pPr>
        <w:spacing w:line="240" w:lineRule="auto"/>
        <w:jc w:val="both"/>
        <w:rPr>
          <w:rFonts w:ascii="Times New Roman" w:hAnsi="Times New Roman" w:cs="Times New Roman"/>
          <w:color w:val="000000" w:themeColor="text1"/>
          <w:sz w:val="24"/>
          <w:szCs w:val="24"/>
        </w:rPr>
      </w:pPr>
      <w:r w:rsidRPr="00343EF6">
        <w:rPr>
          <w:rFonts w:ascii="Times New Roman" w:hAnsi="Times New Roman" w:cs="Times New Roman"/>
          <w:color w:val="000000" w:themeColor="text1"/>
          <w:sz w:val="24"/>
          <w:szCs w:val="24"/>
        </w:rPr>
        <w:t xml:space="preserve">These criteria were developed based on 2016 European Society of Cardiology guidelines for indications, and contraindications. However, the dose of each individual drugs was based on Australian Medicine Handbook. Data coding was done by two independent researchers (DRP and Joanne) and discrepancies were resolved in consultation with third researcher (SS). Standard criteria for evaluation of use of different medications in HFrEF and HFpEF are described below. </w:t>
      </w:r>
    </w:p>
    <w:p w14:paraId="4A933E83" w14:textId="77777777" w:rsidR="002B657E" w:rsidRPr="00343EF6" w:rsidRDefault="002B657E" w:rsidP="002B657E">
      <w:pPr>
        <w:spacing w:line="240" w:lineRule="auto"/>
        <w:jc w:val="both"/>
        <w:rPr>
          <w:rFonts w:ascii="Times New Roman" w:hAnsi="Times New Roman" w:cs="Times New Roman"/>
          <w:b/>
          <w:color w:val="000000" w:themeColor="text1"/>
          <w:sz w:val="24"/>
          <w:szCs w:val="24"/>
        </w:rPr>
      </w:pPr>
    </w:p>
    <w:p w14:paraId="0DD202A2" w14:textId="77777777" w:rsidR="002B657E" w:rsidRPr="00343EF6" w:rsidRDefault="002B657E" w:rsidP="002B657E">
      <w:pPr>
        <w:spacing w:line="240" w:lineRule="auto"/>
        <w:jc w:val="both"/>
        <w:rPr>
          <w:rFonts w:ascii="Times New Roman" w:hAnsi="Times New Roman" w:cs="Times New Roman"/>
          <w:b/>
          <w:color w:val="000000" w:themeColor="text1"/>
          <w:sz w:val="28"/>
          <w:szCs w:val="28"/>
        </w:rPr>
      </w:pPr>
      <w:r w:rsidRPr="00343EF6">
        <w:rPr>
          <w:rFonts w:ascii="Times New Roman" w:hAnsi="Times New Roman" w:cs="Times New Roman"/>
          <w:b/>
          <w:color w:val="000000" w:themeColor="text1"/>
          <w:sz w:val="28"/>
          <w:szCs w:val="28"/>
          <w:highlight w:val="yellow"/>
        </w:rPr>
        <w:t>A. Standard criteria for heart failure with reduced ejection fraction (HFrEF)</w:t>
      </w:r>
    </w:p>
    <w:p w14:paraId="4CBBA890" w14:textId="77777777" w:rsidR="002B657E" w:rsidRPr="00343EF6" w:rsidRDefault="002B657E" w:rsidP="002B657E">
      <w:pPr>
        <w:spacing w:line="240" w:lineRule="auto"/>
        <w:jc w:val="both"/>
        <w:rPr>
          <w:rFonts w:ascii="Times New Roman" w:hAnsi="Times New Roman" w:cs="Times New Roman"/>
          <w:b/>
          <w:color w:val="000000" w:themeColor="text1"/>
        </w:rPr>
      </w:pPr>
    </w:p>
    <w:p w14:paraId="563E807E" w14:textId="77777777" w:rsidR="002B657E" w:rsidRPr="00343EF6" w:rsidRDefault="002B657E" w:rsidP="002B657E">
      <w:pPr>
        <w:spacing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Angiotensin converting enzyme inhibitors (ACEIs) inhibitors use or not</w:t>
      </w:r>
    </w:p>
    <w:p w14:paraId="36D435FE" w14:textId="77777777" w:rsidR="002B657E" w:rsidRPr="00343EF6" w:rsidRDefault="002B657E" w:rsidP="002B657E">
      <w:pPr>
        <w:spacing w:after="0" w:line="240" w:lineRule="auto"/>
        <w:jc w:val="both"/>
        <w:rPr>
          <w:rFonts w:ascii="Times New Roman" w:hAnsi="Times New Roman" w:cs="Times New Roman"/>
          <w:color w:val="000000" w:themeColor="text1"/>
        </w:rPr>
      </w:pPr>
      <w:r w:rsidRPr="00343EF6">
        <w:rPr>
          <w:rFonts w:ascii="Times New Roman" w:hAnsi="Times New Roman" w:cs="Times New Roman"/>
          <w:b/>
          <w:color w:val="000000" w:themeColor="text1"/>
        </w:rPr>
        <w:t>3</w:t>
      </w:r>
      <w:r w:rsidRPr="00343EF6">
        <w:rPr>
          <w:rFonts w:ascii="Times New Roman" w:hAnsi="Times New Roman" w:cs="Times New Roman"/>
          <w:color w:val="000000" w:themeColor="text1"/>
        </w:rPr>
        <w:t>= where there is no indication for ACEIs, or there is contraindication to its use</w:t>
      </w:r>
    </w:p>
    <w:p w14:paraId="06283169" w14:textId="77777777" w:rsidR="002B657E" w:rsidRPr="00343EF6" w:rsidRDefault="002B657E" w:rsidP="002B657E">
      <w:pPr>
        <w:spacing w:after="0" w:line="240" w:lineRule="auto"/>
        <w:jc w:val="both"/>
        <w:rPr>
          <w:rFonts w:ascii="Times New Roman" w:hAnsi="Times New Roman" w:cs="Times New Roman"/>
          <w:color w:val="000000" w:themeColor="text1"/>
        </w:rPr>
      </w:pPr>
      <w:r w:rsidRPr="00343EF6">
        <w:rPr>
          <w:rFonts w:ascii="Times New Roman" w:hAnsi="Times New Roman" w:cs="Times New Roman"/>
          <w:b/>
          <w:color w:val="000000" w:themeColor="text1"/>
        </w:rPr>
        <w:t>1</w:t>
      </w:r>
      <w:r w:rsidRPr="00343EF6">
        <w:rPr>
          <w:rFonts w:ascii="Times New Roman" w:hAnsi="Times New Roman" w:cs="Times New Roman"/>
          <w:color w:val="000000" w:themeColor="text1"/>
        </w:rPr>
        <w:t>= where there is indication and any ACEIs dose is prescribed</w:t>
      </w:r>
    </w:p>
    <w:p w14:paraId="4EFC3E58" w14:textId="77777777" w:rsidR="002B657E" w:rsidRPr="00343EF6" w:rsidRDefault="002B657E" w:rsidP="002B657E">
      <w:pPr>
        <w:spacing w:after="0" w:line="240" w:lineRule="auto"/>
        <w:jc w:val="both"/>
        <w:rPr>
          <w:rFonts w:ascii="Times New Roman" w:hAnsi="Times New Roman" w:cs="Times New Roman"/>
          <w:color w:val="000000" w:themeColor="text1"/>
        </w:rPr>
      </w:pPr>
      <w:r w:rsidRPr="00343EF6">
        <w:rPr>
          <w:rFonts w:ascii="Times New Roman" w:hAnsi="Times New Roman" w:cs="Times New Roman"/>
          <w:b/>
          <w:color w:val="000000" w:themeColor="text1"/>
        </w:rPr>
        <w:t>0</w:t>
      </w:r>
      <w:r w:rsidRPr="00343EF6">
        <w:rPr>
          <w:rFonts w:ascii="Times New Roman" w:hAnsi="Times New Roman" w:cs="Times New Roman"/>
          <w:color w:val="000000" w:themeColor="text1"/>
        </w:rPr>
        <w:t>= where there is indication and no contraindication and ACEIs are not prescribed</w:t>
      </w:r>
    </w:p>
    <w:p w14:paraId="3DF08E76" w14:textId="77777777" w:rsidR="002B657E" w:rsidRPr="00343EF6" w:rsidRDefault="002B657E" w:rsidP="002B657E">
      <w:pPr>
        <w:spacing w:after="0" w:line="240" w:lineRule="auto"/>
        <w:jc w:val="both"/>
        <w:rPr>
          <w:rFonts w:ascii="Times New Roman" w:hAnsi="Times New Roman" w:cs="Times New Roman"/>
          <w:color w:val="000000" w:themeColor="text1"/>
        </w:rPr>
      </w:pPr>
      <w:r w:rsidRPr="00343EF6">
        <w:rPr>
          <w:rFonts w:ascii="Times New Roman" w:hAnsi="Times New Roman" w:cs="Times New Roman"/>
          <w:b/>
          <w:color w:val="000000" w:themeColor="text1"/>
        </w:rPr>
        <w:t>2=</w:t>
      </w:r>
      <w:r w:rsidRPr="00343EF6">
        <w:rPr>
          <w:rFonts w:ascii="Times New Roman" w:hAnsi="Times New Roman" w:cs="Times New Roman"/>
          <w:color w:val="000000" w:themeColor="text1"/>
        </w:rPr>
        <w:t xml:space="preserve"> where there is use of ACEIs in presence of clear contraindication such as angioedema, pregnancy, intolerance, or hypersensitivity to ACEIs</w:t>
      </w:r>
    </w:p>
    <w:p w14:paraId="50960C33" w14:textId="77777777" w:rsidR="002B657E" w:rsidRPr="00343EF6" w:rsidRDefault="002B657E" w:rsidP="002B657E">
      <w:pPr>
        <w:jc w:val="both"/>
        <w:rPr>
          <w:rFonts w:ascii="Times New Roman" w:hAnsi="Times New Roman" w:cs="Times New Roman"/>
          <w:b/>
          <w:color w:val="000000" w:themeColor="text1"/>
        </w:rPr>
      </w:pPr>
    </w:p>
    <w:p w14:paraId="275ED75F" w14:textId="77777777" w:rsidR="002B657E" w:rsidRPr="00343EF6" w:rsidRDefault="002B657E" w:rsidP="002B657E">
      <w:pPr>
        <w:jc w:val="both"/>
        <w:rPr>
          <w:rFonts w:ascii="Times New Roman" w:hAnsi="Times New Roman" w:cs="Times New Roman"/>
          <w:color w:val="000000" w:themeColor="text1"/>
          <w:sz w:val="24"/>
        </w:rPr>
      </w:pPr>
      <w:r w:rsidRPr="00343EF6">
        <w:rPr>
          <w:rFonts w:ascii="Times New Roman" w:hAnsi="Times New Roman" w:cs="Times New Roman"/>
          <w:b/>
          <w:color w:val="000000" w:themeColor="text1"/>
        </w:rPr>
        <w:t>Indication for ACEIs</w:t>
      </w:r>
      <w:r w:rsidRPr="00343EF6">
        <w:rPr>
          <w:rFonts w:ascii="Times New Roman" w:hAnsi="Times New Roman" w:cs="Times New Roman"/>
          <w:color w:val="000000" w:themeColor="text1"/>
        </w:rPr>
        <w:t xml:space="preserve"> </w:t>
      </w:r>
      <w:r w:rsidRPr="00343EF6">
        <w:rPr>
          <w:rFonts w:ascii="Times New Roman" w:hAnsi="Times New Roman" w:cs="Times New Roman"/>
          <w:color w:val="000000" w:themeColor="text1"/>
          <w:sz w:val="24"/>
        </w:rPr>
        <w:t>is EF&lt;40%</w:t>
      </w:r>
    </w:p>
    <w:p w14:paraId="7C791EFD" w14:textId="77777777" w:rsidR="002B657E" w:rsidRPr="00343EF6" w:rsidRDefault="002B657E" w:rsidP="002B657E">
      <w:pPr>
        <w:jc w:val="both"/>
        <w:rPr>
          <w:rFonts w:ascii="Times New Roman" w:hAnsi="Times New Roman" w:cs="Times New Roman"/>
          <w:b/>
          <w:color w:val="000000" w:themeColor="text1"/>
        </w:rPr>
      </w:pPr>
      <w:r w:rsidRPr="00343EF6">
        <w:rPr>
          <w:rFonts w:ascii="Times New Roman" w:hAnsi="Times New Roman" w:cs="Times New Roman"/>
          <w:b/>
          <w:color w:val="000000" w:themeColor="text1"/>
        </w:rPr>
        <w:t>Contraindications to ACEIs inhibitors are:</w:t>
      </w:r>
    </w:p>
    <w:p w14:paraId="4DA6DB0D" w14:textId="77777777" w:rsidR="002B657E" w:rsidRPr="00343EF6" w:rsidRDefault="002B657E" w:rsidP="002B657E">
      <w:pPr>
        <w:pStyle w:val="ListParagraph"/>
        <w:widowControl/>
        <w:numPr>
          <w:ilvl w:val="0"/>
          <w:numId w:val="3"/>
        </w:numPr>
        <w:tabs>
          <w:tab w:val="clear" w:pos="357"/>
        </w:tabs>
        <w:suppressAutoHyphens w:val="0"/>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*Bilateral renal artery stenosis</w:t>
      </w:r>
      <w:r w:rsidRPr="00343EF6">
        <w:rPr>
          <w:rFonts w:ascii="Times New Roman" w:hAnsi="Times New Roman"/>
          <w:color w:val="000000" w:themeColor="text1"/>
          <w:sz w:val="20"/>
          <w:szCs w:val="20"/>
        </w:rPr>
        <w:tab/>
      </w:r>
      <w:r w:rsidRPr="00343EF6">
        <w:rPr>
          <w:rFonts w:ascii="Times New Roman" w:hAnsi="Times New Roman"/>
          <w:color w:val="000000" w:themeColor="text1"/>
          <w:sz w:val="20"/>
          <w:szCs w:val="20"/>
        </w:rPr>
        <w:tab/>
      </w:r>
    </w:p>
    <w:p w14:paraId="152E6767" w14:textId="77777777" w:rsidR="002B657E" w:rsidRPr="00343EF6" w:rsidRDefault="002B657E" w:rsidP="002B657E">
      <w:pPr>
        <w:pStyle w:val="ListParagraph"/>
        <w:widowControl/>
        <w:numPr>
          <w:ilvl w:val="0"/>
          <w:numId w:val="3"/>
        </w:numPr>
        <w:tabs>
          <w:tab w:val="clear" w:pos="357"/>
        </w:tabs>
        <w:suppressAutoHyphens w:val="0"/>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Angioedema</w:t>
      </w:r>
    </w:p>
    <w:p w14:paraId="3041A08D" w14:textId="77777777" w:rsidR="002B657E" w:rsidRPr="00343EF6" w:rsidRDefault="002B657E" w:rsidP="002B657E">
      <w:pPr>
        <w:pStyle w:val="ListParagraph"/>
        <w:widowControl/>
        <w:numPr>
          <w:ilvl w:val="0"/>
          <w:numId w:val="3"/>
        </w:numPr>
        <w:tabs>
          <w:tab w:val="clear" w:pos="357"/>
        </w:tabs>
        <w:suppressAutoHyphens w:val="0"/>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Pregnancy</w:t>
      </w:r>
    </w:p>
    <w:p w14:paraId="60B91BA9" w14:textId="77777777" w:rsidR="002B657E" w:rsidRPr="00343EF6" w:rsidRDefault="002B657E" w:rsidP="002B657E">
      <w:pPr>
        <w:pStyle w:val="ListParagraph"/>
        <w:widowControl/>
        <w:numPr>
          <w:ilvl w:val="0"/>
          <w:numId w:val="3"/>
        </w:numPr>
        <w:tabs>
          <w:tab w:val="clear" w:pos="357"/>
        </w:tabs>
        <w:suppressAutoHyphens w:val="0"/>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Presence of intolerance or hypersensitivity to ACEIs</w:t>
      </w:r>
    </w:p>
    <w:p w14:paraId="38670573" w14:textId="77777777" w:rsidR="002B657E" w:rsidRPr="00343EF6" w:rsidRDefault="002B657E" w:rsidP="002B657E">
      <w:pPr>
        <w:pStyle w:val="ListParagraph"/>
        <w:numPr>
          <w:ilvl w:val="0"/>
          <w:numId w:val="3"/>
        </w:numPr>
        <w:spacing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*Significant renal dysfunction; serum creatinine &gt;221µ mol/L or 2.5 mg/dL or eGFR&lt;30 mL/min/1.73m</w:t>
      </w:r>
      <w:r w:rsidRPr="00343EF6">
        <w:rPr>
          <w:rFonts w:ascii="Times New Roman" w:hAnsi="Times New Roman"/>
          <w:color w:val="000000" w:themeColor="text1"/>
          <w:sz w:val="20"/>
          <w:szCs w:val="20"/>
          <w:vertAlign w:val="superscript"/>
        </w:rPr>
        <w:t>2</w:t>
      </w:r>
    </w:p>
    <w:p w14:paraId="6348EB8F" w14:textId="77777777" w:rsidR="002B657E" w:rsidRPr="00343EF6" w:rsidRDefault="002B657E" w:rsidP="002B657E">
      <w:pPr>
        <w:pStyle w:val="ListParagraph"/>
        <w:widowControl/>
        <w:numPr>
          <w:ilvl w:val="0"/>
          <w:numId w:val="3"/>
        </w:numPr>
        <w:tabs>
          <w:tab w:val="clear" w:pos="357"/>
        </w:tabs>
        <w:suppressAutoHyphens w:val="0"/>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*Systolic BP on sitting or standing of &lt;90 (whichever is less)</w:t>
      </w:r>
    </w:p>
    <w:p w14:paraId="7F81C488" w14:textId="77777777" w:rsidR="002B657E" w:rsidRDefault="002B657E" w:rsidP="002B657E">
      <w:pPr>
        <w:pStyle w:val="ListParagraph"/>
        <w:spacing w:line="240" w:lineRule="auto"/>
        <w:ind w:left="360"/>
        <w:rPr>
          <w:rFonts w:ascii="Times New Roman" w:hAnsi="Times New Roman"/>
          <w:color w:val="000000" w:themeColor="text1"/>
          <w:sz w:val="20"/>
          <w:szCs w:val="20"/>
        </w:rPr>
      </w:pPr>
      <w:r w:rsidRPr="00343EF6">
        <w:rPr>
          <w:rFonts w:ascii="Times New Roman" w:hAnsi="Times New Roman"/>
          <w:color w:val="000000" w:themeColor="text1"/>
          <w:sz w:val="20"/>
          <w:szCs w:val="20"/>
        </w:rPr>
        <w:t>*=Does not apply to patients already on ACEIs</w:t>
      </w:r>
    </w:p>
    <w:p w14:paraId="305D91B7" w14:textId="77777777" w:rsidR="002B657E" w:rsidRPr="00615460" w:rsidRDefault="002B657E" w:rsidP="002B657E">
      <w:pPr>
        <w:pStyle w:val="ListParagraph"/>
        <w:spacing w:line="240" w:lineRule="auto"/>
        <w:ind w:left="360"/>
        <w:rPr>
          <w:rFonts w:ascii="Times New Roman" w:hAnsi="Times New Roman"/>
          <w:color w:val="000000" w:themeColor="text1"/>
          <w:sz w:val="20"/>
          <w:szCs w:val="20"/>
        </w:rPr>
      </w:pPr>
    </w:p>
    <w:p w14:paraId="10ABDA26" w14:textId="77777777" w:rsidR="002B657E" w:rsidRPr="00343EF6" w:rsidRDefault="002B657E" w:rsidP="002B657E">
      <w:pPr>
        <w:pStyle w:val="ListParagraph"/>
        <w:spacing w:after="0" w:line="240" w:lineRule="auto"/>
        <w:ind w:left="0"/>
        <w:rPr>
          <w:rFonts w:ascii="Times New Roman" w:hAnsi="Times New Roman"/>
          <w:b/>
          <w:color w:val="000000" w:themeColor="text1"/>
        </w:rPr>
      </w:pPr>
      <w:r w:rsidRPr="00343EF6">
        <w:rPr>
          <w:rFonts w:ascii="Times New Roman" w:hAnsi="Times New Roman"/>
          <w:b/>
          <w:color w:val="000000" w:themeColor="text1"/>
        </w:rPr>
        <w:t xml:space="preserve">ACEIs dose maximum tolerated dose (MTD) </w:t>
      </w:r>
      <w:r w:rsidRPr="00343EF6">
        <w:rPr>
          <w:rFonts w:ascii="Times New Roman" w:hAnsi="Times New Roman"/>
          <w:color w:val="000000" w:themeColor="text1"/>
        </w:rPr>
        <w:t>(only for those who are on ACEIs)</w:t>
      </w:r>
    </w:p>
    <w:p w14:paraId="2BDC8DEA" w14:textId="77777777" w:rsidR="002B657E" w:rsidRPr="00343EF6" w:rsidRDefault="002B657E" w:rsidP="002B657E">
      <w:pPr>
        <w:pStyle w:val="ListParagraph"/>
        <w:spacing w:after="0" w:line="240" w:lineRule="auto"/>
        <w:rPr>
          <w:rFonts w:ascii="Times New Roman" w:hAnsi="Times New Roman"/>
          <w:b/>
          <w:color w:val="000000" w:themeColor="text1"/>
        </w:rPr>
      </w:pPr>
    </w:p>
    <w:p w14:paraId="473D26FE" w14:textId="77777777" w:rsidR="002B657E" w:rsidRPr="00343EF6" w:rsidRDefault="002B657E" w:rsidP="002B657E">
      <w:pPr>
        <w:pStyle w:val="ListParagraph"/>
        <w:spacing w:after="0" w:line="240" w:lineRule="auto"/>
        <w:ind w:left="0"/>
        <w:rPr>
          <w:rFonts w:ascii="Times New Roman" w:hAnsi="Times New Roman"/>
          <w:b/>
          <w:color w:val="000000" w:themeColor="text1"/>
          <w:sz w:val="20"/>
          <w:szCs w:val="20"/>
        </w:rPr>
      </w:pPr>
      <w:r w:rsidRPr="00343EF6">
        <w:rPr>
          <w:rFonts w:ascii="Times New Roman" w:hAnsi="Times New Roman"/>
          <w:b/>
          <w:color w:val="000000" w:themeColor="text1"/>
          <w:sz w:val="20"/>
          <w:szCs w:val="20"/>
        </w:rPr>
        <w:t>3</w:t>
      </w:r>
      <w:r w:rsidRPr="00343EF6">
        <w:rPr>
          <w:rFonts w:ascii="Times New Roman" w:hAnsi="Times New Roman"/>
          <w:color w:val="000000" w:themeColor="text1"/>
          <w:sz w:val="20"/>
          <w:szCs w:val="20"/>
        </w:rPr>
        <w:t xml:space="preserve">= where there is no indication for maximum tolerated dose of ACEIs, or there is contraindication for maximum tolerated dose. </w:t>
      </w:r>
    </w:p>
    <w:p w14:paraId="100DC813" w14:textId="77777777" w:rsidR="002B657E" w:rsidRPr="00343EF6" w:rsidRDefault="002B657E" w:rsidP="002B657E">
      <w:pPr>
        <w:pStyle w:val="ListParagraph"/>
        <w:spacing w:after="0" w:line="240" w:lineRule="auto"/>
        <w:ind w:left="0"/>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where there is indication, and maximum tolerated dose of ACEIs are prescribed</w:t>
      </w:r>
    </w:p>
    <w:p w14:paraId="7BC146A8" w14:textId="77777777" w:rsidR="002B657E" w:rsidRPr="00343EF6" w:rsidRDefault="002B657E" w:rsidP="002B657E">
      <w:pPr>
        <w:pStyle w:val="ListParagraph"/>
        <w:spacing w:after="0" w:line="240" w:lineRule="auto"/>
        <w:ind w:left="0"/>
        <w:rPr>
          <w:rFonts w:ascii="Times New Roman" w:hAnsi="Times New Roman"/>
          <w:color w:val="000000" w:themeColor="text1"/>
          <w:sz w:val="20"/>
          <w:szCs w:val="20"/>
        </w:rPr>
      </w:pPr>
      <w:r w:rsidRPr="00343EF6">
        <w:rPr>
          <w:rFonts w:ascii="Times New Roman" w:hAnsi="Times New Roman"/>
          <w:b/>
          <w:color w:val="000000" w:themeColor="text1"/>
          <w:sz w:val="20"/>
          <w:szCs w:val="20"/>
        </w:rPr>
        <w:t>0</w:t>
      </w:r>
      <w:r w:rsidRPr="00343EF6">
        <w:rPr>
          <w:rFonts w:ascii="Times New Roman" w:hAnsi="Times New Roman"/>
          <w:color w:val="000000" w:themeColor="text1"/>
          <w:sz w:val="20"/>
          <w:szCs w:val="20"/>
        </w:rPr>
        <w:t>= where there is indication, no contraindication and maximum tolerated dose of ACEIs are not prescribed.</w:t>
      </w:r>
    </w:p>
    <w:p w14:paraId="40C09F5B" w14:textId="77777777" w:rsidR="002B657E" w:rsidRPr="00343EF6" w:rsidRDefault="002B657E" w:rsidP="002B657E">
      <w:pPr>
        <w:spacing w:after="0" w:line="240" w:lineRule="auto"/>
        <w:jc w:val="both"/>
        <w:rPr>
          <w:rFonts w:ascii="Times New Roman" w:hAnsi="Times New Roman" w:cs="Times New Roman"/>
          <w:b/>
          <w:color w:val="000000" w:themeColor="text1"/>
          <w:sz w:val="20"/>
          <w:szCs w:val="20"/>
        </w:rPr>
      </w:pPr>
      <w:r w:rsidRPr="00343EF6">
        <w:rPr>
          <w:rFonts w:ascii="Times New Roman" w:hAnsi="Times New Roman" w:cs="Times New Roman"/>
          <w:b/>
          <w:color w:val="000000" w:themeColor="text1"/>
          <w:sz w:val="20"/>
          <w:szCs w:val="20"/>
        </w:rPr>
        <w:t>2=</w:t>
      </w:r>
      <w:r w:rsidRPr="00343EF6">
        <w:rPr>
          <w:rFonts w:ascii="Times New Roman" w:hAnsi="Times New Roman" w:cs="Times New Roman"/>
          <w:color w:val="000000" w:themeColor="text1"/>
          <w:sz w:val="20"/>
          <w:szCs w:val="20"/>
        </w:rPr>
        <w:t xml:space="preserve"> where there is use of MTD of ACEIs in presence of clear contraindication such as angioedema, pregnancy, intolerance, or hypersensitivity to ACEIs. </w:t>
      </w:r>
      <w:r w:rsidRPr="00343EF6">
        <w:rPr>
          <w:rFonts w:ascii="Times New Roman" w:hAnsi="Times New Roman" w:cs="Times New Roman"/>
          <w:b/>
          <w:color w:val="000000" w:themeColor="text1"/>
          <w:sz w:val="20"/>
          <w:szCs w:val="20"/>
        </w:rPr>
        <w:t xml:space="preserve"> </w:t>
      </w:r>
    </w:p>
    <w:p w14:paraId="38AE3782" w14:textId="77777777" w:rsidR="002B657E" w:rsidRPr="00343EF6" w:rsidRDefault="002B657E" w:rsidP="002B657E">
      <w:pPr>
        <w:spacing w:after="0" w:line="240" w:lineRule="auto"/>
        <w:jc w:val="both"/>
        <w:rPr>
          <w:rFonts w:ascii="Times New Roman" w:hAnsi="Times New Roman" w:cs="Times New Roman"/>
          <w:b/>
          <w:color w:val="000000" w:themeColor="text1"/>
        </w:rPr>
      </w:pPr>
    </w:p>
    <w:p w14:paraId="0E943AB7" w14:textId="77777777" w:rsidR="002B657E" w:rsidRPr="00343EF6" w:rsidRDefault="002B657E" w:rsidP="002B657E">
      <w:pPr>
        <w:spacing w:after="0" w:line="240" w:lineRule="auto"/>
        <w:jc w:val="both"/>
        <w:rPr>
          <w:rFonts w:ascii="Times New Roman" w:hAnsi="Times New Roman" w:cs="Times New Roman"/>
          <w:b/>
          <w:color w:val="000000" w:themeColor="text1"/>
        </w:rPr>
      </w:pPr>
    </w:p>
    <w:p w14:paraId="679D32B4"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 of maximum tolerated dose who are on ACEIs</w:t>
      </w:r>
    </w:p>
    <w:p w14:paraId="14AF1463" w14:textId="77777777" w:rsidR="002B657E" w:rsidRPr="00343EF6" w:rsidRDefault="002B657E" w:rsidP="002B657E">
      <w:pPr>
        <w:pStyle w:val="ListParagraph"/>
        <w:numPr>
          <w:ilvl w:val="0"/>
          <w:numId w:val="5"/>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Calculated as the dose given as percentage of lower target dose</w:t>
      </w:r>
    </w:p>
    <w:p w14:paraId="1BADCA25" w14:textId="77777777" w:rsidR="002B657E" w:rsidRPr="00343EF6" w:rsidRDefault="002B657E" w:rsidP="002B657E">
      <w:pPr>
        <w:pStyle w:val="ListParagraph"/>
        <w:numPr>
          <w:ilvl w:val="0"/>
          <w:numId w:val="5"/>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 xml:space="preserve">Should be calculated for all cases where ACEIs or not is not blank </w:t>
      </w:r>
    </w:p>
    <w:p w14:paraId="7530BF69" w14:textId="77777777" w:rsidR="002B657E" w:rsidRPr="00343EF6" w:rsidRDefault="002B657E" w:rsidP="002B657E">
      <w:pPr>
        <w:pStyle w:val="ListParagraph"/>
        <w:numPr>
          <w:ilvl w:val="0"/>
          <w:numId w:val="5"/>
        </w:numPr>
        <w:spacing w:after="0" w:line="240" w:lineRule="auto"/>
        <w:rPr>
          <w:rFonts w:ascii="Times New Roman" w:hAnsi="Times New Roman"/>
          <w:color w:val="000000" w:themeColor="text1"/>
          <w:sz w:val="20"/>
        </w:rPr>
      </w:pPr>
      <w:r w:rsidRPr="00343EF6">
        <w:rPr>
          <w:rFonts w:ascii="Times New Roman" w:hAnsi="Times New Roman"/>
          <w:color w:val="000000" w:themeColor="text1"/>
          <w:sz w:val="20"/>
          <w:szCs w:val="20"/>
        </w:rPr>
        <w:t>Although the daily dose used is greater than target dose, the maximum % of MTD is 100%</w:t>
      </w:r>
    </w:p>
    <w:p w14:paraId="6A2C1468" w14:textId="77777777" w:rsidR="002B657E" w:rsidRPr="00343EF6" w:rsidRDefault="002B657E" w:rsidP="002B657E">
      <w:pPr>
        <w:pStyle w:val="ListParagraph"/>
        <w:spacing w:line="240" w:lineRule="auto"/>
        <w:rPr>
          <w:rFonts w:ascii="Times New Roman" w:hAnsi="Times New Roman"/>
          <w:color w:val="000000" w:themeColor="text1"/>
          <w:szCs w:val="24"/>
        </w:rPr>
      </w:pPr>
    </w:p>
    <w:p w14:paraId="3817BDF6" w14:textId="77777777" w:rsidR="002B657E" w:rsidRPr="00343EF6" w:rsidRDefault="002B657E" w:rsidP="002B657E">
      <w:pPr>
        <w:jc w:val="center"/>
        <w:rPr>
          <w:rFonts w:ascii="Times New Roman" w:hAnsi="Times New Roman" w:cs="Times New Roman"/>
          <w:b/>
          <w:color w:val="000000" w:themeColor="text1"/>
          <w:szCs w:val="24"/>
        </w:rPr>
      </w:pPr>
    </w:p>
    <w:p w14:paraId="01DF5A97" w14:textId="77777777" w:rsidR="002B657E" w:rsidRPr="00343EF6" w:rsidRDefault="002B657E" w:rsidP="002B657E">
      <w:pPr>
        <w:jc w:val="center"/>
        <w:rPr>
          <w:rFonts w:ascii="Times New Roman" w:hAnsi="Times New Roman" w:cs="Times New Roman"/>
          <w:b/>
          <w:color w:val="000000" w:themeColor="text1"/>
          <w:szCs w:val="24"/>
        </w:rPr>
      </w:pPr>
    </w:p>
    <w:p w14:paraId="70A30C9F" w14:textId="77777777" w:rsidR="002B657E" w:rsidRPr="00343EF6" w:rsidRDefault="002B657E" w:rsidP="002B657E">
      <w:pPr>
        <w:jc w:val="center"/>
        <w:rPr>
          <w:rFonts w:ascii="Times New Roman" w:hAnsi="Times New Roman" w:cs="Times New Roman"/>
          <w:b/>
          <w:color w:val="000000" w:themeColor="text1"/>
          <w:szCs w:val="24"/>
        </w:rPr>
      </w:pPr>
      <w:r w:rsidRPr="00343EF6">
        <w:rPr>
          <w:rFonts w:ascii="Times New Roman" w:hAnsi="Times New Roman" w:cs="Times New Roman"/>
          <w:b/>
          <w:color w:val="000000" w:themeColor="text1"/>
          <w:szCs w:val="24"/>
        </w:rPr>
        <w:t>Starting dose and Target dose for Angiotensin converting enzyme inhibitors (ACEIs) inhibitors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949"/>
        <w:gridCol w:w="2126"/>
      </w:tblGrid>
      <w:tr w:rsidR="002B657E" w:rsidRPr="00343EF6" w14:paraId="7396BE69" w14:textId="77777777" w:rsidTr="0017557A">
        <w:trPr>
          <w:jc w:val="center"/>
        </w:trPr>
        <w:tc>
          <w:tcPr>
            <w:tcW w:w="2263" w:type="dxa"/>
          </w:tcPr>
          <w:p w14:paraId="3A2831B1" w14:textId="77777777" w:rsidR="002B657E" w:rsidRPr="00343EF6" w:rsidRDefault="002B657E" w:rsidP="0017557A">
            <w:pPr>
              <w:spacing w:after="0" w:line="240" w:lineRule="auto"/>
              <w:jc w:val="both"/>
              <w:rPr>
                <w:rFonts w:ascii="Times New Roman" w:hAnsi="Times New Roman" w:cs="Times New Roman"/>
                <w:color w:val="000000" w:themeColor="text1"/>
                <w:sz w:val="20"/>
              </w:rPr>
            </w:pPr>
          </w:p>
        </w:tc>
        <w:tc>
          <w:tcPr>
            <w:tcW w:w="1949" w:type="dxa"/>
          </w:tcPr>
          <w:p w14:paraId="33071C82"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Starting dose (mg)</w:t>
            </w:r>
          </w:p>
        </w:tc>
        <w:tc>
          <w:tcPr>
            <w:tcW w:w="2126" w:type="dxa"/>
          </w:tcPr>
          <w:p w14:paraId="32DD6C76"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Target dose (mg)</w:t>
            </w:r>
          </w:p>
        </w:tc>
      </w:tr>
      <w:tr w:rsidR="002B657E" w:rsidRPr="00343EF6" w14:paraId="035EE153" w14:textId="77777777" w:rsidTr="0017557A">
        <w:trPr>
          <w:jc w:val="center"/>
        </w:trPr>
        <w:tc>
          <w:tcPr>
            <w:tcW w:w="6338" w:type="dxa"/>
            <w:gridSpan w:val="3"/>
          </w:tcPr>
          <w:p w14:paraId="7913B049" w14:textId="77777777" w:rsidR="002B657E" w:rsidRPr="00343EF6" w:rsidRDefault="002B657E" w:rsidP="0017557A">
            <w:pPr>
              <w:spacing w:after="0" w:line="240" w:lineRule="auto"/>
              <w:jc w:val="center"/>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ACEIs doses</w:t>
            </w:r>
          </w:p>
        </w:tc>
      </w:tr>
      <w:tr w:rsidR="002B657E" w:rsidRPr="00343EF6" w14:paraId="11273FE4" w14:textId="77777777" w:rsidTr="0017557A">
        <w:trPr>
          <w:jc w:val="center"/>
        </w:trPr>
        <w:tc>
          <w:tcPr>
            <w:tcW w:w="2263" w:type="dxa"/>
          </w:tcPr>
          <w:p w14:paraId="69F6E9EB"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 xml:space="preserve">Captopril </w:t>
            </w:r>
          </w:p>
        </w:tc>
        <w:tc>
          <w:tcPr>
            <w:tcW w:w="1949" w:type="dxa"/>
          </w:tcPr>
          <w:p w14:paraId="4078C220"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6.25 t.i.d.</w:t>
            </w:r>
          </w:p>
        </w:tc>
        <w:tc>
          <w:tcPr>
            <w:tcW w:w="2126" w:type="dxa"/>
          </w:tcPr>
          <w:p w14:paraId="73BC12B9"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50 t.i.d.</w:t>
            </w:r>
          </w:p>
        </w:tc>
      </w:tr>
      <w:tr w:rsidR="002B657E" w:rsidRPr="00343EF6" w14:paraId="2F9A0C14" w14:textId="77777777" w:rsidTr="0017557A">
        <w:trPr>
          <w:jc w:val="center"/>
        </w:trPr>
        <w:tc>
          <w:tcPr>
            <w:tcW w:w="2263" w:type="dxa"/>
          </w:tcPr>
          <w:p w14:paraId="29CACAE5"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Enalapril</w:t>
            </w:r>
          </w:p>
        </w:tc>
        <w:tc>
          <w:tcPr>
            <w:tcW w:w="1949" w:type="dxa"/>
          </w:tcPr>
          <w:p w14:paraId="63D68E74"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2.5 o.d.</w:t>
            </w:r>
          </w:p>
        </w:tc>
        <w:tc>
          <w:tcPr>
            <w:tcW w:w="2126" w:type="dxa"/>
          </w:tcPr>
          <w:p w14:paraId="3923DB1F"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10-20 o. d.</w:t>
            </w:r>
          </w:p>
        </w:tc>
      </w:tr>
      <w:tr w:rsidR="002B657E" w:rsidRPr="00343EF6" w14:paraId="060F90F7" w14:textId="77777777" w:rsidTr="0017557A">
        <w:trPr>
          <w:jc w:val="center"/>
        </w:trPr>
        <w:tc>
          <w:tcPr>
            <w:tcW w:w="2263" w:type="dxa"/>
          </w:tcPr>
          <w:p w14:paraId="43CE309C"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Lisonopril</w:t>
            </w:r>
          </w:p>
        </w:tc>
        <w:tc>
          <w:tcPr>
            <w:tcW w:w="1949" w:type="dxa"/>
          </w:tcPr>
          <w:p w14:paraId="582BA63D"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2.5 o.d.</w:t>
            </w:r>
          </w:p>
        </w:tc>
        <w:tc>
          <w:tcPr>
            <w:tcW w:w="2126" w:type="dxa"/>
          </w:tcPr>
          <w:p w14:paraId="1D955CA3"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20-40 o.d.</w:t>
            </w:r>
          </w:p>
        </w:tc>
      </w:tr>
      <w:tr w:rsidR="002B657E" w:rsidRPr="00343EF6" w14:paraId="5511563C" w14:textId="77777777" w:rsidTr="0017557A">
        <w:trPr>
          <w:jc w:val="center"/>
        </w:trPr>
        <w:tc>
          <w:tcPr>
            <w:tcW w:w="2263" w:type="dxa"/>
          </w:tcPr>
          <w:p w14:paraId="1E390C9A"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 xml:space="preserve">Ramipril </w:t>
            </w:r>
          </w:p>
        </w:tc>
        <w:tc>
          <w:tcPr>
            <w:tcW w:w="1949" w:type="dxa"/>
          </w:tcPr>
          <w:p w14:paraId="0DA5449E"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2.5 b.d.</w:t>
            </w:r>
          </w:p>
        </w:tc>
        <w:tc>
          <w:tcPr>
            <w:tcW w:w="2126" w:type="dxa"/>
          </w:tcPr>
          <w:p w14:paraId="18461E9E"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10 o.d.</w:t>
            </w:r>
          </w:p>
        </w:tc>
      </w:tr>
      <w:tr w:rsidR="002B657E" w:rsidRPr="00343EF6" w14:paraId="21BFC24B" w14:textId="77777777" w:rsidTr="0017557A">
        <w:trPr>
          <w:jc w:val="center"/>
        </w:trPr>
        <w:tc>
          <w:tcPr>
            <w:tcW w:w="2263" w:type="dxa"/>
          </w:tcPr>
          <w:p w14:paraId="1526168A"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Trandolapril</w:t>
            </w:r>
          </w:p>
        </w:tc>
        <w:tc>
          <w:tcPr>
            <w:tcW w:w="1949" w:type="dxa"/>
          </w:tcPr>
          <w:p w14:paraId="713B5E55"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 o.d.</w:t>
            </w:r>
          </w:p>
        </w:tc>
        <w:tc>
          <w:tcPr>
            <w:tcW w:w="2126" w:type="dxa"/>
          </w:tcPr>
          <w:p w14:paraId="0D9ED78C"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 xml:space="preserve">4 o.d. </w:t>
            </w:r>
          </w:p>
        </w:tc>
      </w:tr>
      <w:tr w:rsidR="002B657E" w:rsidRPr="00343EF6" w14:paraId="4E9A3339" w14:textId="77777777" w:rsidTr="0017557A">
        <w:trPr>
          <w:jc w:val="center"/>
        </w:trPr>
        <w:tc>
          <w:tcPr>
            <w:tcW w:w="2263" w:type="dxa"/>
          </w:tcPr>
          <w:p w14:paraId="548D8612"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Perindopril arginine salt</w:t>
            </w:r>
          </w:p>
        </w:tc>
        <w:tc>
          <w:tcPr>
            <w:tcW w:w="1949" w:type="dxa"/>
          </w:tcPr>
          <w:p w14:paraId="545D3DAD"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 xml:space="preserve">2.5 o.d. </w:t>
            </w:r>
          </w:p>
        </w:tc>
        <w:tc>
          <w:tcPr>
            <w:tcW w:w="2126" w:type="dxa"/>
          </w:tcPr>
          <w:p w14:paraId="1813E739"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5 o.d.</w:t>
            </w:r>
          </w:p>
        </w:tc>
      </w:tr>
      <w:tr w:rsidR="002B657E" w:rsidRPr="00343EF6" w14:paraId="70529283" w14:textId="77777777" w:rsidTr="0017557A">
        <w:trPr>
          <w:jc w:val="center"/>
        </w:trPr>
        <w:tc>
          <w:tcPr>
            <w:tcW w:w="2263" w:type="dxa"/>
          </w:tcPr>
          <w:p w14:paraId="0CABF06B"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Perindopril erbumin salt</w:t>
            </w:r>
          </w:p>
        </w:tc>
        <w:tc>
          <w:tcPr>
            <w:tcW w:w="1949" w:type="dxa"/>
          </w:tcPr>
          <w:p w14:paraId="3B330320"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 xml:space="preserve">2 o.d. </w:t>
            </w:r>
          </w:p>
        </w:tc>
        <w:tc>
          <w:tcPr>
            <w:tcW w:w="2126" w:type="dxa"/>
          </w:tcPr>
          <w:p w14:paraId="2F0BBCB1"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4 o.d.</w:t>
            </w:r>
          </w:p>
        </w:tc>
      </w:tr>
      <w:tr w:rsidR="002B657E" w:rsidRPr="00343EF6" w14:paraId="32B59BE5" w14:textId="77777777" w:rsidTr="0017557A">
        <w:trPr>
          <w:jc w:val="center"/>
        </w:trPr>
        <w:tc>
          <w:tcPr>
            <w:tcW w:w="2263" w:type="dxa"/>
          </w:tcPr>
          <w:p w14:paraId="2ACB9EFB"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Fosinopril</w:t>
            </w:r>
          </w:p>
        </w:tc>
        <w:tc>
          <w:tcPr>
            <w:tcW w:w="1949" w:type="dxa"/>
          </w:tcPr>
          <w:p w14:paraId="609ED288"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5-10 o.d.</w:t>
            </w:r>
          </w:p>
        </w:tc>
        <w:tc>
          <w:tcPr>
            <w:tcW w:w="2126" w:type="dxa"/>
          </w:tcPr>
          <w:p w14:paraId="47FF92F5" w14:textId="77777777" w:rsidR="002B657E" w:rsidRPr="00343EF6" w:rsidRDefault="002B657E" w:rsidP="0017557A">
            <w:pPr>
              <w:spacing w:after="0" w:line="240" w:lineRule="auto"/>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10-40 o.d.</w:t>
            </w:r>
          </w:p>
        </w:tc>
      </w:tr>
    </w:tbl>
    <w:p w14:paraId="7C2A6054" w14:textId="77777777" w:rsidR="002B657E" w:rsidRPr="00343EF6" w:rsidRDefault="002B657E" w:rsidP="002B657E">
      <w:pPr>
        <w:rPr>
          <w:rFonts w:ascii="Times New Roman" w:hAnsi="Times New Roman" w:cs="Times New Roman"/>
          <w:b/>
          <w:color w:val="000000" w:themeColor="text1"/>
          <w:sz w:val="20"/>
          <w:szCs w:val="20"/>
        </w:rPr>
      </w:pPr>
    </w:p>
    <w:p w14:paraId="00BE62F1" w14:textId="77777777" w:rsidR="002B657E" w:rsidRPr="00343EF6" w:rsidRDefault="002B657E" w:rsidP="002B657E">
      <w:pPr>
        <w:jc w:val="both"/>
        <w:rPr>
          <w:rFonts w:ascii="Times New Roman" w:hAnsi="Times New Roman" w:cs="Times New Roman"/>
          <w:b/>
          <w:color w:val="000000" w:themeColor="text1"/>
          <w:sz w:val="24"/>
          <w:szCs w:val="24"/>
        </w:rPr>
      </w:pPr>
      <w:r w:rsidRPr="00343EF6">
        <w:rPr>
          <w:rFonts w:ascii="Times New Roman" w:hAnsi="Times New Roman" w:cs="Times New Roman"/>
          <w:b/>
          <w:color w:val="000000" w:themeColor="text1"/>
          <w:sz w:val="24"/>
          <w:szCs w:val="24"/>
        </w:rPr>
        <w:t>β –blockers use or not</w:t>
      </w:r>
    </w:p>
    <w:p w14:paraId="22E664BC"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2</w:t>
      </w:r>
      <w:r w:rsidRPr="00343EF6">
        <w:rPr>
          <w:rFonts w:ascii="Times New Roman" w:hAnsi="Times New Roman" w:cs="Times New Roman"/>
          <w:color w:val="000000" w:themeColor="text1"/>
          <w:sz w:val="20"/>
          <w:szCs w:val="20"/>
        </w:rPr>
        <w:t>= where there is no indication for β –blockers, or there is contraindication to its use</w:t>
      </w:r>
    </w:p>
    <w:p w14:paraId="7BB34813"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where there is indication and any β –blockers dose is prescribed</w:t>
      </w:r>
    </w:p>
    <w:p w14:paraId="27E10D0F"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where there is indication and no contraindication and β –blockers are not prescribed</w:t>
      </w:r>
    </w:p>
    <w:p w14:paraId="7FBEB5F6" w14:textId="77777777" w:rsidR="002B657E" w:rsidRPr="00343EF6" w:rsidRDefault="002B657E" w:rsidP="002B657E">
      <w:pPr>
        <w:spacing w:after="0"/>
        <w:jc w:val="both"/>
        <w:rPr>
          <w:rFonts w:ascii="Times New Roman" w:hAnsi="Times New Roman" w:cs="Times New Roman"/>
          <w:color w:val="000000" w:themeColor="text1"/>
          <w:sz w:val="20"/>
          <w:szCs w:val="20"/>
        </w:rPr>
      </w:pPr>
    </w:p>
    <w:p w14:paraId="5257A370" w14:textId="77777777" w:rsidR="002B657E" w:rsidRPr="00343EF6" w:rsidRDefault="002B657E" w:rsidP="002B657E">
      <w:pPr>
        <w:jc w:val="both"/>
        <w:rPr>
          <w:rFonts w:ascii="Times New Roman" w:hAnsi="Times New Roman" w:cs="Times New Roman"/>
          <w:color w:val="000000" w:themeColor="text1"/>
        </w:rPr>
      </w:pPr>
      <w:r w:rsidRPr="00343EF6">
        <w:rPr>
          <w:rFonts w:ascii="Times New Roman" w:hAnsi="Times New Roman" w:cs="Times New Roman"/>
          <w:b/>
          <w:color w:val="000000" w:themeColor="text1"/>
        </w:rPr>
        <w:t>Indication for β –blockers</w:t>
      </w:r>
      <w:r w:rsidRPr="00343EF6">
        <w:rPr>
          <w:rFonts w:ascii="Times New Roman" w:hAnsi="Times New Roman" w:cs="Times New Roman"/>
          <w:color w:val="000000" w:themeColor="text1"/>
        </w:rPr>
        <w:t xml:space="preserve"> is EF&lt;40%</w:t>
      </w:r>
    </w:p>
    <w:p w14:paraId="0725F04F" w14:textId="77777777" w:rsidR="002B657E" w:rsidRPr="00343EF6" w:rsidRDefault="002B657E" w:rsidP="002B657E">
      <w:pPr>
        <w:jc w:val="both"/>
        <w:rPr>
          <w:rFonts w:ascii="Times New Roman" w:hAnsi="Times New Roman" w:cs="Times New Roman"/>
          <w:b/>
          <w:color w:val="000000" w:themeColor="text1"/>
        </w:rPr>
      </w:pPr>
      <w:r w:rsidRPr="00343EF6">
        <w:rPr>
          <w:rFonts w:ascii="Times New Roman" w:hAnsi="Times New Roman" w:cs="Times New Roman"/>
          <w:b/>
          <w:color w:val="000000" w:themeColor="text1"/>
        </w:rPr>
        <w:t>Contraindications to β –blockers are:</w:t>
      </w:r>
    </w:p>
    <w:p w14:paraId="5580BA66" w14:textId="77777777" w:rsidR="002B657E" w:rsidRPr="00343EF6" w:rsidRDefault="002B657E" w:rsidP="002B657E">
      <w:pPr>
        <w:pStyle w:val="ListParagraph"/>
        <w:numPr>
          <w:ilvl w:val="0"/>
          <w:numId w:val="4"/>
        </w:numPr>
        <w:spacing w:after="0" w:line="240" w:lineRule="auto"/>
        <w:rPr>
          <w:rFonts w:ascii="Times New Roman" w:hAnsi="Times New Roman"/>
          <w:b/>
          <w:bCs/>
          <w:color w:val="000000" w:themeColor="text1"/>
          <w:sz w:val="20"/>
          <w:szCs w:val="20"/>
        </w:rPr>
      </w:pPr>
      <w:r w:rsidRPr="00343EF6">
        <w:rPr>
          <w:rFonts w:ascii="Times New Roman" w:hAnsi="Times New Roman"/>
          <w:color w:val="000000" w:themeColor="text1"/>
          <w:sz w:val="20"/>
          <w:szCs w:val="20"/>
        </w:rPr>
        <w:t>Second- or third-degree AV block (in the absence of a pacemaker).</w:t>
      </w:r>
    </w:p>
    <w:p w14:paraId="467BC1A2" w14:textId="77777777" w:rsidR="002B657E" w:rsidRPr="00343EF6" w:rsidRDefault="002B657E" w:rsidP="002B657E">
      <w:pPr>
        <w:pStyle w:val="ListParagraph"/>
        <w:numPr>
          <w:ilvl w:val="0"/>
          <w:numId w:val="4"/>
        </w:numPr>
        <w:spacing w:after="0" w:line="240" w:lineRule="auto"/>
        <w:rPr>
          <w:rFonts w:ascii="Times New Roman" w:hAnsi="Times New Roman"/>
          <w:b/>
          <w:bCs/>
          <w:color w:val="000000" w:themeColor="text1"/>
          <w:sz w:val="20"/>
          <w:szCs w:val="20"/>
        </w:rPr>
      </w:pPr>
      <w:r w:rsidRPr="00343EF6">
        <w:rPr>
          <w:rFonts w:ascii="Times New Roman" w:hAnsi="Times New Roman"/>
          <w:color w:val="000000" w:themeColor="text1"/>
          <w:sz w:val="20"/>
          <w:szCs w:val="20"/>
        </w:rPr>
        <w:t>Critical limb ischemia</w:t>
      </w:r>
    </w:p>
    <w:p w14:paraId="14C030E1" w14:textId="77777777" w:rsidR="002B657E" w:rsidRPr="00343EF6" w:rsidRDefault="002B657E" w:rsidP="002B657E">
      <w:pPr>
        <w:pStyle w:val="ListParagraph"/>
        <w:numPr>
          <w:ilvl w:val="0"/>
          <w:numId w:val="4"/>
        </w:numPr>
        <w:spacing w:after="0" w:line="240" w:lineRule="auto"/>
        <w:rPr>
          <w:rFonts w:ascii="Times New Roman" w:hAnsi="Times New Roman"/>
          <w:b/>
          <w:bCs/>
          <w:color w:val="000000" w:themeColor="text1"/>
          <w:sz w:val="20"/>
          <w:szCs w:val="20"/>
        </w:rPr>
      </w:pPr>
      <w:r w:rsidRPr="00343EF6">
        <w:rPr>
          <w:rFonts w:ascii="Times New Roman" w:hAnsi="Times New Roman"/>
          <w:color w:val="000000" w:themeColor="text1"/>
          <w:sz w:val="20"/>
          <w:szCs w:val="20"/>
        </w:rPr>
        <w:t xml:space="preserve">Severe or poorly controlled asthma </w:t>
      </w:r>
    </w:p>
    <w:p w14:paraId="2C1FF717" w14:textId="77777777" w:rsidR="002B657E" w:rsidRPr="00343EF6" w:rsidRDefault="002B657E" w:rsidP="002B657E">
      <w:pPr>
        <w:pStyle w:val="ListParagraph"/>
        <w:numPr>
          <w:ilvl w:val="0"/>
          <w:numId w:val="4"/>
        </w:numPr>
        <w:spacing w:after="0" w:line="240" w:lineRule="auto"/>
        <w:rPr>
          <w:rFonts w:ascii="Times New Roman" w:hAnsi="Times New Roman"/>
          <w:b/>
          <w:bCs/>
          <w:color w:val="000000" w:themeColor="text1"/>
          <w:sz w:val="20"/>
          <w:szCs w:val="20"/>
        </w:rPr>
      </w:pPr>
      <w:r w:rsidRPr="00343EF6">
        <w:rPr>
          <w:rFonts w:ascii="Times New Roman" w:hAnsi="Times New Roman"/>
          <w:color w:val="000000" w:themeColor="text1"/>
          <w:sz w:val="20"/>
          <w:szCs w:val="20"/>
        </w:rPr>
        <w:t>Known allergic reactions/other adverse reaction (drug specific)</w:t>
      </w:r>
    </w:p>
    <w:p w14:paraId="6156EE8B" w14:textId="77777777" w:rsidR="002B657E" w:rsidRPr="00343EF6" w:rsidRDefault="002B657E" w:rsidP="002B657E">
      <w:pPr>
        <w:pStyle w:val="ListParagraph"/>
        <w:numPr>
          <w:ilvl w:val="0"/>
          <w:numId w:val="4"/>
        </w:numPr>
        <w:spacing w:after="0" w:line="240" w:lineRule="auto"/>
        <w:rPr>
          <w:rFonts w:ascii="Times New Roman" w:hAnsi="Times New Roman"/>
          <w:b/>
          <w:bCs/>
          <w:color w:val="000000" w:themeColor="text1"/>
          <w:sz w:val="20"/>
          <w:szCs w:val="20"/>
        </w:rPr>
      </w:pPr>
      <w:r w:rsidRPr="00343EF6">
        <w:rPr>
          <w:rFonts w:ascii="Times New Roman" w:hAnsi="Times New Roman"/>
          <w:color w:val="000000" w:themeColor="text1"/>
          <w:sz w:val="20"/>
          <w:szCs w:val="20"/>
        </w:rPr>
        <w:t>*severe hypotension; systemic blood pressure &lt;90mm Hg (lower of sitting or standing)</w:t>
      </w:r>
    </w:p>
    <w:p w14:paraId="5F0A2562" w14:textId="77777777" w:rsidR="002B657E" w:rsidRPr="00343EF6" w:rsidRDefault="002B657E" w:rsidP="002B657E">
      <w:pPr>
        <w:pStyle w:val="ListParagraph"/>
        <w:numPr>
          <w:ilvl w:val="0"/>
          <w:numId w:val="4"/>
        </w:numPr>
        <w:spacing w:after="0" w:line="240" w:lineRule="auto"/>
        <w:rPr>
          <w:rFonts w:ascii="Times New Roman" w:hAnsi="Times New Roman"/>
          <w:b/>
          <w:bCs/>
          <w:color w:val="000000" w:themeColor="text1"/>
          <w:sz w:val="20"/>
          <w:szCs w:val="20"/>
        </w:rPr>
      </w:pPr>
      <w:r w:rsidRPr="00343EF6">
        <w:rPr>
          <w:rFonts w:ascii="Times New Roman" w:hAnsi="Times New Roman"/>
          <w:color w:val="000000" w:themeColor="text1"/>
          <w:sz w:val="20"/>
          <w:szCs w:val="20"/>
        </w:rPr>
        <w:t>*Heart rate &lt;50 beats/minute (bpm unless a pacemaker is present).</w:t>
      </w:r>
    </w:p>
    <w:p w14:paraId="2349071B" w14:textId="77777777" w:rsidR="002B657E" w:rsidRPr="00343EF6" w:rsidRDefault="002B657E" w:rsidP="002B657E">
      <w:pPr>
        <w:pStyle w:val="ListParagraph"/>
        <w:rPr>
          <w:rFonts w:ascii="Times New Roman" w:hAnsi="Times New Roman"/>
          <w:color w:val="000000" w:themeColor="text1"/>
          <w:sz w:val="20"/>
          <w:szCs w:val="20"/>
        </w:rPr>
      </w:pPr>
      <w:r w:rsidRPr="00343EF6">
        <w:rPr>
          <w:rFonts w:ascii="Times New Roman" w:hAnsi="Times New Roman"/>
          <w:color w:val="000000" w:themeColor="text1"/>
          <w:sz w:val="20"/>
          <w:szCs w:val="20"/>
        </w:rPr>
        <w:t xml:space="preserve">*=Does not apply to patients already on β –blockers </w:t>
      </w:r>
    </w:p>
    <w:p w14:paraId="43A25CDE" w14:textId="77777777" w:rsidR="002B657E" w:rsidRPr="00343EF6" w:rsidRDefault="002B657E" w:rsidP="002B657E">
      <w:pPr>
        <w:pStyle w:val="ListParagraph"/>
        <w:spacing w:after="0" w:line="240" w:lineRule="auto"/>
        <w:ind w:left="0"/>
        <w:rPr>
          <w:rFonts w:ascii="Times New Roman" w:hAnsi="Times New Roman"/>
          <w:b/>
          <w:color w:val="000000" w:themeColor="text1"/>
        </w:rPr>
      </w:pPr>
      <w:r w:rsidRPr="00343EF6">
        <w:rPr>
          <w:rFonts w:ascii="Times New Roman" w:hAnsi="Times New Roman"/>
          <w:b/>
          <w:color w:val="000000" w:themeColor="text1"/>
          <w:sz w:val="20"/>
          <w:szCs w:val="20"/>
        </w:rPr>
        <w:t>Whether β –blockers dose maximum tolerated dose (MTD)</w:t>
      </w:r>
    </w:p>
    <w:p w14:paraId="46D1841E" w14:textId="77777777" w:rsidR="002B657E" w:rsidRPr="00343EF6" w:rsidRDefault="002B657E" w:rsidP="002B657E">
      <w:pPr>
        <w:pStyle w:val="ListParagraph"/>
        <w:spacing w:after="0" w:line="240" w:lineRule="auto"/>
        <w:rPr>
          <w:rFonts w:ascii="Times New Roman" w:hAnsi="Times New Roman"/>
          <w:b/>
          <w:color w:val="000000" w:themeColor="text1"/>
        </w:rPr>
      </w:pPr>
    </w:p>
    <w:p w14:paraId="6EC65A12" w14:textId="77777777" w:rsidR="002B657E" w:rsidRPr="00343EF6" w:rsidRDefault="002B657E" w:rsidP="002B657E">
      <w:pPr>
        <w:pStyle w:val="ListParagraph"/>
        <w:spacing w:after="0" w:line="240" w:lineRule="auto"/>
        <w:ind w:left="0"/>
        <w:rPr>
          <w:rFonts w:ascii="Times New Roman" w:hAnsi="Times New Roman"/>
          <w:b/>
          <w:color w:val="000000" w:themeColor="text1"/>
          <w:sz w:val="20"/>
          <w:szCs w:val="20"/>
        </w:rPr>
      </w:pPr>
      <w:r w:rsidRPr="00343EF6">
        <w:rPr>
          <w:rFonts w:ascii="Times New Roman" w:hAnsi="Times New Roman"/>
          <w:b/>
          <w:color w:val="000000" w:themeColor="text1"/>
          <w:sz w:val="20"/>
          <w:szCs w:val="20"/>
        </w:rPr>
        <w:t>2</w:t>
      </w:r>
      <w:r w:rsidRPr="00343EF6">
        <w:rPr>
          <w:rFonts w:ascii="Times New Roman" w:hAnsi="Times New Roman"/>
          <w:color w:val="000000" w:themeColor="text1"/>
          <w:sz w:val="20"/>
          <w:szCs w:val="20"/>
        </w:rPr>
        <w:t>= where there is no indication for maximum tolerated dose of β –blockers, or there is contraindication for maximum tolerated dose</w:t>
      </w:r>
    </w:p>
    <w:p w14:paraId="4A7A6950" w14:textId="77777777" w:rsidR="002B657E" w:rsidRPr="00343EF6" w:rsidRDefault="002B657E" w:rsidP="002B657E">
      <w:pPr>
        <w:pStyle w:val="ListParagraph"/>
        <w:spacing w:after="0" w:line="240" w:lineRule="auto"/>
        <w:ind w:left="0"/>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where there is indication, and maximum tolerated dose of β –blockers are prescribed</w:t>
      </w:r>
    </w:p>
    <w:p w14:paraId="5526F6CE" w14:textId="77777777" w:rsidR="002B657E" w:rsidRPr="00343EF6" w:rsidRDefault="002B657E" w:rsidP="002B657E">
      <w:pPr>
        <w:pStyle w:val="ListParagraph"/>
        <w:spacing w:after="0" w:line="240" w:lineRule="auto"/>
        <w:ind w:left="0"/>
        <w:rPr>
          <w:rFonts w:ascii="Times New Roman" w:hAnsi="Times New Roman"/>
          <w:color w:val="000000" w:themeColor="text1"/>
          <w:sz w:val="20"/>
          <w:szCs w:val="20"/>
        </w:rPr>
      </w:pPr>
      <w:r w:rsidRPr="00343EF6">
        <w:rPr>
          <w:rFonts w:ascii="Times New Roman" w:hAnsi="Times New Roman"/>
          <w:b/>
          <w:color w:val="000000" w:themeColor="text1"/>
          <w:sz w:val="20"/>
          <w:szCs w:val="20"/>
        </w:rPr>
        <w:t>0</w:t>
      </w:r>
      <w:r w:rsidRPr="00343EF6">
        <w:rPr>
          <w:rFonts w:ascii="Times New Roman" w:hAnsi="Times New Roman"/>
          <w:color w:val="000000" w:themeColor="text1"/>
          <w:sz w:val="20"/>
          <w:szCs w:val="20"/>
        </w:rPr>
        <w:t>= where there is indication, no contraindication and maximum tolerated dose of β –blockers are not prescribed.</w:t>
      </w:r>
    </w:p>
    <w:p w14:paraId="52D72762" w14:textId="77777777" w:rsidR="002B657E" w:rsidRPr="00343EF6" w:rsidRDefault="002B657E" w:rsidP="002B657E">
      <w:pPr>
        <w:pStyle w:val="ListParagraph"/>
        <w:spacing w:line="240" w:lineRule="auto"/>
        <w:ind w:left="0"/>
        <w:rPr>
          <w:rFonts w:ascii="Times New Roman" w:hAnsi="Times New Roman"/>
          <w:color w:val="000000" w:themeColor="text1"/>
        </w:rPr>
      </w:pPr>
    </w:p>
    <w:p w14:paraId="230EBFAF"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 of maximum tolerated β –blockers dose</w:t>
      </w:r>
    </w:p>
    <w:p w14:paraId="07DC5154" w14:textId="77777777" w:rsidR="002B657E" w:rsidRPr="00343EF6" w:rsidRDefault="002B657E" w:rsidP="002B657E">
      <w:pPr>
        <w:pStyle w:val="ListParagraph"/>
        <w:numPr>
          <w:ilvl w:val="0"/>
          <w:numId w:val="5"/>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Calculated as the dose given as percentage of lower target dose</w:t>
      </w:r>
    </w:p>
    <w:p w14:paraId="2A28B233" w14:textId="77777777" w:rsidR="002B657E" w:rsidRPr="00343EF6" w:rsidRDefault="002B657E" w:rsidP="002B657E">
      <w:pPr>
        <w:pStyle w:val="ListParagraph"/>
        <w:numPr>
          <w:ilvl w:val="0"/>
          <w:numId w:val="5"/>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 xml:space="preserve">Should be calculated for all cases where β –blockers or not is not blank </w:t>
      </w:r>
    </w:p>
    <w:p w14:paraId="76490838" w14:textId="77777777" w:rsidR="002B657E" w:rsidRPr="00343EF6" w:rsidRDefault="002B657E" w:rsidP="002B657E">
      <w:pPr>
        <w:pStyle w:val="ListParagraph"/>
        <w:numPr>
          <w:ilvl w:val="0"/>
          <w:numId w:val="5"/>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If actual daily dose is &gt;100% of target dose, then only put in 100%</w:t>
      </w:r>
    </w:p>
    <w:p w14:paraId="6ACD474C" w14:textId="77777777" w:rsidR="002B657E" w:rsidRPr="00343EF6" w:rsidRDefault="002B657E" w:rsidP="002B657E">
      <w:pPr>
        <w:pStyle w:val="ListParagraph"/>
        <w:spacing w:after="0" w:line="240" w:lineRule="auto"/>
        <w:rPr>
          <w:rFonts w:ascii="Times New Roman" w:hAnsi="Times New Roman"/>
          <w:color w:val="000000" w:themeColor="text1"/>
        </w:rPr>
      </w:pPr>
    </w:p>
    <w:p w14:paraId="603531A8" w14:textId="77777777" w:rsidR="002B657E" w:rsidRPr="00343EF6" w:rsidRDefault="002B657E" w:rsidP="002B657E">
      <w:pPr>
        <w:jc w:val="both"/>
        <w:rPr>
          <w:rFonts w:ascii="Times New Roman" w:hAnsi="Times New Roman" w:cs="Times New Roman"/>
          <w:b/>
          <w:color w:val="000000" w:themeColor="text1"/>
          <w:sz w:val="20"/>
        </w:rPr>
      </w:pPr>
      <w:r w:rsidRPr="00343EF6">
        <w:rPr>
          <w:rFonts w:ascii="Times New Roman" w:hAnsi="Times New Roman" w:cs="Times New Roman"/>
          <w:b/>
          <w:color w:val="000000" w:themeColor="text1"/>
        </w:rPr>
        <w:t>Starting dose and target dose of β –blockers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7"/>
        <w:gridCol w:w="2060"/>
        <w:gridCol w:w="1701"/>
      </w:tblGrid>
      <w:tr w:rsidR="002B657E" w:rsidRPr="00343EF6" w14:paraId="52C17ECF" w14:textId="77777777" w:rsidTr="0017557A">
        <w:trPr>
          <w:jc w:val="center"/>
        </w:trPr>
        <w:tc>
          <w:tcPr>
            <w:tcW w:w="2577" w:type="dxa"/>
          </w:tcPr>
          <w:p w14:paraId="73BEEE64" w14:textId="77777777" w:rsidR="002B657E" w:rsidRPr="00343EF6" w:rsidRDefault="002B657E" w:rsidP="0017557A">
            <w:pPr>
              <w:spacing w:after="0"/>
              <w:jc w:val="both"/>
              <w:rPr>
                <w:rFonts w:ascii="Times New Roman" w:hAnsi="Times New Roman" w:cs="Times New Roman"/>
                <w:color w:val="000000" w:themeColor="text1"/>
                <w:sz w:val="20"/>
              </w:rPr>
            </w:pPr>
          </w:p>
        </w:tc>
        <w:tc>
          <w:tcPr>
            <w:tcW w:w="2060" w:type="dxa"/>
          </w:tcPr>
          <w:p w14:paraId="7ECC75E6"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Starting dose (mg)</w:t>
            </w:r>
          </w:p>
        </w:tc>
        <w:tc>
          <w:tcPr>
            <w:tcW w:w="1701" w:type="dxa"/>
          </w:tcPr>
          <w:p w14:paraId="04D3F743"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Target dose (mg)</w:t>
            </w:r>
          </w:p>
        </w:tc>
      </w:tr>
      <w:tr w:rsidR="002B657E" w:rsidRPr="00343EF6" w14:paraId="54DECD39" w14:textId="77777777" w:rsidTr="0017557A">
        <w:trPr>
          <w:jc w:val="center"/>
        </w:trPr>
        <w:tc>
          <w:tcPr>
            <w:tcW w:w="6338" w:type="dxa"/>
            <w:gridSpan w:val="3"/>
          </w:tcPr>
          <w:p w14:paraId="642AB140"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lastRenderedPageBreak/>
              <w:t>β –blocker</w:t>
            </w:r>
          </w:p>
        </w:tc>
      </w:tr>
      <w:tr w:rsidR="002B657E" w:rsidRPr="00343EF6" w14:paraId="39F2C804" w14:textId="77777777" w:rsidTr="0017557A">
        <w:trPr>
          <w:jc w:val="center"/>
        </w:trPr>
        <w:tc>
          <w:tcPr>
            <w:tcW w:w="2577" w:type="dxa"/>
          </w:tcPr>
          <w:p w14:paraId="0273EFE8"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Bisoprolol</w:t>
            </w:r>
          </w:p>
        </w:tc>
        <w:tc>
          <w:tcPr>
            <w:tcW w:w="2060" w:type="dxa"/>
          </w:tcPr>
          <w:p w14:paraId="34C755D9"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1.25 o.d.</w:t>
            </w:r>
          </w:p>
        </w:tc>
        <w:tc>
          <w:tcPr>
            <w:tcW w:w="1701" w:type="dxa"/>
          </w:tcPr>
          <w:p w14:paraId="5E353302"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10 o.d.</w:t>
            </w:r>
          </w:p>
        </w:tc>
      </w:tr>
      <w:tr w:rsidR="002B657E" w:rsidRPr="00343EF6" w14:paraId="49B25255" w14:textId="77777777" w:rsidTr="0017557A">
        <w:trPr>
          <w:jc w:val="center"/>
        </w:trPr>
        <w:tc>
          <w:tcPr>
            <w:tcW w:w="2577" w:type="dxa"/>
          </w:tcPr>
          <w:p w14:paraId="31F017B2"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 xml:space="preserve">Carvedilol </w:t>
            </w:r>
          </w:p>
        </w:tc>
        <w:tc>
          <w:tcPr>
            <w:tcW w:w="2060" w:type="dxa"/>
          </w:tcPr>
          <w:p w14:paraId="62C9E420"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3.125 b.i.d.</w:t>
            </w:r>
          </w:p>
        </w:tc>
        <w:tc>
          <w:tcPr>
            <w:tcW w:w="1701" w:type="dxa"/>
          </w:tcPr>
          <w:p w14:paraId="76417F01"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25 b.i.d.</w:t>
            </w:r>
          </w:p>
        </w:tc>
      </w:tr>
      <w:tr w:rsidR="002B657E" w:rsidRPr="00343EF6" w14:paraId="209E2354" w14:textId="77777777" w:rsidTr="0017557A">
        <w:trPr>
          <w:jc w:val="center"/>
        </w:trPr>
        <w:tc>
          <w:tcPr>
            <w:tcW w:w="2577" w:type="dxa"/>
          </w:tcPr>
          <w:p w14:paraId="590D6237"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Metoprolol succinate (CR/XL)</w:t>
            </w:r>
          </w:p>
        </w:tc>
        <w:tc>
          <w:tcPr>
            <w:tcW w:w="2060" w:type="dxa"/>
          </w:tcPr>
          <w:p w14:paraId="717DC1ED"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23.75 o.d.</w:t>
            </w:r>
          </w:p>
        </w:tc>
        <w:tc>
          <w:tcPr>
            <w:tcW w:w="1701" w:type="dxa"/>
          </w:tcPr>
          <w:p w14:paraId="00859B29"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190 o.d.</w:t>
            </w:r>
          </w:p>
        </w:tc>
      </w:tr>
      <w:tr w:rsidR="002B657E" w:rsidRPr="00343EF6" w14:paraId="1FF90C5B" w14:textId="77777777" w:rsidTr="0017557A">
        <w:trPr>
          <w:jc w:val="center"/>
        </w:trPr>
        <w:tc>
          <w:tcPr>
            <w:tcW w:w="2577" w:type="dxa"/>
          </w:tcPr>
          <w:p w14:paraId="6DBE002A"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Metoprolol</w:t>
            </w:r>
          </w:p>
        </w:tc>
        <w:tc>
          <w:tcPr>
            <w:tcW w:w="2060" w:type="dxa"/>
          </w:tcPr>
          <w:p w14:paraId="2D194EDF"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12.5 b.d.</w:t>
            </w:r>
          </w:p>
        </w:tc>
        <w:tc>
          <w:tcPr>
            <w:tcW w:w="1701" w:type="dxa"/>
          </w:tcPr>
          <w:p w14:paraId="3EF389C4"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100 b.d.</w:t>
            </w:r>
          </w:p>
        </w:tc>
      </w:tr>
      <w:tr w:rsidR="002B657E" w:rsidRPr="00343EF6" w14:paraId="29B2D228" w14:textId="77777777" w:rsidTr="0017557A">
        <w:trPr>
          <w:jc w:val="center"/>
        </w:trPr>
        <w:tc>
          <w:tcPr>
            <w:tcW w:w="2577" w:type="dxa"/>
          </w:tcPr>
          <w:p w14:paraId="305BC4F8"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Nebivolol</w:t>
            </w:r>
          </w:p>
        </w:tc>
        <w:tc>
          <w:tcPr>
            <w:tcW w:w="2060" w:type="dxa"/>
          </w:tcPr>
          <w:p w14:paraId="4BA023A0"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1.25 o.d.</w:t>
            </w:r>
          </w:p>
        </w:tc>
        <w:tc>
          <w:tcPr>
            <w:tcW w:w="1701" w:type="dxa"/>
          </w:tcPr>
          <w:p w14:paraId="5983A08B"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10 o.d.</w:t>
            </w:r>
          </w:p>
        </w:tc>
      </w:tr>
      <w:tr w:rsidR="002B657E" w:rsidRPr="00343EF6" w14:paraId="741E44BA" w14:textId="77777777" w:rsidTr="0017557A">
        <w:trPr>
          <w:jc w:val="center"/>
        </w:trPr>
        <w:tc>
          <w:tcPr>
            <w:tcW w:w="2577" w:type="dxa"/>
          </w:tcPr>
          <w:p w14:paraId="4C352451"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Atenolol</w:t>
            </w:r>
          </w:p>
        </w:tc>
        <w:tc>
          <w:tcPr>
            <w:tcW w:w="2060" w:type="dxa"/>
          </w:tcPr>
          <w:p w14:paraId="2DBF24D3"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20 o.d.</w:t>
            </w:r>
          </w:p>
        </w:tc>
        <w:tc>
          <w:tcPr>
            <w:tcW w:w="1701" w:type="dxa"/>
          </w:tcPr>
          <w:p w14:paraId="18F46DA0"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100 o.d.</w:t>
            </w:r>
          </w:p>
        </w:tc>
      </w:tr>
    </w:tbl>
    <w:p w14:paraId="483F76DA" w14:textId="77777777" w:rsidR="002B657E" w:rsidRPr="00343EF6" w:rsidRDefault="002B657E" w:rsidP="002B657E">
      <w:pPr>
        <w:rPr>
          <w:rFonts w:ascii="Times New Roman" w:hAnsi="Times New Roman" w:cs="Times New Roman"/>
          <w:b/>
          <w:color w:val="000000" w:themeColor="text1"/>
          <w:sz w:val="20"/>
        </w:rPr>
      </w:pPr>
    </w:p>
    <w:p w14:paraId="45BF5699" w14:textId="77777777" w:rsidR="002B657E" w:rsidRPr="00343EF6" w:rsidRDefault="002B657E" w:rsidP="002B657E">
      <w:pPr>
        <w:rPr>
          <w:rFonts w:ascii="Times New Roman" w:hAnsi="Times New Roman" w:cs="Times New Roman"/>
          <w:b/>
          <w:color w:val="000000" w:themeColor="text1"/>
          <w:sz w:val="24"/>
          <w:szCs w:val="24"/>
        </w:rPr>
      </w:pPr>
      <w:r w:rsidRPr="00343EF6">
        <w:rPr>
          <w:rFonts w:ascii="Times New Roman" w:hAnsi="Times New Roman" w:cs="Times New Roman"/>
          <w:b/>
          <w:color w:val="000000" w:themeColor="text1"/>
          <w:sz w:val="24"/>
          <w:szCs w:val="24"/>
        </w:rPr>
        <w:t>Angiotensin receptor blockers (ARBs) use or not</w:t>
      </w:r>
    </w:p>
    <w:p w14:paraId="5869F769" w14:textId="77777777" w:rsidR="002B657E" w:rsidRPr="00343EF6" w:rsidRDefault="002B657E" w:rsidP="002B657E">
      <w:pPr>
        <w:spacing w:after="0"/>
        <w:rPr>
          <w:rFonts w:ascii="Times New Roman" w:hAnsi="Times New Roman" w:cs="Times New Roman"/>
          <w:b/>
          <w:color w:val="000000" w:themeColor="text1"/>
          <w:sz w:val="20"/>
          <w:szCs w:val="20"/>
        </w:rPr>
      </w:pPr>
      <w:r w:rsidRPr="00343EF6">
        <w:rPr>
          <w:rFonts w:ascii="Times New Roman" w:hAnsi="Times New Roman" w:cs="Times New Roman"/>
          <w:b/>
          <w:color w:val="000000" w:themeColor="text1"/>
          <w:sz w:val="20"/>
          <w:szCs w:val="20"/>
        </w:rPr>
        <w:t xml:space="preserve">1= </w:t>
      </w:r>
      <w:r w:rsidRPr="00343EF6">
        <w:rPr>
          <w:rFonts w:ascii="Times New Roman" w:hAnsi="Times New Roman" w:cs="Times New Roman"/>
          <w:color w:val="000000" w:themeColor="text1"/>
          <w:sz w:val="20"/>
          <w:szCs w:val="20"/>
        </w:rPr>
        <w:t>ARB used</w:t>
      </w:r>
    </w:p>
    <w:p w14:paraId="74454A16" w14:textId="77777777" w:rsidR="002B657E" w:rsidRPr="00343EF6" w:rsidRDefault="002B657E" w:rsidP="002B657E">
      <w:pPr>
        <w:spacing w:after="0"/>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ARB not used</w:t>
      </w:r>
    </w:p>
    <w:p w14:paraId="2138311E" w14:textId="77777777" w:rsidR="002B657E" w:rsidRPr="00343EF6" w:rsidRDefault="002B657E" w:rsidP="002B657E">
      <w:pPr>
        <w:spacing w:after="0"/>
        <w:rPr>
          <w:rFonts w:ascii="Times New Roman" w:hAnsi="Times New Roman" w:cs="Times New Roman"/>
          <w:b/>
          <w:color w:val="000000" w:themeColor="text1"/>
          <w:sz w:val="20"/>
        </w:rPr>
      </w:pPr>
    </w:p>
    <w:p w14:paraId="03C120F2" w14:textId="77777777" w:rsidR="002B657E" w:rsidRPr="00343EF6" w:rsidRDefault="002B657E" w:rsidP="002B657E">
      <w:pPr>
        <w:spacing w:after="0"/>
        <w:jc w:val="both"/>
        <w:rPr>
          <w:rFonts w:ascii="Times New Roman" w:hAnsi="Times New Roman" w:cs="Times New Roman"/>
          <w:b/>
          <w:color w:val="000000" w:themeColor="text1"/>
        </w:rPr>
      </w:pPr>
      <w:r w:rsidRPr="00343EF6">
        <w:rPr>
          <w:rFonts w:ascii="Times New Roman" w:hAnsi="Times New Roman" w:cs="Times New Roman"/>
          <w:b/>
          <w:color w:val="000000" w:themeColor="text1"/>
        </w:rPr>
        <w:t>ARBs EBM use or not</w:t>
      </w:r>
    </w:p>
    <w:p w14:paraId="23199D9C"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3</w:t>
      </w:r>
      <w:r w:rsidRPr="00343EF6">
        <w:rPr>
          <w:rFonts w:ascii="Times New Roman" w:hAnsi="Times New Roman" w:cs="Times New Roman"/>
          <w:color w:val="000000" w:themeColor="text1"/>
          <w:sz w:val="20"/>
          <w:szCs w:val="20"/>
        </w:rPr>
        <w:t>= where there is no indication for ARBs, or there is contraindication to its use</w:t>
      </w:r>
    </w:p>
    <w:p w14:paraId="28C03E45"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where there is indication, no contraindication and any ARBs dose is prescribed</w:t>
      </w:r>
    </w:p>
    <w:p w14:paraId="72219350"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where there is indication, no contraindication and ARBs are not prescribed</w:t>
      </w:r>
    </w:p>
    <w:p w14:paraId="0D1D5163"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2=</w:t>
      </w:r>
      <w:r w:rsidRPr="00343EF6">
        <w:rPr>
          <w:rFonts w:ascii="Times New Roman" w:hAnsi="Times New Roman" w:cs="Times New Roman"/>
          <w:color w:val="000000" w:themeColor="text1"/>
          <w:sz w:val="20"/>
          <w:szCs w:val="20"/>
        </w:rPr>
        <w:t xml:space="preserve"> where the patient is on an ARB but really there is no contraindication to ACEIs, and they should be on that instead </w:t>
      </w:r>
    </w:p>
    <w:p w14:paraId="38C7F70A" w14:textId="77777777" w:rsidR="002B657E" w:rsidRPr="00343EF6" w:rsidRDefault="002B657E" w:rsidP="002B657E">
      <w:pPr>
        <w:jc w:val="both"/>
        <w:rPr>
          <w:rFonts w:ascii="Times New Roman" w:hAnsi="Times New Roman" w:cs="Times New Roman"/>
          <w:color w:val="000000" w:themeColor="text1"/>
        </w:rPr>
      </w:pPr>
    </w:p>
    <w:p w14:paraId="6A5D1DB0" w14:textId="77777777" w:rsidR="002B657E" w:rsidRPr="00343EF6" w:rsidRDefault="002B657E" w:rsidP="002B657E">
      <w:pPr>
        <w:spacing w:after="0" w:line="240" w:lineRule="auto"/>
        <w:jc w:val="both"/>
        <w:rPr>
          <w:rFonts w:ascii="Times New Roman" w:hAnsi="Times New Roman" w:cs="Times New Roman"/>
          <w:color w:val="000000" w:themeColor="text1"/>
        </w:rPr>
      </w:pPr>
      <w:r w:rsidRPr="00343EF6">
        <w:rPr>
          <w:rFonts w:ascii="Times New Roman" w:hAnsi="Times New Roman" w:cs="Times New Roman"/>
          <w:b/>
          <w:color w:val="000000" w:themeColor="text1"/>
        </w:rPr>
        <w:t>Indication for ARBs</w:t>
      </w:r>
      <w:r w:rsidRPr="00343EF6">
        <w:rPr>
          <w:rFonts w:ascii="Times New Roman" w:hAnsi="Times New Roman" w:cs="Times New Roman"/>
          <w:color w:val="000000" w:themeColor="text1"/>
        </w:rPr>
        <w:t xml:space="preserve"> is EF&lt;40%, and there is documented intolerance to ACEIs</w:t>
      </w:r>
    </w:p>
    <w:p w14:paraId="1148C7BA"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Contraindications to ARBs inhibitors:</w:t>
      </w:r>
    </w:p>
    <w:p w14:paraId="3022D56E" w14:textId="77777777" w:rsidR="002B657E" w:rsidRPr="00343EF6" w:rsidRDefault="002B657E" w:rsidP="002B657E">
      <w:pPr>
        <w:pStyle w:val="ListParagraph"/>
        <w:numPr>
          <w:ilvl w:val="0"/>
          <w:numId w:val="6"/>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Pregnancy</w:t>
      </w:r>
    </w:p>
    <w:p w14:paraId="4362B2E7" w14:textId="77777777" w:rsidR="002B657E" w:rsidRPr="00343EF6" w:rsidRDefault="002B657E" w:rsidP="002B657E">
      <w:pPr>
        <w:pStyle w:val="ListParagraph"/>
        <w:numPr>
          <w:ilvl w:val="0"/>
          <w:numId w:val="6"/>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Bilateral renal artery stenosis</w:t>
      </w:r>
      <w:r w:rsidRPr="00343EF6">
        <w:rPr>
          <w:rFonts w:ascii="Times New Roman" w:hAnsi="Times New Roman"/>
          <w:color w:val="000000" w:themeColor="text1"/>
          <w:sz w:val="20"/>
          <w:szCs w:val="20"/>
        </w:rPr>
        <w:tab/>
      </w:r>
    </w:p>
    <w:p w14:paraId="3C762EDF" w14:textId="77777777" w:rsidR="002B657E" w:rsidRPr="00343EF6" w:rsidRDefault="002B657E" w:rsidP="002B657E">
      <w:pPr>
        <w:pStyle w:val="ListParagraph"/>
        <w:numPr>
          <w:ilvl w:val="0"/>
          <w:numId w:val="6"/>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 xml:space="preserve">previous intolerance or hypersensitivity to ARBs </w:t>
      </w:r>
    </w:p>
    <w:p w14:paraId="1CF0EA85" w14:textId="77777777" w:rsidR="002B657E" w:rsidRPr="00343EF6" w:rsidRDefault="002B657E" w:rsidP="002B657E">
      <w:pPr>
        <w:pStyle w:val="ListParagraph"/>
        <w:numPr>
          <w:ilvl w:val="0"/>
          <w:numId w:val="3"/>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Significant renal dysfunction; serum creatinine &gt;221µ mol/L or 2.5 mg/dL or eGFR&lt;30 mL/min/1.73m</w:t>
      </w:r>
      <w:r w:rsidRPr="00343EF6">
        <w:rPr>
          <w:rFonts w:ascii="Times New Roman" w:hAnsi="Times New Roman"/>
          <w:color w:val="000000" w:themeColor="text1"/>
          <w:sz w:val="20"/>
          <w:szCs w:val="20"/>
          <w:vertAlign w:val="superscript"/>
        </w:rPr>
        <w:t>2</w:t>
      </w:r>
    </w:p>
    <w:p w14:paraId="6161AB0F" w14:textId="77777777" w:rsidR="002B657E" w:rsidRPr="00343EF6" w:rsidRDefault="002B657E" w:rsidP="002B657E">
      <w:pPr>
        <w:pStyle w:val="ListParagraph"/>
        <w:widowControl/>
        <w:numPr>
          <w:ilvl w:val="0"/>
          <w:numId w:val="3"/>
        </w:numPr>
        <w:tabs>
          <w:tab w:val="clear" w:pos="357"/>
        </w:tabs>
        <w:suppressAutoHyphens w:val="0"/>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Systolic BP on sitting or standing of &lt;90 (whichever is less)</w:t>
      </w:r>
    </w:p>
    <w:p w14:paraId="7AEC47DF" w14:textId="77777777" w:rsidR="002B657E" w:rsidRPr="00343EF6" w:rsidRDefault="002B657E" w:rsidP="002B657E">
      <w:pPr>
        <w:pStyle w:val="ListParagraph"/>
        <w:spacing w:line="240" w:lineRule="auto"/>
        <w:ind w:left="0"/>
        <w:rPr>
          <w:rFonts w:ascii="Times New Roman" w:hAnsi="Times New Roman"/>
          <w:b/>
          <w:color w:val="000000" w:themeColor="text1"/>
        </w:rPr>
      </w:pPr>
    </w:p>
    <w:p w14:paraId="558E25A7" w14:textId="77777777" w:rsidR="002B657E" w:rsidRPr="00343EF6" w:rsidRDefault="002B657E" w:rsidP="002B657E">
      <w:pPr>
        <w:pStyle w:val="ListParagraph"/>
        <w:spacing w:after="0" w:line="240" w:lineRule="auto"/>
        <w:ind w:left="0"/>
        <w:rPr>
          <w:rFonts w:ascii="Times New Roman" w:hAnsi="Times New Roman"/>
          <w:b/>
          <w:color w:val="000000" w:themeColor="text1"/>
        </w:rPr>
      </w:pPr>
      <w:r w:rsidRPr="00343EF6">
        <w:rPr>
          <w:rFonts w:ascii="Times New Roman" w:hAnsi="Times New Roman"/>
          <w:b/>
          <w:color w:val="000000" w:themeColor="text1"/>
        </w:rPr>
        <w:t>Whether ARBs dose maximum tolerated dose (MTD)</w:t>
      </w:r>
    </w:p>
    <w:p w14:paraId="49476A62"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3</w:t>
      </w:r>
      <w:r w:rsidRPr="00343EF6">
        <w:rPr>
          <w:rFonts w:ascii="Times New Roman" w:hAnsi="Times New Roman" w:cs="Times New Roman"/>
          <w:color w:val="000000" w:themeColor="text1"/>
          <w:sz w:val="20"/>
          <w:szCs w:val="20"/>
        </w:rPr>
        <w:t>= where there is no indication for maximum tolerated dose of ARBs, or there is contraindication for maximum tolerated dose</w:t>
      </w:r>
    </w:p>
    <w:p w14:paraId="53C90EF6"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xml:space="preserve"> where there is indication and maximum tolerated dose of ARBs are prescribed</w:t>
      </w:r>
    </w:p>
    <w:p w14:paraId="634FD9A4"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where there is indication and no contraindication and maximum tolerated dose of ARBs are not prescribed.</w:t>
      </w:r>
    </w:p>
    <w:p w14:paraId="095D6676"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2=</w:t>
      </w:r>
      <w:r w:rsidRPr="00343EF6">
        <w:rPr>
          <w:rFonts w:ascii="Times New Roman" w:hAnsi="Times New Roman" w:cs="Times New Roman"/>
          <w:color w:val="000000" w:themeColor="text1"/>
          <w:sz w:val="20"/>
          <w:szCs w:val="20"/>
        </w:rPr>
        <w:t xml:space="preserve"> where the patient is on an ARB at maximum tolerated dose without documented intolerance to ACEIs </w:t>
      </w:r>
    </w:p>
    <w:p w14:paraId="5F307656" w14:textId="77777777" w:rsidR="002B657E" w:rsidRPr="00343EF6" w:rsidRDefault="002B657E" w:rsidP="002B657E">
      <w:pPr>
        <w:spacing w:after="0" w:line="240" w:lineRule="auto"/>
        <w:jc w:val="both"/>
        <w:rPr>
          <w:rFonts w:ascii="Times New Roman" w:hAnsi="Times New Roman" w:cs="Times New Roman"/>
          <w:b/>
          <w:color w:val="000000" w:themeColor="text1"/>
        </w:rPr>
      </w:pPr>
    </w:p>
    <w:p w14:paraId="6138A74B"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 xml:space="preserve">% of maximum tolerated ARBs dose </w:t>
      </w:r>
    </w:p>
    <w:p w14:paraId="5576D138"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color w:val="000000" w:themeColor="text1"/>
        </w:rPr>
        <w:t>•</w:t>
      </w:r>
      <w:r w:rsidRPr="00343EF6">
        <w:rPr>
          <w:rFonts w:ascii="Times New Roman" w:hAnsi="Times New Roman" w:cs="Times New Roman"/>
          <w:color w:val="000000" w:themeColor="text1"/>
        </w:rPr>
        <w:tab/>
      </w:r>
      <w:r w:rsidRPr="00343EF6">
        <w:rPr>
          <w:rFonts w:ascii="Times New Roman" w:hAnsi="Times New Roman" w:cs="Times New Roman"/>
          <w:color w:val="000000" w:themeColor="text1"/>
          <w:sz w:val="20"/>
          <w:szCs w:val="20"/>
        </w:rPr>
        <w:t>Calculated as the dose given as percentage of lower target dose</w:t>
      </w:r>
    </w:p>
    <w:p w14:paraId="4A453D8A"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color w:val="000000" w:themeColor="text1"/>
          <w:sz w:val="20"/>
          <w:szCs w:val="20"/>
        </w:rPr>
        <w:t>•</w:t>
      </w:r>
      <w:r w:rsidRPr="00343EF6">
        <w:rPr>
          <w:rFonts w:ascii="Times New Roman" w:hAnsi="Times New Roman" w:cs="Times New Roman"/>
          <w:color w:val="000000" w:themeColor="text1"/>
          <w:sz w:val="20"/>
          <w:szCs w:val="20"/>
        </w:rPr>
        <w:tab/>
        <w:t xml:space="preserve">Should be calculated for all cases where ARBs or not is not blank </w:t>
      </w:r>
    </w:p>
    <w:p w14:paraId="5D56BC0F" w14:textId="77777777" w:rsidR="002B657E" w:rsidRPr="00343EF6" w:rsidRDefault="002B657E" w:rsidP="002B657E">
      <w:pPr>
        <w:spacing w:after="0"/>
        <w:jc w:val="both"/>
        <w:rPr>
          <w:rFonts w:ascii="Times New Roman" w:hAnsi="Times New Roman" w:cs="Times New Roman"/>
          <w:color w:val="000000" w:themeColor="text1"/>
          <w:sz w:val="20"/>
          <w:szCs w:val="20"/>
        </w:rPr>
      </w:pPr>
      <w:r w:rsidRPr="00343EF6">
        <w:rPr>
          <w:rFonts w:ascii="Times New Roman" w:hAnsi="Times New Roman" w:cs="Times New Roman"/>
          <w:color w:val="000000" w:themeColor="text1"/>
          <w:sz w:val="20"/>
          <w:szCs w:val="20"/>
        </w:rPr>
        <w:t>•</w:t>
      </w:r>
      <w:r w:rsidRPr="00343EF6">
        <w:rPr>
          <w:rFonts w:ascii="Times New Roman" w:hAnsi="Times New Roman" w:cs="Times New Roman"/>
          <w:color w:val="000000" w:themeColor="text1"/>
          <w:sz w:val="20"/>
          <w:szCs w:val="20"/>
        </w:rPr>
        <w:tab/>
        <w:t>If actual daily dose is &gt;100% of target dose, then only put in 100%</w:t>
      </w:r>
    </w:p>
    <w:p w14:paraId="63797EFD" w14:textId="77777777" w:rsidR="002B657E" w:rsidRPr="00343EF6" w:rsidRDefault="002B657E" w:rsidP="002B657E">
      <w:pPr>
        <w:rPr>
          <w:rFonts w:ascii="Times New Roman" w:hAnsi="Times New Roman" w:cs="Times New Roman"/>
          <w:b/>
          <w:color w:val="000000" w:themeColor="text1"/>
          <w:sz w:val="20"/>
          <w:szCs w:val="20"/>
        </w:rPr>
      </w:pPr>
    </w:p>
    <w:p w14:paraId="47098D32" w14:textId="77777777" w:rsidR="002B657E" w:rsidRPr="00343EF6" w:rsidRDefault="002B657E" w:rsidP="002B657E">
      <w:pPr>
        <w:jc w:val="center"/>
        <w:rPr>
          <w:rFonts w:ascii="Times New Roman" w:hAnsi="Times New Roman" w:cs="Times New Roman"/>
          <w:b/>
          <w:color w:val="000000" w:themeColor="text1"/>
        </w:rPr>
      </w:pPr>
      <w:r w:rsidRPr="00343EF6">
        <w:rPr>
          <w:rFonts w:ascii="Times New Roman" w:hAnsi="Times New Roman" w:cs="Times New Roman"/>
          <w:b/>
          <w:color w:val="000000" w:themeColor="text1"/>
        </w:rPr>
        <w:t>Starting dose and target dose for ARBs</w:t>
      </w:r>
    </w:p>
    <w:p w14:paraId="547A9679" w14:textId="77777777" w:rsidR="002B657E" w:rsidRPr="00343EF6" w:rsidRDefault="002B657E" w:rsidP="002B657E">
      <w:pPr>
        <w:jc w:val="center"/>
        <w:rPr>
          <w:rFonts w:ascii="Times New Roman" w:hAnsi="Times New Roman" w:cs="Times New Roman"/>
          <w:b/>
          <w:color w:val="000000" w:themeColor="text1"/>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7"/>
        <w:gridCol w:w="2344"/>
        <w:gridCol w:w="2410"/>
      </w:tblGrid>
      <w:tr w:rsidR="002B657E" w:rsidRPr="00343EF6" w14:paraId="053F4132" w14:textId="77777777" w:rsidTr="0017557A">
        <w:tc>
          <w:tcPr>
            <w:tcW w:w="2577" w:type="dxa"/>
          </w:tcPr>
          <w:p w14:paraId="7DEB7B97" w14:textId="77777777" w:rsidR="002B657E" w:rsidRPr="00343EF6" w:rsidRDefault="002B657E" w:rsidP="0017557A">
            <w:pPr>
              <w:spacing w:after="0"/>
              <w:jc w:val="both"/>
              <w:rPr>
                <w:rFonts w:ascii="Times New Roman" w:hAnsi="Times New Roman" w:cs="Times New Roman"/>
                <w:color w:val="000000" w:themeColor="text1"/>
                <w:sz w:val="20"/>
              </w:rPr>
            </w:pPr>
          </w:p>
        </w:tc>
        <w:tc>
          <w:tcPr>
            <w:tcW w:w="2344" w:type="dxa"/>
          </w:tcPr>
          <w:p w14:paraId="4DF155AD"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Starting dose (mg)</w:t>
            </w:r>
          </w:p>
        </w:tc>
        <w:tc>
          <w:tcPr>
            <w:tcW w:w="2410" w:type="dxa"/>
          </w:tcPr>
          <w:p w14:paraId="3E70B792"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Target dose (mg)</w:t>
            </w:r>
          </w:p>
        </w:tc>
      </w:tr>
      <w:tr w:rsidR="002B657E" w:rsidRPr="00343EF6" w14:paraId="42A46D06" w14:textId="77777777" w:rsidTr="0017557A">
        <w:tc>
          <w:tcPr>
            <w:tcW w:w="7331" w:type="dxa"/>
            <w:gridSpan w:val="3"/>
          </w:tcPr>
          <w:p w14:paraId="66B4D6E1"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ARBs</w:t>
            </w:r>
          </w:p>
        </w:tc>
      </w:tr>
      <w:tr w:rsidR="002B657E" w:rsidRPr="00343EF6" w14:paraId="6DE8728A" w14:textId="77777777" w:rsidTr="0017557A">
        <w:tc>
          <w:tcPr>
            <w:tcW w:w="2577" w:type="dxa"/>
          </w:tcPr>
          <w:p w14:paraId="38F75F9D"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Candesartan</w:t>
            </w:r>
          </w:p>
        </w:tc>
        <w:tc>
          <w:tcPr>
            <w:tcW w:w="2344" w:type="dxa"/>
          </w:tcPr>
          <w:p w14:paraId="051BDB1D"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4 o.d.</w:t>
            </w:r>
          </w:p>
        </w:tc>
        <w:tc>
          <w:tcPr>
            <w:tcW w:w="2410" w:type="dxa"/>
          </w:tcPr>
          <w:p w14:paraId="18B1892E"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32 o.d.</w:t>
            </w:r>
          </w:p>
        </w:tc>
      </w:tr>
      <w:tr w:rsidR="002B657E" w:rsidRPr="00343EF6" w14:paraId="65DCE0F0" w14:textId="77777777" w:rsidTr="0017557A">
        <w:tc>
          <w:tcPr>
            <w:tcW w:w="2577" w:type="dxa"/>
          </w:tcPr>
          <w:p w14:paraId="097F0741"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Valsartan</w:t>
            </w:r>
          </w:p>
        </w:tc>
        <w:tc>
          <w:tcPr>
            <w:tcW w:w="2344" w:type="dxa"/>
          </w:tcPr>
          <w:p w14:paraId="69460A79"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40 b.i.d.</w:t>
            </w:r>
          </w:p>
        </w:tc>
        <w:tc>
          <w:tcPr>
            <w:tcW w:w="2410" w:type="dxa"/>
          </w:tcPr>
          <w:p w14:paraId="3F0CB732"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160 b.i.d.</w:t>
            </w:r>
          </w:p>
        </w:tc>
      </w:tr>
      <w:tr w:rsidR="002B657E" w:rsidRPr="00343EF6" w14:paraId="6BFE7425" w14:textId="77777777" w:rsidTr="0017557A">
        <w:tc>
          <w:tcPr>
            <w:tcW w:w="2577" w:type="dxa"/>
          </w:tcPr>
          <w:p w14:paraId="65AE46FB"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Losartan</w:t>
            </w:r>
          </w:p>
        </w:tc>
        <w:tc>
          <w:tcPr>
            <w:tcW w:w="2344" w:type="dxa"/>
          </w:tcPr>
          <w:p w14:paraId="69E5E552"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50 o.d.</w:t>
            </w:r>
          </w:p>
        </w:tc>
        <w:tc>
          <w:tcPr>
            <w:tcW w:w="2410" w:type="dxa"/>
          </w:tcPr>
          <w:p w14:paraId="339B6856"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 xml:space="preserve">100.o.d </w:t>
            </w:r>
          </w:p>
        </w:tc>
      </w:tr>
      <w:tr w:rsidR="002B657E" w:rsidRPr="00343EF6" w14:paraId="7DCC4672" w14:textId="77777777" w:rsidTr="0017557A">
        <w:tc>
          <w:tcPr>
            <w:tcW w:w="2577" w:type="dxa"/>
          </w:tcPr>
          <w:p w14:paraId="1BBAA588"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lastRenderedPageBreak/>
              <w:t>Telmisartan</w:t>
            </w:r>
          </w:p>
        </w:tc>
        <w:tc>
          <w:tcPr>
            <w:tcW w:w="2344" w:type="dxa"/>
          </w:tcPr>
          <w:p w14:paraId="626D1012"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40 o.d.</w:t>
            </w:r>
          </w:p>
        </w:tc>
        <w:tc>
          <w:tcPr>
            <w:tcW w:w="2410" w:type="dxa"/>
          </w:tcPr>
          <w:p w14:paraId="0D0E6F30"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80 o.d.</w:t>
            </w:r>
          </w:p>
        </w:tc>
      </w:tr>
      <w:tr w:rsidR="002B657E" w:rsidRPr="00343EF6" w14:paraId="66B05052" w14:textId="77777777" w:rsidTr="0017557A">
        <w:tc>
          <w:tcPr>
            <w:tcW w:w="2577" w:type="dxa"/>
          </w:tcPr>
          <w:p w14:paraId="20B78498"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eprosartan</w:t>
            </w:r>
          </w:p>
        </w:tc>
        <w:tc>
          <w:tcPr>
            <w:tcW w:w="2344" w:type="dxa"/>
          </w:tcPr>
          <w:p w14:paraId="3B667464"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400 o.d.</w:t>
            </w:r>
          </w:p>
        </w:tc>
        <w:tc>
          <w:tcPr>
            <w:tcW w:w="2410" w:type="dxa"/>
          </w:tcPr>
          <w:p w14:paraId="648BEA81"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600 o.d.</w:t>
            </w:r>
          </w:p>
        </w:tc>
      </w:tr>
      <w:tr w:rsidR="002B657E" w:rsidRPr="00343EF6" w14:paraId="1767835F" w14:textId="77777777" w:rsidTr="0017557A">
        <w:tc>
          <w:tcPr>
            <w:tcW w:w="2577" w:type="dxa"/>
          </w:tcPr>
          <w:p w14:paraId="1506447D"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irbesartan</w:t>
            </w:r>
          </w:p>
        </w:tc>
        <w:tc>
          <w:tcPr>
            <w:tcW w:w="2344" w:type="dxa"/>
          </w:tcPr>
          <w:p w14:paraId="2C7E3C10"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75 o.d.</w:t>
            </w:r>
          </w:p>
        </w:tc>
        <w:tc>
          <w:tcPr>
            <w:tcW w:w="2410" w:type="dxa"/>
          </w:tcPr>
          <w:p w14:paraId="01D304B0" w14:textId="77777777" w:rsidR="002B657E" w:rsidRPr="00343EF6" w:rsidRDefault="002B657E" w:rsidP="0017557A">
            <w:pPr>
              <w:spacing w:after="0"/>
              <w:jc w:val="both"/>
              <w:rPr>
                <w:rFonts w:ascii="Times New Roman" w:hAnsi="Times New Roman" w:cs="Times New Roman"/>
                <w:color w:val="000000" w:themeColor="text1"/>
                <w:sz w:val="20"/>
              </w:rPr>
            </w:pPr>
            <w:r w:rsidRPr="00343EF6">
              <w:rPr>
                <w:rFonts w:ascii="Times New Roman" w:hAnsi="Times New Roman" w:cs="Times New Roman"/>
                <w:color w:val="000000" w:themeColor="text1"/>
                <w:sz w:val="20"/>
              </w:rPr>
              <w:t>300 o.d.</w:t>
            </w:r>
          </w:p>
        </w:tc>
      </w:tr>
    </w:tbl>
    <w:p w14:paraId="7927862A" w14:textId="77777777" w:rsidR="002B657E" w:rsidRPr="00343EF6" w:rsidRDefault="002B657E" w:rsidP="002B657E">
      <w:pPr>
        <w:rPr>
          <w:rFonts w:ascii="Times New Roman" w:hAnsi="Times New Roman" w:cs="Times New Roman"/>
          <w:color w:val="000000" w:themeColor="text1"/>
          <w:sz w:val="24"/>
        </w:rPr>
      </w:pPr>
    </w:p>
    <w:p w14:paraId="7C52E201" w14:textId="77777777" w:rsidR="002B657E" w:rsidRPr="00343EF6" w:rsidRDefault="002B657E" w:rsidP="002B657E">
      <w:pPr>
        <w:spacing w:after="0" w:line="240" w:lineRule="auto"/>
        <w:rPr>
          <w:rFonts w:ascii="Times New Roman" w:hAnsi="Times New Roman" w:cs="Times New Roman"/>
          <w:b/>
          <w:color w:val="000000" w:themeColor="text1"/>
          <w:sz w:val="24"/>
          <w:szCs w:val="24"/>
        </w:rPr>
      </w:pPr>
    </w:p>
    <w:p w14:paraId="12B53E2C" w14:textId="77777777" w:rsidR="002B657E" w:rsidRPr="00343EF6" w:rsidRDefault="002B657E" w:rsidP="002B657E">
      <w:pPr>
        <w:spacing w:after="0" w:line="240" w:lineRule="auto"/>
        <w:rPr>
          <w:rFonts w:ascii="Times New Roman" w:hAnsi="Times New Roman" w:cs="Times New Roman"/>
          <w:b/>
          <w:color w:val="000000" w:themeColor="text1"/>
          <w:sz w:val="24"/>
          <w:szCs w:val="24"/>
        </w:rPr>
      </w:pPr>
    </w:p>
    <w:p w14:paraId="4E1ED08F" w14:textId="77777777" w:rsidR="002B657E" w:rsidRPr="00343EF6" w:rsidRDefault="002B657E" w:rsidP="002B657E">
      <w:pPr>
        <w:spacing w:after="0" w:line="240" w:lineRule="auto"/>
        <w:rPr>
          <w:rFonts w:ascii="Times New Roman" w:hAnsi="Times New Roman" w:cs="Times New Roman"/>
          <w:b/>
          <w:color w:val="000000" w:themeColor="text1"/>
          <w:sz w:val="24"/>
          <w:szCs w:val="24"/>
        </w:rPr>
      </w:pPr>
      <w:r w:rsidRPr="00343EF6">
        <w:rPr>
          <w:rFonts w:ascii="Times New Roman" w:hAnsi="Times New Roman" w:cs="Times New Roman"/>
          <w:b/>
          <w:color w:val="000000" w:themeColor="text1"/>
          <w:sz w:val="24"/>
          <w:szCs w:val="24"/>
        </w:rPr>
        <w:t>Mineralocorticoid/aldosterone receptor antagonists (MRAs) use or not</w:t>
      </w:r>
    </w:p>
    <w:p w14:paraId="0F33EF18" w14:textId="77777777" w:rsidR="002B657E" w:rsidRPr="00343EF6" w:rsidRDefault="002B657E" w:rsidP="002B657E">
      <w:pPr>
        <w:spacing w:after="0" w:line="240" w:lineRule="auto"/>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xml:space="preserve"> no contraindication and any MRAs dose prescribed</w:t>
      </w:r>
    </w:p>
    <w:p w14:paraId="566829D5" w14:textId="77777777" w:rsidR="002B657E" w:rsidRPr="00343EF6" w:rsidRDefault="002B657E" w:rsidP="002B657E">
      <w:pPr>
        <w:spacing w:after="0" w:line="240" w:lineRule="auto"/>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xml:space="preserve"> no contraindication and MRAs are not prescribed </w:t>
      </w:r>
    </w:p>
    <w:p w14:paraId="7519C078" w14:textId="77777777" w:rsidR="002B657E" w:rsidRPr="00343EF6" w:rsidRDefault="002B657E" w:rsidP="002B657E">
      <w:pPr>
        <w:rPr>
          <w:rFonts w:ascii="Times New Roman" w:hAnsi="Times New Roman" w:cs="Times New Roman"/>
          <w:b/>
          <w:color w:val="000000" w:themeColor="text1"/>
        </w:rPr>
      </w:pPr>
    </w:p>
    <w:p w14:paraId="77F9B19A" w14:textId="77777777" w:rsidR="002B657E" w:rsidRPr="00343EF6" w:rsidRDefault="002B657E" w:rsidP="002B657E">
      <w:pPr>
        <w:spacing w:after="0" w:line="240" w:lineRule="auto"/>
        <w:rPr>
          <w:rFonts w:ascii="Times New Roman" w:hAnsi="Times New Roman" w:cs="Times New Roman"/>
          <w:b/>
          <w:color w:val="000000" w:themeColor="text1"/>
        </w:rPr>
      </w:pPr>
      <w:r w:rsidRPr="00343EF6">
        <w:rPr>
          <w:rFonts w:ascii="Times New Roman" w:hAnsi="Times New Roman" w:cs="Times New Roman"/>
          <w:b/>
          <w:color w:val="000000" w:themeColor="text1"/>
        </w:rPr>
        <w:t>Contraindications</w:t>
      </w:r>
    </w:p>
    <w:p w14:paraId="411F6472" w14:textId="77777777" w:rsidR="002B657E" w:rsidRPr="00343EF6" w:rsidRDefault="002B657E" w:rsidP="002B657E">
      <w:pPr>
        <w:pStyle w:val="ListParagraph"/>
        <w:numPr>
          <w:ilvl w:val="0"/>
          <w:numId w:val="1"/>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Known allergic/other adverse reaction including hyperkalemia (K</w:t>
      </w:r>
      <w:r w:rsidRPr="00343EF6">
        <w:rPr>
          <w:rFonts w:ascii="Times New Roman" w:hAnsi="Times New Roman"/>
          <w:color w:val="000000" w:themeColor="text1"/>
          <w:sz w:val="20"/>
          <w:szCs w:val="20"/>
          <w:vertAlign w:val="superscript"/>
        </w:rPr>
        <w:t>+</w:t>
      </w:r>
      <w:r w:rsidRPr="00343EF6">
        <w:rPr>
          <w:rFonts w:ascii="Times New Roman" w:hAnsi="Times New Roman"/>
          <w:color w:val="000000" w:themeColor="text1"/>
          <w:sz w:val="20"/>
          <w:szCs w:val="20"/>
        </w:rPr>
        <w:t xml:space="preserve"> &gt;5 mmol/L)</w:t>
      </w:r>
    </w:p>
    <w:p w14:paraId="6C5D3ADC" w14:textId="77777777" w:rsidR="002B657E" w:rsidRPr="00343EF6" w:rsidRDefault="002B657E" w:rsidP="002B657E">
      <w:pPr>
        <w:pStyle w:val="ListParagraph"/>
        <w:numPr>
          <w:ilvl w:val="0"/>
          <w:numId w:val="1"/>
        </w:numPr>
        <w:tabs>
          <w:tab w:val="left" w:pos="2760"/>
        </w:tabs>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Significant renal dysfunction; serum creatinine &gt;221µ mol/L or 2.5 mg/dL or eGFR&lt;30 mL/min/1.73m2</w:t>
      </w:r>
    </w:p>
    <w:p w14:paraId="4FA7F4C5"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rPr>
      </w:pPr>
    </w:p>
    <w:p w14:paraId="7966044D" w14:textId="77777777" w:rsidR="002B657E" w:rsidRPr="00343EF6" w:rsidRDefault="002B657E" w:rsidP="002B657E">
      <w:pPr>
        <w:spacing w:after="0" w:line="240" w:lineRule="auto"/>
        <w:rPr>
          <w:rFonts w:ascii="Times New Roman" w:hAnsi="Times New Roman" w:cs="Times New Roman"/>
          <w:b/>
          <w:color w:val="000000" w:themeColor="text1"/>
        </w:rPr>
      </w:pPr>
      <w:r w:rsidRPr="00343EF6">
        <w:rPr>
          <w:rFonts w:ascii="Times New Roman" w:hAnsi="Times New Roman" w:cs="Times New Roman"/>
          <w:b/>
          <w:color w:val="000000" w:themeColor="text1"/>
        </w:rPr>
        <w:t xml:space="preserve">Presence of MRA contraindications </w:t>
      </w:r>
    </w:p>
    <w:p w14:paraId="59BFFCE6" w14:textId="77777777" w:rsidR="002B657E" w:rsidRPr="00343EF6" w:rsidRDefault="002B657E" w:rsidP="002B657E">
      <w:pPr>
        <w:spacing w:after="0" w:line="240" w:lineRule="auto"/>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xml:space="preserve"> any contraindication for MRA</w:t>
      </w:r>
    </w:p>
    <w:p w14:paraId="3555F85E" w14:textId="77777777" w:rsidR="002B657E" w:rsidRPr="00343EF6" w:rsidRDefault="002B657E" w:rsidP="002B657E">
      <w:pPr>
        <w:spacing w:after="0" w:line="240" w:lineRule="auto"/>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xml:space="preserve"> no contraindication for MRAs </w:t>
      </w:r>
    </w:p>
    <w:p w14:paraId="3E260ECE" w14:textId="77777777" w:rsidR="002B657E" w:rsidRPr="00343EF6" w:rsidRDefault="002B657E" w:rsidP="002B657E">
      <w:pPr>
        <w:pStyle w:val="ListParagraph"/>
        <w:tabs>
          <w:tab w:val="left" w:pos="2760"/>
        </w:tabs>
        <w:spacing w:after="0" w:line="240" w:lineRule="auto"/>
        <w:ind w:left="0"/>
        <w:rPr>
          <w:rFonts w:ascii="Times New Roman" w:hAnsi="Times New Roman"/>
          <w:b/>
          <w:color w:val="000000" w:themeColor="text1"/>
          <w:szCs w:val="24"/>
        </w:rPr>
      </w:pPr>
    </w:p>
    <w:p w14:paraId="5512DAD0" w14:textId="77777777" w:rsidR="002B657E" w:rsidRPr="00343EF6" w:rsidRDefault="002B657E" w:rsidP="002B657E">
      <w:pPr>
        <w:pStyle w:val="ListParagraph"/>
        <w:tabs>
          <w:tab w:val="left" w:pos="2760"/>
        </w:tabs>
        <w:spacing w:after="0" w:line="240" w:lineRule="auto"/>
        <w:ind w:left="0"/>
        <w:rPr>
          <w:rFonts w:ascii="Times New Roman" w:hAnsi="Times New Roman"/>
          <w:b/>
          <w:color w:val="000000" w:themeColor="text1"/>
          <w:szCs w:val="24"/>
        </w:rPr>
      </w:pPr>
      <w:r w:rsidRPr="00343EF6">
        <w:rPr>
          <w:rFonts w:ascii="Times New Roman" w:hAnsi="Times New Roman"/>
          <w:b/>
          <w:color w:val="000000" w:themeColor="text1"/>
          <w:szCs w:val="24"/>
        </w:rPr>
        <w:t>Diuretic use or not</w:t>
      </w:r>
    </w:p>
    <w:p w14:paraId="4F613F91" w14:textId="77777777" w:rsidR="002B657E" w:rsidRPr="00343EF6" w:rsidRDefault="002B657E" w:rsidP="002B657E">
      <w:pPr>
        <w:pStyle w:val="ListParagraph"/>
        <w:tabs>
          <w:tab w:val="left" w:pos="2760"/>
        </w:tabs>
        <w:spacing w:after="0" w:line="240" w:lineRule="auto"/>
        <w:ind w:left="0"/>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no contraindication and any diuretic dose prescribed</w:t>
      </w:r>
    </w:p>
    <w:p w14:paraId="60D08DFE" w14:textId="77777777" w:rsidR="002B657E" w:rsidRPr="00343EF6" w:rsidRDefault="002B657E" w:rsidP="002B657E">
      <w:pPr>
        <w:pStyle w:val="ListParagraph"/>
        <w:tabs>
          <w:tab w:val="left" w:pos="2760"/>
        </w:tabs>
        <w:spacing w:after="0" w:line="240" w:lineRule="auto"/>
        <w:ind w:left="0"/>
        <w:rPr>
          <w:rFonts w:ascii="Times New Roman" w:hAnsi="Times New Roman"/>
          <w:color w:val="000000" w:themeColor="text1"/>
          <w:sz w:val="20"/>
          <w:szCs w:val="20"/>
        </w:rPr>
      </w:pPr>
      <w:r w:rsidRPr="00343EF6">
        <w:rPr>
          <w:rFonts w:ascii="Times New Roman" w:hAnsi="Times New Roman"/>
          <w:b/>
          <w:color w:val="000000" w:themeColor="text1"/>
          <w:sz w:val="20"/>
          <w:szCs w:val="20"/>
        </w:rPr>
        <w:t>0=</w:t>
      </w:r>
      <w:r w:rsidRPr="00343EF6">
        <w:rPr>
          <w:rFonts w:ascii="Times New Roman" w:hAnsi="Times New Roman"/>
          <w:color w:val="000000" w:themeColor="text1"/>
          <w:sz w:val="20"/>
          <w:szCs w:val="20"/>
        </w:rPr>
        <w:t xml:space="preserve"> no contraindication and diuretic are not prescribed </w:t>
      </w:r>
    </w:p>
    <w:p w14:paraId="3BE42DD4" w14:textId="77777777" w:rsidR="002B657E" w:rsidRPr="00343EF6" w:rsidRDefault="002B657E" w:rsidP="002B657E">
      <w:pPr>
        <w:pStyle w:val="ListParagraph"/>
        <w:tabs>
          <w:tab w:val="left" w:pos="2760"/>
        </w:tabs>
        <w:spacing w:after="0" w:line="240" w:lineRule="auto"/>
        <w:ind w:left="0"/>
        <w:rPr>
          <w:rFonts w:ascii="Times New Roman" w:hAnsi="Times New Roman"/>
          <w:color w:val="000000" w:themeColor="text1"/>
          <w:sz w:val="20"/>
          <w:szCs w:val="20"/>
        </w:rPr>
      </w:pPr>
    </w:p>
    <w:p w14:paraId="3BBEEEB7" w14:textId="77777777" w:rsidR="002B657E" w:rsidRPr="00343EF6" w:rsidRDefault="002B657E" w:rsidP="002B657E">
      <w:pPr>
        <w:pStyle w:val="ListParagraph"/>
        <w:spacing w:after="0" w:line="240" w:lineRule="auto"/>
        <w:ind w:left="0"/>
        <w:rPr>
          <w:rFonts w:ascii="Times New Roman" w:hAnsi="Times New Roman"/>
          <w:b/>
          <w:color w:val="000000" w:themeColor="text1"/>
        </w:rPr>
      </w:pPr>
      <w:r w:rsidRPr="00343EF6">
        <w:rPr>
          <w:rFonts w:ascii="Times New Roman" w:hAnsi="Times New Roman"/>
          <w:b/>
          <w:color w:val="000000" w:themeColor="text1"/>
        </w:rPr>
        <w:t xml:space="preserve">Contraindications to diuretics: </w:t>
      </w:r>
      <w:r w:rsidRPr="00343EF6">
        <w:rPr>
          <w:rFonts w:ascii="Times New Roman" w:hAnsi="Times New Roman"/>
          <w:color w:val="000000" w:themeColor="text1"/>
        </w:rPr>
        <w:t>Drug specific adverse drug reactions.</w:t>
      </w:r>
    </w:p>
    <w:p w14:paraId="26D8AE03" w14:textId="77777777" w:rsidR="002B657E" w:rsidRPr="00343EF6" w:rsidRDefault="002B657E" w:rsidP="002B657E">
      <w:pPr>
        <w:spacing w:after="0" w:line="240" w:lineRule="auto"/>
        <w:rPr>
          <w:rFonts w:ascii="Times New Roman" w:hAnsi="Times New Roman" w:cs="Times New Roman"/>
          <w:b/>
          <w:color w:val="000000" w:themeColor="text1"/>
        </w:rPr>
      </w:pPr>
    </w:p>
    <w:p w14:paraId="61986029" w14:textId="77777777" w:rsidR="002B657E" w:rsidRPr="00343EF6" w:rsidRDefault="002B657E" w:rsidP="002B657E">
      <w:pPr>
        <w:spacing w:after="0" w:line="240" w:lineRule="auto"/>
        <w:rPr>
          <w:rFonts w:ascii="Times New Roman" w:hAnsi="Times New Roman" w:cs="Times New Roman"/>
          <w:b/>
          <w:color w:val="000000" w:themeColor="text1"/>
        </w:rPr>
      </w:pPr>
      <w:r w:rsidRPr="00343EF6">
        <w:rPr>
          <w:rFonts w:ascii="Times New Roman" w:hAnsi="Times New Roman" w:cs="Times New Roman"/>
          <w:b/>
          <w:color w:val="000000" w:themeColor="text1"/>
        </w:rPr>
        <w:t>Presence of diuretics contraindications</w:t>
      </w:r>
    </w:p>
    <w:p w14:paraId="2DADF224" w14:textId="77777777" w:rsidR="002B657E" w:rsidRPr="00343EF6" w:rsidRDefault="002B657E" w:rsidP="002B657E">
      <w:pPr>
        <w:spacing w:after="0" w:line="240" w:lineRule="auto"/>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xml:space="preserve"> any contraindication for diuretics</w:t>
      </w:r>
    </w:p>
    <w:p w14:paraId="052F227A" w14:textId="77777777" w:rsidR="002B657E" w:rsidRPr="00343EF6" w:rsidRDefault="002B657E" w:rsidP="002B657E">
      <w:pPr>
        <w:spacing w:after="0" w:line="240" w:lineRule="auto"/>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xml:space="preserve"> no contraindication for diuretics </w:t>
      </w:r>
    </w:p>
    <w:p w14:paraId="7C4A5C29" w14:textId="77777777" w:rsidR="002B657E" w:rsidRPr="00343EF6" w:rsidRDefault="002B657E" w:rsidP="002B657E">
      <w:pPr>
        <w:spacing w:after="0" w:line="240" w:lineRule="auto"/>
        <w:rPr>
          <w:rFonts w:ascii="Times New Roman" w:hAnsi="Times New Roman" w:cs="Times New Roman"/>
          <w:color w:val="000000" w:themeColor="text1"/>
        </w:rPr>
      </w:pPr>
    </w:p>
    <w:p w14:paraId="4BBE99CA" w14:textId="77777777" w:rsidR="002B657E" w:rsidRPr="00343EF6" w:rsidRDefault="002B657E" w:rsidP="002B657E">
      <w:pPr>
        <w:pStyle w:val="ListParagraph"/>
        <w:tabs>
          <w:tab w:val="left" w:pos="2760"/>
        </w:tabs>
        <w:spacing w:after="0" w:line="240" w:lineRule="auto"/>
        <w:ind w:left="0"/>
        <w:rPr>
          <w:rFonts w:ascii="Times New Roman" w:hAnsi="Times New Roman"/>
          <w:b/>
          <w:color w:val="000000" w:themeColor="text1"/>
          <w:szCs w:val="24"/>
        </w:rPr>
      </w:pPr>
      <w:r w:rsidRPr="00343EF6">
        <w:rPr>
          <w:rFonts w:ascii="Times New Roman" w:hAnsi="Times New Roman"/>
          <w:b/>
          <w:color w:val="000000" w:themeColor="text1"/>
          <w:szCs w:val="24"/>
        </w:rPr>
        <w:t xml:space="preserve">Digoxin use or not </w:t>
      </w:r>
      <w:r w:rsidRPr="00343EF6">
        <w:rPr>
          <w:rFonts w:ascii="Times New Roman" w:hAnsi="Times New Roman"/>
          <w:color w:val="000000" w:themeColor="text1"/>
          <w:sz w:val="20"/>
        </w:rPr>
        <w:t xml:space="preserve">(Which includes if just documented as atrial fibrillation or chronic atrial fibrillation, but not Paroxysmal AF) </w:t>
      </w:r>
    </w:p>
    <w:p w14:paraId="6A1EAED3"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no contraindication and any digoxin prescribed</w:t>
      </w:r>
    </w:p>
    <w:p w14:paraId="3625C9B1"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sz w:val="20"/>
          <w:szCs w:val="20"/>
        </w:rPr>
      </w:pPr>
      <w:r w:rsidRPr="00343EF6">
        <w:rPr>
          <w:rFonts w:ascii="Times New Roman" w:hAnsi="Times New Roman"/>
          <w:b/>
          <w:color w:val="000000" w:themeColor="text1"/>
          <w:sz w:val="20"/>
          <w:szCs w:val="20"/>
        </w:rPr>
        <w:t>0=</w:t>
      </w:r>
      <w:r w:rsidRPr="00343EF6">
        <w:rPr>
          <w:rFonts w:ascii="Times New Roman" w:hAnsi="Times New Roman"/>
          <w:color w:val="000000" w:themeColor="text1"/>
          <w:sz w:val="20"/>
          <w:szCs w:val="20"/>
        </w:rPr>
        <w:t xml:space="preserve"> no contraindication and digoxin are not prescribed </w:t>
      </w:r>
    </w:p>
    <w:p w14:paraId="62B75A80" w14:textId="77777777" w:rsidR="002B657E" w:rsidRPr="00343EF6" w:rsidRDefault="002B657E" w:rsidP="002B657E">
      <w:pPr>
        <w:rPr>
          <w:rFonts w:ascii="Times New Roman" w:hAnsi="Times New Roman" w:cs="Times New Roman"/>
          <w:b/>
          <w:color w:val="000000" w:themeColor="text1"/>
          <w:sz w:val="20"/>
          <w:szCs w:val="20"/>
        </w:rPr>
      </w:pPr>
    </w:p>
    <w:p w14:paraId="2F17BA1E"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Contraindications to digoxin</w:t>
      </w:r>
    </w:p>
    <w:p w14:paraId="3C4BCDAA"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Significant sinus or atrioventricular block (unless the block has been addressed with a permanent pacemaker).</w:t>
      </w:r>
    </w:p>
    <w:p w14:paraId="431DD883"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 xml:space="preserve">Trifascicular block if no report of permanent pacemaker </w:t>
      </w:r>
    </w:p>
    <w:p w14:paraId="6B07E6B0"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 xml:space="preserve"> Contraindicated in second‑ or third-degree heart block (without pacemaker), </w:t>
      </w:r>
    </w:p>
    <w:p w14:paraId="2929EA9F"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SVT involving accessory pathway (Wolff-Parkinson-White syndrome)</w:t>
      </w:r>
    </w:p>
    <w:p w14:paraId="481A92D4"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Ventricular tachycardia or fibrillation (if patient has AICD in situ, then by itself is not a contraindication- is only a contraindication if there is documented history of VT or VF)</w:t>
      </w:r>
    </w:p>
    <w:p w14:paraId="3E7FAA47"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VT and VF if no report of implantable cardioverter defibrillator (ICD) device</w:t>
      </w:r>
    </w:p>
    <w:p w14:paraId="42B448C6"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Hypertrophic obstructive cardiomyopathy</w:t>
      </w:r>
    </w:p>
    <w:p w14:paraId="1958ABC0"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 xml:space="preserve"> Cor pulmonale (acute and chronic) or constrictive pericarditis. </w:t>
      </w:r>
    </w:p>
    <w:p w14:paraId="79C193BA" w14:textId="77777777" w:rsidR="002B657E" w:rsidRPr="00343EF6" w:rsidRDefault="002B657E" w:rsidP="002B657E">
      <w:pPr>
        <w:pStyle w:val="ListParagraph"/>
        <w:numPr>
          <w:ilvl w:val="0"/>
          <w:numId w:val="2"/>
        </w:numPr>
        <w:spacing w:after="0" w:line="240" w:lineRule="auto"/>
        <w:rPr>
          <w:rFonts w:ascii="Times New Roman" w:hAnsi="Times New Roman"/>
          <w:color w:val="000000" w:themeColor="text1"/>
          <w:sz w:val="20"/>
          <w:szCs w:val="20"/>
        </w:rPr>
      </w:pPr>
      <w:r w:rsidRPr="00343EF6">
        <w:rPr>
          <w:rFonts w:ascii="Times New Roman" w:hAnsi="Times New Roman"/>
          <w:color w:val="000000" w:themeColor="text1"/>
          <w:sz w:val="20"/>
          <w:szCs w:val="20"/>
        </w:rPr>
        <w:t>Previous intolerance</w:t>
      </w:r>
    </w:p>
    <w:p w14:paraId="124D4281" w14:textId="77777777" w:rsidR="002B657E" w:rsidRPr="00343EF6" w:rsidRDefault="002B657E" w:rsidP="002B657E">
      <w:pPr>
        <w:pStyle w:val="ListParagraph"/>
        <w:rPr>
          <w:rFonts w:ascii="Times New Roman" w:hAnsi="Times New Roman"/>
          <w:color w:val="000000" w:themeColor="text1"/>
          <w:sz w:val="20"/>
          <w:szCs w:val="20"/>
        </w:rPr>
      </w:pPr>
    </w:p>
    <w:p w14:paraId="38FD1320" w14:textId="77777777" w:rsidR="002B657E" w:rsidRPr="00343EF6" w:rsidRDefault="002B657E" w:rsidP="002B657E">
      <w:pPr>
        <w:spacing w:after="0" w:line="240" w:lineRule="auto"/>
        <w:rPr>
          <w:rFonts w:ascii="Times New Roman" w:hAnsi="Times New Roman" w:cs="Times New Roman"/>
          <w:b/>
          <w:color w:val="000000" w:themeColor="text1"/>
        </w:rPr>
      </w:pPr>
      <w:r w:rsidRPr="00343EF6">
        <w:rPr>
          <w:rFonts w:ascii="Times New Roman" w:hAnsi="Times New Roman" w:cs="Times New Roman"/>
          <w:b/>
          <w:color w:val="000000" w:themeColor="text1"/>
        </w:rPr>
        <w:t xml:space="preserve">Digoxin contraindications </w:t>
      </w:r>
    </w:p>
    <w:p w14:paraId="5FD3784F" w14:textId="77777777" w:rsidR="002B657E" w:rsidRPr="00343EF6" w:rsidRDefault="002B657E" w:rsidP="002B657E">
      <w:pPr>
        <w:pStyle w:val="ListParagraph"/>
        <w:spacing w:after="0" w:line="240" w:lineRule="auto"/>
        <w:ind w:left="357"/>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any contraindication for digoxin</w:t>
      </w:r>
    </w:p>
    <w:p w14:paraId="4EBB45B1" w14:textId="77777777" w:rsidR="002B657E" w:rsidRPr="00343EF6" w:rsidRDefault="002B657E" w:rsidP="002B657E">
      <w:pPr>
        <w:pStyle w:val="ListParagraph"/>
        <w:spacing w:after="0" w:line="240" w:lineRule="auto"/>
        <w:ind w:left="357"/>
        <w:rPr>
          <w:rFonts w:ascii="Times New Roman" w:hAnsi="Times New Roman"/>
          <w:color w:val="000000" w:themeColor="text1"/>
          <w:sz w:val="20"/>
          <w:szCs w:val="20"/>
        </w:rPr>
      </w:pPr>
      <w:r w:rsidRPr="00343EF6">
        <w:rPr>
          <w:rFonts w:ascii="Times New Roman" w:hAnsi="Times New Roman"/>
          <w:b/>
          <w:color w:val="000000" w:themeColor="text1"/>
          <w:sz w:val="20"/>
          <w:szCs w:val="20"/>
        </w:rPr>
        <w:t>0=</w:t>
      </w:r>
      <w:r w:rsidRPr="00343EF6">
        <w:rPr>
          <w:rFonts w:ascii="Times New Roman" w:hAnsi="Times New Roman"/>
          <w:color w:val="000000" w:themeColor="text1"/>
          <w:sz w:val="20"/>
          <w:szCs w:val="20"/>
        </w:rPr>
        <w:t xml:space="preserve"> no contraindication for digoxin </w:t>
      </w:r>
    </w:p>
    <w:p w14:paraId="016D6CB9" w14:textId="77777777" w:rsidR="002B657E" w:rsidRPr="00343EF6" w:rsidRDefault="002B657E" w:rsidP="002B657E">
      <w:pPr>
        <w:pStyle w:val="ListParagraph"/>
        <w:spacing w:after="0" w:line="240" w:lineRule="auto"/>
        <w:rPr>
          <w:rFonts w:ascii="Times New Roman" w:hAnsi="Times New Roman"/>
          <w:color w:val="000000" w:themeColor="text1"/>
        </w:rPr>
      </w:pPr>
    </w:p>
    <w:p w14:paraId="5DF0AB61" w14:textId="77777777" w:rsidR="002B657E" w:rsidRPr="00343EF6" w:rsidRDefault="002B657E" w:rsidP="002B657E">
      <w:pPr>
        <w:spacing w:after="0" w:line="240" w:lineRule="auto"/>
        <w:rPr>
          <w:rFonts w:ascii="Times New Roman" w:hAnsi="Times New Roman" w:cs="Times New Roman"/>
          <w:b/>
          <w:color w:val="000000" w:themeColor="text1"/>
        </w:rPr>
      </w:pPr>
      <w:r w:rsidRPr="00343EF6">
        <w:rPr>
          <w:rFonts w:ascii="Times New Roman" w:hAnsi="Times New Roman" w:cs="Times New Roman"/>
          <w:b/>
          <w:color w:val="000000" w:themeColor="text1"/>
        </w:rPr>
        <w:lastRenderedPageBreak/>
        <w:t xml:space="preserve">Digoxin use in presence or absence of atrial fibrillation (AF)  </w:t>
      </w:r>
    </w:p>
    <w:p w14:paraId="74EB8E97"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used in presence chronic of AF</w:t>
      </w:r>
    </w:p>
    <w:p w14:paraId="0BCA20CF"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sz w:val="20"/>
          <w:szCs w:val="20"/>
        </w:rPr>
      </w:pPr>
      <w:r w:rsidRPr="00343EF6">
        <w:rPr>
          <w:rFonts w:ascii="Times New Roman" w:hAnsi="Times New Roman"/>
          <w:b/>
          <w:color w:val="000000" w:themeColor="text1"/>
          <w:sz w:val="20"/>
          <w:szCs w:val="20"/>
        </w:rPr>
        <w:t>2=</w:t>
      </w:r>
      <w:r w:rsidRPr="00343EF6">
        <w:rPr>
          <w:rFonts w:ascii="Times New Roman" w:hAnsi="Times New Roman"/>
          <w:color w:val="000000" w:themeColor="text1"/>
          <w:sz w:val="20"/>
          <w:szCs w:val="20"/>
        </w:rPr>
        <w:t xml:space="preserve"> used in absence of chronic AF</w:t>
      </w:r>
    </w:p>
    <w:p w14:paraId="645952AE" w14:textId="77777777" w:rsidR="002B657E" w:rsidRPr="00343EF6" w:rsidRDefault="002B657E" w:rsidP="002B657E">
      <w:pPr>
        <w:spacing w:line="480" w:lineRule="auto"/>
        <w:jc w:val="both"/>
        <w:rPr>
          <w:rFonts w:ascii="Times New Roman" w:hAnsi="Times New Roman" w:cs="Times New Roman"/>
          <w:b/>
          <w:color w:val="000000" w:themeColor="text1"/>
          <w:sz w:val="28"/>
          <w:highlight w:val="yellow"/>
        </w:rPr>
      </w:pPr>
    </w:p>
    <w:p w14:paraId="51C5C0DD" w14:textId="77777777" w:rsidR="002B657E" w:rsidRPr="00343EF6" w:rsidRDefault="002B657E" w:rsidP="002B657E">
      <w:pPr>
        <w:spacing w:line="480" w:lineRule="auto"/>
        <w:jc w:val="both"/>
        <w:rPr>
          <w:rFonts w:ascii="Times New Roman" w:hAnsi="Times New Roman" w:cs="Times New Roman"/>
          <w:b/>
          <w:color w:val="000000" w:themeColor="text1"/>
          <w:sz w:val="28"/>
        </w:rPr>
      </w:pPr>
      <w:r w:rsidRPr="00343EF6">
        <w:rPr>
          <w:rFonts w:ascii="Times New Roman" w:hAnsi="Times New Roman" w:cs="Times New Roman"/>
          <w:b/>
          <w:color w:val="000000" w:themeColor="text1"/>
          <w:sz w:val="28"/>
          <w:highlight w:val="yellow"/>
        </w:rPr>
        <w:t>B. Standard criteria for heart failure with preserved ejection fraction (HFpEF)</w:t>
      </w:r>
    </w:p>
    <w:p w14:paraId="2A84CE74"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i/>
          <w:color w:val="000000" w:themeColor="text1"/>
        </w:rPr>
        <w:t xml:space="preserve"> </w:t>
      </w:r>
      <w:r w:rsidRPr="00343EF6">
        <w:rPr>
          <w:rFonts w:ascii="Times New Roman" w:hAnsi="Times New Roman" w:cs="Times New Roman"/>
          <w:b/>
          <w:color w:val="000000" w:themeColor="text1"/>
        </w:rPr>
        <w:t>Presence of hypertension or not</w:t>
      </w:r>
    </w:p>
    <w:p w14:paraId="43F10EC2"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where hypertension reported in comorbidity list</w:t>
      </w:r>
    </w:p>
    <w:p w14:paraId="11D0016B"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where hypertension has not been reported in comorbidity list</w:t>
      </w:r>
    </w:p>
    <w:p w14:paraId="73D330A6" w14:textId="77777777" w:rsidR="002B657E" w:rsidRPr="00343EF6" w:rsidRDefault="002B657E" w:rsidP="002B657E">
      <w:pPr>
        <w:spacing w:after="0" w:line="240" w:lineRule="auto"/>
        <w:jc w:val="both"/>
        <w:rPr>
          <w:rFonts w:ascii="Times New Roman" w:hAnsi="Times New Roman" w:cs="Times New Roman"/>
          <w:color w:val="000000" w:themeColor="text1"/>
        </w:rPr>
      </w:pPr>
    </w:p>
    <w:p w14:paraId="07FE34CA"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 xml:space="preserve">Control of hypertension or not </w:t>
      </w:r>
    </w:p>
    <w:p w14:paraId="3E3BCCD3"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where systolic blood pressure (SBP) is less than 140 (sitting position) and diastolic blood pressure (DBP) less than 90 mm Hg</w:t>
      </w:r>
    </w:p>
    <w:p w14:paraId="172D9146"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xml:space="preserve">= where SBP is &gt; 140 or DBP &gt; 90 mm Hg </w:t>
      </w:r>
    </w:p>
    <w:p w14:paraId="4A2ADD02" w14:textId="77777777" w:rsidR="002B657E" w:rsidRPr="00343EF6" w:rsidRDefault="002B657E" w:rsidP="002B657E">
      <w:pPr>
        <w:spacing w:after="0" w:line="240" w:lineRule="auto"/>
        <w:jc w:val="both"/>
        <w:rPr>
          <w:rFonts w:ascii="Times New Roman" w:hAnsi="Times New Roman" w:cs="Times New Roman"/>
          <w:b/>
          <w:color w:val="000000" w:themeColor="text1"/>
        </w:rPr>
      </w:pPr>
    </w:p>
    <w:p w14:paraId="696D6081"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Angiotensin converting enzyme inhibitors (ACEIs) inhibitors use or not</w:t>
      </w:r>
    </w:p>
    <w:p w14:paraId="241C1958"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where any ACEIs has been prescribed</w:t>
      </w:r>
    </w:p>
    <w:p w14:paraId="65050EB2"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where any ACEIs has not been prescribed</w:t>
      </w:r>
    </w:p>
    <w:p w14:paraId="0E11B8AE" w14:textId="77777777" w:rsidR="002B657E" w:rsidRPr="00343EF6" w:rsidRDefault="002B657E" w:rsidP="002B657E">
      <w:pPr>
        <w:spacing w:after="0" w:line="240" w:lineRule="auto"/>
        <w:jc w:val="both"/>
        <w:rPr>
          <w:rFonts w:ascii="Times New Roman" w:hAnsi="Times New Roman" w:cs="Times New Roman"/>
          <w:color w:val="000000" w:themeColor="text1"/>
        </w:rPr>
      </w:pPr>
    </w:p>
    <w:p w14:paraId="58E6A1E8"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β –blockers use or not</w:t>
      </w:r>
    </w:p>
    <w:p w14:paraId="22DE320D"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where any β –blockers has been prescribed</w:t>
      </w:r>
    </w:p>
    <w:p w14:paraId="4132DE5C"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xml:space="preserve">= where any β –blockers has not been prescribed </w:t>
      </w:r>
    </w:p>
    <w:p w14:paraId="57894DC1" w14:textId="77777777" w:rsidR="002B657E" w:rsidRPr="00343EF6" w:rsidRDefault="002B657E" w:rsidP="002B657E">
      <w:pPr>
        <w:spacing w:after="0" w:line="240" w:lineRule="auto"/>
        <w:jc w:val="both"/>
        <w:rPr>
          <w:rFonts w:ascii="Times New Roman" w:hAnsi="Times New Roman" w:cs="Times New Roman"/>
          <w:b/>
          <w:color w:val="000000" w:themeColor="text1"/>
        </w:rPr>
      </w:pPr>
    </w:p>
    <w:p w14:paraId="4978D940"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Angiotensin receptor blockers (ARBs) use or not</w:t>
      </w:r>
    </w:p>
    <w:p w14:paraId="3C335AEB" w14:textId="77777777" w:rsidR="002B657E" w:rsidRPr="00343EF6" w:rsidRDefault="002B657E" w:rsidP="002B657E">
      <w:pPr>
        <w:spacing w:after="0" w:line="240" w:lineRule="auto"/>
        <w:jc w:val="both"/>
        <w:rPr>
          <w:rFonts w:ascii="Times New Roman" w:hAnsi="Times New Roman" w:cs="Times New Roman"/>
          <w:b/>
          <w:color w:val="000000" w:themeColor="text1"/>
          <w:sz w:val="20"/>
          <w:szCs w:val="20"/>
        </w:rPr>
      </w:pPr>
      <w:r w:rsidRPr="00343EF6">
        <w:rPr>
          <w:rFonts w:ascii="Times New Roman" w:hAnsi="Times New Roman" w:cs="Times New Roman"/>
          <w:b/>
          <w:color w:val="000000" w:themeColor="text1"/>
          <w:sz w:val="20"/>
          <w:szCs w:val="20"/>
        </w:rPr>
        <w:t xml:space="preserve">1= </w:t>
      </w:r>
      <w:r w:rsidRPr="00343EF6">
        <w:rPr>
          <w:rFonts w:ascii="Times New Roman" w:hAnsi="Times New Roman" w:cs="Times New Roman"/>
          <w:color w:val="000000" w:themeColor="text1"/>
          <w:sz w:val="20"/>
          <w:szCs w:val="20"/>
        </w:rPr>
        <w:t xml:space="preserve">where any ARB has been prescribed </w:t>
      </w:r>
    </w:p>
    <w:p w14:paraId="1933CE14" w14:textId="77777777" w:rsidR="002B657E" w:rsidRPr="00343EF6" w:rsidRDefault="002B657E" w:rsidP="002B657E">
      <w:pPr>
        <w:spacing w:after="0" w:line="240" w:lineRule="auto"/>
        <w:jc w:val="both"/>
        <w:rPr>
          <w:rFonts w:ascii="Times New Roman" w:hAnsi="Times New Roman" w:cs="Times New Roman"/>
          <w:b/>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xml:space="preserve"> where any ARB has not been prescribed</w:t>
      </w:r>
    </w:p>
    <w:p w14:paraId="73758D89" w14:textId="77777777" w:rsidR="002B657E" w:rsidRPr="00343EF6" w:rsidRDefault="002B657E" w:rsidP="002B657E">
      <w:pPr>
        <w:spacing w:after="0" w:line="240" w:lineRule="auto"/>
        <w:jc w:val="both"/>
        <w:rPr>
          <w:rFonts w:ascii="Times New Roman" w:hAnsi="Times New Roman" w:cs="Times New Roman"/>
          <w:b/>
          <w:color w:val="000000" w:themeColor="text1"/>
        </w:rPr>
      </w:pPr>
    </w:p>
    <w:p w14:paraId="7FC3AA6A"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Mineralocorticoid/aldosterone receptor antagonists (MRAs) use or not</w:t>
      </w:r>
    </w:p>
    <w:p w14:paraId="106DA936"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xml:space="preserve"> where any MRAs has been prescribed</w:t>
      </w:r>
    </w:p>
    <w:p w14:paraId="5A01241A" w14:textId="77777777" w:rsidR="002B657E" w:rsidRPr="00343EF6" w:rsidRDefault="002B657E" w:rsidP="002B657E">
      <w:pPr>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xml:space="preserve"> where any MRAs has not been prescribed </w:t>
      </w:r>
    </w:p>
    <w:p w14:paraId="78D2EF14" w14:textId="77777777" w:rsidR="002B657E" w:rsidRPr="00343EF6" w:rsidRDefault="002B657E" w:rsidP="002B657E">
      <w:pPr>
        <w:pStyle w:val="ListParagraph"/>
        <w:tabs>
          <w:tab w:val="left" w:pos="2760"/>
        </w:tabs>
        <w:ind w:left="0"/>
        <w:rPr>
          <w:rFonts w:ascii="Times New Roman" w:hAnsi="Times New Roman"/>
          <w:b/>
          <w:color w:val="000000" w:themeColor="text1"/>
        </w:rPr>
      </w:pPr>
    </w:p>
    <w:p w14:paraId="4F2AD936" w14:textId="77777777" w:rsidR="002B657E" w:rsidRPr="00343EF6" w:rsidRDefault="002B657E" w:rsidP="002B657E">
      <w:pPr>
        <w:pStyle w:val="ListParagraph"/>
        <w:tabs>
          <w:tab w:val="left" w:pos="2760"/>
        </w:tabs>
        <w:spacing w:after="0" w:line="240" w:lineRule="auto"/>
        <w:ind w:left="0"/>
        <w:rPr>
          <w:rFonts w:ascii="Times New Roman" w:hAnsi="Times New Roman"/>
          <w:b/>
          <w:color w:val="000000" w:themeColor="text1"/>
        </w:rPr>
      </w:pPr>
      <w:r w:rsidRPr="00343EF6">
        <w:rPr>
          <w:rFonts w:ascii="Times New Roman" w:hAnsi="Times New Roman"/>
          <w:b/>
          <w:color w:val="000000" w:themeColor="text1"/>
        </w:rPr>
        <w:t>Loop diuretic (Furosemide) use or not</w:t>
      </w:r>
    </w:p>
    <w:p w14:paraId="39DBCBB4" w14:textId="77777777" w:rsidR="002B657E" w:rsidRPr="00343EF6" w:rsidRDefault="002B657E" w:rsidP="002B657E">
      <w:pPr>
        <w:pStyle w:val="ListParagraph"/>
        <w:tabs>
          <w:tab w:val="left" w:pos="2760"/>
        </w:tabs>
        <w:spacing w:after="0" w:line="240" w:lineRule="auto"/>
        <w:ind w:left="0"/>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where any loop diuretic has been prescribed</w:t>
      </w:r>
    </w:p>
    <w:p w14:paraId="40227F20" w14:textId="77777777" w:rsidR="002B657E" w:rsidRPr="00343EF6" w:rsidRDefault="002B657E" w:rsidP="002B657E">
      <w:pPr>
        <w:pStyle w:val="ListParagraph"/>
        <w:tabs>
          <w:tab w:val="left" w:pos="2760"/>
        </w:tabs>
        <w:spacing w:after="0" w:line="240" w:lineRule="auto"/>
        <w:ind w:left="0"/>
        <w:rPr>
          <w:rFonts w:ascii="Times New Roman" w:hAnsi="Times New Roman"/>
          <w:color w:val="000000" w:themeColor="text1"/>
          <w:sz w:val="20"/>
          <w:szCs w:val="20"/>
        </w:rPr>
      </w:pPr>
      <w:r w:rsidRPr="00343EF6">
        <w:rPr>
          <w:rFonts w:ascii="Times New Roman" w:hAnsi="Times New Roman"/>
          <w:b/>
          <w:color w:val="000000" w:themeColor="text1"/>
          <w:sz w:val="20"/>
          <w:szCs w:val="20"/>
        </w:rPr>
        <w:t>0=</w:t>
      </w:r>
      <w:r w:rsidRPr="00343EF6">
        <w:rPr>
          <w:rFonts w:ascii="Times New Roman" w:hAnsi="Times New Roman"/>
          <w:color w:val="000000" w:themeColor="text1"/>
          <w:sz w:val="20"/>
          <w:szCs w:val="20"/>
        </w:rPr>
        <w:t xml:space="preserve"> where any diuretic has not been prescribed </w:t>
      </w:r>
    </w:p>
    <w:p w14:paraId="0673B416" w14:textId="77777777" w:rsidR="002B657E" w:rsidRPr="00343EF6" w:rsidRDefault="002B657E" w:rsidP="002B657E">
      <w:pPr>
        <w:tabs>
          <w:tab w:val="left" w:pos="2760"/>
        </w:tabs>
        <w:spacing w:after="0" w:line="240" w:lineRule="auto"/>
        <w:jc w:val="both"/>
        <w:rPr>
          <w:rFonts w:ascii="Times New Roman" w:hAnsi="Times New Roman" w:cs="Times New Roman"/>
          <w:color w:val="000000" w:themeColor="text1"/>
        </w:rPr>
      </w:pPr>
    </w:p>
    <w:p w14:paraId="1FD07215" w14:textId="77777777" w:rsidR="002B657E" w:rsidRPr="00343EF6" w:rsidRDefault="002B657E" w:rsidP="002B657E">
      <w:pPr>
        <w:pStyle w:val="ListParagraph"/>
        <w:tabs>
          <w:tab w:val="left" w:pos="2760"/>
        </w:tabs>
        <w:spacing w:after="0" w:line="240" w:lineRule="auto"/>
        <w:ind w:left="0"/>
        <w:rPr>
          <w:rFonts w:ascii="Times New Roman" w:hAnsi="Times New Roman"/>
          <w:b/>
          <w:color w:val="000000" w:themeColor="text1"/>
        </w:rPr>
      </w:pPr>
      <w:r w:rsidRPr="00343EF6">
        <w:rPr>
          <w:rFonts w:ascii="Times New Roman" w:hAnsi="Times New Roman"/>
          <w:b/>
          <w:color w:val="000000" w:themeColor="text1"/>
        </w:rPr>
        <w:t xml:space="preserve">Use of thiazide diuretics or not </w:t>
      </w:r>
    </w:p>
    <w:p w14:paraId="1AB54B0D" w14:textId="77777777" w:rsidR="002B657E" w:rsidRPr="00343EF6" w:rsidRDefault="002B657E" w:rsidP="002B657E">
      <w:pPr>
        <w:pStyle w:val="ListParagraph"/>
        <w:tabs>
          <w:tab w:val="left" w:pos="2760"/>
        </w:tabs>
        <w:spacing w:after="0" w:line="240" w:lineRule="auto"/>
        <w:ind w:left="0"/>
        <w:rPr>
          <w:rFonts w:ascii="Times New Roman" w:hAnsi="Times New Roman"/>
          <w:color w:val="000000" w:themeColor="text1"/>
          <w:sz w:val="20"/>
          <w:szCs w:val="20"/>
        </w:rPr>
      </w:pPr>
      <w:r w:rsidRPr="00343EF6">
        <w:rPr>
          <w:rFonts w:ascii="Times New Roman" w:hAnsi="Times New Roman"/>
          <w:color w:val="000000" w:themeColor="text1"/>
          <w:sz w:val="20"/>
          <w:szCs w:val="20"/>
        </w:rPr>
        <w:t>1= where any thiazide diuretics has been prescribed</w:t>
      </w:r>
    </w:p>
    <w:p w14:paraId="380CE6C6" w14:textId="77777777" w:rsidR="002B657E" w:rsidRPr="00343EF6" w:rsidRDefault="002B657E" w:rsidP="002B657E">
      <w:pPr>
        <w:pStyle w:val="ListParagraph"/>
        <w:tabs>
          <w:tab w:val="left" w:pos="2760"/>
        </w:tabs>
        <w:spacing w:after="0" w:line="240" w:lineRule="auto"/>
        <w:ind w:left="0"/>
        <w:rPr>
          <w:rFonts w:ascii="Times New Roman" w:hAnsi="Times New Roman"/>
          <w:color w:val="000000" w:themeColor="text1"/>
          <w:sz w:val="20"/>
          <w:szCs w:val="20"/>
        </w:rPr>
      </w:pPr>
      <w:r w:rsidRPr="00343EF6">
        <w:rPr>
          <w:rFonts w:ascii="Times New Roman" w:hAnsi="Times New Roman"/>
          <w:color w:val="000000" w:themeColor="text1"/>
          <w:sz w:val="20"/>
          <w:szCs w:val="20"/>
        </w:rPr>
        <w:t>0= where any thiazide diuretics has not been prescribed</w:t>
      </w:r>
    </w:p>
    <w:p w14:paraId="61FE047B" w14:textId="77777777" w:rsidR="002B657E" w:rsidRPr="00343EF6" w:rsidRDefault="002B657E" w:rsidP="002B657E">
      <w:pPr>
        <w:pStyle w:val="ListParagraph"/>
        <w:tabs>
          <w:tab w:val="left" w:pos="2760"/>
        </w:tabs>
        <w:spacing w:after="0" w:line="240" w:lineRule="auto"/>
        <w:ind w:left="0"/>
        <w:rPr>
          <w:rFonts w:ascii="Times New Roman" w:hAnsi="Times New Roman"/>
          <w:color w:val="000000" w:themeColor="text1"/>
          <w:sz w:val="20"/>
          <w:szCs w:val="20"/>
        </w:rPr>
      </w:pPr>
      <w:r w:rsidRPr="00343EF6">
        <w:rPr>
          <w:rFonts w:ascii="Times New Roman" w:hAnsi="Times New Roman"/>
          <w:color w:val="000000" w:themeColor="text1"/>
          <w:sz w:val="20"/>
          <w:szCs w:val="20"/>
        </w:rPr>
        <w:t>2= renal function is abnormal (creatinine &gt;221 µ mol/L) and thiazide is not used</w:t>
      </w:r>
    </w:p>
    <w:p w14:paraId="68FED89E" w14:textId="77777777" w:rsidR="002B657E" w:rsidRPr="00343EF6" w:rsidRDefault="002B657E" w:rsidP="002B657E">
      <w:pPr>
        <w:spacing w:after="0" w:line="240" w:lineRule="auto"/>
        <w:jc w:val="both"/>
        <w:rPr>
          <w:rFonts w:ascii="Times New Roman" w:hAnsi="Times New Roman" w:cs="Times New Roman"/>
          <w:color w:val="000000" w:themeColor="text1"/>
        </w:rPr>
      </w:pPr>
    </w:p>
    <w:p w14:paraId="13C921DB" w14:textId="77777777" w:rsidR="002B657E" w:rsidRPr="00343EF6" w:rsidRDefault="002B657E" w:rsidP="002B657E">
      <w:pPr>
        <w:pStyle w:val="ListParagraph"/>
        <w:tabs>
          <w:tab w:val="left" w:pos="2760"/>
        </w:tabs>
        <w:spacing w:after="0" w:line="240" w:lineRule="auto"/>
        <w:ind w:left="0"/>
        <w:rPr>
          <w:rFonts w:ascii="Times New Roman" w:hAnsi="Times New Roman"/>
          <w:b/>
          <w:color w:val="000000" w:themeColor="text1"/>
        </w:rPr>
      </w:pPr>
      <w:r w:rsidRPr="00343EF6">
        <w:rPr>
          <w:rFonts w:ascii="Times New Roman" w:hAnsi="Times New Roman"/>
          <w:b/>
          <w:color w:val="000000" w:themeColor="text1"/>
        </w:rPr>
        <w:t>Digoxin use or not</w:t>
      </w:r>
    </w:p>
    <w:p w14:paraId="26249D16"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where digoxin has been prescribed </w:t>
      </w:r>
    </w:p>
    <w:p w14:paraId="65AB1641"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sz w:val="20"/>
          <w:szCs w:val="20"/>
        </w:rPr>
      </w:pPr>
      <w:r w:rsidRPr="00343EF6">
        <w:rPr>
          <w:rFonts w:ascii="Times New Roman" w:hAnsi="Times New Roman"/>
          <w:b/>
          <w:color w:val="000000" w:themeColor="text1"/>
          <w:sz w:val="20"/>
          <w:szCs w:val="20"/>
        </w:rPr>
        <w:t>0=</w:t>
      </w:r>
      <w:r w:rsidRPr="00343EF6">
        <w:rPr>
          <w:rFonts w:ascii="Times New Roman" w:hAnsi="Times New Roman"/>
          <w:color w:val="000000" w:themeColor="text1"/>
          <w:sz w:val="20"/>
          <w:szCs w:val="20"/>
        </w:rPr>
        <w:t xml:space="preserve"> where digoxin has not been prescribed</w:t>
      </w:r>
    </w:p>
    <w:p w14:paraId="6F819D78" w14:textId="77777777" w:rsidR="002B657E" w:rsidRPr="00343EF6" w:rsidRDefault="002B657E" w:rsidP="002B657E">
      <w:pPr>
        <w:pStyle w:val="ListParagraph"/>
        <w:tabs>
          <w:tab w:val="left" w:pos="2760"/>
        </w:tabs>
        <w:spacing w:line="240" w:lineRule="auto"/>
        <w:ind w:left="360"/>
        <w:rPr>
          <w:rFonts w:ascii="Times New Roman" w:hAnsi="Times New Roman"/>
          <w:color w:val="000000" w:themeColor="text1"/>
        </w:rPr>
      </w:pPr>
    </w:p>
    <w:p w14:paraId="5A82E6F9" w14:textId="77777777" w:rsidR="002B657E" w:rsidRPr="00343EF6" w:rsidRDefault="002B657E" w:rsidP="002B657E">
      <w:pPr>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 xml:space="preserve">Presence of Atrial fibrillation (AF)  </w:t>
      </w:r>
    </w:p>
    <w:p w14:paraId="6AE3CB53"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sz w:val="20"/>
          <w:szCs w:val="20"/>
        </w:rPr>
      </w:pPr>
      <w:r w:rsidRPr="00343EF6">
        <w:rPr>
          <w:rFonts w:ascii="Times New Roman" w:hAnsi="Times New Roman"/>
          <w:b/>
          <w:color w:val="000000" w:themeColor="text1"/>
          <w:sz w:val="20"/>
          <w:szCs w:val="20"/>
        </w:rPr>
        <w:t>1=</w:t>
      </w:r>
      <w:r w:rsidRPr="00343EF6">
        <w:rPr>
          <w:rFonts w:ascii="Times New Roman" w:hAnsi="Times New Roman"/>
          <w:color w:val="000000" w:themeColor="text1"/>
          <w:sz w:val="20"/>
          <w:szCs w:val="20"/>
        </w:rPr>
        <w:t xml:space="preserve"> presence of AF</w:t>
      </w:r>
    </w:p>
    <w:p w14:paraId="3FFC2C6F" w14:textId="77777777" w:rsidR="002B657E" w:rsidRPr="00343EF6" w:rsidRDefault="002B657E" w:rsidP="002B657E">
      <w:pPr>
        <w:pStyle w:val="ListParagraph"/>
        <w:tabs>
          <w:tab w:val="left" w:pos="2760"/>
        </w:tabs>
        <w:spacing w:after="0" w:line="240" w:lineRule="auto"/>
        <w:ind w:left="360"/>
        <w:rPr>
          <w:rFonts w:ascii="Times New Roman" w:hAnsi="Times New Roman"/>
          <w:color w:val="000000" w:themeColor="text1"/>
          <w:sz w:val="20"/>
          <w:szCs w:val="20"/>
        </w:rPr>
      </w:pPr>
      <w:r w:rsidRPr="00343EF6">
        <w:rPr>
          <w:rFonts w:ascii="Times New Roman" w:hAnsi="Times New Roman"/>
          <w:b/>
          <w:color w:val="000000" w:themeColor="text1"/>
          <w:sz w:val="20"/>
          <w:szCs w:val="20"/>
        </w:rPr>
        <w:t>0=</w:t>
      </w:r>
      <w:r w:rsidRPr="00343EF6">
        <w:rPr>
          <w:rFonts w:ascii="Times New Roman" w:hAnsi="Times New Roman"/>
          <w:color w:val="000000" w:themeColor="text1"/>
          <w:sz w:val="20"/>
          <w:szCs w:val="20"/>
        </w:rPr>
        <w:t xml:space="preserve"> no AF</w:t>
      </w:r>
    </w:p>
    <w:p w14:paraId="48416CC6" w14:textId="77777777" w:rsidR="002B657E" w:rsidRPr="00343EF6" w:rsidRDefault="002B657E" w:rsidP="002B657E">
      <w:pPr>
        <w:tabs>
          <w:tab w:val="left" w:pos="2760"/>
        </w:tabs>
        <w:spacing w:line="240" w:lineRule="auto"/>
        <w:jc w:val="both"/>
        <w:rPr>
          <w:rFonts w:ascii="Times New Roman" w:hAnsi="Times New Roman" w:cs="Times New Roman"/>
          <w:b/>
          <w:color w:val="000000" w:themeColor="text1"/>
        </w:rPr>
      </w:pPr>
    </w:p>
    <w:p w14:paraId="10F6C897" w14:textId="77777777" w:rsidR="002B657E" w:rsidRPr="00343EF6" w:rsidRDefault="002B657E" w:rsidP="002B657E">
      <w:pPr>
        <w:tabs>
          <w:tab w:val="left" w:pos="2760"/>
        </w:tabs>
        <w:spacing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 xml:space="preserve">Anticoagulation in Atrial fibrillation </w:t>
      </w:r>
    </w:p>
    <w:p w14:paraId="667A0878" w14:textId="77777777" w:rsidR="002B657E" w:rsidRPr="00343EF6" w:rsidRDefault="002B657E" w:rsidP="002B657E">
      <w:pPr>
        <w:tabs>
          <w:tab w:val="left" w:pos="2760"/>
        </w:tabs>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1</w:t>
      </w:r>
      <w:r w:rsidRPr="00343EF6">
        <w:rPr>
          <w:rFonts w:ascii="Times New Roman" w:hAnsi="Times New Roman" w:cs="Times New Roman"/>
          <w:color w:val="000000" w:themeColor="text1"/>
          <w:sz w:val="20"/>
          <w:szCs w:val="20"/>
        </w:rPr>
        <w:t>= patients anticoagulated in presence of AF</w:t>
      </w:r>
    </w:p>
    <w:p w14:paraId="72A3C599" w14:textId="77777777" w:rsidR="002B657E" w:rsidRPr="00343EF6" w:rsidRDefault="002B657E" w:rsidP="002B657E">
      <w:pPr>
        <w:tabs>
          <w:tab w:val="left" w:pos="2760"/>
        </w:tabs>
        <w:spacing w:after="0" w:line="240" w:lineRule="auto"/>
        <w:jc w:val="both"/>
        <w:rPr>
          <w:rFonts w:ascii="Times New Roman" w:hAnsi="Times New Roman" w:cs="Times New Roman"/>
          <w:color w:val="000000" w:themeColor="text1"/>
          <w:sz w:val="20"/>
          <w:szCs w:val="20"/>
        </w:rPr>
      </w:pPr>
      <w:r w:rsidRPr="00343EF6">
        <w:rPr>
          <w:rFonts w:ascii="Times New Roman" w:hAnsi="Times New Roman" w:cs="Times New Roman"/>
          <w:b/>
          <w:color w:val="000000" w:themeColor="text1"/>
          <w:sz w:val="20"/>
          <w:szCs w:val="20"/>
        </w:rPr>
        <w:t>0</w:t>
      </w:r>
      <w:r w:rsidRPr="00343EF6">
        <w:rPr>
          <w:rFonts w:ascii="Times New Roman" w:hAnsi="Times New Roman" w:cs="Times New Roman"/>
          <w:color w:val="000000" w:themeColor="text1"/>
          <w:sz w:val="20"/>
          <w:szCs w:val="20"/>
        </w:rPr>
        <w:t xml:space="preserve">= patients not anticoagulated in presence of AF </w:t>
      </w:r>
    </w:p>
    <w:p w14:paraId="0FE06EE7" w14:textId="77777777" w:rsidR="002B657E" w:rsidRPr="00343EF6" w:rsidRDefault="002B657E" w:rsidP="002B657E">
      <w:pPr>
        <w:pStyle w:val="ListParagraph"/>
        <w:spacing w:line="240" w:lineRule="auto"/>
        <w:ind w:left="360" w:hanging="360"/>
        <w:rPr>
          <w:rFonts w:ascii="Times New Roman" w:hAnsi="Times New Roman"/>
          <w:color w:val="000000" w:themeColor="text1"/>
          <w:sz w:val="20"/>
          <w:szCs w:val="20"/>
        </w:rPr>
      </w:pPr>
      <w:r w:rsidRPr="00343EF6">
        <w:rPr>
          <w:rFonts w:ascii="Times New Roman" w:hAnsi="Times New Roman"/>
          <w:b/>
          <w:color w:val="000000" w:themeColor="text1"/>
          <w:sz w:val="20"/>
          <w:szCs w:val="20"/>
        </w:rPr>
        <w:t>2</w:t>
      </w:r>
      <w:r w:rsidRPr="00343EF6">
        <w:rPr>
          <w:rFonts w:ascii="Times New Roman" w:hAnsi="Times New Roman"/>
          <w:color w:val="000000" w:themeColor="text1"/>
          <w:sz w:val="20"/>
          <w:szCs w:val="20"/>
        </w:rPr>
        <w:t xml:space="preserve">= </w:t>
      </w:r>
      <w:r w:rsidRPr="00343EF6">
        <w:rPr>
          <w:rFonts w:ascii="Times New Roman" w:hAnsi="Times New Roman"/>
          <w:bCs/>
          <w:color w:val="000000" w:themeColor="text1"/>
          <w:sz w:val="20"/>
          <w:szCs w:val="20"/>
        </w:rPr>
        <w:t>patients not anticoagulated in presence of contraindications or where there is clear documentation of reason or patient preference.</w:t>
      </w:r>
      <w:r w:rsidRPr="00343EF6">
        <w:rPr>
          <w:rFonts w:ascii="Times New Roman" w:hAnsi="Times New Roman"/>
          <w:color w:val="000000" w:themeColor="text1"/>
          <w:sz w:val="20"/>
          <w:szCs w:val="20"/>
        </w:rPr>
        <w:t xml:space="preserve"> </w:t>
      </w:r>
    </w:p>
    <w:p w14:paraId="300B522F" w14:textId="77777777" w:rsidR="002B657E" w:rsidRPr="00343EF6" w:rsidRDefault="002B657E" w:rsidP="002B657E">
      <w:pPr>
        <w:tabs>
          <w:tab w:val="left" w:pos="2760"/>
        </w:tabs>
        <w:spacing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Contraindications to use of any anticoagulant in AF:</w:t>
      </w:r>
    </w:p>
    <w:p w14:paraId="3D5CACBE" w14:textId="77777777" w:rsidR="002B657E" w:rsidRPr="00637933" w:rsidRDefault="002B657E" w:rsidP="002B657E">
      <w:pPr>
        <w:pStyle w:val="ListParagraph"/>
        <w:numPr>
          <w:ilvl w:val="0"/>
          <w:numId w:val="7"/>
        </w:numPr>
        <w:tabs>
          <w:tab w:val="left" w:pos="2760"/>
        </w:tabs>
        <w:spacing w:after="0"/>
        <w:rPr>
          <w:rFonts w:ascii="Times New Roman" w:hAnsi="Times New Roman"/>
          <w:b/>
          <w:color w:val="000000" w:themeColor="text1"/>
          <w:sz w:val="20"/>
          <w:szCs w:val="20"/>
        </w:rPr>
      </w:pPr>
      <w:r w:rsidRPr="00637933">
        <w:rPr>
          <w:rFonts w:ascii="Times New Roman" w:hAnsi="Times New Roman"/>
          <w:color w:val="000000" w:themeColor="text1"/>
          <w:sz w:val="20"/>
          <w:szCs w:val="20"/>
        </w:rPr>
        <w:t xml:space="preserve">Patients with increased risk of bleeding such as severe uncontrolled hypertension, recent gastrointestinal bleeding, genitourinary bleeding, active ulceration, or severe thrombocytopenia (platelet count &lt;50,000). </w:t>
      </w:r>
    </w:p>
    <w:p w14:paraId="275BBC6F" w14:textId="77777777" w:rsidR="002B657E" w:rsidRPr="00637933" w:rsidRDefault="002B657E" w:rsidP="002B657E">
      <w:pPr>
        <w:pStyle w:val="ListParagraph"/>
        <w:numPr>
          <w:ilvl w:val="0"/>
          <w:numId w:val="7"/>
        </w:numPr>
        <w:tabs>
          <w:tab w:val="left" w:pos="2760"/>
        </w:tabs>
        <w:spacing w:after="0" w:line="240" w:lineRule="auto"/>
        <w:rPr>
          <w:rFonts w:ascii="Times New Roman" w:hAnsi="Times New Roman"/>
          <w:color w:val="000000" w:themeColor="text1"/>
          <w:sz w:val="20"/>
          <w:szCs w:val="20"/>
        </w:rPr>
      </w:pPr>
      <w:r w:rsidRPr="00637933">
        <w:rPr>
          <w:rFonts w:ascii="Times New Roman" w:hAnsi="Times New Roman"/>
          <w:color w:val="000000" w:themeColor="text1"/>
          <w:sz w:val="20"/>
          <w:szCs w:val="20"/>
        </w:rPr>
        <w:t>Patient after intracranial hemorrhage.</w:t>
      </w:r>
    </w:p>
    <w:p w14:paraId="0558A5C6" w14:textId="77777777" w:rsidR="002B657E" w:rsidRPr="00343EF6" w:rsidRDefault="002B657E" w:rsidP="002B657E">
      <w:pPr>
        <w:tabs>
          <w:tab w:val="left" w:pos="2760"/>
        </w:tabs>
        <w:spacing w:line="240" w:lineRule="auto"/>
        <w:ind w:left="360"/>
        <w:jc w:val="both"/>
        <w:rPr>
          <w:rFonts w:ascii="Times New Roman" w:hAnsi="Times New Roman" w:cs="Times New Roman"/>
          <w:b/>
          <w:color w:val="000000" w:themeColor="text1"/>
        </w:rPr>
      </w:pPr>
    </w:p>
    <w:p w14:paraId="34DC604B" w14:textId="77777777" w:rsidR="002B657E" w:rsidRDefault="002B657E" w:rsidP="002B657E">
      <w:pPr>
        <w:tabs>
          <w:tab w:val="left" w:pos="2760"/>
        </w:tabs>
        <w:spacing w:line="240" w:lineRule="auto"/>
        <w:jc w:val="both"/>
        <w:rPr>
          <w:rFonts w:ascii="Times New Roman" w:hAnsi="Times New Roman" w:cs="Times New Roman"/>
          <w:b/>
          <w:color w:val="000000" w:themeColor="text1"/>
        </w:rPr>
      </w:pPr>
    </w:p>
    <w:p w14:paraId="0566DC0A" w14:textId="77777777" w:rsidR="002B657E" w:rsidRPr="00343EF6" w:rsidRDefault="002B657E" w:rsidP="002B657E">
      <w:pPr>
        <w:tabs>
          <w:tab w:val="left" w:pos="2760"/>
        </w:tabs>
        <w:spacing w:after="0" w:line="240" w:lineRule="auto"/>
        <w:jc w:val="both"/>
        <w:rPr>
          <w:rFonts w:ascii="Times New Roman" w:hAnsi="Times New Roman" w:cs="Times New Roman"/>
          <w:color w:val="000000" w:themeColor="text1"/>
        </w:rPr>
      </w:pPr>
      <w:r w:rsidRPr="00343EF6">
        <w:rPr>
          <w:rFonts w:ascii="Times New Roman" w:hAnsi="Times New Roman" w:cs="Times New Roman"/>
          <w:b/>
          <w:color w:val="000000" w:themeColor="text1"/>
        </w:rPr>
        <w:t xml:space="preserve">Contraindications for use of Warfarin in AF </w:t>
      </w:r>
    </w:p>
    <w:p w14:paraId="5614275A" w14:textId="77777777" w:rsidR="002B657E" w:rsidRPr="00637933" w:rsidRDefault="002B657E" w:rsidP="002B657E">
      <w:pPr>
        <w:pStyle w:val="ListParagraph"/>
        <w:numPr>
          <w:ilvl w:val="0"/>
          <w:numId w:val="8"/>
        </w:numPr>
        <w:tabs>
          <w:tab w:val="left" w:pos="2760"/>
        </w:tabs>
        <w:spacing w:after="0" w:line="240" w:lineRule="auto"/>
        <w:rPr>
          <w:rFonts w:ascii="Times New Roman" w:hAnsi="Times New Roman"/>
          <w:b/>
          <w:color w:val="000000" w:themeColor="text1"/>
          <w:sz w:val="20"/>
          <w:szCs w:val="20"/>
        </w:rPr>
      </w:pPr>
      <w:r w:rsidRPr="00637933">
        <w:rPr>
          <w:rFonts w:ascii="Times New Roman" w:hAnsi="Times New Roman"/>
          <w:color w:val="000000" w:themeColor="text1"/>
          <w:sz w:val="20"/>
          <w:szCs w:val="20"/>
        </w:rPr>
        <w:t>Same contraindication applicable for any anticoagulation.</w:t>
      </w:r>
    </w:p>
    <w:p w14:paraId="5E36789E" w14:textId="77777777" w:rsidR="002B657E" w:rsidRPr="00637933" w:rsidRDefault="002B657E" w:rsidP="002B657E">
      <w:pPr>
        <w:pStyle w:val="ListParagraph"/>
        <w:numPr>
          <w:ilvl w:val="0"/>
          <w:numId w:val="8"/>
        </w:numPr>
        <w:tabs>
          <w:tab w:val="left" w:pos="2760"/>
        </w:tabs>
        <w:spacing w:after="0" w:line="240" w:lineRule="auto"/>
        <w:rPr>
          <w:rFonts w:ascii="Times New Roman" w:hAnsi="Times New Roman"/>
          <w:color w:val="000000" w:themeColor="text1"/>
          <w:sz w:val="20"/>
          <w:szCs w:val="20"/>
        </w:rPr>
      </w:pPr>
      <w:r w:rsidRPr="00637933">
        <w:rPr>
          <w:rFonts w:ascii="Times New Roman" w:hAnsi="Times New Roman"/>
          <w:color w:val="000000" w:themeColor="text1"/>
          <w:sz w:val="20"/>
          <w:szCs w:val="20"/>
        </w:rPr>
        <w:t xml:space="preserve">People non-adherence as well as lack of access to international normalized ratio (INR) monitoring. </w:t>
      </w:r>
    </w:p>
    <w:p w14:paraId="6ABE25D4" w14:textId="77777777" w:rsidR="002B657E" w:rsidRPr="00343EF6" w:rsidRDefault="002B657E" w:rsidP="002B657E">
      <w:pPr>
        <w:pStyle w:val="ListParagraph"/>
        <w:tabs>
          <w:tab w:val="left" w:pos="2760"/>
        </w:tabs>
        <w:spacing w:after="0" w:line="240" w:lineRule="auto"/>
        <w:rPr>
          <w:rFonts w:ascii="Times New Roman" w:hAnsi="Times New Roman"/>
          <w:color w:val="000000" w:themeColor="text1"/>
        </w:rPr>
      </w:pPr>
    </w:p>
    <w:p w14:paraId="1BBE2D74" w14:textId="77777777" w:rsidR="002B657E" w:rsidRPr="00343EF6" w:rsidRDefault="002B657E" w:rsidP="002B657E">
      <w:pPr>
        <w:tabs>
          <w:tab w:val="left" w:pos="2760"/>
        </w:tabs>
        <w:spacing w:after="0" w:line="240" w:lineRule="auto"/>
        <w:jc w:val="both"/>
        <w:rPr>
          <w:rFonts w:ascii="Times New Roman" w:hAnsi="Times New Roman" w:cs="Times New Roman"/>
          <w:b/>
          <w:color w:val="000000" w:themeColor="text1"/>
        </w:rPr>
      </w:pPr>
      <w:r w:rsidRPr="00343EF6">
        <w:rPr>
          <w:rFonts w:ascii="Times New Roman" w:hAnsi="Times New Roman" w:cs="Times New Roman"/>
          <w:b/>
          <w:color w:val="000000" w:themeColor="text1"/>
        </w:rPr>
        <w:t>Contraindications for use of new oral anticoagulants</w:t>
      </w:r>
    </w:p>
    <w:p w14:paraId="69E28325" w14:textId="77777777" w:rsidR="002B657E" w:rsidRPr="00637933" w:rsidRDefault="002B657E" w:rsidP="002B657E">
      <w:pPr>
        <w:pStyle w:val="ListParagraph"/>
        <w:numPr>
          <w:ilvl w:val="0"/>
          <w:numId w:val="9"/>
        </w:numPr>
        <w:tabs>
          <w:tab w:val="left" w:pos="2760"/>
        </w:tabs>
        <w:spacing w:after="0" w:line="240" w:lineRule="auto"/>
        <w:rPr>
          <w:rFonts w:ascii="Times New Roman" w:hAnsi="Times New Roman"/>
          <w:color w:val="000000" w:themeColor="text1"/>
          <w:sz w:val="20"/>
          <w:szCs w:val="20"/>
        </w:rPr>
      </w:pPr>
      <w:r w:rsidRPr="00637933">
        <w:rPr>
          <w:rFonts w:ascii="Times New Roman" w:hAnsi="Times New Roman"/>
          <w:i/>
          <w:color w:val="000000" w:themeColor="text1"/>
          <w:sz w:val="20"/>
          <w:szCs w:val="20"/>
        </w:rPr>
        <w:t>Dabigatran:</w:t>
      </w:r>
      <w:r w:rsidRPr="00637933">
        <w:rPr>
          <w:rFonts w:ascii="Times New Roman" w:hAnsi="Times New Roman"/>
          <w:color w:val="000000" w:themeColor="text1"/>
          <w:sz w:val="20"/>
          <w:szCs w:val="20"/>
        </w:rPr>
        <w:t xml:space="preserve"> If creatinine clearance &lt;30 mL/min. </w:t>
      </w:r>
    </w:p>
    <w:p w14:paraId="31CE11A3" w14:textId="77777777" w:rsidR="002B657E" w:rsidRPr="00637933" w:rsidRDefault="002B657E" w:rsidP="002B657E">
      <w:pPr>
        <w:pStyle w:val="ListParagraph"/>
        <w:numPr>
          <w:ilvl w:val="0"/>
          <w:numId w:val="9"/>
        </w:numPr>
        <w:tabs>
          <w:tab w:val="left" w:pos="2760"/>
        </w:tabs>
        <w:spacing w:after="0" w:line="240" w:lineRule="auto"/>
        <w:rPr>
          <w:rFonts w:ascii="Times New Roman" w:hAnsi="Times New Roman"/>
          <w:color w:val="000000" w:themeColor="text1"/>
          <w:sz w:val="20"/>
          <w:szCs w:val="20"/>
        </w:rPr>
      </w:pPr>
      <w:r w:rsidRPr="00637933">
        <w:rPr>
          <w:rFonts w:ascii="Times New Roman" w:hAnsi="Times New Roman"/>
          <w:i/>
          <w:color w:val="000000" w:themeColor="text1"/>
          <w:sz w:val="20"/>
          <w:szCs w:val="20"/>
        </w:rPr>
        <w:t>Rivaroxaban:</w:t>
      </w:r>
      <w:r w:rsidRPr="00637933">
        <w:rPr>
          <w:rFonts w:ascii="Times New Roman" w:hAnsi="Times New Roman"/>
          <w:color w:val="000000" w:themeColor="text1"/>
          <w:sz w:val="20"/>
          <w:szCs w:val="20"/>
        </w:rPr>
        <w:t xml:space="preserve"> If creatinine clearance 30ml/min (as dose is 20mg once daily). </w:t>
      </w:r>
    </w:p>
    <w:p w14:paraId="498762F8" w14:textId="77777777" w:rsidR="002B657E" w:rsidRPr="00637933" w:rsidRDefault="002B657E" w:rsidP="002B657E">
      <w:pPr>
        <w:spacing w:after="0" w:line="240" w:lineRule="auto"/>
        <w:jc w:val="both"/>
        <w:rPr>
          <w:rFonts w:ascii="Times New Roman" w:hAnsi="Times New Roman" w:cs="Times New Roman"/>
          <w:color w:val="000000" w:themeColor="text1"/>
          <w:sz w:val="20"/>
          <w:szCs w:val="20"/>
        </w:rPr>
      </w:pPr>
      <w:r w:rsidRPr="00637933">
        <w:rPr>
          <w:rFonts w:ascii="Times New Roman" w:hAnsi="Times New Roman" w:cs="Times New Roman"/>
          <w:color w:val="000000" w:themeColor="text1"/>
          <w:sz w:val="20"/>
          <w:szCs w:val="20"/>
        </w:rPr>
        <w:t>Apixaban: If creatinine clearance &lt;25 mL/minute.</w:t>
      </w:r>
    </w:p>
    <w:p w14:paraId="724444DC" w14:textId="77777777" w:rsidR="00A340D3" w:rsidRDefault="00A340D3"/>
    <w:sectPr w:rsidR="00A340D3" w:rsidSect="002B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02F"/>
    <w:multiLevelType w:val="hybridMultilevel"/>
    <w:tmpl w:val="05D4D4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3323BBB"/>
    <w:multiLevelType w:val="hybridMultilevel"/>
    <w:tmpl w:val="6F86D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91117D"/>
    <w:multiLevelType w:val="hybridMultilevel"/>
    <w:tmpl w:val="49583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B3537"/>
    <w:multiLevelType w:val="hybridMultilevel"/>
    <w:tmpl w:val="8A0EE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C9406B"/>
    <w:multiLevelType w:val="hybridMultilevel"/>
    <w:tmpl w:val="092E6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6D3722"/>
    <w:multiLevelType w:val="hybridMultilevel"/>
    <w:tmpl w:val="11565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BE3C8C"/>
    <w:multiLevelType w:val="hybridMultilevel"/>
    <w:tmpl w:val="FCAE68FE"/>
    <w:lvl w:ilvl="0" w:tplc="0C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BD646D"/>
    <w:multiLevelType w:val="hybridMultilevel"/>
    <w:tmpl w:val="07EA0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A72F5D"/>
    <w:multiLevelType w:val="hybridMultilevel"/>
    <w:tmpl w:val="E8327D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4"/>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7E"/>
    <w:rsid w:val="00114675"/>
    <w:rsid w:val="002B53FA"/>
    <w:rsid w:val="002B657E"/>
    <w:rsid w:val="00A340D3"/>
    <w:rsid w:val="00CB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AF50D"/>
  <w15:chartTrackingRefBased/>
  <w15:docId w15:val="{54FE3965-744F-624B-B436-78C83AA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57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7E"/>
    <w:pPr>
      <w:widowControl w:val="0"/>
      <w:tabs>
        <w:tab w:val="left" w:pos="357"/>
      </w:tabs>
      <w:suppressAutoHyphens/>
      <w:spacing w:after="240" w:line="360" w:lineRule="auto"/>
      <w:ind w:left="720"/>
      <w:jc w:val="both"/>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2020-09-15T15:13:00Z</dcterms:created>
  <dcterms:modified xsi:type="dcterms:W3CDTF">2020-09-15T15:13:00Z</dcterms:modified>
</cp:coreProperties>
</file>