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Fig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>ure S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18"/>
          <w:szCs w:val="18"/>
        </w:rPr>
        <w:t xml:space="preserve"> Heat map of a sample-to-sample Pearson correlation</w:t>
      </w:r>
    </w:p>
    <w:p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5274310" cy="4446270"/>
            <wp:effectExtent l="0" t="0" r="8890" b="11430"/>
            <wp:docPr id="28" name="图片 28" descr="表格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表格&#10;&#10;低可信度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468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7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echo</cp:lastModifiedBy>
  <dcterms:modified xsi:type="dcterms:W3CDTF">2021-04-15T13:10:07Z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3E6DED41584348D38C8468D6E42251BA</vt:lpwstr>
  </property>
</Properties>
</file>